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7"/>
        <w:gridCol w:w="7668"/>
        <w:gridCol w:w="2171"/>
        <w:gridCol w:w="7"/>
      </w:tblGrid>
      <w:tr w:rsidR="00636EFC" w:rsidRPr="00636EFC" w:rsidTr="00650C37">
        <w:trPr>
          <w:gridAfter w:val="1"/>
          <w:wAfter w:w="7" w:type="dxa"/>
        </w:trPr>
        <w:tc>
          <w:tcPr>
            <w:tcW w:w="7675" w:type="dxa"/>
            <w:gridSpan w:val="2"/>
          </w:tcPr>
          <w:p w:rsidR="00636EFC" w:rsidRPr="0074301D" w:rsidRDefault="00636EFC" w:rsidP="00E60BA1">
            <w:pPr>
              <w:pStyle w:val="Title"/>
              <w:jc w:val="left"/>
              <w:rPr>
                <w:b w:val="0"/>
                <w:caps/>
                <w:sz w:val="24"/>
              </w:rPr>
            </w:pPr>
            <w:r w:rsidRPr="0074301D">
              <w:rPr>
                <w:b w:val="0"/>
                <w:caps/>
                <w:sz w:val="24"/>
              </w:rPr>
              <w:t xml:space="preserve">  </w:t>
            </w:r>
          </w:p>
        </w:tc>
        <w:tc>
          <w:tcPr>
            <w:tcW w:w="2171" w:type="dxa"/>
          </w:tcPr>
          <w:p w:rsidR="00636EFC" w:rsidRPr="00636EFC" w:rsidRDefault="00636EFC" w:rsidP="00650C37">
            <w:pPr>
              <w:pStyle w:val="Title"/>
              <w:jc w:val="left"/>
              <w:rPr>
                <w:b w:val="0"/>
                <w:caps/>
                <w:sz w:val="24"/>
              </w:rPr>
            </w:pPr>
            <w:r w:rsidRPr="00636EFC">
              <w:rPr>
                <w:b w:val="0"/>
                <w:caps/>
                <w:sz w:val="24"/>
              </w:rPr>
              <w:t>Facility ID No:</w:t>
            </w:r>
            <w:r w:rsidR="00650C37" w:rsidRPr="00636EFC">
              <w:rPr>
                <w:b w:val="0"/>
                <w:caps/>
                <w:sz w:val="24"/>
              </w:rPr>
              <w:t xml:space="preserve"> </w:t>
            </w:r>
          </w:p>
        </w:tc>
      </w:tr>
      <w:tr w:rsidR="00650C37" w:rsidRPr="00650C37" w:rsidTr="00650C37">
        <w:tblPrEx>
          <w:tblCellMar>
            <w:left w:w="108" w:type="dxa"/>
            <w:right w:w="108" w:type="dxa"/>
          </w:tblCellMar>
        </w:tblPrEx>
        <w:trPr>
          <w:gridBefore w:val="1"/>
          <w:wBefore w:w="7" w:type="dxa"/>
        </w:trPr>
        <w:tc>
          <w:tcPr>
            <w:tcW w:w="7668" w:type="dxa"/>
          </w:tcPr>
          <w:p w:rsidR="00650C37" w:rsidRPr="00242E66" w:rsidRDefault="00650C37" w:rsidP="0074301D"/>
        </w:tc>
        <w:bookmarkStart w:id="0" w:name="Text12"/>
        <w:tc>
          <w:tcPr>
            <w:tcW w:w="2178" w:type="dxa"/>
            <w:gridSpan w:val="2"/>
          </w:tcPr>
          <w:p w:rsidR="00650C37" w:rsidRPr="00650C37" w:rsidRDefault="00D25BE0" w:rsidP="00650C37">
            <w:pPr>
              <w:jc w:val="center"/>
              <w:rPr>
                <w:caps/>
                <w:sz w:val="26"/>
                <w:szCs w:val="26"/>
              </w:rPr>
            </w:pPr>
            <w:r>
              <w:rPr>
                <w:rFonts w:ascii="Courier New" w:hAnsi="Courier New" w:cs="Courier New"/>
                <w:caps/>
                <w:u w:val="single"/>
              </w:rPr>
              <w:fldChar w:fldCharType="begin">
                <w:ffData>
                  <w:name w:val="Text12"/>
                  <w:enabled/>
                  <w:calcOnExit w:val="0"/>
                  <w:textInput>
                    <w:maxLength w:val="13"/>
                  </w:textInput>
                </w:ffData>
              </w:fldChar>
            </w:r>
            <w:r w:rsidR="00650C37">
              <w:rPr>
                <w:rFonts w:ascii="Courier New" w:hAnsi="Courier New" w:cs="Courier New"/>
                <w:caps/>
                <w:u w:val="single"/>
              </w:rPr>
              <w:instrText xml:space="preserve"> FORMTEXT </w:instrText>
            </w:r>
            <w:r>
              <w:rPr>
                <w:rFonts w:ascii="Courier New" w:hAnsi="Courier New" w:cs="Courier New"/>
                <w:caps/>
                <w:u w:val="single"/>
              </w:rPr>
            </w:r>
            <w:r>
              <w:rPr>
                <w:rFonts w:ascii="Courier New" w:hAnsi="Courier New" w:cs="Courier New"/>
                <w:caps/>
                <w:u w:val="single"/>
              </w:rPr>
              <w:fldChar w:fldCharType="separate"/>
            </w:r>
            <w:r w:rsidR="00650C37">
              <w:rPr>
                <w:rFonts w:ascii="Courier New" w:hAnsi="Courier New" w:cs="Courier New"/>
                <w:caps/>
                <w:noProof/>
                <w:u w:val="single"/>
              </w:rPr>
              <w:t> </w:t>
            </w:r>
            <w:r w:rsidR="00650C37">
              <w:rPr>
                <w:rFonts w:ascii="Courier New" w:hAnsi="Courier New" w:cs="Courier New"/>
                <w:caps/>
                <w:noProof/>
                <w:u w:val="single"/>
              </w:rPr>
              <w:t> </w:t>
            </w:r>
            <w:r w:rsidR="00650C37">
              <w:rPr>
                <w:rFonts w:ascii="Courier New" w:hAnsi="Courier New" w:cs="Courier New"/>
                <w:caps/>
                <w:noProof/>
                <w:u w:val="single"/>
              </w:rPr>
              <w:t> </w:t>
            </w:r>
            <w:r w:rsidR="00650C37">
              <w:rPr>
                <w:rFonts w:ascii="Courier New" w:hAnsi="Courier New" w:cs="Courier New"/>
                <w:caps/>
                <w:noProof/>
                <w:u w:val="single"/>
              </w:rPr>
              <w:t> </w:t>
            </w:r>
            <w:r w:rsidR="00650C37">
              <w:rPr>
                <w:rFonts w:ascii="Courier New" w:hAnsi="Courier New" w:cs="Courier New"/>
                <w:caps/>
                <w:noProof/>
                <w:u w:val="single"/>
              </w:rPr>
              <w:t> </w:t>
            </w:r>
            <w:r>
              <w:rPr>
                <w:rFonts w:ascii="Courier New" w:hAnsi="Courier New" w:cs="Courier New"/>
                <w:caps/>
                <w:u w:val="single"/>
              </w:rPr>
              <w:fldChar w:fldCharType="end"/>
            </w:r>
            <w:bookmarkEnd w:id="0"/>
          </w:p>
        </w:tc>
      </w:tr>
    </w:tbl>
    <w:p w:rsidR="00241569" w:rsidRPr="000272C0" w:rsidRDefault="00241569">
      <w:pPr>
        <w:jc w:val="center"/>
        <w:rPr>
          <w:b/>
          <w:caps/>
          <w:sz w:val="26"/>
          <w:szCs w:val="26"/>
        </w:rPr>
      </w:pPr>
    </w:p>
    <w:p w:rsidR="00241569" w:rsidRPr="00392243" w:rsidRDefault="00241569">
      <w:pPr>
        <w:jc w:val="center"/>
        <w:rPr>
          <w:b/>
          <w:caps/>
        </w:rPr>
      </w:pPr>
      <w:r w:rsidRPr="00392243">
        <w:rPr>
          <w:b/>
          <w:caps/>
        </w:rPr>
        <w:t>the U.S. Department of Agriculture</w:t>
      </w:r>
      <w:r w:rsidR="0059331E" w:rsidRPr="00392243">
        <w:rPr>
          <w:b/>
          <w:caps/>
        </w:rPr>
        <w:t>,</w:t>
      </w:r>
    </w:p>
    <w:p w:rsidR="001639B8" w:rsidRPr="00392243" w:rsidRDefault="00241569">
      <w:pPr>
        <w:jc w:val="center"/>
        <w:rPr>
          <w:b/>
          <w:caps/>
        </w:rPr>
      </w:pPr>
      <w:r w:rsidRPr="00392243">
        <w:rPr>
          <w:b/>
          <w:caps/>
        </w:rPr>
        <w:t>Commodity Credit Corporation</w:t>
      </w:r>
      <w:r w:rsidR="0059331E" w:rsidRPr="00392243">
        <w:rPr>
          <w:b/>
          <w:caps/>
        </w:rPr>
        <w:t>,</w:t>
      </w:r>
      <w:r w:rsidR="001639B8" w:rsidRPr="00392243">
        <w:rPr>
          <w:b/>
          <w:caps/>
        </w:rPr>
        <w:t xml:space="preserve"> </w:t>
      </w:r>
    </w:p>
    <w:p w:rsidR="00241569" w:rsidRPr="00392243" w:rsidRDefault="001639B8">
      <w:pPr>
        <w:jc w:val="center"/>
        <w:rPr>
          <w:b/>
          <w:caps/>
        </w:rPr>
      </w:pPr>
      <w:r w:rsidRPr="00392243">
        <w:rPr>
          <w:b/>
          <w:caps/>
        </w:rPr>
        <w:t>and farm service agency</w:t>
      </w:r>
    </w:p>
    <w:p w:rsidR="00241569" w:rsidRPr="00392243" w:rsidRDefault="00163BB1">
      <w:pPr>
        <w:pStyle w:val="Heading1"/>
        <w:rPr>
          <w:sz w:val="24"/>
        </w:rPr>
      </w:pPr>
      <w:r w:rsidRPr="00392243">
        <w:rPr>
          <w:sz w:val="24"/>
        </w:rPr>
        <w:t xml:space="preserve">APPLICATION AND </w:t>
      </w:r>
      <w:r w:rsidR="00435D41">
        <w:rPr>
          <w:sz w:val="24"/>
        </w:rPr>
        <w:t>AGREEMENT</w:t>
      </w:r>
      <w:r w:rsidRPr="00392243">
        <w:rPr>
          <w:sz w:val="24"/>
        </w:rPr>
        <w:t xml:space="preserve"> OF</w:t>
      </w:r>
    </w:p>
    <w:bookmarkStart w:id="1" w:name="Text2"/>
    <w:p w:rsidR="00163BB1" w:rsidRPr="00392243" w:rsidRDefault="00D25BE0" w:rsidP="00337094">
      <w:pPr>
        <w:jc w:val="center"/>
      </w:pPr>
      <w:r>
        <w:rPr>
          <w:rFonts w:ascii="Courier New" w:hAnsi="Courier New" w:cs="Courier New"/>
          <w:sz w:val="22"/>
          <w:szCs w:val="22"/>
        </w:rPr>
        <w:fldChar w:fldCharType="begin">
          <w:ffData>
            <w:name w:val="Text2"/>
            <w:enabled/>
            <w:calcOnExit w:val="0"/>
            <w:textInput>
              <w:maxLength w:val="42"/>
            </w:textInput>
          </w:ffData>
        </w:fldChar>
      </w:r>
      <w:r w:rsidR="00337094">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337094">
        <w:rPr>
          <w:rFonts w:ascii="Courier New" w:hAnsi="Courier New" w:cs="Courier New"/>
          <w:noProof/>
          <w:sz w:val="22"/>
          <w:szCs w:val="22"/>
        </w:rPr>
        <w:t> </w:t>
      </w:r>
      <w:r w:rsidR="00337094">
        <w:rPr>
          <w:rFonts w:ascii="Courier New" w:hAnsi="Courier New" w:cs="Courier New"/>
          <w:noProof/>
          <w:sz w:val="22"/>
          <w:szCs w:val="22"/>
        </w:rPr>
        <w:t> </w:t>
      </w:r>
      <w:r w:rsidR="00337094">
        <w:rPr>
          <w:rFonts w:ascii="Courier New" w:hAnsi="Courier New" w:cs="Courier New"/>
          <w:noProof/>
          <w:sz w:val="22"/>
          <w:szCs w:val="22"/>
        </w:rPr>
        <w:t> </w:t>
      </w:r>
      <w:r w:rsidR="00337094">
        <w:rPr>
          <w:rFonts w:ascii="Courier New" w:hAnsi="Courier New" w:cs="Courier New"/>
          <w:noProof/>
          <w:sz w:val="22"/>
          <w:szCs w:val="22"/>
        </w:rPr>
        <w:t> </w:t>
      </w:r>
      <w:r w:rsidR="00337094">
        <w:rPr>
          <w:rFonts w:ascii="Courier New" w:hAnsi="Courier New" w:cs="Courier New"/>
          <w:noProof/>
          <w:sz w:val="22"/>
          <w:szCs w:val="22"/>
        </w:rPr>
        <w:t> </w:t>
      </w:r>
      <w:r>
        <w:rPr>
          <w:rFonts w:ascii="Courier New" w:hAnsi="Courier New" w:cs="Courier New"/>
          <w:sz w:val="22"/>
          <w:szCs w:val="22"/>
        </w:rPr>
        <w:fldChar w:fldCharType="end"/>
      </w:r>
      <w:bookmarkEnd w:id="1"/>
    </w:p>
    <w:p w:rsidR="00163BB1" w:rsidRPr="00392243" w:rsidRDefault="00435D41" w:rsidP="00337094">
      <w:pPr>
        <w:jc w:val="center"/>
        <w:rPr>
          <w:b/>
        </w:rPr>
      </w:pPr>
      <w:r w:rsidRPr="00435D41">
        <w:rPr>
          <w:b/>
        </w:rPr>
        <w:t>FOR APPROVAL</w:t>
      </w:r>
      <w:r w:rsidR="00163BB1" w:rsidRPr="00392243">
        <w:rPr>
          <w:b/>
        </w:rPr>
        <w:t xml:space="preserve"> AS A QUALIFIED BIOMASS CROP</w:t>
      </w:r>
    </w:p>
    <w:p w:rsidR="00163BB1" w:rsidRPr="00392243" w:rsidRDefault="00163BB1" w:rsidP="00337094">
      <w:pPr>
        <w:jc w:val="center"/>
        <w:rPr>
          <w:b/>
        </w:rPr>
      </w:pPr>
      <w:r w:rsidRPr="00392243">
        <w:rPr>
          <w:b/>
        </w:rPr>
        <w:t>CONVERSION FACILITY IN THE BIOMASS CROP</w:t>
      </w:r>
    </w:p>
    <w:p w:rsidR="00163BB1" w:rsidRPr="00392243" w:rsidRDefault="00163BB1" w:rsidP="00337094">
      <w:pPr>
        <w:jc w:val="center"/>
      </w:pPr>
      <w:r w:rsidRPr="00392243">
        <w:rPr>
          <w:b/>
        </w:rPr>
        <w:t>ASSISTANCE PROGRAM</w:t>
      </w:r>
    </w:p>
    <w:p w:rsidR="000272C0" w:rsidRPr="000272C0" w:rsidRDefault="000272C0" w:rsidP="000272C0"/>
    <w:p w:rsidR="000272C0" w:rsidRPr="003655D0" w:rsidRDefault="00A846C9" w:rsidP="00A846C9">
      <w:pPr>
        <w:tabs>
          <w:tab w:val="left" w:pos="6525"/>
        </w:tabs>
        <w:rPr>
          <w:b/>
          <w:caps/>
          <w:sz w:val="28"/>
        </w:rPr>
      </w:pPr>
      <w:r>
        <w:rPr>
          <w:b/>
          <w:caps/>
          <w:sz w:val="28"/>
        </w:rPr>
        <w:tab/>
      </w:r>
    </w:p>
    <w:p w:rsidR="003F6B9C" w:rsidRPr="003655D0" w:rsidRDefault="003F6B9C" w:rsidP="000272C0">
      <w:pPr>
        <w:numPr>
          <w:ilvl w:val="0"/>
          <w:numId w:val="7"/>
        </w:numPr>
        <w:tabs>
          <w:tab w:val="clear" w:pos="720"/>
          <w:tab w:val="num" w:pos="540"/>
        </w:tabs>
        <w:ind w:left="0" w:firstLine="0"/>
        <w:rPr>
          <w:b/>
        </w:rPr>
      </w:pPr>
      <w:r w:rsidRPr="003655D0">
        <w:rPr>
          <w:b/>
        </w:rPr>
        <w:t>PURPOSE</w:t>
      </w:r>
    </w:p>
    <w:p w:rsidR="000272C0" w:rsidRDefault="000272C0" w:rsidP="000272C0">
      <w:pPr>
        <w:rPr>
          <w:sz w:val="16"/>
          <w:szCs w:val="16"/>
        </w:rPr>
      </w:pPr>
    </w:p>
    <w:p w:rsidR="009B55C7" w:rsidRDefault="009B55C7" w:rsidP="009B55C7">
      <w:r>
        <w:t>This document has been generated in connection with the Biomass Crop Assistance Program    operated by the U.S. Department of Agriculture (USDA), through the Commodity Credit Corporation (CCC) and Farm Service Agency (FSA) of the Department.  The above-identified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8"/>
        <w:gridCol w:w="2790"/>
        <w:gridCol w:w="900"/>
        <w:gridCol w:w="3150"/>
        <w:gridCol w:w="90"/>
        <w:gridCol w:w="1638"/>
      </w:tblGrid>
      <w:tr w:rsidR="009B55C7" w:rsidTr="009B55C7">
        <w:tc>
          <w:tcPr>
            <w:tcW w:w="1278" w:type="dxa"/>
          </w:tcPr>
          <w:p w:rsidR="009B55C7" w:rsidRDefault="009B55C7" w:rsidP="000272C0">
            <w:pPr>
              <w:rPr>
                <w:sz w:val="16"/>
                <w:szCs w:val="16"/>
              </w:rPr>
            </w:pPr>
            <w:r>
              <w:t>applicant,</w:t>
            </w:r>
          </w:p>
        </w:tc>
        <w:tc>
          <w:tcPr>
            <w:tcW w:w="6930" w:type="dxa"/>
            <w:gridSpan w:val="4"/>
            <w:tcBorders>
              <w:bottom w:val="single" w:sz="4" w:space="0" w:color="auto"/>
            </w:tcBorders>
          </w:tcPr>
          <w:p w:rsidR="009B55C7" w:rsidRDefault="00D25BE0" w:rsidP="000272C0">
            <w:pPr>
              <w:rPr>
                <w:sz w:val="16"/>
                <w:szCs w:val="16"/>
              </w:rPr>
            </w:pPr>
            <w:r>
              <w:rPr>
                <w:rFonts w:ascii="Courier New" w:hAnsi="Courier New" w:cs="Courier New"/>
                <w:sz w:val="22"/>
                <w:szCs w:val="22"/>
              </w:rPr>
              <w:fldChar w:fldCharType="begin">
                <w:ffData>
                  <w:name w:val="Text2"/>
                  <w:enabled/>
                  <w:calcOnExit w:val="0"/>
                  <w:textInput>
                    <w:maxLength w:val="42"/>
                  </w:textInput>
                </w:ffData>
              </w:fldChar>
            </w:r>
            <w:r w:rsidR="009B55C7">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9B55C7">
              <w:rPr>
                <w:rFonts w:ascii="Courier New" w:hAnsi="Courier New" w:cs="Courier New"/>
                <w:noProof/>
                <w:sz w:val="22"/>
                <w:szCs w:val="22"/>
              </w:rPr>
              <w:t> </w:t>
            </w:r>
            <w:r w:rsidR="009B55C7">
              <w:rPr>
                <w:rFonts w:ascii="Courier New" w:hAnsi="Courier New" w:cs="Courier New"/>
                <w:noProof/>
                <w:sz w:val="22"/>
                <w:szCs w:val="22"/>
              </w:rPr>
              <w:t> </w:t>
            </w:r>
            <w:r w:rsidR="009B55C7">
              <w:rPr>
                <w:rFonts w:ascii="Courier New" w:hAnsi="Courier New" w:cs="Courier New"/>
                <w:noProof/>
                <w:sz w:val="22"/>
                <w:szCs w:val="22"/>
              </w:rPr>
              <w:t> </w:t>
            </w:r>
            <w:r w:rsidR="009B55C7">
              <w:rPr>
                <w:rFonts w:ascii="Courier New" w:hAnsi="Courier New" w:cs="Courier New"/>
                <w:noProof/>
                <w:sz w:val="22"/>
                <w:szCs w:val="22"/>
              </w:rPr>
              <w:t> </w:t>
            </w:r>
            <w:r w:rsidR="009B55C7">
              <w:rPr>
                <w:rFonts w:ascii="Courier New" w:hAnsi="Courier New" w:cs="Courier New"/>
                <w:noProof/>
                <w:sz w:val="22"/>
                <w:szCs w:val="22"/>
              </w:rPr>
              <w:t> </w:t>
            </w:r>
            <w:r>
              <w:rPr>
                <w:rFonts w:ascii="Courier New" w:hAnsi="Courier New" w:cs="Courier New"/>
                <w:sz w:val="22"/>
                <w:szCs w:val="22"/>
              </w:rPr>
              <w:fldChar w:fldCharType="end"/>
            </w:r>
          </w:p>
        </w:tc>
        <w:tc>
          <w:tcPr>
            <w:tcW w:w="1638" w:type="dxa"/>
          </w:tcPr>
          <w:p w:rsidR="009B55C7" w:rsidRPr="009B55C7" w:rsidRDefault="009B55C7" w:rsidP="000272C0">
            <w:r>
              <w:t>, seeks to be</w:t>
            </w:r>
          </w:p>
        </w:tc>
      </w:tr>
      <w:tr w:rsidR="009B55C7" w:rsidTr="00374D51">
        <w:tc>
          <w:tcPr>
            <w:tcW w:w="9846" w:type="dxa"/>
            <w:gridSpan w:val="6"/>
          </w:tcPr>
          <w:p w:rsidR="009B55C7" w:rsidRDefault="009B55C7" w:rsidP="000272C0">
            <w:r>
              <w:t>accepted within BCAP as a Qualified Biomass Crop Conversion Facility for its facility</w:t>
            </w:r>
          </w:p>
        </w:tc>
      </w:tr>
      <w:tr w:rsidR="009B55C7" w:rsidTr="009B55C7">
        <w:tc>
          <w:tcPr>
            <w:tcW w:w="1278" w:type="dxa"/>
          </w:tcPr>
          <w:p w:rsidR="009B55C7" w:rsidRDefault="009B55C7" w:rsidP="009B55C7">
            <w:r>
              <w:t>located in</w:t>
            </w:r>
          </w:p>
        </w:tc>
        <w:tc>
          <w:tcPr>
            <w:tcW w:w="6840" w:type="dxa"/>
            <w:gridSpan w:val="3"/>
            <w:tcBorders>
              <w:bottom w:val="single" w:sz="4" w:space="0" w:color="auto"/>
            </w:tcBorders>
          </w:tcPr>
          <w:p w:rsidR="009B55C7" w:rsidRDefault="00D25BE0" w:rsidP="009B55C7">
            <w:r>
              <w:rPr>
                <w:rFonts w:ascii="Courier New" w:hAnsi="Courier New" w:cs="Courier New"/>
                <w:sz w:val="22"/>
                <w:szCs w:val="22"/>
              </w:rPr>
              <w:fldChar w:fldCharType="begin">
                <w:ffData>
                  <w:name w:val="Text2"/>
                  <w:enabled/>
                  <w:calcOnExit w:val="0"/>
                  <w:textInput>
                    <w:maxLength w:val="42"/>
                  </w:textInput>
                </w:ffData>
              </w:fldChar>
            </w:r>
            <w:r w:rsidR="009B55C7">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9B55C7">
              <w:rPr>
                <w:rFonts w:ascii="Courier New" w:hAnsi="Courier New" w:cs="Courier New"/>
                <w:noProof/>
                <w:sz w:val="22"/>
                <w:szCs w:val="22"/>
              </w:rPr>
              <w:t> </w:t>
            </w:r>
            <w:r w:rsidR="009B55C7">
              <w:rPr>
                <w:rFonts w:ascii="Courier New" w:hAnsi="Courier New" w:cs="Courier New"/>
                <w:noProof/>
                <w:sz w:val="22"/>
                <w:szCs w:val="22"/>
              </w:rPr>
              <w:t> </w:t>
            </w:r>
            <w:r w:rsidR="009B55C7">
              <w:rPr>
                <w:rFonts w:ascii="Courier New" w:hAnsi="Courier New" w:cs="Courier New"/>
                <w:noProof/>
                <w:sz w:val="22"/>
                <w:szCs w:val="22"/>
              </w:rPr>
              <w:t> </w:t>
            </w:r>
            <w:r w:rsidR="009B55C7">
              <w:rPr>
                <w:rFonts w:ascii="Courier New" w:hAnsi="Courier New" w:cs="Courier New"/>
                <w:noProof/>
                <w:sz w:val="22"/>
                <w:szCs w:val="22"/>
              </w:rPr>
              <w:t> </w:t>
            </w:r>
            <w:r w:rsidR="009B55C7">
              <w:rPr>
                <w:rFonts w:ascii="Courier New" w:hAnsi="Courier New" w:cs="Courier New"/>
                <w:noProof/>
                <w:sz w:val="22"/>
                <w:szCs w:val="22"/>
              </w:rPr>
              <w:t> </w:t>
            </w:r>
            <w:r>
              <w:rPr>
                <w:rFonts w:ascii="Courier New" w:hAnsi="Courier New" w:cs="Courier New"/>
                <w:sz w:val="22"/>
                <w:szCs w:val="22"/>
              </w:rPr>
              <w:fldChar w:fldCharType="end"/>
            </w:r>
          </w:p>
        </w:tc>
        <w:tc>
          <w:tcPr>
            <w:tcW w:w="1728" w:type="dxa"/>
            <w:gridSpan w:val="2"/>
          </w:tcPr>
          <w:p w:rsidR="009B55C7" w:rsidRDefault="009B55C7" w:rsidP="009B55C7">
            <w:r>
              <w:t>County,</w:t>
            </w:r>
          </w:p>
        </w:tc>
      </w:tr>
      <w:tr w:rsidR="009B55C7" w:rsidTr="001318DE">
        <w:tc>
          <w:tcPr>
            <w:tcW w:w="4068" w:type="dxa"/>
            <w:gridSpan w:val="2"/>
            <w:tcBorders>
              <w:bottom w:val="single" w:sz="4" w:space="0" w:color="auto"/>
            </w:tcBorders>
          </w:tcPr>
          <w:p w:rsidR="009B55C7" w:rsidRDefault="00D25BE0" w:rsidP="009B55C7">
            <w:r>
              <w:rPr>
                <w:rFonts w:ascii="Courier New" w:hAnsi="Courier New" w:cs="Courier New"/>
                <w:sz w:val="22"/>
                <w:szCs w:val="22"/>
              </w:rPr>
              <w:fldChar w:fldCharType="begin">
                <w:ffData>
                  <w:name w:val="Text2"/>
                  <w:enabled/>
                  <w:calcOnExit w:val="0"/>
                  <w:textInput>
                    <w:maxLength w:val="42"/>
                  </w:textInput>
                </w:ffData>
              </w:fldChar>
            </w:r>
            <w:r w:rsidR="009B55C7">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9B55C7">
              <w:rPr>
                <w:rFonts w:ascii="Courier New" w:hAnsi="Courier New" w:cs="Courier New"/>
                <w:noProof/>
                <w:sz w:val="22"/>
                <w:szCs w:val="22"/>
              </w:rPr>
              <w:t> </w:t>
            </w:r>
            <w:r w:rsidR="009B55C7">
              <w:rPr>
                <w:rFonts w:ascii="Courier New" w:hAnsi="Courier New" w:cs="Courier New"/>
                <w:noProof/>
                <w:sz w:val="22"/>
                <w:szCs w:val="22"/>
              </w:rPr>
              <w:t> </w:t>
            </w:r>
            <w:r w:rsidR="009B55C7">
              <w:rPr>
                <w:rFonts w:ascii="Courier New" w:hAnsi="Courier New" w:cs="Courier New"/>
                <w:noProof/>
                <w:sz w:val="22"/>
                <w:szCs w:val="22"/>
              </w:rPr>
              <w:t> </w:t>
            </w:r>
            <w:r w:rsidR="009B55C7">
              <w:rPr>
                <w:rFonts w:ascii="Courier New" w:hAnsi="Courier New" w:cs="Courier New"/>
                <w:noProof/>
                <w:sz w:val="22"/>
                <w:szCs w:val="22"/>
              </w:rPr>
              <w:t> </w:t>
            </w:r>
            <w:r w:rsidR="009B55C7">
              <w:rPr>
                <w:rFonts w:ascii="Courier New" w:hAnsi="Courier New" w:cs="Courier New"/>
                <w:noProof/>
                <w:sz w:val="22"/>
                <w:szCs w:val="22"/>
              </w:rPr>
              <w:t> </w:t>
            </w:r>
            <w:r>
              <w:rPr>
                <w:rFonts w:ascii="Courier New" w:hAnsi="Courier New" w:cs="Courier New"/>
                <w:sz w:val="22"/>
                <w:szCs w:val="22"/>
              </w:rPr>
              <w:fldChar w:fldCharType="end"/>
            </w:r>
          </w:p>
        </w:tc>
        <w:tc>
          <w:tcPr>
            <w:tcW w:w="900" w:type="dxa"/>
          </w:tcPr>
          <w:p w:rsidR="009B55C7" w:rsidRDefault="009B55C7" w:rsidP="0095533B">
            <w:r>
              <w:t>, State.</w:t>
            </w:r>
          </w:p>
        </w:tc>
        <w:tc>
          <w:tcPr>
            <w:tcW w:w="4878" w:type="dxa"/>
            <w:gridSpan w:val="3"/>
          </w:tcPr>
          <w:p w:rsidR="009B55C7" w:rsidRDefault="009B55C7" w:rsidP="009B55C7"/>
        </w:tc>
      </w:tr>
    </w:tbl>
    <w:p w:rsidR="009B55C7" w:rsidRDefault="009B55C7"/>
    <w:p w:rsidR="00167D82" w:rsidRDefault="0029099F">
      <w:r>
        <w:t>Under BCAP</w:t>
      </w:r>
      <w:r w:rsidR="00167D82">
        <w:t xml:space="preserve">: </w:t>
      </w:r>
    </w:p>
    <w:p w:rsidR="00167D82" w:rsidRPr="009D7DE0" w:rsidRDefault="00167D82">
      <w:pPr>
        <w:rPr>
          <w:sz w:val="16"/>
          <w:szCs w:val="16"/>
        </w:rPr>
      </w:pPr>
    </w:p>
    <w:p w:rsidR="003F57DB" w:rsidRDefault="00167D82">
      <w:pPr>
        <w:pStyle w:val="ListParagraph"/>
        <w:numPr>
          <w:ilvl w:val="0"/>
          <w:numId w:val="28"/>
        </w:numPr>
      </w:pPr>
      <w:r>
        <w:t>M</w:t>
      </w:r>
      <w:r w:rsidR="0029099F">
        <w:t>atching payments are generally authorized for the</w:t>
      </w:r>
      <w:r w:rsidR="00715FF6">
        <w:t xml:space="preserve"> </w:t>
      </w:r>
      <w:r w:rsidR="0029099F">
        <w:t xml:space="preserve">collection, harvest, storage, and transportation </w:t>
      </w:r>
      <w:r>
        <w:t xml:space="preserve">of eligible material </w:t>
      </w:r>
      <w:r w:rsidR="0029099F">
        <w:t>to a Qualified Biomass Conversion Facility</w:t>
      </w:r>
      <w:r w:rsidR="00435D41">
        <w:t xml:space="preserve"> (QBCF)</w:t>
      </w:r>
      <w:r>
        <w:t xml:space="preserve">; </w:t>
      </w:r>
    </w:p>
    <w:p w:rsidR="003F57DB" w:rsidRPr="009D7DE0" w:rsidRDefault="003F57DB">
      <w:pPr>
        <w:pStyle w:val="ListParagraph"/>
        <w:rPr>
          <w:sz w:val="16"/>
          <w:szCs w:val="16"/>
        </w:rPr>
      </w:pPr>
    </w:p>
    <w:p w:rsidR="003F57DB" w:rsidRDefault="00167D82">
      <w:pPr>
        <w:pStyle w:val="ListParagraph"/>
        <w:numPr>
          <w:ilvl w:val="0"/>
          <w:numId w:val="28"/>
        </w:numPr>
      </w:pPr>
      <w:r>
        <w:t>Establishment and annual payments are generally authorized to support the establishment and production of eligible crops in selected BCAP project areas.</w:t>
      </w:r>
    </w:p>
    <w:p w:rsidR="003F57DB" w:rsidRPr="009D7DE0" w:rsidRDefault="003F57DB">
      <w:pPr>
        <w:pStyle w:val="ListParagraph"/>
        <w:ind w:left="0"/>
        <w:rPr>
          <w:sz w:val="16"/>
          <w:szCs w:val="16"/>
        </w:rPr>
      </w:pPr>
    </w:p>
    <w:p w:rsidR="003F57DB" w:rsidRDefault="00167D82">
      <w:pPr>
        <w:pStyle w:val="ListParagraph"/>
        <w:ind w:left="0"/>
      </w:pPr>
      <w:r>
        <w:t>T</w:t>
      </w:r>
      <w:r w:rsidR="00334180">
        <w:t>he participation of the facility is designed to facilitate the matching payments component of BCAP.</w:t>
      </w:r>
    </w:p>
    <w:p w:rsidR="0029099F" w:rsidRPr="009D7DE0" w:rsidRDefault="0029099F">
      <w:pPr>
        <w:rPr>
          <w:b/>
          <w:sz w:val="16"/>
          <w:szCs w:val="16"/>
        </w:rPr>
      </w:pPr>
    </w:p>
    <w:p w:rsidR="003F6B9C" w:rsidRPr="003655D0" w:rsidRDefault="003F6B9C" w:rsidP="000272C0">
      <w:pPr>
        <w:tabs>
          <w:tab w:val="left" w:pos="540"/>
        </w:tabs>
        <w:rPr>
          <w:b/>
        </w:rPr>
      </w:pPr>
      <w:r w:rsidRPr="003655D0">
        <w:rPr>
          <w:b/>
        </w:rPr>
        <w:t xml:space="preserve">II. </w:t>
      </w:r>
      <w:r w:rsidRPr="003655D0">
        <w:rPr>
          <w:b/>
        </w:rPr>
        <w:tab/>
        <w:t>GENERAL PROVISIONS</w:t>
      </w:r>
    </w:p>
    <w:p w:rsidR="003F6B9C" w:rsidRPr="009D7DE0" w:rsidRDefault="003F6B9C" w:rsidP="003F6B9C">
      <w:pPr>
        <w:ind w:left="720" w:hanging="720"/>
        <w:rPr>
          <w:sz w:val="16"/>
          <w:szCs w:val="16"/>
        </w:rPr>
      </w:pPr>
    </w:p>
    <w:p w:rsidR="0029099F" w:rsidRDefault="00334180">
      <w:r>
        <w:t>Approval of conversion facilities to serve as QBCF’s</w:t>
      </w:r>
      <w:r w:rsidR="00272E2D">
        <w:t xml:space="preserve"> </w:t>
      </w:r>
      <w:r w:rsidR="00241569">
        <w:t xml:space="preserve">is to allow, where deemed desirable by </w:t>
      </w:r>
      <w:r w:rsidR="00BD2DC7">
        <w:t>the USDA</w:t>
      </w:r>
      <w:r w:rsidR="0029099F">
        <w:t xml:space="preserve">, CCC, and FSA </w:t>
      </w:r>
      <w:r w:rsidR="00BD2DC7">
        <w:t>and</w:t>
      </w:r>
      <w:r w:rsidR="0029099F">
        <w:t xml:space="preserve"> </w:t>
      </w:r>
      <w:r w:rsidR="00241569">
        <w:t>certain biomass conversion facilities</w:t>
      </w:r>
      <w:r w:rsidR="006E1679">
        <w:t>,</w:t>
      </w:r>
      <w:r w:rsidR="00241569">
        <w:t xml:space="preserve"> </w:t>
      </w:r>
      <w:r w:rsidR="0073759C">
        <w:t xml:space="preserve">for </w:t>
      </w:r>
      <w:r w:rsidR="006E1679">
        <w:t>such a facility</w:t>
      </w:r>
      <w:r w:rsidR="0073759C">
        <w:t xml:space="preserve"> </w:t>
      </w:r>
      <w:r w:rsidR="00241569">
        <w:t xml:space="preserve">to be </w:t>
      </w:r>
      <w:r w:rsidR="0029099F">
        <w:t xml:space="preserve">designated as a Qualified Biomass Conversion Facility </w:t>
      </w:r>
      <w:r w:rsidR="00241569">
        <w:t xml:space="preserve">under </w:t>
      </w:r>
      <w:r w:rsidR="00880680">
        <w:t>the BCAP</w:t>
      </w:r>
      <w:r w:rsidR="00241569">
        <w:t>.</w:t>
      </w:r>
      <w:r w:rsidR="005D00F4">
        <w:t xml:space="preserve">  </w:t>
      </w:r>
      <w:r w:rsidR="0029099F">
        <w:t>Such designation will enable certain payments to certain persons or entities made by the Qualified Biomass Conversion Facility to be “</w:t>
      </w:r>
      <w:proofErr w:type="gramStart"/>
      <w:r w:rsidR="0029099F">
        <w:t>matched</w:t>
      </w:r>
      <w:proofErr w:type="gramEnd"/>
      <w:r w:rsidR="0029099F">
        <w:t>” by CCC</w:t>
      </w:r>
      <w:r w:rsidR="0065781F">
        <w:t xml:space="preserve"> as described below in </w:t>
      </w:r>
      <w:r w:rsidR="004629ED">
        <w:t>S</w:t>
      </w:r>
      <w:r w:rsidR="0065781F">
        <w:t>ection VI</w:t>
      </w:r>
      <w:r w:rsidR="00167D82">
        <w:t>.</w:t>
      </w:r>
      <w:r w:rsidR="00F35866">
        <w:t xml:space="preserve"> </w:t>
      </w:r>
      <w:r w:rsidR="0065781F">
        <w:t>D.</w:t>
      </w:r>
      <w:r w:rsidR="00725F6B">
        <w:t xml:space="preserve"> </w:t>
      </w:r>
      <w:r w:rsidR="0029099F">
        <w:t xml:space="preserve">  </w:t>
      </w:r>
    </w:p>
    <w:p w:rsidR="0029099F" w:rsidRPr="009D7DE0" w:rsidRDefault="0029099F">
      <w:pPr>
        <w:rPr>
          <w:sz w:val="16"/>
          <w:szCs w:val="16"/>
        </w:rPr>
      </w:pPr>
    </w:p>
    <w:p w:rsidR="00CA163A" w:rsidRDefault="00CA163A">
      <w:r>
        <w:t>A Qualified Biomass Conversion Facility is a “Biomass Conversion Facility” that has met and continues to meet the terms of this</w:t>
      </w:r>
      <w:r w:rsidR="00334180">
        <w:t xml:space="preserve"> Application and </w:t>
      </w:r>
      <w:r w:rsidR="00435D41">
        <w:t>Agreement</w:t>
      </w:r>
      <w:r w:rsidR="00334180">
        <w:t xml:space="preserve"> by the facility.</w:t>
      </w:r>
      <w:r>
        <w:t xml:space="preserve">  </w:t>
      </w:r>
    </w:p>
    <w:p w:rsidR="00CA163A" w:rsidRPr="009D7DE0" w:rsidRDefault="00CA163A">
      <w:pPr>
        <w:rPr>
          <w:sz w:val="16"/>
          <w:szCs w:val="16"/>
        </w:rPr>
      </w:pPr>
    </w:p>
    <w:p w:rsidR="005C2745" w:rsidRPr="00435D41" w:rsidRDefault="005C2745">
      <w:r>
        <w:t xml:space="preserve">FSA will assign a facility identification number to the biomass conversion facility after </w:t>
      </w:r>
      <w:r w:rsidR="00334180">
        <w:t xml:space="preserve">the application has been </w:t>
      </w:r>
      <w:proofErr w:type="spellStart"/>
      <w:r w:rsidR="00334180">
        <w:t>approved.</w:t>
      </w:r>
      <w:r w:rsidR="00435D41" w:rsidRPr="00435D41">
        <w:t>This</w:t>
      </w:r>
      <w:proofErr w:type="spellEnd"/>
      <w:r w:rsidR="00435D41">
        <w:t xml:space="preserve"> application may not be approved unless the facility has completed and attached a BCAP-1 “Biomass Conversion Facility Overview”.</w:t>
      </w:r>
    </w:p>
    <w:p w:rsidR="00435D41" w:rsidRPr="007C1409" w:rsidRDefault="00435D41">
      <w:pPr>
        <w:rPr>
          <w:sz w:val="16"/>
          <w:szCs w:val="16"/>
        </w:rPr>
      </w:pPr>
    </w:p>
    <w:p w:rsidR="00167D82" w:rsidRDefault="00334180">
      <w:r>
        <w:lastRenderedPageBreak/>
        <w:t xml:space="preserve">Approval of the application </w:t>
      </w:r>
      <w:r w:rsidR="0029099F">
        <w:t xml:space="preserve">shall become </w:t>
      </w:r>
      <w:r w:rsidR="00505FAA">
        <w:t xml:space="preserve">effective </w:t>
      </w:r>
      <w:r w:rsidR="005C2745">
        <w:t xml:space="preserve">following the assignment of a facility identification number by FSA.  </w:t>
      </w:r>
    </w:p>
    <w:p w:rsidR="00167D82" w:rsidRPr="009D7DE0" w:rsidRDefault="00167D82">
      <w:pPr>
        <w:rPr>
          <w:sz w:val="16"/>
          <w:szCs w:val="16"/>
        </w:rPr>
      </w:pPr>
    </w:p>
    <w:p w:rsidR="00167D82" w:rsidRDefault="00430C9B">
      <w:r>
        <w:t xml:space="preserve">The </w:t>
      </w:r>
      <w:r w:rsidR="00334180">
        <w:t>signed application</w:t>
      </w:r>
      <w:r>
        <w:t xml:space="preserve"> </w:t>
      </w:r>
      <w:r w:rsidR="0029099F">
        <w:t xml:space="preserve">shall </w:t>
      </w:r>
      <w:r w:rsidR="005D00F4">
        <w:t xml:space="preserve">act as a letter of commitment by the </w:t>
      </w:r>
      <w:r w:rsidR="0029099F">
        <w:t>Q</w:t>
      </w:r>
      <w:r w:rsidR="00936134">
        <w:t xml:space="preserve">ualified </w:t>
      </w:r>
      <w:r w:rsidR="0029099F">
        <w:t>B</w:t>
      </w:r>
      <w:r w:rsidR="00936134">
        <w:t xml:space="preserve">iomass </w:t>
      </w:r>
      <w:r w:rsidR="0029099F">
        <w:t>C</w:t>
      </w:r>
      <w:r w:rsidR="00936134">
        <w:t xml:space="preserve">onversion </w:t>
      </w:r>
      <w:r w:rsidR="0029099F">
        <w:t>F</w:t>
      </w:r>
      <w:r w:rsidR="00936134">
        <w:t>acility</w:t>
      </w:r>
      <w:r w:rsidR="005D00F4">
        <w:t xml:space="preserve"> to</w:t>
      </w:r>
      <w:r w:rsidR="00CA163A">
        <w:t xml:space="preserve">:  </w:t>
      </w:r>
    </w:p>
    <w:p w:rsidR="00167D82" w:rsidRPr="009D7DE0" w:rsidRDefault="00167D82">
      <w:pPr>
        <w:rPr>
          <w:sz w:val="16"/>
          <w:szCs w:val="16"/>
        </w:rPr>
      </w:pPr>
    </w:p>
    <w:p w:rsidR="003F57DB" w:rsidRDefault="00167D82">
      <w:pPr>
        <w:pStyle w:val="ListParagraph"/>
        <w:numPr>
          <w:ilvl w:val="0"/>
          <w:numId w:val="29"/>
        </w:numPr>
      </w:pPr>
      <w:r>
        <w:t>C</w:t>
      </w:r>
      <w:r w:rsidR="0029099F">
        <w:t xml:space="preserve">onvert or propose to convert </w:t>
      </w:r>
      <w:r w:rsidR="00CA163A">
        <w:t>eligible material into heat, power, bio-based products, or advanced biofuels</w:t>
      </w:r>
      <w:r>
        <w:t xml:space="preserve">; </w:t>
      </w:r>
      <w:r w:rsidR="00CA163A">
        <w:t xml:space="preserve">and </w:t>
      </w:r>
    </w:p>
    <w:p w:rsidR="003F57DB" w:rsidRPr="007C1409" w:rsidRDefault="003F57DB">
      <w:pPr>
        <w:pStyle w:val="ListParagraph"/>
        <w:ind w:left="360"/>
        <w:rPr>
          <w:sz w:val="16"/>
          <w:szCs w:val="16"/>
        </w:rPr>
      </w:pPr>
    </w:p>
    <w:p w:rsidR="003F57DB" w:rsidRDefault="00167D82">
      <w:pPr>
        <w:pStyle w:val="ListParagraph"/>
        <w:numPr>
          <w:ilvl w:val="0"/>
          <w:numId w:val="29"/>
        </w:numPr>
      </w:pPr>
      <w:r>
        <w:t>P</w:t>
      </w:r>
      <w:r w:rsidR="00CA163A">
        <w:t xml:space="preserve">rovide certain information to FSA to facilitate </w:t>
      </w:r>
      <w:r w:rsidR="006E1679">
        <w:t xml:space="preserve">its </w:t>
      </w:r>
      <w:r w:rsidR="00CA163A">
        <w:t xml:space="preserve">making matching payments.  </w:t>
      </w:r>
    </w:p>
    <w:p w:rsidR="00241569" w:rsidRPr="009D7DE0" w:rsidRDefault="00241569">
      <w:pPr>
        <w:rPr>
          <w:sz w:val="16"/>
          <w:szCs w:val="16"/>
        </w:rPr>
      </w:pPr>
    </w:p>
    <w:p w:rsidR="00241569" w:rsidRDefault="00321259">
      <w:r>
        <w:t>The goals</w:t>
      </w:r>
      <w:r w:rsidR="00241569">
        <w:t xml:space="preserve"> for the </w:t>
      </w:r>
      <w:r w:rsidR="00CA163A">
        <w:t xml:space="preserve">BCAP matching payments </w:t>
      </w:r>
      <w:r>
        <w:t>are</w:t>
      </w:r>
      <w:r w:rsidR="00241569">
        <w:t xml:space="preserve"> to:</w:t>
      </w:r>
    </w:p>
    <w:p w:rsidR="00241569" w:rsidRPr="009D7DE0" w:rsidRDefault="00241569">
      <w:pPr>
        <w:rPr>
          <w:sz w:val="16"/>
          <w:szCs w:val="16"/>
        </w:rPr>
      </w:pPr>
    </w:p>
    <w:p w:rsidR="003F57DB" w:rsidRDefault="004D2923">
      <w:pPr>
        <w:pStyle w:val="ListParagraph"/>
        <w:numPr>
          <w:ilvl w:val="0"/>
          <w:numId w:val="31"/>
        </w:numPr>
      </w:pPr>
      <w:r>
        <w:t xml:space="preserve">Provide </w:t>
      </w:r>
      <w:r w:rsidR="00EC5789">
        <w:t>matching</w:t>
      </w:r>
      <w:r>
        <w:t xml:space="preserve"> payments for </w:t>
      </w:r>
      <w:r w:rsidR="00CA163A">
        <w:t xml:space="preserve">delivery of </w:t>
      </w:r>
      <w:r>
        <w:t>eligible material</w:t>
      </w:r>
      <w:r w:rsidR="00321259">
        <w:t xml:space="preserve"> </w:t>
      </w:r>
      <w:r>
        <w:t>to</w:t>
      </w:r>
      <w:r w:rsidR="008141B1">
        <w:t xml:space="preserve"> </w:t>
      </w:r>
      <w:r w:rsidR="00CA163A">
        <w:t xml:space="preserve">a Qualified Biomass Conversion Facility to persons or entities; </w:t>
      </w:r>
      <w:r w:rsidR="00710F01">
        <w:t>and</w:t>
      </w:r>
    </w:p>
    <w:p w:rsidR="00321259" w:rsidRPr="009D7DE0" w:rsidRDefault="00321259" w:rsidP="00CA163A">
      <w:pPr>
        <w:ind w:left="720" w:hanging="360"/>
        <w:rPr>
          <w:sz w:val="16"/>
          <w:szCs w:val="16"/>
        </w:rPr>
      </w:pPr>
    </w:p>
    <w:p w:rsidR="003F57DB" w:rsidRDefault="00CA163A">
      <w:pPr>
        <w:pStyle w:val="ListParagraph"/>
        <w:numPr>
          <w:ilvl w:val="0"/>
          <w:numId w:val="31"/>
        </w:numPr>
      </w:pPr>
      <w:r>
        <w:t>E</w:t>
      </w:r>
      <w:r w:rsidR="00321259">
        <w:t xml:space="preserve">stablish </w:t>
      </w:r>
      <w:r>
        <w:t>guidelines for Q</w:t>
      </w:r>
      <w:r w:rsidR="007F614F">
        <w:t xml:space="preserve">ualified </w:t>
      </w:r>
      <w:r>
        <w:t>B</w:t>
      </w:r>
      <w:r w:rsidR="004B4CD9">
        <w:t xml:space="preserve">iomass </w:t>
      </w:r>
      <w:r>
        <w:t>C</w:t>
      </w:r>
      <w:r w:rsidR="004B4CD9">
        <w:t xml:space="preserve">onversion </w:t>
      </w:r>
      <w:r>
        <w:t>F</w:t>
      </w:r>
      <w:r w:rsidR="004B4CD9">
        <w:t xml:space="preserve">acilities that receive </w:t>
      </w:r>
      <w:r>
        <w:t>eligible material to provide certain information to FSA</w:t>
      </w:r>
      <w:r w:rsidR="00710F01">
        <w:t>.</w:t>
      </w:r>
    </w:p>
    <w:p w:rsidR="00636EFC" w:rsidRPr="009D7DE0" w:rsidRDefault="00636EFC" w:rsidP="00CA163A">
      <w:pPr>
        <w:ind w:left="720" w:hanging="360"/>
        <w:rPr>
          <w:sz w:val="16"/>
          <w:szCs w:val="16"/>
        </w:rPr>
      </w:pPr>
    </w:p>
    <w:p w:rsidR="00575A83" w:rsidRDefault="00241569" w:rsidP="00575A83">
      <w:r>
        <w:t xml:space="preserve">This </w:t>
      </w:r>
      <w:r w:rsidR="00C87DEA">
        <w:t>document</w:t>
      </w:r>
      <w:r w:rsidR="00272E2D">
        <w:t xml:space="preserve"> </w:t>
      </w:r>
      <w:r>
        <w:t xml:space="preserve">is not intended to supersede any rules or regulations that have been or may be promulgated by USDA, CCC, </w:t>
      </w:r>
      <w:r w:rsidR="00CA163A">
        <w:t xml:space="preserve">or FSA </w:t>
      </w:r>
      <w:r w:rsidR="002A5844">
        <w:t>or</w:t>
      </w:r>
      <w:r w:rsidR="00144A4B">
        <w:t xml:space="preserve"> </w:t>
      </w:r>
      <w:r w:rsidR="00EC2383">
        <w:t xml:space="preserve">any rules or regulations that may </w:t>
      </w:r>
      <w:r w:rsidR="002A5844">
        <w:t>govern</w:t>
      </w:r>
      <w:r w:rsidR="00EC2383">
        <w:t xml:space="preserve"> biomass conversion facilities</w:t>
      </w:r>
      <w:r w:rsidR="00C87DEA">
        <w:t xml:space="preserve">.  </w:t>
      </w:r>
      <w:r w:rsidR="003F6C08">
        <w:t xml:space="preserve">In the event of a conflict between the terms of this Agreement and the applicable rules or regulations, the regulations shall prevail provided that no payments will be made unless such payments are permitted by all the relevant documentation including the regulations and this application.  The regulations for this program govern all payments under this </w:t>
      </w:r>
      <w:proofErr w:type="gramStart"/>
      <w:r w:rsidR="003F6C08">
        <w:t>program,</w:t>
      </w:r>
      <w:proofErr w:type="gramEnd"/>
      <w:r w:rsidR="003F6C08">
        <w:t xml:space="preserve"> apply to this application, and set terms and conditions for the program that may be in addition to those set out in this application.  The regulations will be codified in 7 CFR Part 1450 and were the subject of a final rule that was published in the Federal Register on October 27, 2010.</w:t>
      </w:r>
    </w:p>
    <w:p w:rsidR="00241569" w:rsidRPr="009D7DE0" w:rsidRDefault="00241569">
      <w:pPr>
        <w:rPr>
          <w:b/>
          <w:sz w:val="16"/>
          <w:szCs w:val="16"/>
        </w:rPr>
      </w:pPr>
    </w:p>
    <w:p w:rsidR="00241569" w:rsidRPr="003655D0" w:rsidRDefault="00991DD0" w:rsidP="000272C0">
      <w:pPr>
        <w:numPr>
          <w:ilvl w:val="0"/>
          <w:numId w:val="8"/>
        </w:numPr>
        <w:tabs>
          <w:tab w:val="left" w:pos="540"/>
        </w:tabs>
        <w:rPr>
          <w:b/>
        </w:rPr>
      </w:pPr>
      <w:r w:rsidRPr="003655D0">
        <w:rPr>
          <w:b/>
        </w:rPr>
        <w:t>AUTHORITY</w:t>
      </w:r>
    </w:p>
    <w:p w:rsidR="00991DD0" w:rsidRPr="009D7DE0" w:rsidRDefault="00991DD0" w:rsidP="00991DD0">
      <w:pPr>
        <w:rPr>
          <w:sz w:val="16"/>
          <w:szCs w:val="16"/>
        </w:rPr>
      </w:pPr>
    </w:p>
    <w:p w:rsidR="00241569" w:rsidRDefault="00EC2383" w:rsidP="00EC2383">
      <w:r>
        <w:t xml:space="preserve">BCAP is authorized by </w:t>
      </w:r>
      <w:r w:rsidR="002C132C">
        <w:t>Title IX</w:t>
      </w:r>
      <w:r w:rsidR="00314C02">
        <w:t xml:space="preserve"> of the </w:t>
      </w:r>
      <w:r w:rsidR="002C132C">
        <w:t xml:space="preserve">Farm Security and Rural Investment Act of 2002, 7 U.S.C. 8101 </w:t>
      </w:r>
      <w:r w:rsidR="002C132C" w:rsidRPr="002C132C">
        <w:rPr>
          <w:i/>
        </w:rPr>
        <w:t>et seq</w:t>
      </w:r>
      <w:r w:rsidR="002C132C">
        <w:t>.</w:t>
      </w:r>
      <w:r w:rsidR="006E1679">
        <w:t>,</w:t>
      </w:r>
      <w:r w:rsidR="002C132C">
        <w:t xml:space="preserve"> as amended</w:t>
      </w:r>
      <w:r>
        <w:t xml:space="preserve">.  </w:t>
      </w:r>
      <w:r w:rsidR="00241569">
        <w:t>Other authorities may also apply.</w:t>
      </w:r>
    </w:p>
    <w:p w:rsidR="00085468" w:rsidRPr="009D7DE0" w:rsidRDefault="00085468">
      <w:pPr>
        <w:ind w:left="1080"/>
        <w:rPr>
          <w:b/>
          <w:sz w:val="16"/>
          <w:szCs w:val="16"/>
        </w:rPr>
      </w:pPr>
    </w:p>
    <w:p w:rsidR="00780F6B" w:rsidRPr="003655D0" w:rsidRDefault="00780F6B" w:rsidP="000272C0">
      <w:pPr>
        <w:numPr>
          <w:ilvl w:val="1"/>
          <w:numId w:val="2"/>
        </w:numPr>
        <w:tabs>
          <w:tab w:val="clear" w:pos="0"/>
          <w:tab w:val="left" w:pos="540"/>
        </w:tabs>
        <w:ind w:left="720"/>
        <w:rPr>
          <w:b/>
        </w:rPr>
      </w:pPr>
      <w:r w:rsidRPr="003655D0">
        <w:rPr>
          <w:b/>
        </w:rPr>
        <w:t>DEFINITIONS</w:t>
      </w:r>
    </w:p>
    <w:p w:rsidR="00780F6B" w:rsidRPr="009D7DE0" w:rsidRDefault="00780F6B" w:rsidP="00780F6B">
      <w:pPr>
        <w:rPr>
          <w:sz w:val="16"/>
          <w:szCs w:val="16"/>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58"/>
        <w:gridCol w:w="6480"/>
      </w:tblGrid>
      <w:tr w:rsidR="0074301D" w:rsidTr="0074301D">
        <w:tc>
          <w:tcPr>
            <w:tcW w:w="3258" w:type="dxa"/>
          </w:tcPr>
          <w:p w:rsidR="0074301D" w:rsidRPr="005F34E4" w:rsidRDefault="0074301D" w:rsidP="00CF505B">
            <w:pPr>
              <w:rPr>
                <w:rFonts w:ascii="Courier New" w:hAnsi="Courier New" w:cs="Courier New"/>
              </w:rPr>
            </w:pPr>
            <w:r>
              <w:t>For purposes of this document:</w:t>
            </w:r>
          </w:p>
        </w:tc>
        <w:tc>
          <w:tcPr>
            <w:tcW w:w="6480" w:type="dxa"/>
          </w:tcPr>
          <w:p w:rsidR="0074301D" w:rsidRDefault="0074301D" w:rsidP="00780F6B">
            <w:r>
              <w:t xml:space="preserve">  </w:t>
            </w:r>
          </w:p>
        </w:tc>
      </w:tr>
    </w:tbl>
    <w:p w:rsidR="00780F6B" w:rsidRPr="009D7DE0" w:rsidRDefault="00780F6B" w:rsidP="00780F6B">
      <w:pPr>
        <w:rPr>
          <w:sz w:val="16"/>
          <w:szCs w:val="16"/>
        </w:rPr>
      </w:pPr>
    </w:p>
    <w:p w:rsidR="00E94309" w:rsidRDefault="00430C9B" w:rsidP="00A23D39">
      <w:pPr>
        <w:ind w:left="540" w:hanging="540"/>
      </w:pPr>
      <w:r>
        <w:t>A</w:t>
      </w:r>
      <w:r w:rsidR="00FD250E">
        <w:t>.</w:t>
      </w:r>
      <w:r w:rsidR="00FD250E">
        <w:tab/>
      </w:r>
      <w:r w:rsidR="002F6027" w:rsidRPr="002F6027">
        <w:rPr>
          <w:u w:val="single"/>
        </w:rPr>
        <w:t>BCAP Purchase List</w:t>
      </w:r>
      <w:r w:rsidR="00853DE8">
        <w:t xml:space="preserve"> </w:t>
      </w:r>
      <w:r w:rsidR="00167D82">
        <w:t xml:space="preserve">or </w:t>
      </w:r>
      <w:r w:rsidR="002F6027" w:rsidRPr="002F6027">
        <w:rPr>
          <w:u w:val="single"/>
        </w:rPr>
        <w:t>List</w:t>
      </w:r>
      <w:r w:rsidR="00FD250E">
        <w:t xml:space="preserve"> means </w:t>
      </w:r>
      <w:r w:rsidR="00E94309">
        <w:t>a spreadsheet</w:t>
      </w:r>
      <w:r w:rsidR="00901215">
        <w:t xml:space="preserve">, in the format </w:t>
      </w:r>
      <w:r w:rsidR="00901215" w:rsidRPr="0087060A">
        <w:t xml:space="preserve">provided on the </w:t>
      </w:r>
      <w:r w:rsidR="00F35866">
        <w:t>FSA</w:t>
      </w:r>
      <w:r w:rsidR="00F35866" w:rsidRPr="0087060A">
        <w:t xml:space="preserve"> </w:t>
      </w:r>
      <w:r w:rsidR="00901215" w:rsidRPr="0087060A">
        <w:t>web page at</w:t>
      </w:r>
      <w:r w:rsidR="00F35866">
        <w:t xml:space="preserve"> </w:t>
      </w:r>
      <w:hyperlink r:id="rId8" w:history="1">
        <w:r w:rsidR="00F35866" w:rsidRPr="00C816C0">
          <w:rPr>
            <w:rStyle w:val="Hyperlink"/>
          </w:rPr>
          <w:t>www.fsa.usda.gov</w:t>
        </w:r>
      </w:hyperlink>
      <w:r w:rsidR="00F35866">
        <w:t xml:space="preserve"> </w:t>
      </w:r>
      <w:r w:rsidR="00E94309">
        <w:t xml:space="preserve"> </w:t>
      </w:r>
      <w:r w:rsidR="00901215">
        <w:t>that</w:t>
      </w:r>
      <w:r w:rsidR="00E94309">
        <w:t xml:space="preserve"> contain</w:t>
      </w:r>
      <w:r w:rsidR="00901215">
        <w:t>s</w:t>
      </w:r>
      <w:r w:rsidR="00E94309">
        <w:t xml:space="preserve"> the following elements:</w:t>
      </w:r>
    </w:p>
    <w:p w:rsidR="00E94309" w:rsidRPr="009D7DE0" w:rsidRDefault="00E94309" w:rsidP="000272C0">
      <w:pPr>
        <w:ind w:left="540" w:hanging="720"/>
        <w:rPr>
          <w:sz w:val="16"/>
          <w:szCs w:val="16"/>
        </w:rPr>
      </w:pPr>
    </w:p>
    <w:p w:rsidR="003F57DB" w:rsidRDefault="00E94309">
      <w:pPr>
        <w:tabs>
          <w:tab w:val="left" w:pos="1080"/>
          <w:tab w:val="left" w:pos="1260"/>
        </w:tabs>
        <w:ind w:left="1080" w:hanging="540"/>
      </w:pPr>
      <w:r>
        <w:t>(1)</w:t>
      </w:r>
      <w:r>
        <w:tab/>
        <w:t xml:space="preserve">Qualified Biomass Conversion </w:t>
      </w:r>
      <w:r w:rsidRPr="00E94309">
        <w:t>Facility</w:t>
      </w:r>
      <w:r>
        <w:t xml:space="preserve"> identification number </w:t>
      </w:r>
      <w:r w:rsidRPr="00E94309">
        <w:t xml:space="preserve">and </w:t>
      </w:r>
      <w:r w:rsidRPr="00246865">
        <w:t>name</w:t>
      </w:r>
      <w:r w:rsidR="006E1679">
        <w:t>,</w:t>
      </w:r>
      <w:r w:rsidRPr="00E94309">
        <w:t xml:space="preserve"> which will </w:t>
      </w:r>
      <w:r w:rsidR="003613D9">
        <w:t xml:space="preserve">          </w:t>
      </w:r>
      <w:r w:rsidRPr="00E94309">
        <w:t>be provided by</w:t>
      </w:r>
      <w:r>
        <w:t xml:space="preserve"> CCC upon execution of this </w:t>
      </w:r>
      <w:r w:rsidR="00272E2D">
        <w:t>Agreement</w:t>
      </w:r>
      <w:r>
        <w:t xml:space="preserve">; </w:t>
      </w:r>
    </w:p>
    <w:p w:rsidR="00E94309" w:rsidRPr="009D7DE0" w:rsidRDefault="00E94309" w:rsidP="000272C0">
      <w:pPr>
        <w:ind w:left="540" w:hanging="720"/>
        <w:rPr>
          <w:sz w:val="16"/>
          <w:szCs w:val="16"/>
        </w:rPr>
      </w:pPr>
    </w:p>
    <w:p w:rsidR="003F57DB" w:rsidRDefault="00E94309">
      <w:pPr>
        <w:tabs>
          <w:tab w:val="left" w:pos="1080"/>
        </w:tabs>
        <w:ind w:left="1080" w:hanging="540"/>
        <w:rPr>
          <w:i/>
        </w:rPr>
      </w:pPr>
      <w:r>
        <w:t>(2)</w:t>
      </w:r>
      <w:r>
        <w:tab/>
      </w:r>
      <w:r w:rsidR="006E1679">
        <w:t xml:space="preserve">The name(s) of the </w:t>
      </w:r>
      <w:r>
        <w:t xml:space="preserve">Qualified Biomass Conversion Facility authorized </w:t>
      </w:r>
      <w:r w:rsidR="00856AD4">
        <w:t>representative(s)</w:t>
      </w:r>
      <w:r w:rsidR="00167D82">
        <w:t xml:space="preserve"> </w:t>
      </w:r>
      <w:r w:rsidR="003613D9">
        <w:t xml:space="preserve">        </w:t>
      </w:r>
      <w:r w:rsidR="006E1679">
        <w:t xml:space="preserve">who </w:t>
      </w:r>
      <w:r>
        <w:t>purchased and received the eligible materials;</w:t>
      </w:r>
      <w:r>
        <w:rPr>
          <w:i/>
        </w:rPr>
        <w:t xml:space="preserve"> </w:t>
      </w:r>
    </w:p>
    <w:p w:rsidR="00E94309" w:rsidRPr="009D7DE0" w:rsidRDefault="00E94309" w:rsidP="00E94309">
      <w:pPr>
        <w:ind w:left="1440" w:hanging="720"/>
        <w:rPr>
          <w:i/>
          <w:sz w:val="16"/>
          <w:szCs w:val="16"/>
        </w:rPr>
      </w:pPr>
    </w:p>
    <w:p w:rsidR="00E94309" w:rsidRDefault="00E94309" w:rsidP="003613D9">
      <w:pPr>
        <w:ind w:left="1080" w:hanging="540"/>
      </w:pPr>
      <w:r w:rsidRPr="0073759C">
        <w:t>(3)</w:t>
      </w:r>
      <w:r>
        <w:rPr>
          <w:i/>
        </w:rPr>
        <w:tab/>
      </w:r>
      <w:r w:rsidRPr="00E94309">
        <w:t>Date</w:t>
      </w:r>
      <w:r>
        <w:t xml:space="preserve"> of the actual delivery of the eligible material;</w:t>
      </w:r>
    </w:p>
    <w:p w:rsidR="00E94309" w:rsidRPr="009D7DE0" w:rsidRDefault="00E94309" w:rsidP="00E94309">
      <w:pPr>
        <w:ind w:left="1440" w:hanging="720"/>
        <w:rPr>
          <w:sz w:val="16"/>
          <w:szCs w:val="16"/>
        </w:rPr>
      </w:pPr>
    </w:p>
    <w:p w:rsidR="00E94309" w:rsidRDefault="00E94309" w:rsidP="003613D9">
      <w:pPr>
        <w:ind w:left="1080" w:hanging="540"/>
      </w:pPr>
      <w:r>
        <w:t>(4)</w:t>
      </w:r>
      <w:r>
        <w:tab/>
      </w:r>
      <w:r w:rsidRPr="00E94309">
        <w:t xml:space="preserve">Eligible material </w:t>
      </w:r>
      <w:r>
        <w:t xml:space="preserve">recorded and characterized by common use name such as corn </w:t>
      </w:r>
      <w:proofErr w:type="spellStart"/>
      <w:r>
        <w:t>stover</w:t>
      </w:r>
      <w:proofErr w:type="spellEnd"/>
      <w:r w:rsidR="00167D82">
        <w:t xml:space="preserve"> </w:t>
      </w:r>
      <w:r>
        <w:t xml:space="preserve">or switch grass; </w:t>
      </w:r>
    </w:p>
    <w:p w:rsidR="003613D9" w:rsidRPr="009D7DE0" w:rsidRDefault="00E94309" w:rsidP="00EB6D01">
      <w:pPr>
        <w:rPr>
          <w:sz w:val="16"/>
          <w:szCs w:val="16"/>
        </w:rPr>
      </w:pPr>
      <w:r>
        <w:t xml:space="preserve"> </w:t>
      </w:r>
    </w:p>
    <w:p w:rsidR="00E94309" w:rsidRDefault="00E94309" w:rsidP="003613D9">
      <w:pPr>
        <w:ind w:left="1080" w:hanging="540"/>
      </w:pPr>
      <w:r>
        <w:lastRenderedPageBreak/>
        <w:t>(</w:t>
      </w:r>
      <w:r w:rsidR="00EB6D01">
        <w:t>5</w:t>
      </w:r>
      <w:r>
        <w:t>)</w:t>
      </w:r>
      <w:r>
        <w:tab/>
      </w:r>
      <w:bookmarkStart w:id="2" w:name="OLE_LINK3"/>
      <w:r>
        <w:t>Net weight</w:t>
      </w:r>
      <w:r w:rsidR="006E1679">
        <w:t xml:space="preserve"> of eligible material purchased,</w:t>
      </w:r>
      <w:r>
        <w:t xml:space="preserve"> recorded in total tons (2,000 lb. ton basis) </w:t>
      </w:r>
      <w:bookmarkEnd w:id="2"/>
      <w:r>
        <w:t xml:space="preserve">and the </w:t>
      </w:r>
      <w:bookmarkStart w:id="3" w:name="OLE_LINK4"/>
      <w:r>
        <w:t>dry-ton (2,000 lb. ton basis) equivalent</w:t>
      </w:r>
      <w:bookmarkEnd w:id="3"/>
      <w:r>
        <w:t xml:space="preserve">; </w:t>
      </w:r>
    </w:p>
    <w:p w:rsidR="00E94309" w:rsidRPr="009D7DE0" w:rsidRDefault="00E94309" w:rsidP="00856AD4">
      <w:pPr>
        <w:ind w:left="1440" w:right="-180" w:hanging="720"/>
        <w:rPr>
          <w:sz w:val="16"/>
          <w:szCs w:val="16"/>
        </w:rPr>
      </w:pPr>
    </w:p>
    <w:p w:rsidR="00E94309" w:rsidRDefault="00E94309" w:rsidP="003613D9">
      <w:pPr>
        <w:ind w:left="1080" w:hanging="540"/>
      </w:pPr>
      <w:r>
        <w:t>(</w:t>
      </w:r>
      <w:r w:rsidR="00EB6D01">
        <w:t>6</w:t>
      </w:r>
      <w:r>
        <w:t xml:space="preserve">) </w:t>
      </w:r>
      <w:r>
        <w:tab/>
      </w:r>
      <w:bookmarkStart w:id="4" w:name="OLE_LINK5"/>
      <w:r w:rsidRPr="00E94309">
        <w:t>Payment total or price</w:t>
      </w:r>
      <w:r w:rsidR="00715FF6">
        <w:t xml:space="preserve"> paid</w:t>
      </w:r>
      <w:r>
        <w:t xml:space="preserve"> for each purchase</w:t>
      </w:r>
      <w:bookmarkEnd w:id="4"/>
      <w:r>
        <w:t xml:space="preserve">; </w:t>
      </w:r>
    </w:p>
    <w:p w:rsidR="00E94309" w:rsidRPr="009D7DE0" w:rsidRDefault="00E94309" w:rsidP="00E94309">
      <w:pPr>
        <w:ind w:left="1440" w:hanging="720"/>
        <w:rPr>
          <w:sz w:val="16"/>
          <w:szCs w:val="16"/>
        </w:rPr>
      </w:pPr>
    </w:p>
    <w:p w:rsidR="00E94309" w:rsidRDefault="00E94309" w:rsidP="003613D9">
      <w:pPr>
        <w:ind w:left="1080" w:hanging="540"/>
      </w:pPr>
      <w:r>
        <w:t>(</w:t>
      </w:r>
      <w:r w:rsidR="00EB6D01">
        <w:t>7</w:t>
      </w:r>
      <w:r>
        <w:t>)</w:t>
      </w:r>
      <w:r>
        <w:tab/>
      </w:r>
      <w:bookmarkStart w:id="5" w:name="OLE_LINK6"/>
      <w:r w:rsidRPr="00E94309">
        <w:t>Price per dry ton</w:t>
      </w:r>
      <w:r>
        <w:rPr>
          <w:i/>
        </w:rPr>
        <w:t xml:space="preserve"> </w:t>
      </w:r>
      <w:r>
        <w:t>paid</w:t>
      </w:r>
      <w:bookmarkEnd w:id="5"/>
      <w:r>
        <w:t xml:space="preserve">; </w:t>
      </w:r>
    </w:p>
    <w:p w:rsidR="00E94309" w:rsidRPr="009D7DE0" w:rsidRDefault="00E94309" w:rsidP="00E94309">
      <w:pPr>
        <w:ind w:left="1440" w:hanging="720"/>
        <w:rPr>
          <w:sz w:val="16"/>
          <w:szCs w:val="16"/>
        </w:rPr>
      </w:pPr>
    </w:p>
    <w:p w:rsidR="00E94309" w:rsidRDefault="00E94309" w:rsidP="003613D9">
      <w:pPr>
        <w:ind w:left="1080" w:hanging="540"/>
      </w:pPr>
      <w:r>
        <w:t>(</w:t>
      </w:r>
      <w:r w:rsidR="00EB6D01">
        <w:t>8</w:t>
      </w:r>
      <w:r>
        <w:t>)</w:t>
      </w:r>
      <w:r>
        <w:tab/>
      </w:r>
      <w:bookmarkStart w:id="6" w:name="OLE_LINK7"/>
      <w:r w:rsidR="006E1679">
        <w:t xml:space="preserve">The name of the person </w:t>
      </w:r>
      <w:r>
        <w:t>or entity that delivered the eligible material</w:t>
      </w:r>
      <w:bookmarkEnd w:id="6"/>
      <w:r>
        <w:t xml:space="preserve">; and </w:t>
      </w:r>
    </w:p>
    <w:p w:rsidR="00E94309" w:rsidRPr="009D7DE0" w:rsidRDefault="00E94309" w:rsidP="00E94309">
      <w:pPr>
        <w:ind w:left="1440" w:hanging="720"/>
        <w:rPr>
          <w:sz w:val="16"/>
          <w:szCs w:val="16"/>
        </w:rPr>
      </w:pPr>
    </w:p>
    <w:p w:rsidR="00E94309" w:rsidRDefault="00E94309" w:rsidP="003613D9">
      <w:pPr>
        <w:ind w:left="1080" w:hanging="540"/>
      </w:pPr>
      <w:r>
        <w:t>(</w:t>
      </w:r>
      <w:r w:rsidR="00EB6D01">
        <w:t>9</w:t>
      </w:r>
      <w:r>
        <w:t>)</w:t>
      </w:r>
      <w:r>
        <w:tab/>
        <w:t xml:space="preserve">The </w:t>
      </w:r>
      <w:bookmarkStart w:id="7" w:name="OLE_LINK8"/>
      <w:r>
        <w:t xml:space="preserve">eligible material </w:t>
      </w:r>
      <w:r w:rsidRPr="00E94309">
        <w:t>owner</w:t>
      </w:r>
      <w:r w:rsidR="006E1679">
        <w:t>’s</w:t>
      </w:r>
      <w:r>
        <w:t>(</w:t>
      </w:r>
      <w:r w:rsidRPr="00E94309">
        <w:t>s</w:t>
      </w:r>
      <w:r>
        <w:t>) name at the time of delivery</w:t>
      </w:r>
      <w:bookmarkEnd w:id="7"/>
      <w:r>
        <w:t>.</w:t>
      </w:r>
    </w:p>
    <w:p w:rsidR="00FD250E" w:rsidRPr="009D7DE0" w:rsidRDefault="00FD250E" w:rsidP="00780F6B">
      <w:pPr>
        <w:ind w:left="720" w:hanging="720"/>
        <w:rPr>
          <w:sz w:val="16"/>
          <w:szCs w:val="16"/>
        </w:rPr>
      </w:pPr>
    </w:p>
    <w:p w:rsidR="00780F6B" w:rsidRDefault="00430C9B" w:rsidP="00A23D39">
      <w:pPr>
        <w:ind w:left="540" w:hanging="540"/>
      </w:pPr>
      <w:r>
        <w:t>B</w:t>
      </w:r>
      <w:r w:rsidR="00FD250E">
        <w:t>.</w:t>
      </w:r>
      <w:r w:rsidR="00FD250E">
        <w:tab/>
      </w:r>
      <w:r w:rsidR="002F6027" w:rsidRPr="002F6027">
        <w:rPr>
          <w:u w:val="single"/>
        </w:rPr>
        <w:t>Biomass Conversion Facility</w:t>
      </w:r>
      <w:r w:rsidR="00780F6B">
        <w:t xml:space="preserve"> means a facility that converts or proposes to convert renewable biomass into heat, power, bio-based products, or advanced bio-fuels</w:t>
      </w:r>
      <w:r w:rsidR="006E1679">
        <w:t xml:space="preserve">. </w:t>
      </w:r>
    </w:p>
    <w:p w:rsidR="00780F6B" w:rsidRPr="007C1409" w:rsidRDefault="00780F6B" w:rsidP="003613D9">
      <w:pPr>
        <w:ind w:left="720" w:hanging="720"/>
        <w:rPr>
          <w:sz w:val="16"/>
          <w:szCs w:val="16"/>
        </w:rPr>
      </w:pPr>
    </w:p>
    <w:p w:rsidR="00F35866" w:rsidRDefault="00430C9B" w:rsidP="003613D9">
      <w:pPr>
        <w:ind w:left="540" w:hanging="540"/>
      </w:pPr>
      <w:r>
        <w:t>C</w:t>
      </w:r>
      <w:r w:rsidR="00780F6B">
        <w:t>.</w:t>
      </w:r>
      <w:r w:rsidR="00780F6B">
        <w:tab/>
      </w:r>
      <w:r w:rsidR="002F6027" w:rsidRPr="002F6027">
        <w:rPr>
          <w:u w:val="single"/>
        </w:rPr>
        <w:t>Eligible Material</w:t>
      </w:r>
      <w:r w:rsidR="00780F6B">
        <w:t xml:space="preserve"> means</w:t>
      </w:r>
      <w:r w:rsidR="00715FF6">
        <w:t>, as determined by CCC,</w:t>
      </w:r>
      <w:r w:rsidR="00780F6B">
        <w:t xml:space="preserve"> Renewable Biomass</w:t>
      </w:r>
      <w:r w:rsidR="003F6C08">
        <w:t xml:space="preserve"> delivered as such rather than as a part of some other commodity</w:t>
      </w:r>
      <w:r w:rsidR="00780F6B">
        <w:t xml:space="preserve"> except for:  (1) </w:t>
      </w:r>
      <w:r w:rsidR="007C5347">
        <w:t>whole grain derived from a</w:t>
      </w:r>
      <w:r w:rsidR="00780F6B">
        <w:t xml:space="preserve"> crop</w:t>
      </w:r>
      <w:r w:rsidR="007C5347">
        <w:t xml:space="preserve"> of barley, corn, grain sorghum, oats, rice, and wheat, and oilseeds such as canola, </w:t>
      </w:r>
      <w:proofErr w:type="spellStart"/>
      <w:r w:rsidR="007C5347">
        <w:t>crambe</w:t>
      </w:r>
      <w:proofErr w:type="spellEnd"/>
      <w:r w:rsidR="007C5347">
        <w:t xml:space="preserve">, flaxseed, mustard seed, rapeseed, safflower seed, soybeans, sesame seed, </w:t>
      </w:r>
      <w:r w:rsidR="00B23B3F">
        <w:t xml:space="preserve">and </w:t>
      </w:r>
      <w:r w:rsidR="007C5347">
        <w:t>sunflower seeds</w:t>
      </w:r>
      <w:r w:rsidR="00B23B3F">
        <w:t xml:space="preserve">; peanuts, pulse crops such as small chickpeas, lentils, and dry peas; and dairy products, sugar, and wool; and cotton </w:t>
      </w:r>
      <w:proofErr w:type="spellStart"/>
      <w:r w:rsidR="00B23B3F">
        <w:t>boll</w:t>
      </w:r>
      <w:proofErr w:type="spellEnd"/>
      <w:r w:rsidR="00B23B3F">
        <w:t xml:space="preserve"> fiber;</w:t>
      </w:r>
      <w:r w:rsidR="00780F6B">
        <w:t xml:space="preserve"> (2) animal waste and byproducts including fats, oils, greases, and manure; (3) food waste and yard waste; </w:t>
      </w:r>
      <w:r w:rsidR="00B23B3F">
        <w:t xml:space="preserve">or </w:t>
      </w:r>
      <w:r w:rsidR="00780F6B">
        <w:t>(4) algae</w:t>
      </w:r>
      <w:r w:rsidR="006E1679">
        <w:t>.</w:t>
      </w:r>
      <w:r w:rsidR="002234AD">
        <w:t xml:space="preserve">  </w:t>
      </w:r>
      <w:r w:rsidR="002234AD" w:rsidRPr="00D2570A">
        <w:t xml:space="preserve">The </w:t>
      </w:r>
      <w:r w:rsidR="002234AD">
        <w:t xml:space="preserve">eligible </w:t>
      </w:r>
      <w:r w:rsidR="002234AD" w:rsidRPr="00D2570A">
        <w:t>materials</w:t>
      </w:r>
      <w:r w:rsidR="002234AD">
        <w:t xml:space="preserve"> </w:t>
      </w:r>
      <w:r w:rsidR="002234AD" w:rsidRPr="00D2570A">
        <w:t xml:space="preserve">for a </w:t>
      </w:r>
      <w:r w:rsidR="002234AD">
        <w:t>matching</w:t>
      </w:r>
      <w:r w:rsidR="002234AD" w:rsidRPr="00D2570A">
        <w:t xml:space="preserve"> payment a</w:t>
      </w:r>
      <w:r w:rsidR="002234AD">
        <w:t>re</w:t>
      </w:r>
      <w:r w:rsidR="002234AD" w:rsidRPr="00D2570A">
        <w:t xml:space="preserve"> described in the list of eligible materials posted at</w:t>
      </w:r>
      <w:r w:rsidR="00B23B3F">
        <w:t>:</w:t>
      </w:r>
      <w:r w:rsidR="00856AD4">
        <w:t xml:space="preserve">  </w:t>
      </w:r>
      <w:hyperlink r:id="rId9" w:history="1">
        <w:r w:rsidR="00856AD4" w:rsidRPr="003A5D1F">
          <w:rPr>
            <w:rStyle w:val="Hyperlink"/>
          </w:rPr>
          <w:t>www.fsa.usda.gov</w:t>
        </w:r>
      </w:hyperlink>
      <w:r w:rsidR="00856AD4">
        <w:t xml:space="preserve"> </w:t>
      </w:r>
      <w:r>
        <w:t>and the applicable local and state FSA office.</w:t>
      </w:r>
      <w:r w:rsidR="00B426CB">
        <w:t xml:space="preserve">  The facility is responsible for identifying what is or is not eligible material and for insuring that the FSA is, in connection with each invoice, advised of all relevant considerations to determine the eligible of the transaction for a matching payment.</w:t>
      </w:r>
    </w:p>
    <w:p w:rsidR="00F35866" w:rsidRPr="009D7DE0" w:rsidRDefault="00F35866" w:rsidP="003613D9">
      <w:pPr>
        <w:ind w:left="540" w:hanging="540"/>
        <w:rPr>
          <w:rFonts w:ascii="Arial" w:hAnsi="Arial" w:cs="Arial"/>
          <w:color w:val="0000FF"/>
          <w:sz w:val="16"/>
          <w:szCs w:val="16"/>
        </w:rPr>
      </w:pPr>
    </w:p>
    <w:p w:rsidR="00780F6B" w:rsidRDefault="002234AD" w:rsidP="003613D9">
      <w:pPr>
        <w:ind w:left="540"/>
      </w:pPr>
      <w:r w:rsidRPr="00D2570A">
        <w:t xml:space="preserve">Additional material may be </w:t>
      </w:r>
      <w:r>
        <w:t xml:space="preserve">periodically added or deleted from consideration as </w:t>
      </w:r>
      <w:r w:rsidRPr="00D2570A">
        <w:t>eligible by the CCC</w:t>
      </w:r>
      <w:r w:rsidR="00880CDC">
        <w:t xml:space="preserve"> but only in writing and only in a writing executed at the national level</w:t>
      </w:r>
      <w:r w:rsidRPr="00D2570A">
        <w:t>.</w:t>
      </w:r>
    </w:p>
    <w:p w:rsidR="00E94309" w:rsidRPr="009D7DE0" w:rsidRDefault="00E94309" w:rsidP="00780F6B">
      <w:pPr>
        <w:ind w:left="720" w:hanging="720"/>
        <w:rPr>
          <w:sz w:val="16"/>
          <w:szCs w:val="16"/>
        </w:rPr>
      </w:pPr>
    </w:p>
    <w:p w:rsidR="00430C9B" w:rsidRDefault="00430C9B" w:rsidP="00430C9B">
      <w:pPr>
        <w:pStyle w:val="ListParagraph"/>
        <w:ind w:left="540" w:hanging="540"/>
      </w:pPr>
      <w:r>
        <w:t xml:space="preserve">D.     </w:t>
      </w:r>
      <w:r w:rsidR="00906B7D" w:rsidRPr="00435D41">
        <w:rPr>
          <w:u w:val="single"/>
        </w:rPr>
        <w:t>Delivery</w:t>
      </w:r>
      <w:r w:rsidR="00906B7D">
        <w:t xml:space="preserve"> </w:t>
      </w:r>
      <w:r w:rsidR="00880CDC">
        <w:t>unless the context suggests otherwise, means the transfer from the Eligible Material Owner to the QBCF at the QBCF’s place of business of the relevant material, as determined by the CCC</w:t>
      </w:r>
      <w:r w:rsidR="00906B7D">
        <w:t>.</w:t>
      </w:r>
    </w:p>
    <w:p w:rsidR="00430C9B" w:rsidRPr="009D7DE0" w:rsidRDefault="00430C9B" w:rsidP="00780F6B">
      <w:pPr>
        <w:ind w:left="720" w:hanging="720"/>
        <w:rPr>
          <w:sz w:val="16"/>
          <w:szCs w:val="16"/>
        </w:rPr>
      </w:pPr>
    </w:p>
    <w:p w:rsidR="00906B7D" w:rsidRDefault="00E94309" w:rsidP="00906B7D">
      <w:pPr>
        <w:ind w:left="540" w:hanging="540"/>
      </w:pPr>
      <w:r>
        <w:t>E.</w:t>
      </w:r>
      <w:r>
        <w:tab/>
      </w:r>
      <w:r w:rsidR="00906B7D" w:rsidRPr="002F6027">
        <w:rPr>
          <w:u w:val="single"/>
        </w:rPr>
        <w:t>Eligible Material Owner</w:t>
      </w:r>
      <w:r w:rsidR="00906B7D">
        <w:t>, for purposes of the matching payment, means a person or entity having the right to collect or harvest eligible material, who has the risk of loss in the material that is delivered to an eligible facility and who has directly or by agent delivered or intends to deliver the eligible material to a qualified biomass conversion facility, including:</w:t>
      </w:r>
    </w:p>
    <w:p w:rsidR="00906B7D" w:rsidRPr="007C1409" w:rsidRDefault="00906B7D" w:rsidP="00906B7D">
      <w:pPr>
        <w:ind w:left="540" w:hanging="540"/>
        <w:rPr>
          <w:sz w:val="16"/>
          <w:szCs w:val="16"/>
        </w:rPr>
      </w:pPr>
    </w:p>
    <w:p w:rsidR="00906B7D" w:rsidRDefault="00906B7D" w:rsidP="00906B7D">
      <w:pPr>
        <w:ind w:left="900" w:hanging="360"/>
      </w:pPr>
      <w:r>
        <w:t>(1)  For eligible material harvested or collected from private lands, including cropland, the owner of the land, the operator or producer conducting farming operations on the land, or any other person designated by the owner of the land; and</w:t>
      </w:r>
    </w:p>
    <w:p w:rsidR="00906B7D" w:rsidRPr="007C1409" w:rsidRDefault="00906B7D" w:rsidP="00906B7D">
      <w:pPr>
        <w:ind w:left="900" w:hanging="360"/>
        <w:rPr>
          <w:sz w:val="16"/>
          <w:szCs w:val="16"/>
        </w:rPr>
      </w:pPr>
    </w:p>
    <w:p w:rsidR="00435D41" w:rsidRDefault="00906B7D" w:rsidP="00906B7D">
      <w:pPr>
        <w:ind w:left="900" w:hanging="360"/>
      </w:pPr>
      <w:r>
        <w:t xml:space="preserve">(2)  For eligible material harvested or collected from public lands, a person having the right to harvest or collect eligible material pursuant to a contract or permit with the US Forest Service or other appropriate Federal agency, such as a timber sale contract, stewardship contract or agreement, service contract or permit, or related applicable Federal land </w:t>
      </w:r>
    </w:p>
    <w:p w:rsidR="00435D41" w:rsidRDefault="00435D41" w:rsidP="00906B7D">
      <w:pPr>
        <w:ind w:left="900" w:hanging="360"/>
      </w:pPr>
      <w:proofErr w:type="gramStart"/>
      <w:r>
        <w:t>p</w:t>
      </w:r>
      <w:r w:rsidR="00906B7D">
        <w:t>ermit</w:t>
      </w:r>
      <w:proofErr w:type="gramEnd"/>
      <w:r>
        <w:t xml:space="preserve"> </w:t>
      </w:r>
      <w:r w:rsidR="00906B7D">
        <w:t>or contract, and who has submitted a copy of the perm</w:t>
      </w:r>
      <w:r>
        <w:t xml:space="preserve">it or contract authorizing </w:t>
      </w:r>
    </w:p>
    <w:p w:rsidR="00E94309" w:rsidRDefault="00435D41" w:rsidP="00906B7D">
      <w:pPr>
        <w:ind w:left="900" w:hanging="360"/>
      </w:pPr>
      <w:proofErr w:type="gramStart"/>
      <w:r>
        <w:t>such</w:t>
      </w:r>
      <w:proofErr w:type="gramEnd"/>
      <w:r>
        <w:t xml:space="preserve"> </w:t>
      </w:r>
      <w:r w:rsidR="00906B7D">
        <w:t>collection to CCC.</w:t>
      </w:r>
    </w:p>
    <w:p w:rsidR="00780F6B" w:rsidRPr="009D7DE0" w:rsidRDefault="00780F6B" w:rsidP="00780F6B">
      <w:pPr>
        <w:ind w:left="720" w:hanging="720"/>
        <w:rPr>
          <w:sz w:val="16"/>
          <w:szCs w:val="16"/>
        </w:rPr>
      </w:pPr>
    </w:p>
    <w:p w:rsidR="00780F6B" w:rsidRDefault="006531C3" w:rsidP="00A23D39">
      <w:pPr>
        <w:ind w:left="540" w:hanging="540"/>
      </w:pPr>
      <w:r>
        <w:lastRenderedPageBreak/>
        <w:t>F</w:t>
      </w:r>
      <w:r w:rsidR="00780F6B">
        <w:t>.</w:t>
      </w:r>
      <w:r w:rsidR="00780F6B">
        <w:tab/>
      </w:r>
      <w:r w:rsidR="002F6027" w:rsidRPr="002F6027">
        <w:rPr>
          <w:u w:val="single"/>
        </w:rPr>
        <w:t>Qualified Biomass Conversion Facility</w:t>
      </w:r>
      <w:r w:rsidR="00780F6B">
        <w:t xml:space="preserve"> means a Biomass Conversion Facility that has</w:t>
      </w:r>
      <w:r w:rsidR="00880CDC">
        <w:t xml:space="preserve"> executed the proper application and </w:t>
      </w:r>
      <w:r w:rsidR="00435D41">
        <w:t>agreement a</w:t>
      </w:r>
      <w:r w:rsidR="00880CDC">
        <w:t>nd has been approved by CCC</w:t>
      </w:r>
      <w:r w:rsidR="006E1679">
        <w:t xml:space="preserve">. </w:t>
      </w:r>
    </w:p>
    <w:p w:rsidR="00780F6B" w:rsidRPr="009D7DE0" w:rsidRDefault="00780F6B" w:rsidP="00780F6B">
      <w:pPr>
        <w:ind w:left="720" w:hanging="720"/>
        <w:rPr>
          <w:sz w:val="16"/>
          <w:szCs w:val="16"/>
        </w:rPr>
      </w:pPr>
    </w:p>
    <w:p w:rsidR="0074301D" w:rsidRDefault="006531C3" w:rsidP="00A23D39">
      <w:pPr>
        <w:autoSpaceDE w:val="0"/>
        <w:autoSpaceDN w:val="0"/>
        <w:adjustRightInd w:val="0"/>
        <w:ind w:left="540" w:hanging="540"/>
      </w:pPr>
      <w:r>
        <w:t>G</w:t>
      </w:r>
      <w:r w:rsidR="00780F6B" w:rsidRPr="002366D6">
        <w:t>.</w:t>
      </w:r>
      <w:r w:rsidR="00780F6B" w:rsidRPr="002366D6">
        <w:tab/>
      </w:r>
      <w:r w:rsidR="002F6027" w:rsidRPr="002F6027">
        <w:rPr>
          <w:u w:val="single"/>
        </w:rPr>
        <w:t>Renewable Biomass</w:t>
      </w:r>
      <w:r w:rsidR="00780F6B" w:rsidRPr="002366D6">
        <w:t xml:space="preserve"> means</w:t>
      </w:r>
      <w:r w:rsidR="00715FF6">
        <w:t>, as determined by CCC</w:t>
      </w:r>
      <w:r w:rsidR="00167D82">
        <w:t xml:space="preserve">:  </w:t>
      </w:r>
      <w:r w:rsidR="002366D6" w:rsidRPr="002366D6">
        <w:t xml:space="preserve">(1) Materials, pre-commercial </w:t>
      </w:r>
      <w:proofErr w:type="spellStart"/>
      <w:r w:rsidR="002366D6" w:rsidRPr="002366D6">
        <w:t>thinnings</w:t>
      </w:r>
      <w:proofErr w:type="spellEnd"/>
      <w:r w:rsidR="002366D6" w:rsidRPr="002366D6">
        <w:t xml:space="preserve">, or invasive species from National Forest System </w:t>
      </w:r>
      <w:r w:rsidR="00544AC4">
        <w:t>and Bureau of Land Management</w:t>
      </w:r>
      <w:r w:rsidR="002366D6" w:rsidRPr="002366D6">
        <w:t xml:space="preserve"> that:  (a) </w:t>
      </w:r>
      <w:r w:rsidR="00544AC4">
        <w:t>a</w:t>
      </w:r>
      <w:r w:rsidR="002366D6" w:rsidRPr="002366D6">
        <w:t xml:space="preserve">re byproducts of preventive treatments that are removed to reduce hazardous fuels, to reduce or contain disease or insect infestation, or to restore ecosystem health; (b) </w:t>
      </w:r>
      <w:r w:rsidR="00544AC4">
        <w:t>w</w:t>
      </w:r>
      <w:r w:rsidR="002366D6" w:rsidRPr="002366D6">
        <w:t xml:space="preserve">ould not otherwise be used for higher-value products; and (c) </w:t>
      </w:r>
      <w:r w:rsidR="00544AC4">
        <w:t>a</w:t>
      </w:r>
      <w:r w:rsidR="002366D6" w:rsidRPr="002366D6">
        <w:t xml:space="preserve">re harvested in accordance with applicable law and land management plans and the requirements for </w:t>
      </w:r>
      <w:r w:rsidR="00751DB2" w:rsidRPr="002366D6">
        <w:t>old growth</w:t>
      </w:r>
      <w:r w:rsidR="002366D6" w:rsidRPr="002366D6">
        <w:t xml:space="preserve"> maintenance, restoration, and management direction of </w:t>
      </w:r>
      <w:r w:rsidR="00715FF6">
        <w:t>sub</w:t>
      </w:r>
      <w:r w:rsidR="002366D6" w:rsidRPr="002366D6">
        <w:t>section</w:t>
      </w:r>
      <w:r w:rsidR="00544AC4">
        <w:t>s</w:t>
      </w:r>
      <w:r w:rsidR="002366D6" w:rsidRPr="002366D6">
        <w:t xml:space="preserve"> 102 (e)(2), (3), and (4) of the Healthy Forests Restoration Act of 2003 (16 U.S.C. 6512) and large-tree retention </w:t>
      </w:r>
      <w:r w:rsidR="006E1679">
        <w:t xml:space="preserve">provisions </w:t>
      </w:r>
      <w:r w:rsidR="002366D6" w:rsidRPr="002366D6">
        <w:t xml:space="preserve">of subsection </w:t>
      </w:r>
    </w:p>
    <w:p w:rsidR="002366D6" w:rsidRPr="002366D6" w:rsidRDefault="0074301D" w:rsidP="00A23D39">
      <w:pPr>
        <w:autoSpaceDE w:val="0"/>
        <w:autoSpaceDN w:val="0"/>
        <w:adjustRightInd w:val="0"/>
        <w:ind w:left="540" w:hanging="540"/>
      </w:pPr>
      <w:r>
        <w:t xml:space="preserve">         </w:t>
      </w:r>
      <w:r w:rsidR="002366D6" w:rsidRPr="002366D6">
        <w:t>(f)</w:t>
      </w:r>
      <w:r w:rsidR="00715FF6">
        <w:t xml:space="preserve"> of section 102</w:t>
      </w:r>
      <w:r w:rsidR="006E1679">
        <w:t>;</w:t>
      </w:r>
      <w:r w:rsidR="002366D6" w:rsidRPr="002366D6">
        <w:t xml:space="preserve"> or (2) </w:t>
      </w:r>
      <w:r w:rsidR="00544AC4">
        <w:t>a</w:t>
      </w:r>
      <w:r w:rsidR="00544AC4" w:rsidRPr="002366D6">
        <w:t xml:space="preserve">ny </w:t>
      </w:r>
      <w:r w:rsidR="002366D6" w:rsidRPr="002366D6">
        <w:t>organic matter that is available on a renewable or recurring basis from non-Federal land or land belonging to an Indian or Indian Tribe that is held in trust by the United States or subject to a restriction against alienation imposed by the United States, including: Renewable plant material (including feed grains, other agricultural commodities, other plants and trees,</w:t>
      </w:r>
      <w:r w:rsidR="006E1679">
        <w:t xml:space="preserve"> and</w:t>
      </w:r>
      <w:r w:rsidR="002366D6" w:rsidRPr="002366D6">
        <w:t xml:space="preserve"> algae), and waste material (including crop residue, other vegetative waste material (including wood waste and wood residues), animal waste and byproducts (including fats, oils, greases, and manure), food waste, and yard waste.</w:t>
      </w:r>
      <w:r w:rsidR="00880CDC">
        <w:t xml:space="preserve">  It is understood that a delivery of renewable biomass is only considered a delivery of the biomass if the biomass is delivered in a condition where it has been collected separate from other commodities and other products and not merely separated for purposes of generating a payment – that is, for example, if bark is an eligible material, a delivery of a tree with bark is not considered an eligible delivery of the bark.  Rather, the bark must have been separated at the material owner’s place of business, collected separately, and delivered in a condition where it is separated from the tree and that separation cannot have been undertaken merely to generate a payment if the normal method of delivery would be with the bark intact.</w:t>
      </w:r>
    </w:p>
    <w:p w:rsidR="00780F6B" w:rsidRPr="009D7DE0" w:rsidRDefault="00780F6B" w:rsidP="00780F6B">
      <w:pPr>
        <w:rPr>
          <w:b/>
          <w:sz w:val="16"/>
          <w:szCs w:val="16"/>
        </w:rPr>
      </w:pPr>
    </w:p>
    <w:p w:rsidR="00241569" w:rsidRPr="003655D0" w:rsidRDefault="00EC2383" w:rsidP="00A23D39">
      <w:pPr>
        <w:numPr>
          <w:ilvl w:val="1"/>
          <w:numId w:val="2"/>
        </w:numPr>
        <w:tabs>
          <w:tab w:val="clear" w:pos="0"/>
        </w:tabs>
        <w:ind w:left="540" w:hanging="540"/>
        <w:rPr>
          <w:b/>
        </w:rPr>
      </w:pPr>
      <w:r w:rsidRPr="003655D0">
        <w:rPr>
          <w:b/>
        </w:rPr>
        <w:t xml:space="preserve">QUALIFIED BIOMASS CONVERSION FACILITY </w:t>
      </w:r>
      <w:r w:rsidR="00EB433E" w:rsidRPr="003655D0">
        <w:rPr>
          <w:b/>
        </w:rPr>
        <w:t>ELEMENTS</w:t>
      </w:r>
    </w:p>
    <w:p w:rsidR="00241569" w:rsidRDefault="002415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7855"/>
        <w:gridCol w:w="1721"/>
      </w:tblGrid>
      <w:tr w:rsidR="00A23D39" w:rsidTr="009765E6">
        <w:tc>
          <w:tcPr>
            <w:tcW w:w="7855" w:type="dxa"/>
            <w:tcBorders>
              <w:bottom w:val="single" w:sz="4" w:space="0" w:color="auto"/>
            </w:tcBorders>
          </w:tcPr>
          <w:bookmarkStart w:id="8" w:name="Text6"/>
          <w:p w:rsidR="00A23D39" w:rsidRPr="00CF505B" w:rsidRDefault="00D25BE0" w:rsidP="00CF505B">
            <w:pPr>
              <w:rPr>
                <w:rFonts w:ascii="Courier New" w:hAnsi="Courier New" w:cs="Courier New"/>
                <w:sz w:val="22"/>
                <w:szCs w:val="22"/>
              </w:rPr>
            </w:pPr>
            <w:r>
              <w:rPr>
                <w:rFonts w:ascii="Courier New" w:hAnsi="Courier New" w:cs="Courier New"/>
                <w:sz w:val="22"/>
                <w:szCs w:val="22"/>
              </w:rPr>
              <w:fldChar w:fldCharType="begin">
                <w:ffData>
                  <w:name w:val="Text6"/>
                  <w:enabled/>
                  <w:calcOnExit w:val="0"/>
                  <w:textInput>
                    <w:maxLength w:val="60"/>
                  </w:textInput>
                </w:ffData>
              </w:fldChar>
            </w:r>
            <w:r w:rsidR="00CF505B">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Pr>
                <w:rFonts w:ascii="Courier New" w:hAnsi="Courier New" w:cs="Courier New"/>
                <w:sz w:val="22"/>
                <w:szCs w:val="22"/>
              </w:rPr>
              <w:fldChar w:fldCharType="end"/>
            </w:r>
            <w:bookmarkEnd w:id="8"/>
          </w:p>
        </w:tc>
        <w:tc>
          <w:tcPr>
            <w:tcW w:w="1721" w:type="dxa"/>
          </w:tcPr>
          <w:p w:rsidR="00A23D39" w:rsidRDefault="004F4995" w:rsidP="004F4995">
            <w:r>
              <w:t>agrees to</w:t>
            </w:r>
            <w:r w:rsidR="00A23D39">
              <w:t>:</w:t>
            </w:r>
          </w:p>
        </w:tc>
      </w:tr>
    </w:tbl>
    <w:p w:rsidR="00241569" w:rsidRDefault="00241569" w:rsidP="00E946A0">
      <w:pPr>
        <w:ind w:left="1080"/>
      </w:pPr>
    </w:p>
    <w:p w:rsidR="00233D00" w:rsidRDefault="006531C3" w:rsidP="00A23D39">
      <w:pPr>
        <w:autoSpaceDE w:val="0"/>
        <w:autoSpaceDN w:val="0"/>
        <w:adjustRightInd w:val="0"/>
        <w:ind w:left="540" w:hanging="540"/>
      </w:pPr>
      <w:r>
        <w:t>A</w:t>
      </w:r>
      <w:r w:rsidR="00241569">
        <w:t xml:space="preserve">.  </w:t>
      </w:r>
      <w:r w:rsidR="003E10A9">
        <w:tab/>
      </w:r>
      <w:r w:rsidR="002234AD">
        <w:t>Develop</w:t>
      </w:r>
      <w:r w:rsidR="00426432">
        <w:t xml:space="preserve"> and </w:t>
      </w:r>
      <w:r w:rsidR="00F1676F" w:rsidRPr="00F1676F">
        <w:t>maintain</w:t>
      </w:r>
      <w:r w:rsidR="000A63DD">
        <w:t xml:space="preserve"> </w:t>
      </w:r>
      <w:r w:rsidR="00F1676F" w:rsidRPr="00F1676F">
        <w:t xml:space="preserve">a </w:t>
      </w:r>
      <w:r w:rsidR="00FD250E">
        <w:t>List</w:t>
      </w:r>
      <w:r w:rsidR="00901215">
        <w:t>, as defined above,</w:t>
      </w:r>
      <w:r w:rsidR="00FD250E">
        <w:t xml:space="preserve"> </w:t>
      </w:r>
      <w:r w:rsidR="00F1676F" w:rsidRPr="00F1676F">
        <w:t xml:space="preserve">for </w:t>
      </w:r>
      <w:r w:rsidR="00916583">
        <w:t xml:space="preserve">renewable </w:t>
      </w:r>
      <w:r w:rsidR="00F1676F" w:rsidRPr="00F1676F">
        <w:t>biomass purchases and make available</w:t>
      </w:r>
      <w:r w:rsidR="00990C26">
        <w:t xml:space="preserve"> upon request</w:t>
      </w:r>
      <w:r w:rsidR="00F1676F" w:rsidRPr="00F1676F">
        <w:t xml:space="preserve"> this </w:t>
      </w:r>
      <w:r w:rsidR="00F84938">
        <w:t>List</w:t>
      </w:r>
      <w:r w:rsidR="00F1676F" w:rsidRPr="00F1676F">
        <w:t xml:space="preserve"> for examination by </w:t>
      </w:r>
      <w:r w:rsidR="00FD250E">
        <w:t xml:space="preserve">USDA </w:t>
      </w:r>
      <w:r w:rsidR="00F1676F" w:rsidRPr="00F1676F">
        <w:t>representatives</w:t>
      </w:r>
      <w:r w:rsidR="005C1411">
        <w:t>, with the understanding that submission of the List by the Biomass Conversion Facility is offered to CCC as a true and correct copy</w:t>
      </w:r>
      <w:r w:rsidR="00FD250E">
        <w:t xml:space="preserve">. </w:t>
      </w:r>
      <w:r w:rsidR="005C1411">
        <w:t xml:space="preserve">  </w:t>
      </w:r>
    </w:p>
    <w:p w:rsidR="00426432" w:rsidRPr="009D7DE0" w:rsidRDefault="00426432" w:rsidP="00856AD4">
      <w:pPr>
        <w:ind w:left="720" w:right="-90" w:hanging="720"/>
        <w:rPr>
          <w:sz w:val="16"/>
          <w:szCs w:val="16"/>
        </w:rPr>
      </w:pPr>
    </w:p>
    <w:p w:rsidR="000A63DD" w:rsidRDefault="006531C3" w:rsidP="00856AD4">
      <w:pPr>
        <w:ind w:left="540" w:right="-90" w:hanging="540"/>
      </w:pPr>
      <w:r>
        <w:t>B</w:t>
      </w:r>
      <w:r w:rsidR="00B3058C">
        <w:t>.</w:t>
      </w:r>
      <w:r w:rsidR="00B3058C">
        <w:tab/>
      </w:r>
      <w:r w:rsidR="00167D82">
        <w:t>Retain r</w:t>
      </w:r>
      <w:r w:rsidR="00B3058C">
        <w:t>ecord</w:t>
      </w:r>
      <w:r w:rsidR="00167D82">
        <w:t xml:space="preserve">s which </w:t>
      </w:r>
      <w:r w:rsidR="00FD250E">
        <w:t xml:space="preserve">include </w:t>
      </w:r>
      <w:r w:rsidR="00916583">
        <w:t xml:space="preserve">but </w:t>
      </w:r>
      <w:r w:rsidR="00167D82">
        <w:t>are</w:t>
      </w:r>
      <w:r w:rsidR="00FD250E">
        <w:t xml:space="preserve"> </w:t>
      </w:r>
      <w:r w:rsidR="00916583">
        <w:t xml:space="preserve">not limited to </w:t>
      </w:r>
      <w:r w:rsidR="00D2570A">
        <w:t xml:space="preserve">the </w:t>
      </w:r>
      <w:r w:rsidR="00B3058C">
        <w:t>spreadsheet,</w:t>
      </w:r>
      <w:r w:rsidR="00F1676F" w:rsidRPr="00F1676F">
        <w:t xml:space="preserve"> books, papers, records, contracts, scale tickets, settlement sheets, invoices, written price quotations, or other documents related to </w:t>
      </w:r>
      <w:r w:rsidR="00FD250E">
        <w:t>BCAP</w:t>
      </w:r>
      <w:r w:rsidR="000A63DD">
        <w:t xml:space="preserve">.  </w:t>
      </w:r>
      <w:r w:rsidR="00222C29">
        <w:t>Records</w:t>
      </w:r>
      <w:r w:rsidR="000A63DD">
        <w:t xml:space="preserve"> will be maintained and retained</w:t>
      </w:r>
      <w:r w:rsidR="00F1676F" w:rsidRPr="00F1676F">
        <w:t xml:space="preserve"> for no less than three years from the </w:t>
      </w:r>
      <w:r w:rsidR="00990C26">
        <w:t xml:space="preserve">date of payment for </w:t>
      </w:r>
      <w:r w:rsidR="00FD250E">
        <w:t xml:space="preserve">renewable biomass </w:t>
      </w:r>
      <w:r w:rsidR="00990C26">
        <w:t>purchases</w:t>
      </w:r>
      <w:r w:rsidR="0066122D">
        <w:t xml:space="preserve">.  </w:t>
      </w:r>
    </w:p>
    <w:p w:rsidR="0011658D" w:rsidRPr="009D7DE0" w:rsidRDefault="0011658D" w:rsidP="0011658D">
      <w:pPr>
        <w:rPr>
          <w:sz w:val="16"/>
          <w:szCs w:val="16"/>
        </w:rPr>
      </w:pPr>
    </w:p>
    <w:p w:rsidR="0011658D" w:rsidRDefault="006531C3" w:rsidP="00A23D39">
      <w:pPr>
        <w:ind w:left="540" w:hanging="540"/>
      </w:pPr>
      <w:r>
        <w:t>C</w:t>
      </w:r>
      <w:r w:rsidR="00404DD4">
        <w:t>.</w:t>
      </w:r>
      <w:r w:rsidR="00404DD4">
        <w:tab/>
      </w:r>
      <w:r w:rsidR="002234AD">
        <w:t>P</w:t>
      </w:r>
      <w:r w:rsidR="0011658D">
        <w:t xml:space="preserve">rovide </w:t>
      </w:r>
      <w:r w:rsidR="00045C64">
        <w:t>or</w:t>
      </w:r>
      <w:r w:rsidR="0011658D">
        <w:t xml:space="preserve"> maintain access to and use of commercial </w:t>
      </w:r>
      <w:r w:rsidR="007018CF">
        <w:t>w</w:t>
      </w:r>
      <w:r w:rsidR="0011658D">
        <w:t xml:space="preserve">eight scales </w:t>
      </w:r>
      <w:r w:rsidR="0025438B">
        <w:t xml:space="preserve">that </w:t>
      </w:r>
      <w:r w:rsidR="0011658D">
        <w:t xml:space="preserve">are certified for accuracy by applicable State or local authorities and accurate moisture measurement equipment to </w:t>
      </w:r>
      <w:r w:rsidR="00FD250E">
        <w:t xml:space="preserve">facilitate the determination of </w:t>
      </w:r>
      <w:r w:rsidR="0011658D">
        <w:t>the dry</w:t>
      </w:r>
      <w:r w:rsidR="00FD250E">
        <w:t>-</w:t>
      </w:r>
      <w:r w:rsidR="0011658D">
        <w:t>ton weight equivalent of actual tonnage delivered</w:t>
      </w:r>
      <w:r w:rsidR="0066122D">
        <w:t xml:space="preserve">. </w:t>
      </w:r>
    </w:p>
    <w:p w:rsidR="00D30154" w:rsidRPr="009D7DE0" w:rsidRDefault="00D30154" w:rsidP="00D30154">
      <w:pPr>
        <w:rPr>
          <w:sz w:val="16"/>
          <w:szCs w:val="16"/>
        </w:rPr>
      </w:pPr>
    </w:p>
    <w:p w:rsidR="00F1676F" w:rsidRDefault="006531C3" w:rsidP="00A23D39">
      <w:pPr>
        <w:tabs>
          <w:tab w:val="left" w:pos="540"/>
        </w:tabs>
      </w:pPr>
      <w:r>
        <w:t>D</w:t>
      </w:r>
      <w:r w:rsidR="00404DD4">
        <w:t>.</w:t>
      </w:r>
      <w:r w:rsidR="00404DD4">
        <w:tab/>
      </w:r>
      <w:r w:rsidR="002234AD">
        <w:t>P</w:t>
      </w:r>
      <w:r w:rsidR="0025438B">
        <w:t>ermit upon request</w:t>
      </w:r>
      <w:r w:rsidR="004025E7">
        <w:t xml:space="preserve"> by</w:t>
      </w:r>
      <w:r w:rsidR="0025438B">
        <w:t xml:space="preserve"> </w:t>
      </w:r>
      <w:r w:rsidR="00F1676F" w:rsidRPr="00F1676F">
        <w:t>USDA</w:t>
      </w:r>
      <w:r w:rsidR="00FD250E">
        <w:t xml:space="preserve">, </w:t>
      </w:r>
      <w:r w:rsidR="0025438B">
        <w:t>CCC</w:t>
      </w:r>
      <w:r w:rsidR="00FD250E">
        <w:t>, or FSA an</w:t>
      </w:r>
      <w:r w:rsidR="00F1676F" w:rsidRPr="00F1676F">
        <w:t xml:space="preserve"> inspection of biomass deliveries</w:t>
      </w:r>
      <w:r w:rsidR="0066122D">
        <w:t>.</w:t>
      </w:r>
    </w:p>
    <w:p w:rsidR="00F4013E" w:rsidRPr="009D7DE0" w:rsidRDefault="00F4013E" w:rsidP="00F4013E">
      <w:pPr>
        <w:rPr>
          <w:sz w:val="16"/>
          <w:szCs w:val="16"/>
        </w:rPr>
      </w:pPr>
    </w:p>
    <w:p w:rsidR="00F4013E" w:rsidRDefault="006531C3" w:rsidP="00A23D39">
      <w:pPr>
        <w:ind w:left="540" w:hanging="540"/>
      </w:pPr>
      <w:r>
        <w:lastRenderedPageBreak/>
        <w:t>E</w:t>
      </w:r>
      <w:r w:rsidR="00404DD4">
        <w:t>.</w:t>
      </w:r>
      <w:r w:rsidR="00404DD4">
        <w:tab/>
      </w:r>
      <w:r w:rsidR="002234AD">
        <w:t>M</w:t>
      </w:r>
      <w:r w:rsidR="00F4013E">
        <w:t>aintain and submit evidence of compliance with all applicable</w:t>
      </w:r>
      <w:r w:rsidR="00544230">
        <w:t xml:space="preserve"> </w:t>
      </w:r>
      <w:r w:rsidR="00E92A55">
        <w:t>Federal, State</w:t>
      </w:r>
      <w:r w:rsidR="00544230">
        <w:t xml:space="preserve">, </w:t>
      </w:r>
      <w:r w:rsidR="00484E4D">
        <w:t xml:space="preserve">tribal, </w:t>
      </w:r>
      <w:r w:rsidR="0025438B">
        <w:t xml:space="preserve">and local </w:t>
      </w:r>
      <w:r w:rsidR="00544230">
        <w:t>environmental laws and regulations</w:t>
      </w:r>
      <w:r w:rsidR="0066122D">
        <w:t>.</w:t>
      </w:r>
    </w:p>
    <w:p w:rsidR="005978CF" w:rsidRPr="009D7DE0" w:rsidRDefault="005978CF" w:rsidP="005978CF">
      <w:pPr>
        <w:rPr>
          <w:sz w:val="16"/>
          <w:szCs w:val="16"/>
        </w:rPr>
      </w:pPr>
    </w:p>
    <w:p w:rsidR="003F57DB" w:rsidRDefault="006531C3">
      <w:pPr>
        <w:tabs>
          <w:tab w:val="left" w:pos="540"/>
        </w:tabs>
        <w:ind w:left="540" w:hanging="540"/>
      </w:pPr>
      <w:r>
        <w:t>F</w:t>
      </w:r>
      <w:r w:rsidR="00404DD4">
        <w:t>.</w:t>
      </w:r>
      <w:r w:rsidR="00404DD4">
        <w:tab/>
      </w:r>
      <w:r w:rsidR="002234AD">
        <w:t>P</w:t>
      </w:r>
      <w:r w:rsidR="005978CF">
        <w:t xml:space="preserve">urchase eligible material </w:t>
      </w:r>
      <w:r w:rsidR="00430C9B">
        <w:t xml:space="preserve">at </w:t>
      </w:r>
      <w:r w:rsidR="004F4995">
        <w:t xml:space="preserve">a </w:t>
      </w:r>
      <w:r w:rsidR="00AE1B26">
        <w:t xml:space="preserve">fair market </w:t>
      </w:r>
      <w:r w:rsidR="00430C9B">
        <w:t>price</w:t>
      </w:r>
      <w:r w:rsidR="004F4995">
        <w:t xml:space="preserve"> that is consistent for similar products regardless of whether the seller participates in BCAP</w:t>
      </w:r>
      <w:r w:rsidR="009B6D72">
        <w:t xml:space="preserve"> </w:t>
      </w:r>
      <w:r w:rsidR="00AE1B26">
        <w:t>or if the seller and purchaser are related entities.</w:t>
      </w:r>
    </w:p>
    <w:p w:rsidR="0011658D" w:rsidRPr="009D7DE0" w:rsidRDefault="0011658D" w:rsidP="0011658D">
      <w:pPr>
        <w:rPr>
          <w:sz w:val="16"/>
          <w:szCs w:val="16"/>
        </w:rPr>
      </w:pPr>
    </w:p>
    <w:p w:rsidR="00404DD4" w:rsidRDefault="006531C3" w:rsidP="00A23D39">
      <w:pPr>
        <w:ind w:left="540" w:hanging="540"/>
      </w:pPr>
      <w:r>
        <w:t>G</w:t>
      </w:r>
      <w:r w:rsidR="00404DD4">
        <w:t>.</w:t>
      </w:r>
      <w:r w:rsidR="00404DD4">
        <w:tab/>
      </w:r>
      <w:r w:rsidR="002234AD">
        <w:t xml:space="preserve">Allow </w:t>
      </w:r>
      <w:r w:rsidR="003841A8">
        <w:t xml:space="preserve">USDA, CCC, or FSA </w:t>
      </w:r>
      <w:r w:rsidR="002234AD">
        <w:t xml:space="preserve">to </w:t>
      </w:r>
      <w:r w:rsidR="00404DD4">
        <w:t xml:space="preserve">make </w:t>
      </w:r>
      <w:r w:rsidR="003841A8">
        <w:t xml:space="preserve">public </w:t>
      </w:r>
      <w:r w:rsidR="00F1676F" w:rsidRPr="00F1676F">
        <w:t xml:space="preserve">general information about </w:t>
      </w:r>
      <w:r w:rsidR="0073759C">
        <w:t xml:space="preserve">the Biomass Conversion Facility </w:t>
      </w:r>
      <w:r w:rsidR="003841A8">
        <w:t xml:space="preserve">and its renewable </w:t>
      </w:r>
      <w:r w:rsidR="00F1676F" w:rsidRPr="00F1676F">
        <w:t>biomass</w:t>
      </w:r>
      <w:r w:rsidR="00404DD4">
        <w:t xml:space="preserve"> needs</w:t>
      </w:r>
      <w:r w:rsidR="0066122D">
        <w:t>.</w:t>
      </w:r>
    </w:p>
    <w:p w:rsidR="00404DD4" w:rsidRPr="009D7DE0" w:rsidRDefault="00404DD4" w:rsidP="00404DD4">
      <w:pPr>
        <w:ind w:left="720" w:hanging="720"/>
        <w:rPr>
          <w:sz w:val="16"/>
          <w:szCs w:val="16"/>
        </w:rPr>
      </w:pPr>
    </w:p>
    <w:p w:rsidR="00F1676F" w:rsidRDefault="006531C3" w:rsidP="00A23D39">
      <w:pPr>
        <w:ind w:left="540" w:hanging="540"/>
      </w:pPr>
      <w:r>
        <w:t>H</w:t>
      </w:r>
      <w:r w:rsidR="00404DD4">
        <w:t>.</w:t>
      </w:r>
      <w:r w:rsidR="00404DD4">
        <w:tab/>
      </w:r>
      <w:r w:rsidR="002234AD">
        <w:t xml:space="preserve">Ensure that the </w:t>
      </w:r>
      <w:r w:rsidR="00404DD4">
        <w:t>elements of the List</w:t>
      </w:r>
      <w:r w:rsidR="002234AD">
        <w:t>, as described above,</w:t>
      </w:r>
      <w:r w:rsidR="00404DD4">
        <w:t xml:space="preserve"> appear on the receipt issued at time of delivery or invoice issued at time of payment</w:t>
      </w:r>
      <w:r w:rsidR="0066122D">
        <w:t>.</w:t>
      </w:r>
    </w:p>
    <w:p w:rsidR="00241569" w:rsidRDefault="00603FB8" w:rsidP="00613BDE">
      <w:pPr>
        <w:ind w:left="1440"/>
      </w:pPr>
      <w:r w:rsidRPr="00265507" w:rsidDel="00603FB8">
        <w:rPr>
          <w:highlight w:val="green"/>
        </w:rPr>
        <w:t xml:space="preserve"> </w:t>
      </w:r>
    </w:p>
    <w:p w:rsidR="00241569" w:rsidRDefault="006531C3" w:rsidP="00A23D39">
      <w:pPr>
        <w:ind w:left="540" w:hanging="540"/>
      </w:pPr>
      <w:r>
        <w:t>I</w:t>
      </w:r>
      <w:r w:rsidR="00404DD4">
        <w:t>.</w:t>
      </w:r>
      <w:r w:rsidR="00404DD4">
        <w:tab/>
      </w:r>
      <w:r w:rsidR="002234AD">
        <w:t>Receive</w:t>
      </w:r>
      <w:r w:rsidR="00EC2383">
        <w:t xml:space="preserve"> no payments or reimbursements from USDA or CCC</w:t>
      </w:r>
      <w:r w:rsidR="00404DD4">
        <w:t xml:space="preserve"> by virtue of signing this </w:t>
      </w:r>
      <w:r w:rsidR="00272E2D">
        <w:t>Agreement</w:t>
      </w:r>
      <w:r w:rsidR="002234AD">
        <w:t>;</w:t>
      </w:r>
      <w:r w:rsidR="00EC2383">
        <w:t xml:space="preserve"> </w:t>
      </w:r>
      <w:r w:rsidR="002234AD">
        <w:t>t</w:t>
      </w:r>
      <w:r w:rsidR="00EC2383">
        <w:t xml:space="preserve">his </w:t>
      </w:r>
      <w:r w:rsidR="00272E2D">
        <w:t xml:space="preserve">Agreement </w:t>
      </w:r>
      <w:r w:rsidR="00EC2383">
        <w:t xml:space="preserve">will serve neither as a fiscal or funds obligating document, nor as an instrument for the procurement of goods or services by USDA or CCC.  </w:t>
      </w:r>
    </w:p>
    <w:p w:rsidR="00FA25DE" w:rsidRPr="009D7DE0" w:rsidRDefault="00FA25DE" w:rsidP="00FA25DE">
      <w:pPr>
        <w:rPr>
          <w:sz w:val="16"/>
          <w:szCs w:val="16"/>
        </w:rPr>
      </w:pPr>
    </w:p>
    <w:p w:rsidR="00FA25DE" w:rsidRDefault="006531C3" w:rsidP="00A23D39">
      <w:pPr>
        <w:ind w:left="540" w:hanging="540"/>
      </w:pPr>
      <w:r>
        <w:t>J</w:t>
      </w:r>
      <w:r w:rsidR="00FA25DE">
        <w:t>.</w:t>
      </w:r>
      <w:r w:rsidR="00FA25DE">
        <w:tab/>
      </w:r>
      <w:r w:rsidR="002234AD">
        <w:t>Maintain</w:t>
      </w:r>
      <w:r w:rsidR="00FA25DE">
        <w:t xml:space="preserve"> compliance with all applicable Federal, State, tribal, and local environmental, health, and safety laws, regulations, and ordinances.</w:t>
      </w:r>
      <w:r w:rsidR="00FA25DE" w:rsidRPr="000963AA">
        <w:t xml:space="preserve"> </w:t>
      </w:r>
    </w:p>
    <w:p w:rsidR="00FA25DE" w:rsidRPr="009D7DE0" w:rsidRDefault="00FA25DE" w:rsidP="00FA25DE">
      <w:pPr>
        <w:rPr>
          <w:sz w:val="16"/>
          <w:szCs w:val="16"/>
        </w:rPr>
      </w:pPr>
    </w:p>
    <w:p w:rsidR="00FA25DE" w:rsidRDefault="006531C3" w:rsidP="00A23D39">
      <w:pPr>
        <w:ind w:left="540" w:hanging="540"/>
      </w:pPr>
      <w:r>
        <w:t>K</w:t>
      </w:r>
      <w:r w:rsidR="00FA25DE">
        <w:t>.</w:t>
      </w:r>
      <w:r w:rsidR="00FA25DE">
        <w:tab/>
      </w:r>
      <w:r w:rsidR="002234AD">
        <w:t>Complete</w:t>
      </w:r>
      <w:r w:rsidR="00FA25DE" w:rsidRPr="00D65522">
        <w:t xml:space="preserve"> and adhere to the Qualified Biomass Conversion Facility overview as provided in Attachment 1</w:t>
      </w:r>
      <w:r w:rsidR="00366199" w:rsidRPr="00D65522">
        <w:t>, which provides</w:t>
      </w:r>
      <w:r w:rsidR="0073759C" w:rsidRPr="00D65522">
        <w:t xml:space="preserve"> CCC and FSA </w:t>
      </w:r>
      <w:r w:rsidR="00366199" w:rsidRPr="00D65522">
        <w:t>with information to facilitate the program</w:t>
      </w:r>
      <w:r w:rsidR="00FA25DE" w:rsidRPr="00D65522">
        <w:t>.</w:t>
      </w:r>
      <w:r w:rsidR="00FA25DE" w:rsidRPr="000963AA">
        <w:t xml:space="preserve"> </w:t>
      </w:r>
    </w:p>
    <w:p w:rsidR="00636EFC" w:rsidRPr="009D7DE0" w:rsidRDefault="00636EFC" w:rsidP="00856AD4">
      <w:pPr>
        <w:ind w:left="540" w:hanging="540"/>
        <w:rPr>
          <w:sz w:val="16"/>
          <w:szCs w:val="16"/>
        </w:rPr>
      </w:pPr>
    </w:p>
    <w:p w:rsidR="00A23D39" w:rsidRDefault="006531C3" w:rsidP="00856AD4">
      <w:pPr>
        <w:ind w:left="540" w:hanging="540"/>
      </w:pPr>
      <w:r>
        <w:t>L</w:t>
      </w:r>
      <w:r w:rsidR="00F16593">
        <w:t xml:space="preserve">. </w:t>
      </w:r>
      <w:r w:rsidR="00F16593">
        <w:tab/>
      </w:r>
      <w:r w:rsidR="002645D7">
        <w:t>Complete an</w:t>
      </w:r>
      <w:r w:rsidR="00F16593">
        <w:t xml:space="preserve"> AD–1047 Certification Regarding Debarment, Suspension, and Other Responsibility Matters—Primary Covered Transactions form with Attachment 1. The </w:t>
      </w:r>
    </w:p>
    <w:p w:rsidR="00F16593" w:rsidRDefault="00F16593" w:rsidP="00A23D39">
      <w:pPr>
        <w:ind w:left="540"/>
      </w:pPr>
      <w:r>
        <w:t>AD–1047 will require the owners of applying Biomass Conversion Facilities to certify that the applying facility and its principals are in compliance with 7</w:t>
      </w:r>
      <w:r w:rsidR="00A23D39">
        <w:t xml:space="preserve"> </w:t>
      </w:r>
      <w:r>
        <w:t xml:space="preserve">CFR Part 3017 and not subject to </w:t>
      </w:r>
      <w:r w:rsidR="00715FF6">
        <w:t xml:space="preserve">debarment </w:t>
      </w:r>
      <w:r>
        <w:t>or suspension.</w:t>
      </w:r>
    </w:p>
    <w:p w:rsidR="00FA25DE" w:rsidRPr="009D7DE0" w:rsidRDefault="00FA25DE" w:rsidP="00FA25DE">
      <w:pPr>
        <w:ind w:left="720"/>
        <w:rPr>
          <w:sz w:val="16"/>
          <w:szCs w:val="16"/>
        </w:rPr>
      </w:pPr>
    </w:p>
    <w:p w:rsidR="00FA25DE" w:rsidRDefault="006531C3" w:rsidP="00A23D39">
      <w:pPr>
        <w:ind w:left="540" w:hanging="540"/>
      </w:pPr>
      <w:r>
        <w:t>M</w:t>
      </w:r>
      <w:r w:rsidR="00FA25DE">
        <w:t>.</w:t>
      </w:r>
      <w:r w:rsidR="00FA25DE">
        <w:tab/>
      </w:r>
      <w:r w:rsidR="002645D7">
        <w:t>Notify</w:t>
      </w:r>
      <w:r w:rsidR="00FA25DE">
        <w:t xml:space="preserve"> the FSA contact in </w:t>
      </w:r>
      <w:r w:rsidR="00DE4E80">
        <w:t>paragraph E of Section VII</w:t>
      </w:r>
      <w:r w:rsidR="00FA25DE">
        <w:t xml:space="preserve"> of any changes in operations that could impact its operation which include, for example</w:t>
      </w:r>
      <w:r w:rsidR="0066122D">
        <w:t>,</w:t>
      </w:r>
      <w:r w:rsidR="00642FD0">
        <w:t xml:space="preserve"> a</w:t>
      </w:r>
      <w:r w:rsidR="00FA25DE">
        <w:t xml:space="preserve"> change in biomass utilization, or any other operational changes that may affect input and/or output capacity.</w:t>
      </w:r>
    </w:p>
    <w:p w:rsidR="00FA25DE" w:rsidRPr="009D7DE0" w:rsidRDefault="00FA25DE" w:rsidP="00FA25DE">
      <w:pPr>
        <w:rPr>
          <w:sz w:val="16"/>
          <w:szCs w:val="16"/>
        </w:rPr>
      </w:pPr>
    </w:p>
    <w:p w:rsidR="00404DD4" w:rsidRPr="000427D9" w:rsidRDefault="006531C3" w:rsidP="00A23D39">
      <w:pPr>
        <w:ind w:left="540" w:hanging="540"/>
      </w:pPr>
      <w:r>
        <w:t>N</w:t>
      </w:r>
      <w:r w:rsidR="00FA25DE">
        <w:t>.</w:t>
      </w:r>
      <w:r w:rsidR="00FA25DE">
        <w:tab/>
      </w:r>
      <w:r w:rsidR="002645D7">
        <w:t>Allow</w:t>
      </w:r>
      <w:r w:rsidR="002B0A90">
        <w:t xml:space="preserve"> </w:t>
      </w:r>
      <w:r w:rsidR="00F35866">
        <w:t xml:space="preserve">USDA, </w:t>
      </w:r>
      <w:r w:rsidR="002B0A90">
        <w:t xml:space="preserve">CCC or FSA to release to the general public the </w:t>
      </w:r>
      <w:r w:rsidR="002B0A90" w:rsidRPr="000427D9">
        <w:t>following information only</w:t>
      </w:r>
      <w:r w:rsidR="002B0A90">
        <w:t xml:space="preserve">:  name of the facility; location of the facility (physical address); email address and phone number of the facility; types and quantities of eligible material the facility may process; and when eligible material is received.  </w:t>
      </w:r>
      <w:r w:rsidR="002B0A90" w:rsidRPr="000427D9">
        <w:t xml:space="preserve">The release of any additional information by CCC or FSA shall only be in accordance with the provisions of </w:t>
      </w:r>
      <w:r w:rsidR="004629ED">
        <w:t>S</w:t>
      </w:r>
      <w:r w:rsidR="002B0A90" w:rsidRPr="000427D9">
        <w:t>ection VI.</w:t>
      </w:r>
      <w:r w:rsidR="00F35866">
        <w:t xml:space="preserve"> </w:t>
      </w:r>
      <w:proofErr w:type="gramStart"/>
      <w:r w:rsidR="002B0A90" w:rsidRPr="000427D9">
        <w:t>E,</w:t>
      </w:r>
      <w:r w:rsidR="008759C9">
        <w:t xml:space="preserve"> </w:t>
      </w:r>
      <w:r w:rsidR="002B0A90" w:rsidRPr="000427D9">
        <w:t>below.</w:t>
      </w:r>
      <w:proofErr w:type="gramEnd"/>
    </w:p>
    <w:p w:rsidR="002B0A90" w:rsidRPr="009D7DE0" w:rsidRDefault="002B0A90" w:rsidP="00404DD4">
      <w:pPr>
        <w:ind w:left="720" w:hanging="720"/>
        <w:rPr>
          <w:sz w:val="16"/>
          <w:szCs w:val="16"/>
        </w:rPr>
      </w:pPr>
    </w:p>
    <w:p w:rsidR="00430C9B" w:rsidRDefault="00430C9B" w:rsidP="00430C9B">
      <w:pPr>
        <w:ind w:left="540" w:hanging="540"/>
      </w:pPr>
      <w:r>
        <w:t>O.     Issue no settlement sheets for the purchase of eligible material that is commingled with ineligible materials.</w:t>
      </w:r>
    </w:p>
    <w:p w:rsidR="00430C9B" w:rsidRPr="007C1409" w:rsidRDefault="00430C9B" w:rsidP="00430C9B">
      <w:pPr>
        <w:ind w:left="540" w:hanging="540"/>
        <w:rPr>
          <w:sz w:val="16"/>
          <w:szCs w:val="16"/>
        </w:rPr>
      </w:pPr>
    </w:p>
    <w:p w:rsidR="00430C9B" w:rsidRDefault="00430C9B" w:rsidP="00430C9B">
      <w:pPr>
        <w:pStyle w:val="ListParagraph"/>
        <w:ind w:left="540" w:hanging="540"/>
      </w:pPr>
      <w:r>
        <w:t>P.      Receive no payments or reimbursements from eligible material owners that are related to the eligible material matching payment</w:t>
      </w:r>
      <w:r w:rsidR="00715FF6">
        <w:t>,</w:t>
      </w:r>
      <w:r>
        <w:t xml:space="preserve"> including</w:t>
      </w:r>
      <w:r w:rsidR="004F4995">
        <w:t xml:space="preserve"> a</w:t>
      </w:r>
      <w:r w:rsidR="00715FF6">
        <w:t>ny</w:t>
      </w:r>
      <w:r w:rsidR="004F4995">
        <w:t xml:space="preserve"> </w:t>
      </w:r>
      <w:r>
        <w:t>require</w:t>
      </w:r>
      <w:r w:rsidR="004F4995">
        <w:t>ment that</w:t>
      </w:r>
      <w:r>
        <w:t xml:space="preserve"> the eligible material owner re-pay a portion of the BCAP matching payment as a kickback, value-share, or </w:t>
      </w:r>
      <w:r w:rsidR="004F4995">
        <w:t>similar payment</w:t>
      </w:r>
      <w:r w:rsidR="00715FF6">
        <w:t>,</w:t>
      </w:r>
      <w:r w:rsidR="004F4995">
        <w:t xml:space="preserve"> or </w:t>
      </w:r>
      <w:r>
        <w:t xml:space="preserve">charge the eligible material owner any </w:t>
      </w:r>
      <w:r w:rsidR="004F4995">
        <w:t>ad</w:t>
      </w:r>
      <w:r>
        <w:t>ministrative</w:t>
      </w:r>
      <w:r w:rsidR="00715FF6">
        <w:t xml:space="preserve"> or similar</w:t>
      </w:r>
      <w:r>
        <w:t xml:space="preserve"> </w:t>
      </w:r>
      <w:r w:rsidR="004F4995">
        <w:t>f</w:t>
      </w:r>
      <w:r>
        <w:t>ee.</w:t>
      </w:r>
    </w:p>
    <w:p w:rsidR="002447F0" w:rsidRDefault="002447F0">
      <w:pPr>
        <w:rPr>
          <w:sz w:val="16"/>
          <w:szCs w:val="16"/>
        </w:rPr>
      </w:pPr>
      <w:r>
        <w:rPr>
          <w:sz w:val="16"/>
          <w:szCs w:val="16"/>
        </w:rPr>
        <w:br w:type="page"/>
      </w:r>
    </w:p>
    <w:p w:rsidR="00430C9B" w:rsidRPr="009D7DE0" w:rsidRDefault="00430C9B" w:rsidP="00430C9B">
      <w:pPr>
        <w:ind w:left="540" w:hanging="540"/>
        <w:rPr>
          <w:sz w:val="16"/>
          <w:szCs w:val="16"/>
        </w:rPr>
      </w:pPr>
    </w:p>
    <w:p w:rsidR="00241569" w:rsidRPr="003655D0" w:rsidRDefault="001B3914" w:rsidP="00A23D39">
      <w:pPr>
        <w:numPr>
          <w:ilvl w:val="1"/>
          <w:numId w:val="2"/>
        </w:numPr>
        <w:tabs>
          <w:tab w:val="left" w:pos="540"/>
        </w:tabs>
        <w:ind w:firstLine="0"/>
        <w:rPr>
          <w:b/>
        </w:rPr>
      </w:pPr>
      <w:r w:rsidRPr="003655D0">
        <w:rPr>
          <w:b/>
        </w:rPr>
        <w:t xml:space="preserve">FEDERAL </w:t>
      </w:r>
      <w:r w:rsidR="00880CDC">
        <w:rPr>
          <w:b/>
        </w:rPr>
        <w:t>ACTIONS</w:t>
      </w:r>
    </w:p>
    <w:p w:rsidR="00241569" w:rsidRPr="009D7DE0" w:rsidRDefault="00241569">
      <w:pPr>
        <w:ind w:left="720"/>
        <w:rPr>
          <w:sz w:val="16"/>
          <w:szCs w:val="16"/>
        </w:rPr>
      </w:pPr>
    </w:p>
    <w:p w:rsidR="00241569" w:rsidRDefault="00880CDC" w:rsidP="00404DD4">
      <w:r>
        <w:t xml:space="preserve">These promises of the facility are in furtherance of the goals of the program and the facility understands in that regard that </w:t>
      </w:r>
      <w:r w:rsidR="00241569">
        <w:t>USDA</w:t>
      </w:r>
      <w:r w:rsidR="00404DD4">
        <w:t xml:space="preserve">, </w:t>
      </w:r>
      <w:r w:rsidR="00241569">
        <w:t>CCC</w:t>
      </w:r>
      <w:r w:rsidR="00404DD4">
        <w:t>, and FSA</w:t>
      </w:r>
      <w:r>
        <w:t xml:space="preserve"> intends to operate the program in a manner in which USDA, CCC, and FSA will:</w:t>
      </w:r>
    </w:p>
    <w:p w:rsidR="00F277F2" w:rsidRPr="009D7DE0" w:rsidRDefault="00F277F2" w:rsidP="00F277F2">
      <w:pPr>
        <w:rPr>
          <w:sz w:val="16"/>
          <w:szCs w:val="16"/>
        </w:rPr>
      </w:pPr>
    </w:p>
    <w:p w:rsidR="00F277F2" w:rsidRDefault="00F277F2" w:rsidP="00A23D39">
      <w:pPr>
        <w:numPr>
          <w:ilvl w:val="0"/>
          <w:numId w:val="11"/>
        </w:numPr>
        <w:tabs>
          <w:tab w:val="clear" w:pos="720"/>
          <w:tab w:val="num" w:pos="540"/>
        </w:tabs>
        <w:ind w:hanging="720"/>
      </w:pPr>
      <w:r>
        <w:t xml:space="preserve">Develop and maintain a list of all participating </w:t>
      </w:r>
      <w:r w:rsidR="00404DD4">
        <w:t>Q</w:t>
      </w:r>
      <w:r w:rsidR="00210FD1">
        <w:t>ualified</w:t>
      </w:r>
      <w:r>
        <w:t xml:space="preserve"> </w:t>
      </w:r>
      <w:r w:rsidR="00404DD4">
        <w:t>B</w:t>
      </w:r>
      <w:r>
        <w:t xml:space="preserve">iomass </w:t>
      </w:r>
      <w:r w:rsidR="00404DD4">
        <w:t>C</w:t>
      </w:r>
      <w:r>
        <w:t xml:space="preserve">onversion </w:t>
      </w:r>
      <w:r w:rsidR="00404DD4">
        <w:t>F</w:t>
      </w:r>
      <w:r>
        <w:t>acilities</w:t>
      </w:r>
      <w:r w:rsidR="00475026">
        <w:t>.</w:t>
      </w:r>
    </w:p>
    <w:p w:rsidR="00F277F2" w:rsidRPr="009D7DE0" w:rsidRDefault="00F277F2" w:rsidP="00F277F2">
      <w:pPr>
        <w:ind w:left="720"/>
        <w:rPr>
          <w:sz w:val="16"/>
          <w:szCs w:val="16"/>
        </w:rPr>
      </w:pPr>
    </w:p>
    <w:p w:rsidR="00F277F2" w:rsidRDefault="00F277F2" w:rsidP="00A23D39">
      <w:pPr>
        <w:numPr>
          <w:ilvl w:val="0"/>
          <w:numId w:val="11"/>
        </w:numPr>
        <w:tabs>
          <w:tab w:val="clear" w:pos="720"/>
          <w:tab w:val="num" w:pos="540"/>
        </w:tabs>
        <w:ind w:left="540" w:hanging="540"/>
      </w:pPr>
      <w:r>
        <w:t xml:space="preserve">Conduct periodic compliance reviews of the participating </w:t>
      </w:r>
      <w:r w:rsidR="00404DD4">
        <w:t>Q</w:t>
      </w:r>
      <w:r w:rsidR="00210FD1">
        <w:t xml:space="preserve">ualified </w:t>
      </w:r>
      <w:r w:rsidR="00404DD4">
        <w:t>B</w:t>
      </w:r>
      <w:r>
        <w:t xml:space="preserve">iomass </w:t>
      </w:r>
      <w:r w:rsidR="00404DD4">
        <w:t>C</w:t>
      </w:r>
      <w:r>
        <w:t xml:space="preserve">onversion </w:t>
      </w:r>
      <w:r w:rsidR="00404DD4">
        <w:t>F</w:t>
      </w:r>
      <w:r>
        <w:t>acilities</w:t>
      </w:r>
      <w:r w:rsidR="00475026">
        <w:t>.</w:t>
      </w:r>
    </w:p>
    <w:p w:rsidR="00F277F2" w:rsidRPr="009D7DE0" w:rsidRDefault="00F277F2" w:rsidP="00F277F2">
      <w:pPr>
        <w:rPr>
          <w:sz w:val="16"/>
          <w:szCs w:val="16"/>
        </w:rPr>
      </w:pPr>
    </w:p>
    <w:p w:rsidR="00F277F2" w:rsidRDefault="00F277F2" w:rsidP="00A23D39">
      <w:pPr>
        <w:numPr>
          <w:ilvl w:val="0"/>
          <w:numId w:val="11"/>
        </w:numPr>
        <w:tabs>
          <w:tab w:val="clear" w:pos="720"/>
          <w:tab w:val="num" w:pos="540"/>
        </w:tabs>
        <w:ind w:hanging="720"/>
      </w:pPr>
      <w:r>
        <w:t xml:space="preserve">Provide information to </w:t>
      </w:r>
      <w:r w:rsidR="00265538">
        <w:t xml:space="preserve">eligible </w:t>
      </w:r>
      <w:r w:rsidR="00210FD1">
        <w:t xml:space="preserve">material owners </w:t>
      </w:r>
      <w:r w:rsidR="00475026">
        <w:t xml:space="preserve">regarding </w:t>
      </w:r>
      <w:r w:rsidR="00404DD4">
        <w:t>matching</w:t>
      </w:r>
      <w:r w:rsidR="00265538">
        <w:t xml:space="preserve"> payments</w:t>
      </w:r>
      <w:r w:rsidR="00475026">
        <w:t>.</w:t>
      </w:r>
    </w:p>
    <w:p w:rsidR="00F277F2" w:rsidRPr="009D7DE0" w:rsidRDefault="00F277F2" w:rsidP="00F277F2">
      <w:pPr>
        <w:rPr>
          <w:sz w:val="16"/>
          <w:szCs w:val="16"/>
        </w:rPr>
      </w:pPr>
    </w:p>
    <w:p w:rsidR="00F277F2" w:rsidRDefault="0073759C" w:rsidP="00A23D39">
      <w:pPr>
        <w:numPr>
          <w:ilvl w:val="0"/>
          <w:numId w:val="11"/>
        </w:numPr>
        <w:tabs>
          <w:tab w:val="clear" w:pos="720"/>
          <w:tab w:val="num" w:pos="540"/>
        </w:tabs>
        <w:ind w:left="540" w:hanging="540"/>
      </w:pPr>
      <w:r>
        <w:t xml:space="preserve">Subject to </w:t>
      </w:r>
      <w:r w:rsidR="00F277F2">
        <w:t xml:space="preserve">the availability of funds, provide payments to eligible </w:t>
      </w:r>
      <w:r w:rsidR="004F4995">
        <w:t xml:space="preserve">material owners </w:t>
      </w:r>
      <w:r w:rsidR="00F277F2">
        <w:t>that deliver eligible material</w:t>
      </w:r>
      <w:r w:rsidR="00265538">
        <w:t xml:space="preserve"> to </w:t>
      </w:r>
      <w:r w:rsidR="00404DD4">
        <w:t>a Q</w:t>
      </w:r>
      <w:r w:rsidR="00265538">
        <w:t xml:space="preserve">ualified </w:t>
      </w:r>
      <w:r w:rsidR="00404DD4">
        <w:t>B</w:t>
      </w:r>
      <w:r w:rsidR="00265538">
        <w:t xml:space="preserve">iomass </w:t>
      </w:r>
      <w:r w:rsidR="00404DD4">
        <w:t>C</w:t>
      </w:r>
      <w:r w:rsidR="00265538">
        <w:t xml:space="preserve">onversion </w:t>
      </w:r>
      <w:r w:rsidR="00404DD4">
        <w:t>F</w:t>
      </w:r>
      <w:r w:rsidR="00265538">
        <w:t>acilit</w:t>
      </w:r>
      <w:r w:rsidR="00404DD4">
        <w:t>y</w:t>
      </w:r>
      <w:r w:rsidR="00F277F2">
        <w:t xml:space="preserve"> at a rate of $1 </w:t>
      </w:r>
      <w:r w:rsidR="008B5FFC">
        <w:t xml:space="preserve">for each </w:t>
      </w:r>
      <w:r w:rsidR="00F277F2">
        <w:t>$1 per dry</w:t>
      </w:r>
      <w:r w:rsidR="008B5FFC">
        <w:t>-</w:t>
      </w:r>
      <w:r w:rsidR="00F277F2">
        <w:t xml:space="preserve">ton </w:t>
      </w:r>
      <w:r w:rsidR="008B5FFC">
        <w:t xml:space="preserve">equivalent provided by the biomass conversion facility </w:t>
      </w:r>
      <w:r w:rsidR="00265538">
        <w:t>in an amount not to exceed $45 per ton</w:t>
      </w:r>
      <w:r w:rsidR="00725F6B">
        <w:t>.</w:t>
      </w:r>
      <w:r w:rsidR="00BC5ED1">
        <w:t xml:space="preserve">  </w:t>
      </w:r>
      <w:r w:rsidR="0065781F">
        <w:t>Eligible persons and entities are eligible to receive these matching payments for a period of no more than two years from the date of receipt of their first matching payment</w:t>
      </w:r>
      <w:r w:rsidR="006F171B">
        <w:t xml:space="preserve"> under </w:t>
      </w:r>
      <w:r w:rsidR="00880CDC">
        <w:t xml:space="preserve">the reinstituted </w:t>
      </w:r>
      <w:r w:rsidR="006F171B">
        <w:t>BCAP</w:t>
      </w:r>
      <w:r w:rsidR="00880CDC">
        <w:t xml:space="preserve"> minus whatever of period of time that person or entity received payments under the previous iteration of the program</w:t>
      </w:r>
      <w:r w:rsidR="0065781F">
        <w:t>.</w:t>
      </w:r>
      <w:r w:rsidR="00BC5ED1">
        <w:t xml:space="preserve">  </w:t>
      </w:r>
      <w:r w:rsidR="0065781F">
        <w:t>The terms and conditions of receipt of</w:t>
      </w:r>
      <w:r w:rsidR="002645D7">
        <w:t xml:space="preserve"> </w:t>
      </w:r>
      <w:r w:rsidR="0065781F">
        <w:t xml:space="preserve">matching </w:t>
      </w:r>
      <w:r w:rsidR="002645D7">
        <w:t xml:space="preserve">payments </w:t>
      </w:r>
      <w:r w:rsidR="0065781F">
        <w:t>are</w:t>
      </w:r>
      <w:r w:rsidR="002645D7">
        <w:t xml:space="preserve"> subject to </w:t>
      </w:r>
      <w:r w:rsidR="0065781F">
        <w:t xml:space="preserve">change in accordance with </w:t>
      </w:r>
      <w:r w:rsidR="002645D7">
        <w:t>the BCAP regulations.</w:t>
      </w:r>
      <w:r w:rsidR="00480D47">
        <w:t xml:space="preserve">  In no event shall payments exceed that which </w:t>
      </w:r>
      <w:proofErr w:type="gramStart"/>
      <w:r w:rsidR="00480D47">
        <w:t>are</w:t>
      </w:r>
      <w:proofErr w:type="gramEnd"/>
      <w:r w:rsidR="00480D47">
        <w:t xml:space="preserve"> permitted by the terms of this</w:t>
      </w:r>
      <w:r w:rsidR="00880CDC">
        <w:t xml:space="preserve"> document or the BCAP regulations.  That is the more restrictive provision will apply.</w:t>
      </w:r>
    </w:p>
    <w:p w:rsidR="00D57BB1" w:rsidRPr="009D7DE0" w:rsidRDefault="00D57BB1" w:rsidP="00D57BB1">
      <w:pPr>
        <w:rPr>
          <w:sz w:val="16"/>
          <w:szCs w:val="16"/>
        </w:rPr>
      </w:pPr>
    </w:p>
    <w:p w:rsidR="00D57BB1" w:rsidRDefault="00475026" w:rsidP="00A23D39">
      <w:pPr>
        <w:numPr>
          <w:ilvl w:val="0"/>
          <w:numId w:val="11"/>
        </w:numPr>
        <w:tabs>
          <w:tab w:val="clear" w:pos="720"/>
          <w:tab w:val="num" w:pos="540"/>
        </w:tabs>
        <w:ind w:left="540" w:hanging="540"/>
      </w:pPr>
      <w:r>
        <w:t>Not</w:t>
      </w:r>
      <w:r w:rsidR="00D57BB1" w:rsidRPr="00D57BB1">
        <w:t xml:space="preserve"> release any additional information of the Qualified Biomass Conversion Facility beyond that information listed in </w:t>
      </w:r>
      <w:r w:rsidR="009F7CAE">
        <w:t>S</w:t>
      </w:r>
      <w:r w:rsidR="00D57BB1" w:rsidRPr="00D57BB1">
        <w:t>ection V.</w:t>
      </w:r>
      <w:r w:rsidR="00F35866">
        <w:t xml:space="preserve"> </w:t>
      </w:r>
      <w:r w:rsidR="009F7CAE">
        <w:t>N</w:t>
      </w:r>
      <w:r w:rsidR="00D57BB1" w:rsidRPr="00D57BB1">
        <w:t>, above, unless it first obtains from the Qualified Biomass Conversion Facility express written permission to release such additional information.</w:t>
      </w:r>
    </w:p>
    <w:p w:rsidR="00241569" w:rsidRPr="009D7DE0" w:rsidRDefault="00241569">
      <w:pPr>
        <w:pStyle w:val="BodyTextIndent"/>
        <w:ind w:left="0" w:firstLine="0"/>
        <w:rPr>
          <w:sz w:val="16"/>
          <w:szCs w:val="16"/>
        </w:rPr>
      </w:pPr>
    </w:p>
    <w:p w:rsidR="00241569" w:rsidRPr="003655D0" w:rsidRDefault="00241569" w:rsidP="00A23D39">
      <w:pPr>
        <w:pStyle w:val="BodyTextIndent"/>
        <w:tabs>
          <w:tab w:val="left" w:pos="1080"/>
        </w:tabs>
        <w:ind w:left="540" w:hanging="540"/>
        <w:rPr>
          <w:b/>
        </w:rPr>
      </w:pPr>
      <w:r w:rsidRPr="009A46B9">
        <w:rPr>
          <w:b/>
        </w:rPr>
        <w:t>VI</w:t>
      </w:r>
      <w:r w:rsidR="003C5885" w:rsidRPr="009A46B9">
        <w:rPr>
          <w:b/>
        </w:rPr>
        <w:t>I</w:t>
      </w:r>
      <w:r w:rsidRPr="009A46B9">
        <w:rPr>
          <w:b/>
        </w:rPr>
        <w:t>.</w:t>
      </w:r>
      <w:r w:rsidRPr="009A46B9">
        <w:rPr>
          <w:b/>
        </w:rPr>
        <w:tab/>
      </w:r>
      <w:r w:rsidR="001B3914" w:rsidRPr="003655D0">
        <w:rPr>
          <w:b/>
        </w:rPr>
        <w:t>OTHER PROVISIONS</w:t>
      </w:r>
    </w:p>
    <w:p w:rsidR="00241569" w:rsidRPr="009D7DE0" w:rsidRDefault="00241569">
      <w:pPr>
        <w:pStyle w:val="BodyTextIndent"/>
        <w:tabs>
          <w:tab w:val="left" w:pos="1080"/>
        </w:tabs>
        <w:ind w:left="720" w:hanging="720"/>
        <w:rPr>
          <w:sz w:val="16"/>
          <w:szCs w:val="16"/>
        </w:rPr>
      </w:pPr>
    </w:p>
    <w:p w:rsidR="00A23D39" w:rsidRDefault="00241569" w:rsidP="00A23D39">
      <w:pPr>
        <w:pStyle w:val="BodyTextIndent"/>
        <w:tabs>
          <w:tab w:val="left" w:pos="1080"/>
        </w:tabs>
        <w:ind w:left="540" w:hanging="540"/>
      </w:pPr>
      <w:r>
        <w:t>A.</w:t>
      </w:r>
      <w:r>
        <w:tab/>
      </w:r>
      <w:r w:rsidR="00CC0997">
        <w:t xml:space="preserve">This </w:t>
      </w:r>
      <w:r w:rsidR="00880CDC">
        <w:t>terms of participation of the facility</w:t>
      </w:r>
      <w:r w:rsidR="00272E2D">
        <w:t xml:space="preserve"> </w:t>
      </w:r>
      <w:r w:rsidR="00CC0997">
        <w:t xml:space="preserve">may be amended at any time </w:t>
      </w:r>
      <w:r w:rsidR="001C3048">
        <w:t xml:space="preserve">only </w:t>
      </w:r>
      <w:r w:rsidR="00CC0997">
        <w:t xml:space="preserve">by mutual </w:t>
      </w:r>
      <w:r w:rsidR="00C90C6F">
        <w:t xml:space="preserve">written </w:t>
      </w:r>
      <w:r w:rsidR="00CC0997">
        <w:t xml:space="preserve">agreement of the </w:t>
      </w:r>
      <w:r w:rsidR="00780F6B">
        <w:t>p</w:t>
      </w:r>
      <w:r w:rsidR="00CC0997">
        <w:t xml:space="preserve">arties. </w:t>
      </w:r>
      <w:r w:rsidR="00FA25DE">
        <w:t xml:space="preserve"> </w:t>
      </w:r>
    </w:p>
    <w:p w:rsidR="00241569" w:rsidRPr="009D7DE0" w:rsidRDefault="00241569" w:rsidP="00A23D39">
      <w:pPr>
        <w:pStyle w:val="BodyTextIndent"/>
        <w:tabs>
          <w:tab w:val="left" w:pos="1080"/>
        </w:tabs>
        <w:ind w:left="540" w:hanging="540"/>
        <w:rPr>
          <w:sz w:val="16"/>
          <w:szCs w:val="16"/>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648"/>
        <w:gridCol w:w="9090"/>
      </w:tblGrid>
      <w:tr w:rsidR="00326AC5" w:rsidTr="00326AC5">
        <w:tc>
          <w:tcPr>
            <w:tcW w:w="648" w:type="dxa"/>
          </w:tcPr>
          <w:p w:rsidR="00326AC5" w:rsidRDefault="00326AC5" w:rsidP="00FA25DE">
            <w:pPr>
              <w:pStyle w:val="BodyTextIndent"/>
              <w:tabs>
                <w:tab w:val="left" w:pos="720"/>
              </w:tabs>
              <w:ind w:left="0" w:firstLine="0"/>
            </w:pPr>
            <w:r>
              <w:br w:type="page"/>
              <w:t>B.</w:t>
            </w:r>
            <w:r>
              <w:tab/>
              <w:t>This terms of participation of the facility may be amended at any time only by mutual written agreement of the parties B.</w:t>
            </w:r>
          </w:p>
        </w:tc>
        <w:tc>
          <w:tcPr>
            <w:tcW w:w="9090" w:type="dxa"/>
          </w:tcPr>
          <w:p w:rsidR="00326AC5" w:rsidRPr="009D7DE0" w:rsidRDefault="00326AC5" w:rsidP="00326AC5">
            <w:pPr>
              <w:pStyle w:val="BodyTextIndent"/>
              <w:tabs>
                <w:tab w:val="left" w:pos="540"/>
              </w:tabs>
              <w:ind w:left="0" w:firstLine="0"/>
              <w:rPr>
                <w:sz w:val="16"/>
                <w:szCs w:val="16"/>
              </w:rPr>
            </w:pPr>
            <w:r>
              <w:t>The facility is solely responsible for its own acts in connection with the operation of this program.</w:t>
            </w:r>
          </w:p>
          <w:p w:rsidR="00326AC5" w:rsidRDefault="00326AC5" w:rsidP="00FA25DE">
            <w:pPr>
              <w:pStyle w:val="BodyTextIndent"/>
              <w:tabs>
                <w:tab w:val="left" w:pos="720"/>
              </w:tabs>
              <w:ind w:left="0" w:firstLine="0"/>
            </w:pPr>
          </w:p>
        </w:tc>
      </w:tr>
    </w:tbl>
    <w:p w:rsidR="00765B7A" w:rsidRDefault="00FA25DE" w:rsidP="00751B2D">
      <w:pPr>
        <w:pStyle w:val="BodyTextIndent"/>
        <w:tabs>
          <w:tab w:val="left" w:pos="540"/>
        </w:tabs>
        <w:ind w:left="540" w:hanging="540"/>
      </w:pPr>
      <w:r>
        <w:t>C.</w:t>
      </w:r>
      <w:r>
        <w:tab/>
      </w:r>
      <w:r w:rsidR="00326AC5">
        <w:t>Approval of this application will be in effect</w:t>
      </w:r>
      <w:r w:rsidR="00253DEA">
        <w:t xml:space="preserve"> </w:t>
      </w:r>
      <w:r>
        <w:t xml:space="preserve">on the date </w:t>
      </w:r>
      <w:r w:rsidR="005C2745">
        <w:t>FSA assigns a facility identification number to the biomass conversion facility</w:t>
      </w:r>
      <w:r w:rsidR="00253DEA">
        <w:t xml:space="preserve"> and </w:t>
      </w:r>
      <w:r w:rsidR="00C90C6F">
        <w:t xml:space="preserve">will </w:t>
      </w:r>
      <w:r>
        <w:t>c</w:t>
      </w:r>
      <w:r w:rsidR="00253DEA">
        <w:t xml:space="preserve">ontinue </w:t>
      </w:r>
      <w:r>
        <w:t>for</w:t>
      </w:r>
      <w:r w:rsidR="00326AC5">
        <w:t xml:space="preserve"> no</w:t>
      </w:r>
      <w:r w:rsidR="00435D41">
        <w:t>t</w:t>
      </w:r>
      <w:r w:rsidR="00326AC5">
        <w:t xml:space="preserve"> more than</w:t>
      </w:r>
      <w:r>
        <w:t xml:space="preserve"> the later of </w:t>
      </w:r>
      <w:r w:rsidR="00253DEA">
        <w:t>three years</w:t>
      </w:r>
      <w:r w:rsidR="00C90C6F">
        <w:t xml:space="preserve"> thereafter</w:t>
      </w:r>
      <w:r w:rsidR="00253DEA">
        <w:t xml:space="preserve"> or for as long as USDA</w:t>
      </w:r>
      <w:r>
        <w:t xml:space="preserve">, </w:t>
      </w:r>
      <w:r w:rsidR="00C90C6F">
        <w:t>CCC</w:t>
      </w:r>
      <w:r>
        <w:t xml:space="preserve">, and FSA </w:t>
      </w:r>
      <w:r w:rsidR="00C90C6F">
        <w:t>are authorized to</w:t>
      </w:r>
      <w:r w:rsidR="00253DEA">
        <w:t xml:space="preserve"> </w:t>
      </w:r>
      <w:r w:rsidR="00C90C6F">
        <w:t>carry out the</w:t>
      </w:r>
      <w:r w:rsidR="00253DEA">
        <w:t xml:space="preserve"> BCAP</w:t>
      </w:r>
      <w:r>
        <w:t>.</w:t>
      </w:r>
      <w:r w:rsidR="00326AC5">
        <w:t xml:space="preserve">  USDA, CCC, and FSA may, however, withdraw approval of this application at any time.</w:t>
      </w:r>
      <w:r>
        <w:t xml:space="preserve"> </w:t>
      </w:r>
    </w:p>
    <w:p w:rsidR="00765B7A" w:rsidRPr="009D7DE0" w:rsidRDefault="00765B7A" w:rsidP="00FA25DE">
      <w:pPr>
        <w:pStyle w:val="BodyTextIndent"/>
        <w:tabs>
          <w:tab w:val="left" w:pos="720"/>
        </w:tabs>
        <w:ind w:left="720" w:hanging="720"/>
        <w:rPr>
          <w:sz w:val="16"/>
          <w:szCs w:val="16"/>
        </w:rPr>
      </w:pPr>
    </w:p>
    <w:tbl>
      <w:tblPr>
        <w:tblStyle w:val="TableGrid"/>
        <w:tblW w:w="0" w:type="auto"/>
        <w:tblLayout w:type="fixed"/>
        <w:tblCellMar>
          <w:left w:w="115" w:type="dxa"/>
          <w:right w:w="115" w:type="dxa"/>
        </w:tblCellMar>
        <w:tblLook w:val="01E0"/>
      </w:tblPr>
      <w:tblGrid>
        <w:gridCol w:w="558"/>
        <w:gridCol w:w="9018"/>
      </w:tblGrid>
      <w:tr w:rsidR="00A23D39" w:rsidTr="00B241BA">
        <w:tc>
          <w:tcPr>
            <w:tcW w:w="558" w:type="dxa"/>
            <w:tcBorders>
              <w:top w:val="nil"/>
              <w:left w:val="nil"/>
              <w:bottom w:val="nil"/>
              <w:right w:val="nil"/>
            </w:tcBorders>
          </w:tcPr>
          <w:p w:rsidR="00A23D39" w:rsidRDefault="00A23D39" w:rsidP="00FA25DE">
            <w:pPr>
              <w:pStyle w:val="BodyTextIndent"/>
              <w:tabs>
                <w:tab w:val="left" w:pos="720"/>
              </w:tabs>
              <w:ind w:left="0" w:firstLine="0"/>
            </w:pPr>
          </w:p>
        </w:tc>
        <w:tc>
          <w:tcPr>
            <w:tcW w:w="9018" w:type="dxa"/>
            <w:tcBorders>
              <w:top w:val="nil"/>
              <w:left w:val="nil"/>
              <w:bottom w:val="nil"/>
              <w:right w:val="nil"/>
            </w:tcBorders>
            <w:vAlign w:val="bottom"/>
          </w:tcPr>
          <w:p w:rsidR="003F57DB" w:rsidRDefault="004F500A" w:rsidP="00326AC5">
            <w:pPr>
              <w:pStyle w:val="BodyTextIndent"/>
              <w:tabs>
                <w:tab w:val="left" w:pos="720"/>
              </w:tabs>
              <w:ind w:left="0" w:firstLine="0"/>
            </w:pPr>
            <w:r>
              <w:t xml:space="preserve">After a facility identification number has been assigned by FSA, </w:t>
            </w:r>
            <w:r w:rsidR="00A23D39">
              <w:t>USDA, CCC and FSA</w:t>
            </w:r>
            <w:r w:rsidR="00326AC5">
              <w:t xml:space="preserve"> </w:t>
            </w:r>
          </w:p>
          <w:tbl>
            <w:tblPr>
              <w:tblStyle w:val="TableGrid"/>
              <w:tblW w:w="0" w:type="auto"/>
              <w:tblLayout w:type="fixed"/>
              <w:tblLook w:val="04A0"/>
            </w:tblPr>
            <w:tblGrid>
              <w:gridCol w:w="7017"/>
              <w:gridCol w:w="1756"/>
            </w:tblGrid>
            <w:tr w:rsidR="00326AC5" w:rsidTr="001B1517">
              <w:tc>
                <w:tcPr>
                  <w:tcW w:w="7017" w:type="dxa"/>
                  <w:tcBorders>
                    <w:top w:val="nil"/>
                    <w:left w:val="nil"/>
                    <w:bottom w:val="nil"/>
                    <w:right w:val="nil"/>
                  </w:tcBorders>
                </w:tcPr>
                <w:p w:rsidR="00326AC5" w:rsidRDefault="00326AC5" w:rsidP="00326AC5">
                  <w:pPr>
                    <w:pStyle w:val="BodyTextIndent"/>
                    <w:tabs>
                      <w:tab w:val="left" w:pos="720"/>
                    </w:tabs>
                    <w:ind w:left="0" w:firstLine="0"/>
                  </w:pPr>
                  <w:r>
                    <w:t>intend within 15 business days to notify its offices and the public that</w:t>
                  </w:r>
                </w:p>
              </w:tc>
              <w:tc>
                <w:tcPr>
                  <w:tcW w:w="1756" w:type="dxa"/>
                  <w:tcBorders>
                    <w:top w:val="nil"/>
                    <w:left w:val="nil"/>
                    <w:right w:val="nil"/>
                  </w:tcBorders>
                </w:tcPr>
                <w:p w:rsidR="00326AC5" w:rsidRDefault="00D25BE0" w:rsidP="00326AC5">
                  <w:pPr>
                    <w:pStyle w:val="BodyTextIndent"/>
                    <w:tabs>
                      <w:tab w:val="left" w:pos="720"/>
                    </w:tabs>
                    <w:ind w:left="0" w:firstLine="0"/>
                  </w:pPr>
                  <w:r>
                    <w:rPr>
                      <w:rFonts w:ascii="Courier New" w:hAnsi="Courier New" w:cs="Courier New"/>
                      <w:sz w:val="22"/>
                      <w:szCs w:val="22"/>
                    </w:rPr>
                    <w:fldChar w:fldCharType="begin">
                      <w:ffData>
                        <w:name w:val=""/>
                        <w:enabled/>
                        <w:calcOnExit w:val="0"/>
                        <w:textInput>
                          <w:maxLength w:val="10"/>
                        </w:textInput>
                      </w:ffData>
                    </w:fldChar>
                  </w:r>
                  <w:r w:rsidR="00326AC5">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326AC5">
                    <w:rPr>
                      <w:rFonts w:ascii="Courier New" w:hAnsi="Courier New" w:cs="Courier New"/>
                      <w:noProof/>
                      <w:sz w:val="22"/>
                      <w:szCs w:val="22"/>
                    </w:rPr>
                    <w:t> </w:t>
                  </w:r>
                  <w:r w:rsidR="00326AC5">
                    <w:rPr>
                      <w:rFonts w:ascii="Courier New" w:hAnsi="Courier New" w:cs="Courier New"/>
                      <w:noProof/>
                      <w:sz w:val="22"/>
                      <w:szCs w:val="22"/>
                    </w:rPr>
                    <w:t> </w:t>
                  </w:r>
                  <w:r w:rsidR="00326AC5">
                    <w:rPr>
                      <w:rFonts w:ascii="Courier New" w:hAnsi="Courier New" w:cs="Courier New"/>
                      <w:noProof/>
                      <w:sz w:val="22"/>
                      <w:szCs w:val="22"/>
                    </w:rPr>
                    <w:t> </w:t>
                  </w:r>
                  <w:r w:rsidR="00326AC5">
                    <w:rPr>
                      <w:rFonts w:ascii="Courier New" w:hAnsi="Courier New" w:cs="Courier New"/>
                      <w:noProof/>
                      <w:sz w:val="22"/>
                      <w:szCs w:val="22"/>
                    </w:rPr>
                    <w:t> </w:t>
                  </w:r>
                  <w:r w:rsidR="00326AC5">
                    <w:rPr>
                      <w:rFonts w:ascii="Courier New" w:hAnsi="Courier New" w:cs="Courier New"/>
                      <w:noProof/>
                      <w:sz w:val="22"/>
                      <w:szCs w:val="22"/>
                    </w:rPr>
                    <w:t> </w:t>
                  </w:r>
                  <w:r>
                    <w:rPr>
                      <w:rFonts w:ascii="Courier New" w:hAnsi="Courier New" w:cs="Courier New"/>
                      <w:sz w:val="22"/>
                      <w:szCs w:val="22"/>
                    </w:rPr>
                    <w:fldChar w:fldCharType="end"/>
                  </w:r>
                </w:p>
              </w:tc>
            </w:tr>
          </w:tbl>
          <w:p w:rsidR="00326AC5" w:rsidRDefault="00326AC5" w:rsidP="00326AC5">
            <w:pPr>
              <w:pStyle w:val="BodyTextIndent"/>
              <w:tabs>
                <w:tab w:val="left" w:pos="720"/>
              </w:tabs>
              <w:ind w:left="0" w:firstLine="0"/>
            </w:pPr>
          </w:p>
        </w:tc>
      </w:tr>
      <w:tr w:rsidR="00B241BA" w:rsidTr="00B241BA">
        <w:tc>
          <w:tcPr>
            <w:tcW w:w="558" w:type="dxa"/>
            <w:tcBorders>
              <w:top w:val="nil"/>
              <w:left w:val="nil"/>
              <w:bottom w:val="nil"/>
              <w:right w:val="nil"/>
            </w:tcBorders>
          </w:tcPr>
          <w:p w:rsidR="00B241BA" w:rsidRDefault="00B241BA" w:rsidP="00FA25DE">
            <w:pPr>
              <w:pStyle w:val="BodyTextIndent"/>
              <w:tabs>
                <w:tab w:val="left" w:pos="720"/>
              </w:tabs>
              <w:ind w:left="0" w:firstLine="0"/>
            </w:pPr>
          </w:p>
        </w:tc>
        <w:bookmarkStart w:id="9" w:name="Text8"/>
        <w:tc>
          <w:tcPr>
            <w:tcW w:w="9018" w:type="dxa"/>
            <w:tcBorders>
              <w:top w:val="nil"/>
              <w:left w:val="nil"/>
              <w:bottom w:val="single" w:sz="4" w:space="0" w:color="auto"/>
              <w:right w:val="nil"/>
            </w:tcBorders>
            <w:vAlign w:val="bottom"/>
          </w:tcPr>
          <w:p w:rsidR="00B241BA" w:rsidRPr="00CF505B" w:rsidRDefault="00D25BE0" w:rsidP="00CF505B">
            <w:pPr>
              <w:pStyle w:val="BodyTextIndent"/>
              <w:tabs>
                <w:tab w:val="left" w:pos="720"/>
              </w:tabs>
              <w:ind w:left="0" w:firstLine="0"/>
              <w:rPr>
                <w:rFonts w:ascii="Courier New" w:hAnsi="Courier New" w:cs="Courier New"/>
                <w:sz w:val="22"/>
                <w:szCs w:val="22"/>
              </w:rPr>
            </w:pPr>
            <w:r>
              <w:rPr>
                <w:rFonts w:ascii="Courier New" w:hAnsi="Courier New" w:cs="Courier New"/>
                <w:sz w:val="22"/>
                <w:szCs w:val="22"/>
              </w:rPr>
              <w:fldChar w:fldCharType="begin">
                <w:ffData>
                  <w:name w:val="Text8"/>
                  <w:enabled/>
                  <w:calcOnExit w:val="0"/>
                  <w:textInput>
                    <w:maxLength w:val="43"/>
                  </w:textInput>
                </w:ffData>
              </w:fldChar>
            </w:r>
            <w:r w:rsidR="00B241BA">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B241BA">
              <w:rPr>
                <w:rFonts w:ascii="Courier New" w:hAnsi="Courier New" w:cs="Courier New"/>
                <w:noProof/>
                <w:sz w:val="22"/>
                <w:szCs w:val="22"/>
              </w:rPr>
              <w:t> </w:t>
            </w:r>
            <w:r w:rsidR="00B241BA">
              <w:rPr>
                <w:rFonts w:ascii="Courier New" w:hAnsi="Courier New" w:cs="Courier New"/>
                <w:noProof/>
                <w:sz w:val="22"/>
                <w:szCs w:val="22"/>
              </w:rPr>
              <w:t> </w:t>
            </w:r>
            <w:r w:rsidR="00B241BA">
              <w:rPr>
                <w:rFonts w:ascii="Courier New" w:hAnsi="Courier New" w:cs="Courier New"/>
                <w:noProof/>
                <w:sz w:val="22"/>
                <w:szCs w:val="22"/>
              </w:rPr>
              <w:t> </w:t>
            </w:r>
            <w:r w:rsidR="00B241BA">
              <w:rPr>
                <w:rFonts w:ascii="Courier New" w:hAnsi="Courier New" w:cs="Courier New"/>
                <w:noProof/>
                <w:sz w:val="22"/>
                <w:szCs w:val="22"/>
              </w:rPr>
              <w:t> </w:t>
            </w:r>
            <w:r w:rsidR="00B241BA">
              <w:rPr>
                <w:rFonts w:ascii="Courier New" w:hAnsi="Courier New" w:cs="Courier New"/>
                <w:noProof/>
                <w:sz w:val="22"/>
                <w:szCs w:val="22"/>
              </w:rPr>
              <w:t> </w:t>
            </w:r>
            <w:r>
              <w:rPr>
                <w:rFonts w:ascii="Courier New" w:hAnsi="Courier New" w:cs="Courier New"/>
                <w:sz w:val="22"/>
                <w:szCs w:val="22"/>
              </w:rPr>
              <w:fldChar w:fldCharType="end"/>
            </w:r>
            <w:bookmarkEnd w:id="9"/>
          </w:p>
        </w:tc>
      </w:tr>
      <w:tr w:rsidR="00751B2D" w:rsidTr="00B241BA">
        <w:tc>
          <w:tcPr>
            <w:tcW w:w="558" w:type="dxa"/>
            <w:tcBorders>
              <w:top w:val="nil"/>
              <w:left w:val="nil"/>
              <w:bottom w:val="nil"/>
              <w:right w:val="nil"/>
            </w:tcBorders>
          </w:tcPr>
          <w:p w:rsidR="00751B2D" w:rsidRDefault="00751B2D" w:rsidP="00FA25DE">
            <w:pPr>
              <w:pStyle w:val="BodyTextIndent"/>
              <w:tabs>
                <w:tab w:val="left" w:pos="720"/>
              </w:tabs>
              <w:ind w:left="0" w:firstLine="0"/>
            </w:pPr>
          </w:p>
        </w:tc>
        <w:tc>
          <w:tcPr>
            <w:tcW w:w="9018" w:type="dxa"/>
            <w:tcBorders>
              <w:top w:val="single" w:sz="4" w:space="0" w:color="auto"/>
              <w:left w:val="nil"/>
              <w:bottom w:val="nil"/>
              <w:right w:val="nil"/>
            </w:tcBorders>
            <w:vAlign w:val="bottom"/>
          </w:tcPr>
          <w:p w:rsidR="00751B2D" w:rsidRDefault="00751B2D" w:rsidP="00BC5ED1">
            <w:pPr>
              <w:pStyle w:val="BodyTextIndent"/>
              <w:tabs>
                <w:tab w:val="left" w:pos="720"/>
              </w:tabs>
              <w:ind w:left="0" w:firstLine="0"/>
            </w:pPr>
            <w:r>
              <w:t>Biomass Conversion Facility has been designated a qualified Biomass Conversion Facility.</w:t>
            </w:r>
          </w:p>
        </w:tc>
      </w:tr>
    </w:tbl>
    <w:p w:rsidR="00765B7A" w:rsidRPr="009D7DE0" w:rsidRDefault="00765B7A" w:rsidP="00FA25DE">
      <w:pPr>
        <w:pStyle w:val="BodyTextIndent"/>
        <w:tabs>
          <w:tab w:val="left" w:pos="720"/>
        </w:tabs>
        <w:ind w:left="720" w:hanging="720"/>
        <w:rPr>
          <w:sz w:val="16"/>
          <w:szCs w:val="16"/>
        </w:rPr>
      </w:pPr>
      <w:r>
        <w:tab/>
      </w:r>
    </w:p>
    <w:p w:rsidR="00265507" w:rsidRDefault="00FA25DE" w:rsidP="004F500A">
      <w:pPr>
        <w:pStyle w:val="BodyTextIndent"/>
        <w:tabs>
          <w:tab w:val="left" w:pos="540"/>
        </w:tabs>
        <w:ind w:left="540" w:hanging="540"/>
      </w:pPr>
      <w:r>
        <w:lastRenderedPageBreak/>
        <w:t>D.</w:t>
      </w:r>
      <w:r>
        <w:tab/>
      </w:r>
      <w:r w:rsidR="00F91AB5">
        <w:t xml:space="preserve">The facility may withdraw its application with 20 calendar </w:t>
      </w:r>
      <w:proofErr w:type="gramStart"/>
      <w:r w:rsidR="00F91AB5">
        <w:t>days</w:t>
      </w:r>
      <w:proofErr w:type="gramEnd"/>
      <w:r w:rsidR="00F91AB5">
        <w:t xml:space="preserve"> written notice but such withdrawal shall be of no effect with respect to transactions and actions that have already occurred.</w:t>
      </w:r>
      <w:r w:rsidR="00253DEA">
        <w:t xml:space="preserve">  </w:t>
      </w:r>
    </w:p>
    <w:p w:rsidR="00265507" w:rsidRPr="007C1409" w:rsidRDefault="00265507" w:rsidP="00FA25DE">
      <w:pPr>
        <w:pStyle w:val="BodyTextIndent"/>
        <w:tabs>
          <w:tab w:val="left" w:pos="720"/>
        </w:tabs>
        <w:ind w:left="720" w:hanging="720"/>
        <w:rPr>
          <w:sz w:val="16"/>
          <w:szCs w:val="16"/>
        </w:rPr>
      </w:pPr>
    </w:p>
    <w:p w:rsidR="00751B2D" w:rsidRDefault="00265507" w:rsidP="00751B2D">
      <w:pPr>
        <w:pStyle w:val="BodyTextIndent"/>
        <w:tabs>
          <w:tab w:val="left" w:pos="540"/>
        </w:tabs>
        <w:ind w:left="540" w:hanging="540"/>
      </w:pPr>
      <w:r>
        <w:t>E.</w:t>
      </w:r>
      <w:r>
        <w:tab/>
        <w:t xml:space="preserve">The USDA, CCC, FSA contact for </w:t>
      </w:r>
      <w:r w:rsidR="00F91AB5">
        <w:t>the participation of the facility in this matter is the following FSA State office contact, [insert State office contact name, address, phone, email];</w:t>
      </w:r>
      <w:r w:rsidR="00765B7A" w:rsidRPr="00245EE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558"/>
        <w:gridCol w:w="8107"/>
        <w:gridCol w:w="360"/>
      </w:tblGrid>
      <w:tr w:rsidR="00751B2D" w:rsidTr="002B6019">
        <w:trPr>
          <w:trHeight w:hRule="exact" w:val="346"/>
        </w:trPr>
        <w:tc>
          <w:tcPr>
            <w:tcW w:w="558" w:type="dxa"/>
          </w:tcPr>
          <w:p w:rsidR="00751B2D" w:rsidRDefault="00751B2D" w:rsidP="00751B2D">
            <w:pPr>
              <w:pStyle w:val="BodyTextIndent"/>
              <w:tabs>
                <w:tab w:val="left" w:pos="540"/>
              </w:tabs>
              <w:ind w:left="0" w:firstLine="0"/>
              <w:rPr>
                <w:highlight w:val="yellow"/>
              </w:rPr>
            </w:pPr>
          </w:p>
        </w:tc>
        <w:tc>
          <w:tcPr>
            <w:tcW w:w="8467" w:type="dxa"/>
            <w:gridSpan w:val="2"/>
            <w:tcBorders>
              <w:bottom w:val="single" w:sz="4" w:space="0" w:color="auto"/>
            </w:tcBorders>
            <w:vAlign w:val="bottom"/>
          </w:tcPr>
          <w:p w:rsidR="00751B2D" w:rsidRPr="00CF505B" w:rsidRDefault="00D25BE0" w:rsidP="00CF505B">
            <w:pPr>
              <w:pStyle w:val="BodyTextIndent"/>
              <w:tabs>
                <w:tab w:val="left" w:pos="720"/>
              </w:tabs>
              <w:ind w:left="0" w:firstLine="0"/>
              <w:rPr>
                <w:rFonts w:ascii="Courier New" w:hAnsi="Courier New" w:cs="Courier New"/>
                <w:sz w:val="22"/>
                <w:szCs w:val="22"/>
              </w:rPr>
            </w:pPr>
            <w:r>
              <w:rPr>
                <w:rFonts w:ascii="Courier New" w:hAnsi="Courier New" w:cs="Courier New"/>
                <w:sz w:val="22"/>
                <w:szCs w:val="22"/>
              </w:rPr>
              <w:fldChar w:fldCharType="begin">
                <w:ffData>
                  <w:name w:val=""/>
                  <w:enabled/>
                  <w:calcOnExit w:val="0"/>
                  <w:textInput>
                    <w:maxLength w:val="62"/>
                  </w:textInput>
                </w:ffData>
              </w:fldChar>
            </w:r>
            <w:r w:rsidR="00CF505B">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Pr>
                <w:rFonts w:ascii="Courier New" w:hAnsi="Courier New" w:cs="Courier New"/>
                <w:sz w:val="22"/>
                <w:szCs w:val="22"/>
              </w:rPr>
              <w:fldChar w:fldCharType="end"/>
            </w:r>
          </w:p>
        </w:tc>
      </w:tr>
      <w:tr w:rsidR="00751B2D" w:rsidTr="002B6019">
        <w:trPr>
          <w:trHeight w:hRule="exact" w:val="346"/>
        </w:trPr>
        <w:tc>
          <w:tcPr>
            <w:tcW w:w="558" w:type="dxa"/>
          </w:tcPr>
          <w:p w:rsidR="00751B2D" w:rsidRDefault="00751B2D" w:rsidP="00751B2D">
            <w:pPr>
              <w:pStyle w:val="BodyTextIndent"/>
              <w:tabs>
                <w:tab w:val="left" w:pos="540"/>
              </w:tabs>
              <w:ind w:left="0" w:firstLine="0"/>
              <w:rPr>
                <w:highlight w:val="yellow"/>
              </w:rPr>
            </w:pPr>
          </w:p>
        </w:tc>
        <w:tc>
          <w:tcPr>
            <w:tcW w:w="8467" w:type="dxa"/>
            <w:gridSpan w:val="2"/>
            <w:tcBorders>
              <w:top w:val="single" w:sz="4" w:space="0" w:color="auto"/>
              <w:bottom w:val="single" w:sz="4" w:space="0" w:color="auto"/>
            </w:tcBorders>
            <w:vAlign w:val="bottom"/>
          </w:tcPr>
          <w:p w:rsidR="00751B2D" w:rsidRPr="00CF505B" w:rsidRDefault="00D25BE0" w:rsidP="00CF505B">
            <w:pPr>
              <w:pStyle w:val="BodyTextIndent"/>
              <w:tabs>
                <w:tab w:val="left" w:pos="720"/>
              </w:tabs>
              <w:ind w:left="0" w:firstLine="0"/>
              <w:rPr>
                <w:rFonts w:ascii="Courier New" w:hAnsi="Courier New" w:cs="Courier New"/>
                <w:sz w:val="22"/>
                <w:szCs w:val="22"/>
              </w:rPr>
            </w:pPr>
            <w:r>
              <w:rPr>
                <w:rFonts w:ascii="Courier New" w:hAnsi="Courier New" w:cs="Courier New"/>
                <w:sz w:val="22"/>
                <w:szCs w:val="22"/>
              </w:rPr>
              <w:fldChar w:fldCharType="begin">
                <w:ffData>
                  <w:name w:val=""/>
                  <w:enabled/>
                  <w:calcOnExit w:val="0"/>
                  <w:textInput>
                    <w:maxLength w:val="62"/>
                  </w:textInput>
                </w:ffData>
              </w:fldChar>
            </w:r>
            <w:r w:rsidR="00CF505B">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Pr>
                <w:rFonts w:ascii="Courier New" w:hAnsi="Courier New" w:cs="Courier New"/>
                <w:sz w:val="22"/>
                <w:szCs w:val="22"/>
              </w:rPr>
              <w:fldChar w:fldCharType="end"/>
            </w:r>
          </w:p>
        </w:tc>
      </w:tr>
      <w:tr w:rsidR="00751B2D" w:rsidTr="002B6019">
        <w:trPr>
          <w:trHeight w:hRule="exact" w:val="346"/>
        </w:trPr>
        <w:tc>
          <w:tcPr>
            <w:tcW w:w="558" w:type="dxa"/>
          </w:tcPr>
          <w:p w:rsidR="00751B2D" w:rsidRDefault="00751B2D" w:rsidP="00751B2D">
            <w:pPr>
              <w:pStyle w:val="BodyTextIndent"/>
              <w:tabs>
                <w:tab w:val="left" w:pos="540"/>
              </w:tabs>
              <w:ind w:left="0" w:firstLine="0"/>
              <w:rPr>
                <w:highlight w:val="yellow"/>
              </w:rPr>
            </w:pPr>
          </w:p>
        </w:tc>
        <w:tc>
          <w:tcPr>
            <w:tcW w:w="8467" w:type="dxa"/>
            <w:gridSpan w:val="2"/>
            <w:tcBorders>
              <w:top w:val="single" w:sz="4" w:space="0" w:color="auto"/>
              <w:bottom w:val="single" w:sz="4" w:space="0" w:color="auto"/>
            </w:tcBorders>
            <w:vAlign w:val="bottom"/>
          </w:tcPr>
          <w:p w:rsidR="00751B2D" w:rsidRPr="00CF505B" w:rsidRDefault="00D25BE0" w:rsidP="00CF505B">
            <w:pPr>
              <w:pStyle w:val="BodyTextIndent"/>
              <w:tabs>
                <w:tab w:val="left" w:pos="720"/>
              </w:tabs>
              <w:ind w:left="0" w:firstLine="0"/>
              <w:rPr>
                <w:rFonts w:ascii="Courier New" w:hAnsi="Courier New" w:cs="Courier New"/>
                <w:sz w:val="22"/>
                <w:szCs w:val="22"/>
              </w:rPr>
            </w:pPr>
            <w:r>
              <w:rPr>
                <w:rFonts w:ascii="Courier New" w:hAnsi="Courier New" w:cs="Courier New"/>
                <w:sz w:val="22"/>
                <w:szCs w:val="22"/>
              </w:rPr>
              <w:fldChar w:fldCharType="begin">
                <w:ffData>
                  <w:name w:val=""/>
                  <w:enabled/>
                  <w:calcOnExit w:val="0"/>
                  <w:textInput>
                    <w:maxLength w:val="62"/>
                  </w:textInput>
                </w:ffData>
              </w:fldChar>
            </w:r>
            <w:r w:rsidR="00CF505B">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Pr>
                <w:rFonts w:ascii="Courier New" w:hAnsi="Courier New" w:cs="Courier New"/>
                <w:sz w:val="22"/>
                <w:szCs w:val="22"/>
              </w:rPr>
              <w:fldChar w:fldCharType="end"/>
            </w:r>
          </w:p>
        </w:tc>
      </w:tr>
      <w:tr w:rsidR="00751B2D" w:rsidTr="00225223">
        <w:trPr>
          <w:trHeight w:hRule="exact" w:val="346"/>
        </w:trPr>
        <w:tc>
          <w:tcPr>
            <w:tcW w:w="558" w:type="dxa"/>
          </w:tcPr>
          <w:p w:rsidR="00751B2D" w:rsidRDefault="00751B2D" w:rsidP="00751B2D">
            <w:pPr>
              <w:pStyle w:val="BodyTextIndent"/>
              <w:tabs>
                <w:tab w:val="left" w:pos="540"/>
              </w:tabs>
              <w:ind w:left="0" w:firstLine="0"/>
              <w:rPr>
                <w:highlight w:val="yellow"/>
              </w:rPr>
            </w:pPr>
          </w:p>
        </w:tc>
        <w:tc>
          <w:tcPr>
            <w:tcW w:w="8107" w:type="dxa"/>
            <w:tcBorders>
              <w:top w:val="single" w:sz="4" w:space="0" w:color="auto"/>
              <w:bottom w:val="single" w:sz="4" w:space="0" w:color="auto"/>
            </w:tcBorders>
            <w:vAlign w:val="bottom"/>
          </w:tcPr>
          <w:p w:rsidR="00751B2D" w:rsidRPr="00CF505B" w:rsidRDefault="00D25BE0" w:rsidP="00CF505B">
            <w:pPr>
              <w:pStyle w:val="BodyTextIndent"/>
              <w:tabs>
                <w:tab w:val="left" w:pos="720"/>
              </w:tabs>
              <w:ind w:left="0" w:firstLine="0"/>
              <w:rPr>
                <w:rFonts w:ascii="Courier New" w:hAnsi="Courier New" w:cs="Courier New"/>
                <w:sz w:val="22"/>
                <w:szCs w:val="22"/>
              </w:rPr>
            </w:pPr>
            <w:r>
              <w:rPr>
                <w:rFonts w:ascii="Courier New" w:hAnsi="Courier New" w:cs="Courier New"/>
                <w:sz w:val="22"/>
                <w:szCs w:val="22"/>
              </w:rPr>
              <w:fldChar w:fldCharType="begin">
                <w:ffData>
                  <w:name w:val=""/>
                  <w:enabled/>
                  <w:calcOnExit w:val="0"/>
                  <w:textInput>
                    <w:maxLength w:val="62"/>
                  </w:textInput>
                </w:ffData>
              </w:fldChar>
            </w:r>
            <w:r w:rsidR="00CF505B">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Pr>
                <w:rFonts w:ascii="Courier New" w:hAnsi="Courier New" w:cs="Courier New"/>
                <w:sz w:val="22"/>
                <w:szCs w:val="22"/>
              </w:rPr>
              <w:fldChar w:fldCharType="end"/>
            </w:r>
          </w:p>
        </w:tc>
        <w:tc>
          <w:tcPr>
            <w:tcW w:w="360" w:type="dxa"/>
            <w:tcBorders>
              <w:top w:val="single" w:sz="4" w:space="0" w:color="auto"/>
            </w:tcBorders>
            <w:vAlign w:val="bottom"/>
          </w:tcPr>
          <w:p w:rsidR="00751B2D" w:rsidRDefault="00751B2D" w:rsidP="00225223">
            <w:pPr>
              <w:pStyle w:val="BodyTextIndent"/>
              <w:tabs>
                <w:tab w:val="left" w:pos="720"/>
              </w:tabs>
              <w:ind w:left="0" w:firstLine="0"/>
            </w:pPr>
            <w:r>
              <w:t>.</w:t>
            </w:r>
          </w:p>
        </w:tc>
      </w:tr>
    </w:tbl>
    <w:p w:rsidR="00751B2D" w:rsidRPr="009D7DE0" w:rsidRDefault="00751B2D" w:rsidP="00265507">
      <w:pPr>
        <w:pStyle w:val="BodyTextIndent"/>
        <w:tabs>
          <w:tab w:val="left" w:pos="1080"/>
        </w:tabs>
        <w:ind w:left="0" w:firstLine="0"/>
        <w:rPr>
          <w:sz w:val="16"/>
          <w:szCs w:val="16"/>
        </w:rPr>
      </w:pPr>
    </w:p>
    <w:tbl>
      <w:tblPr>
        <w:tblStyle w:val="TableGrid"/>
        <w:tblW w:w="0" w:type="auto"/>
        <w:tblLayout w:type="fixed"/>
        <w:tblCellMar>
          <w:left w:w="115" w:type="dxa"/>
          <w:right w:w="115" w:type="dxa"/>
        </w:tblCellMar>
        <w:tblLook w:val="01E0"/>
      </w:tblPr>
      <w:tblGrid>
        <w:gridCol w:w="558"/>
        <w:gridCol w:w="637"/>
        <w:gridCol w:w="6210"/>
        <w:gridCol w:w="2171"/>
      </w:tblGrid>
      <w:tr w:rsidR="002B6019" w:rsidTr="00CF505B">
        <w:tc>
          <w:tcPr>
            <w:tcW w:w="558" w:type="dxa"/>
            <w:tcBorders>
              <w:top w:val="nil"/>
              <w:left w:val="nil"/>
              <w:bottom w:val="nil"/>
              <w:right w:val="nil"/>
            </w:tcBorders>
          </w:tcPr>
          <w:p w:rsidR="002B6019" w:rsidRDefault="002B6019" w:rsidP="00265507">
            <w:pPr>
              <w:pStyle w:val="BodyTextIndent"/>
              <w:tabs>
                <w:tab w:val="left" w:pos="1080"/>
              </w:tabs>
              <w:ind w:left="0" w:firstLine="0"/>
            </w:pPr>
            <w:r>
              <w:t>F.</w:t>
            </w:r>
          </w:p>
        </w:tc>
        <w:tc>
          <w:tcPr>
            <w:tcW w:w="637" w:type="dxa"/>
            <w:tcBorders>
              <w:top w:val="nil"/>
              <w:left w:val="nil"/>
              <w:bottom w:val="nil"/>
              <w:right w:val="nil"/>
            </w:tcBorders>
          </w:tcPr>
          <w:p w:rsidR="002B6019" w:rsidRDefault="002B6019" w:rsidP="00265507">
            <w:pPr>
              <w:pStyle w:val="BodyTextIndent"/>
              <w:tabs>
                <w:tab w:val="left" w:pos="1080"/>
              </w:tabs>
              <w:ind w:left="0" w:firstLine="0"/>
            </w:pPr>
            <w:r>
              <w:t>The</w:t>
            </w:r>
          </w:p>
        </w:tc>
        <w:tc>
          <w:tcPr>
            <w:tcW w:w="6210" w:type="dxa"/>
            <w:tcBorders>
              <w:top w:val="nil"/>
              <w:left w:val="nil"/>
              <w:bottom w:val="single" w:sz="4" w:space="0" w:color="auto"/>
              <w:right w:val="nil"/>
            </w:tcBorders>
            <w:vAlign w:val="bottom"/>
          </w:tcPr>
          <w:p w:rsidR="002B6019" w:rsidRPr="00CF505B" w:rsidRDefault="00D25BE0" w:rsidP="00CF505B">
            <w:pPr>
              <w:pStyle w:val="BodyTextIndent"/>
              <w:tabs>
                <w:tab w:val="left" w:pos="1080"/>
              </w:tabs>
              <w:ind w:left="0" w:firstLine="0"/>
              <w:rPr>
                <w:rFonts w:ascii="Courier New" w:hAnsi="Courier New" w:cs="Courier New"/>
                <w:sz w:val="22"/>
                <w:szCs w:val="22"/>
              </w:rPr>
            </w:pPr>
            <w:r>
              <w:rPr>
                <w:rFonts w:ascii="Courier New" w:hAnsi="Courier New" w:cs="Courier New"/>
                <w:sz w:val="22"/>
                <w:szCs w:val="22"/>
              </w:rPr>
              <w:fldChar w:fldCharType="begin">
                <w:ffData>
                  <w:name w:val=""/>
                  <w:enabled/>
                  <w:calcOnExit w:val="0"/>
                  <w:textInput>
                    <w:maxLength w:val="45"/>
                  </w:textInput>
                </w:ffData>
              </w:fldChar>
            </w:r>
            <w:r w:rsidR="00CF505B">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Pr>
                <w:rFonts w:ascii="Courier New" w:hAnsi="Courier New" w:cs="Courier New"/>
                <w:sz w:val="22"/>
                <w:szCs w:val="22"/>
              </w:rPr>
              <w:fldChar w:fldCharType="end"/>
            </w:r>
          </w:p>
        </w:tc>
        <w:tc>
          <w:tcPr>
            <w:tcW w:w="2171" w:type="dxa"/>
            <w:tcBorders>
              <w:top w:val="nil"/>
              <w:left w:val="nil"/>
              <w:bottom w:val="nil"/>
              <w:right w:val="nil"/>
            </w:tcBorders>
          </w:tcPr>
          <w:p w:rsidR="002B6019" w:rsidRDefault="002B6019" w:rsidP="00265507">
            <w:pPr>
              <w:pStyle w:val="BodyTextIndent"/>
              <w:tabs>
                <w:tab w:val="left" w:pos="1080"/>
              </w:tabs>
              <w:ind w:left="0" w:firstLine="0"/>
            </w:pPr>
            <w:r w:rsidRPr="006E02F0">
              <w:t xml:space="preserve">Qualified Biomass </w:t>
            </w:r>
          </w:p>
        </w:tc>
      </w:tr>
      <w:tr w:rsidR="002B6019" w:rsidTr="002B6019">
        <w:tc>
          <w:tcPr>
            <w:tcW w:w="558" w:type="dxa"/>
            <w:tcBorders>
              <w:top w:val="nil"/>
              <w:left w:val="nil"/>
              <w:bottom w:val="nil"/>
              <w:right w:val="nil"/>
            </w:tcBorders>
          </w:tcPr>
          <w:p w:rsidR="002B6019" w:rsidRDefault="002B6019" w:rsidP="00265507">
            <w:pPr>
              <w:pStyle w:val="BodyTextIndent"/>
              <w:tabs>
                <w:tab w:val="left" w:pos="1080"/>
              </w:tabs>
              <w:ind w:left="0" w:firstLine="0"/>
            </w:pPr>
          </w:p>
        </w:tc>
        <w:tc>
          <w:tcPr>
            <w:tcW w:w="9018" w:type="dxa"/>
            <w:gridSpan w:val="3"/>
            <w:tcBorders>
              <w:top w:val="nil"/>
              <w:left w:val="nil"/>
              <w:bottom w:val="nil"/>
              <w:right w:val="nil"/>
            </w:tcBorders>
          </w:tcPr>
          <w:p w:rsidR="002B6019" w:rsidRDefault="002B6019" w:rsidP="00F91AB5">
            <w:pPr>
              <w:pStyle w:val="BodyTextIndent"/>
              <w:tabs>
                <w:tab w:val="left" w:pos="1080"/>
              </w:tabs>
              <w:ind w:left="0" w:firstLine="0"/>
            </w:pPr>
            <w:r w:rsidRPr="006E02F0">
              <w:t>Conservation</w:t>
            </w:r>
            <w:r>
              <w:t xml:space="preserve"> </w:t>
            </w:r>
            <w:r w:rsidRPr="006E02F0">
              <w:t>Facility</w:t>
            </w:r>
            <w:r>
              <w:t xml:space="preserve"> </w:t>
            </w:r>
            <w:r w:rsidRPr="006E02F0">
              <w:t xml:space="preserve">contact for </w:t>
            </w:r>
            <w:r w:rsidR="00F91AB5">
              <w:t>its participation in this matter is [insert</w:t>
            </w:r>
            <w:r w:rsidRPr="00741C74">
              <w:t xml:space="preserve"> authorized representative, name</w:t>
            </w:r>
            <w:r>
              <w:t>(s)</w:t>
            </w:r>
            <w:r w:rsidRPr="00741C74">
              <w:t>, address, phone, email</w:t>
            </w:r>
            <w:r>
              <w:t>]</w:t>
            </w:r>
            <w:r w:rsidRPr="006E02F0">
              <w:t>:</w:t>
            </w:r>
          </w:p>
        </w:tc>
      </w:tr>
      <w:tr w:rsidR="002B6019" w:rsidTr="00CF505B">
        <w:tc>
          <w:tcPr>
            <w:tcW w:w="558" w:type="dxa"/>
            <w:tcBorders>
              <w:top w:val="nil"/>
              <w:left w:val="nil"/>
              <w:bottom w:val="nil"/>
              <w:right w:val="nil"/>
            </w:tcBorders>
          </w:tcPr>
          <w:p w:rsidR="002B6019" w:rsidRDefault="002B6019" w:rsidP="00265507">
            <w:pPr>
              <w:pStyle w:val="BodyTextIndent"/>
              <w:tabs>
                <w:tab w:val="left" w:pos="1080"/>
              </w:tabs>
              <w:ind w:left="0" w:firstLine="0"/>
            </w:pPr>
          </w:p>
        </w:tc>
        <w:tc>
          <w:tcPr>
            <w:tcW w:w="9018" w:type="dxa"/>
            <w:gridSpan w:val="3"/>
            <w:tcBorders>
              <w:top w:val="nil"/>
              <w:left w:val="nil"/>
              <w:bottom w:val="single" w:sz="4" w:space="0" w:color="auto"/>
              <w:right w:val="nil"/>
            </w:tcBorders>
            <w:vAlign w:val="bottom"/>
          </w:tcPr>
          <w:p w:rsidR="002B6019" w:rsidRPr="00CF505B" w:rsidRDefault="00D25BE0" w:rsidP="00CF505B">
            <w:pPr>
              <w:pStyle w:val="BodyTextIndent"/>
              <w:tabs>
                <w:tab w:val="left" w:pos="1080"/>
              </w:tabs>
              <w:ind w:left="0" w:firstLine="0"/>
              <w:rPr>
                <w:rFonts w:ascii="Courier New" w:hAnsi="Courier New" w:cs="Courier New"/>
                <w:sz w:val="22"/>
                <w:szCs w:val="22"/>
              </w:rPr>
            </w:pPr>
            <w:r>
              <w:rPr>
                <w:rFonts w:ascii="Courier New" w:hAnsi="Courier New" w:cs="Courier New"/>
                <w:sz w:val="22"/>
                <w:szCs w:val="22"/>
              </w:rPr>
              <w:fldChar w:fldCharType="begin">
                <w:ffData>
                  <w:name w:val=""/>
                  <w:enabled/>
                  <w:calcOnExit w:val="0"/>
                  <w:textInput>
                    <w:maxLength w:val="62"/>
                  </w:textInput>
                </w:ffData>
              </w:fldChar>
            </w:r>
            <w:r w:rsidR="00CF505B">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Pr>
                <w:rFonts w:ascii="Courier New" w:hAnsi="Courier New" w:cs="Courier New"/>
                <w:sz w:val="22"/>
                <w:szCs w:val="22"/>
              </w:rPr>
              <w:fldChar w:fldCharType="end"/>
            </w:r>
          </w:p>
        </w:tc>
      </w:tr>
      <w:tr w:rsidR="002B6019" w:rsidTr="002B6019">
        <w:trPr>
          <w:trHeight w:val="368"/>
        </w:trPr>
        <w:tc>
          <w:tcPr>
            <w:tcW w:w="558" w:type="dxa"/>
            <w:tcBorders>
              <w:top w:val="nil"/>
              <w:left w:val="nil"/>
              <w:bottom w:val="nil"/>
              <w:right w:val="nil"/>
            </w:tcBorders>
          </w:tcPr>
          <w:p w:rsidR="002B6019" w:rsidRDefault="002B6019" w:rsidP="00265507">
            <w:pPr>
              <w:pStyle w:val="BodyTextIndent"/>
              <w:tabs>
                <w:tab w:val="left" w:pos="1080"/>
              </w:tabs>
              <w:ind w:left="0" w:firstLine="0"/>
            </w:pPr>
          </w:p>
        </w:tc>
        <w:tc>
          <w:tcPr>
            <w:tcW w:w="9018" w:type="dxa"/>
            <w:gridSpan w:val="3"/>
            <w:tcBorders>
              <w:top w:val="single" w:sz="4" w:space="0" w:color="auto"/>
              <w:left w:val="nil"/>
              <w:bottom w:val="single" w:sz="4" w:space="0" w:color="auto"/>
              <w:right w:val="nil"/>
            </w:tcBorders>
            <w:vAlign w:val="bottom"/>
          </w:tcPr>
          <w:p w:rsidR="002B6019" w:rsidRPr="00CF505B" w:rsidRDefault="00D25BE0" w:rsidP="00CF505B">
            <w:pPr>
              <w:pStyle w:val="BodyTextIndent"/>
              <w:tabs>
                <w:tab w:val="left" w:pos="1080"/>
              </w:tabs>
              <w:ind w:left="0" w:firstLine="0"/>
              <w:rPr>
                <w:rFonts w:ascii="Courier New" w:hAnsi="Courier New" w:cs="Courier New"/>
                <w:sz w:val="22"/>
                <w:szCs w:val="22"/>
              </w:rPr>
            </w:pPr>
            <w:r>
              <w:rPr>
                <w:rFonts w:ascii="Courier New" w:hAnsi="Courier New" w:cs="Courier New"/>
                <w:sz w:val="22"/>
                <w:szCs w:val="22"/>
              </w:rPr>
              <w:fldChar w:fldCharType="begin">
                <w:ffData>
                  <w:name w:val=""/>
                  <w:enabled/>
                  <w:calcOnExit w:val="0"/>
                  <w:textInput>
                    <w:maxLength w:val="62"/>
                  </w:textInput>
                </w:ffData>
              </w:fldChar>
            </w:r>
            <w:r w:rsidR="00CF505B">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sidR="00CF505B">
              <w:rPr>
                <w:rFonts w:ascii="Courier New" w:hAnsi="Courier New" w:cs="Courier New"/>
                <w:noProof/>
                <w:sz w:val="22"/>
                <w:szCs w:val="22"/>
              </w:rPr>
              <w:t> </w:t>
            </w:r>
            <w:r>
              <w:rPr>
                <w:rFonts w:ascii="Courier New" w:hAnsi="Courier New" w:cs="Courier New"/>
                <w:sz w:val="22"/>
                <w:szCs w:val="22"/>
              </w:rPr>
              <w:fldChar w:fldCharType="end"/>
            </w:r>
          </w:p>
        </w:tc>
      </w:tr>
    </w:tbl>
    <w:p w:rsidR="00265507" w:rsidRPr="009D7DE0" w:rsidRDefault="00265507" w:rsidP="00265507">
      <w:pPr>
        <w:pStyle w:val="BodyTextIndent"/>
        <w:tabs>
          <w:tab w:val="left" w:pos="720"/>
        </w:tabs>
        <w:ind w:left="720" w:hanging="720"/>
        <w:rPr>
          <w:sz w:val="16"/>
          <w:szCs w:val="16"/>
        </w:rPr>
      </w:pPr>
    </w:p>
    <w:p w:rsidR="0074301D" w:rsidRPr="0074301D" w:rsidRDefault="0074301D" w:rsidP="0074301D">
      <w:pPr>
        <w:autoSpaceDE w:val="0"/>
        <w:autoSpaceDN w:val="0"/>
        <w:ind w:left="540" w:hanging="540"/>
      </w:pPr>
      <w:r>
        <w:t xml:space="preserve">G.     </w:t>
      </w:r>
      <w:r w:rsidRPr="0074301D">
        <w:t>Any data collected by the facility and the USDA, FSA, and CCC shall be handled in full compliance with the privacy and security requirements of Section 1619 of Public Law 110-246 (see Attachment 2), Section 2004 of Public Law 107-171, the Privacy Act, the Freedom of Information Act, and other related and relevant Federal legislation, as well as with any specific directives and policies promulgated by USDA, CCC, or FSA.  The following statement is made in accordance with the Privacy Act of 1974 (5 USC 552a - as amended).  The authority for requesting the information identified on this application is 7 CFR Part 1450, the Commodity Credit Corporation Charter Act (15 U.S.C. 714 et seq.), the Farm Security and Rural Investment Act of 2002 (Pub. L. 107-171), and the Food, Conservation, and Energy Act of 2008 (Pub. L. 110-246).  The information will be used to process the applicant’s request for acceptance within the Biomass Crop Assistance Program as a Qualified Biomass Crop Conversion Facility.  The information collected on this application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to process the applicant’s request for acceptance within the Biomass Crop Assistance Program as a Qualified Biomass Crop Conversion Facility.</w:t>
      </w:r>
    </w:p>
    <w:p w:rsidR="005036CF" w:rsidRDefault="005036CF" w:rsidP="002B6019">
      <w:pPr>
        <w:ind w:left="540" w:hanging="540"/>
      </w:pPr>
    </w:p>
    <w:p w:rsidR="0074301D" w:rsidRDefault="0074301D" w:rsidP="002B6019">
      <w:pPr>
        <w:ind w:left="540" w:hanging="540"/>
      </w:pPr>
    </w:p>
    <w:p w:rsidR="0074301D" w:rsidRDefault="0074301D" w:rsidP="002B6019">
      <w:pPr>
        <w:ind w:left="540" w:hanging="540"/>
      </w:pPr>
    </w:p>
    <w:p w:rsidR="0074301D" w:rsidRDefault="0074301D" w:rsidP="002B6019">
      <w:pPr>
        <w:ind w:left="540" w:hanging="540"/>
      </w:pPr>
    </w:p>
    <w:p w:rsidR="0074301D" w:rsidRDefault="0074301D" w:rsidP="002B6019">
      <w:pPr>
        <w:ind w:left="540" w:hanging="540"/>
      </w:pPr>
    </w:p>
    <w:p w:rsidR="0074301D" w:rsidRDefault="0074301D" w:rsidP="002B6019">
      <w:pPr>
        <w:ind w:left="540" w:hanging="540"/>
      </w:pPr>
    </w:p>
    <w:p w:rsidR="0074301D" w:rsidRDefault="0074301D" w:rsidP="002B6019">
      <w:pPr>
        <w:ind w:left="540" w:hanging="540"/>
      </w:pPr>
    </w:p>
    <w:p w:rsidR="0074301D" w:rsidRDefault="0074301D" w:rsidP="002B6019">
      <w:pPr>
        <w:ind w:left="540" w:hanging="540"/>
      </w:pPr>
    </w:p>
    <w:p w:rsidR="002F2C35" w:rsidRPr="009D7DE0" w:rsidRDefault="002F2C35" w:rsidP="009F7CAE">
      <w:pPr>
        <w:pStyle w:val="BodyTextIndent"/>
        <w:tabs>
          <w:tab w:val="left" w:pos="1080"/>
        </w:tabs>
        <w:ind w:left="0" w:firstLine="0"/>
        <w:rPr>
          <w:sz w:val="16"/>
          <w:szCs w:val="16"/>
        </w:rPr>
      </w:pPr>
    </w:p>
    <w:p w:rsidR="009F7CAE" w:rsidRPr="00141923" w:rsidRDefault="00265507" w:rsidP="00141923">
      <w:pPr>
        <w:tabs>
          <w:tab w:val="left" w:pos="540"/>
        </w:tabs>
        <w:ind w:left="540" w:hanging="540"/>
      </w:pPr>
      <w:r>
        <w:lastRenderedPageBreak/>
        <w:t>H.</w:t>
      </w:r>
      <w:r>
        <w:tab/>
      </w:r>
      <w:r w:rsidR="00141923" w:rsidRPr="00141923">
        <w:rPr>
          <w:iCs/>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9F7CAE" w:rsidRPr="009D7DE0" w:rsidRDefault="009F7CAE" w:rsidP="009F7CAE">
      <w:pPr>
        <w:tabs>
          <w:tab w:val="left" w:pos="540"/>
        </w:tabs>
        <w:ind w:left="540"/>
        <w:rPr>
          <w:sz w:val="16"/>
          <w:szCs w:val="16"/>
        </w:rPr>
      </w:pPr>
    </w:p>
    <w:tbl>
      <w:tblPr>
        <w:tblStyle w:val="TableGrid"/>
        <w:tblW w:w="0" w:type="auto"/>
        <w:tblLayout w:type="fixed"/>
        <w:tblCellMar>
          <w:left w:w="115" w:type="dxa"/>
          <w:right w:w="115" w:type="dxa"/>
        </w:tblCellMar>
        <w:tblLook w:val="01E0"/>
      </w:tblPr>
      <w:tblGrid>
        <w:gridCol w:w="648"/>
        <w:gridCol w:w="2880"/>
        <w:gridCol w:w="4597"/>
        <w:gridCol w:w="1721"/>
      </w:tblGrid>
      <w:tr w:rsidR="009F7CAE" w:rsidTr="009F7CAE">
        <w:tc>
          <w:tcPr>
            <w:tcW w:w="648" w:type="dxa"/>
            <w:tcBorders>
              <w:top w:val="nil"/>
              <w:left w:val="nil"/>
              <w:bottom w:val="nil"/>
              <w:right w:val="nil"/>
            </w:tcBorders>
          </w:tcPr>
          <w:p w:rsidR="009F7CAE" w:rsidRDefault="009F7CAE" w:rsidP="009F7CAE">
            <w:pPr>
              <w:pStyle w:val="BodyTextIndent"/>
              <w:ind w:left="0" w:firstLine="0"/>
              <w:rPr>
                <w:rFonts w:ascii="Arial" w:hAnsi="Arial" w:cs="Arial"/>
                <w:sz w:val="20"/>
                <w:szCs w:val="20"/>
              </w:rPr>
            </w:pPr>
            <w:r w:rsidRPr="004919C3">
              <w:t>I</w:t>
            </w:r>
            <w:r>
              <w:rPr>
                <w:rFonts w:ascii="Arial" w:hAnsi="Arial" w:cs="Arial"/>
                <w:sz w:val="20"/>
                <w:szCs w:val="20"/>
              </w:rPr>
              <w:t>.</w:t>
            </w:r>
          </w:p>
        </w:tc>
        <w:tc>
          <w:tcPr>
            <w:tcW w:w="2880" w:type="dxa"/>
            <w:tcBorders>
              <w:top w:val="nil"/>
              <w:left w:val="nil"/>
              <w:bottom w:val="nil"/>
              <w:right w:val="nil"/>
            </w:tcBorders>
          </w:tcPr>
          <w:p w:rsidR="003F57DB" w:rsidRDefault="009F7CAE" w:rsidP="001A6485">
            <w:pPr>
              <w:pStyle w:val="BodyTextIndent"/>
              <w:ind w:left="-108" w:firstLine="0"/>
              <w:rPr>
                <w:rFonts w:ascii="Arial" w:hAnsi="Arial" w:cs="Arial"/>
                <w:sz w:val="20"/>
                <w:szCs w:val="20"/>
              </w:rPr>
            </w:pPr>
            <w:r>
              <w:t xml:space="preserve">By signing this </w:t>
            </w:r>
            <w:r w:rsidR="001A6485">
              <w:t>Application</w:t>
            </w:r>
          </w:p>
        </w:tc>
        <w:bookmarkStart w:id="10" w:name="Text11"/>
        <w:tc>
          <w:tcPr>
            <w:tcW w:w="4597" w:type="dxa"/>
            <w:tcBorders>
              <w:top w:val="nil"/>
              <w:left w:val="nil"/>
              <w:bottom w:val="single" w:sz="4" w:space="0" w:color="auto"/>
              <w:right w:val="nil"/>
            </w:tcBorders>
            <w:vAlign w:val="bottom"/>
          </w:tcPr>
          <w:p w:rsidR="009F7CAE" w:rsidRPr="005F34E4" w:rsidRDefault="00D25BE0" w:rsidP="00362162">
            <w:pPr>
              <w:pStyle w:val="BodyTextIndent"/>
              <w:ind w:left="0" w:firstLine="0"/>
              <w:rPr>
                <w:rFonts w:ascii="Courier New" w:hAnsi="Courier New" w:cs="Courier New"/>
                <w:sz w:val="22"/>
                <w:szCs w:val="22"/>
              </w:rPr>
            </w:pPr>
            <w:r>
              <w:rPr>
                <w:rFonts w:ascii="Courier New" w:hAnsi="Courier New" w:cs="Courier New"/>
                <w:sz w:val="22"/>
                <w:szCs w:val="22"/>
              </w:rPr>
              <w:fldChar w:fldCharType="begin">
                <w:ffData>
                  <w:name w:val="Text11"/>
                  <w:enabled/>
                  <w:calcOnExit w:val="0"/>
                  <w:textInput>
                    <w:maxLength w:val="33"/>
                  </w:textInput>
                </w:ffData>
              </w:fldChar>
            </w:r>
            <w:r w:rsidR="005F34E4">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362162">
              <w:rPr>
                <w:rFonts w:ascii="Courier New" w:hAnsi="Courier New" w:cs="Courier New"/>
                <w:sz w:val="22"/>
                <w:szCs w:val="22"/>
              </w:rPr>
              <w:t> </w:t>
            </w:r>
            <w:r w:rsidR="00362162">
              <w:rPr>
                <w:rFonts w:ascii="Courier New" w:hAnsi="Courier New" w:cs="Courier New"/>
                <w:sz w:val="22"/>
                <w:szCs w:val="22"/>
              </w:rPr>
              <w:t> </w:t>
            </w:r>
            <w:r w:rsidR="00362162">
              <w:rPr>
                <w:rFonts w:ascii="Courier New" w:hAnsi="Courier New" w:cs="Courier New"/>
                <w:sz w:val="22"/>
                <w:szCs w:val="22"/>
              </w:rPr>
              <w:t> </w:t>
            </w:r>
            <w:r w:rsidR="00362162">
              <w:rPr>
                <w:rFonts w:ascii="Courier New" w:hAnsi="Courier New" w:cs="Courier New"/>
                <w:sz w:val="22"/>
                <w:szCs w:val="22"/>
              </w:rPr>
              <w:t> </w:t>
            </w:r>
            <w:r w:rsidR="00362162">
              <w:rPr>
                <w:rFonts w:ascii="Courier New" w:hAnsi="Courier New" w:cs="Courier New"/>
                <w:sz w:val="22"/>
                <w:szCs w:val="22"/>
              </w:rPr>
              <w:t> </w:t>
            </w:r>
            <w:r>
              <w:rPr>
                <w:rFonts w:ascii="Courier New" w:hAnsi="Courier New" w:cs="Courier New"/>
                <w:sz w:val="22"/>
                <w:szCs w:val="22"/>
              </w:rPr>
              <w:fldChar w:fldCharType="end"/>
            </w:r>
            <w:bookmarkEnd w:id="10"/>
          </w:p>
        </w:tc>
        <w:tc>
          <w:tcPr>
            <w:tcW w:w="1721" w:type="dxa"/>
            <w:tcBorders>
              <w:top w:val="nil"/>
              <w:left w:val="nil"/>
              <w:bottom w:val="nil"/>
              <w:right w:val="nil"/>
            </w:tcBorders>
          </w:tcPr>
          <w:p w:rsidR="009F7CAE" w:rsidRDefault="001A6485" w:rsidP="004F500A">
            <w:pPr>
              <w:pStyle w:val="BodyTextIndent"/>
              <w:ind w:left="0" w:firstLine="0"/>
              <w:rPr>
                <w:rFonts w:ascii="Arial" w:hAnsi="Arial" w:cs="Arial"/>
                <w:sz w:val="20"/>
                <w:szCs w:val="20"/>
              </w:rPr>
            </w:pPr>
            <w:r>
              <w:t>a</w:t>
            </w:r>
            <w:r w:rsidR="009F7CAE">
              <w:t>cknowledges</w:t>
            </w:r>
            <w:r w:rsidR="004F500A">
              <w:t xml:space="preserve"> </w:t>
            </w:r>
          </w:p>
        </w:tc>
      </w:tr>
      <w:tr w:rsidR="009F7CAE" w:rsidTr="009F7CAE">
        <w:tc>
          <w:tcPr>
            <w:tcW w:w="648" w:type="dxa"/>
            <w:tcBorders>
              <w:top w:val="nil"/>
              <w:left w:val="nil"/>
              <w:bottom w:val="nil"/>
              <w:right w:val="nil"/>
            </w:tcBorders>
          </w:tcPr>
          <w:p w:rsidR="009F7CAE" w:rsidRDefault="009F7CAE" w:rsidP="009F7CAE">
            <w:pPr>
              <w:pStyle w:val="BodyTextIndent"/>
              <w:ind w:left="0" w:firstLine="0"/>
              <w:rPr>
                <w:rFonts w:ascii="Arial" w:hAnsi="Arial" w:cs="Arial"/>
                <w:sz w:val="20"/>
                <w:szCs w:val="20"/>
              </w:rPr>
            </w:pPr>
          </w:p>
        </w:tc>
        <w:tc>
          <w:tcPr>
            <w:tcW w:w="9198" w:type="dxa"/>
            <w:gridSpan w:val="3"/>
            <w:tcBorders>
              <w:top w:val="nil"/>
              <w:left w:val="nil"/>
              <w:bottom w:val="nil"/>
              <w:right w:val="nil"/>
            </w:tcBorders>
          </w:tcPr>
          <w:p w:rsidR="003F57DB" w:rsidRDefault="009F7CAE" w:rsidP="00435D41">
            <w:pPr>
              <w:pStyle w:val="BodyTextIndent"/>
              <w:ind w:left="-108" w:firstLine="0"/>
              <w:rPr>
                <w:rFonts w:ascii="Arial" w:hAnsi="Arial" w:cs="Arial"/>
                <w:sz w:val="20"/>
                <w:szCs w:val="20"/>
              </w:rPr>
            </w:pPr>
            <w:proofErr w:type="gramStart"/>
            <w:r>
              <w:t>and</w:t>
            </w:r>
            <w:proofErr w:type="gramEnd"/>
            <w:r>
              <w:t xml:space="preserve"> agrees to all of the</w:t>
            </w:r>
            <w:r w:rsidR="001A6485">
              <w:t xml:space="preserve"> program requirements, all of the provisions and promises of this </w:t>
            </w:r>
            <w:r w:rsidR="00435D41">
              <w:t>document</w:t>
            </w:r>
            <w:r w:rsidR="001A6485">
              <w:t>, and, in addition, all of the following:</w:t>
            </w:r>
            <w:r>
              <w:t xml:space="preserve">  CCC may make the payments described in </w:t>
            </w:r>
            <w:r w:rsidR="004629ED">
              <w:t>S</w:t>
            </w:r>
            <w:r>
              <w:t xml:space="preserve">ection VI. D of this Agreement in reliance upon this </w:t>
            </w:r>
            <w:r w:rsidR="001A6485">
              <w:t>application</w:t>
            </w:r>
            <w:r>
              <w:t xml:space="preserve">, and in signing this </w:t>
            </w:r>
            <w:r w:rsidR="001A6485">
              <w:t>application</w:t>
            </w:r>
            <w:r>
              <w:t xml:space="preserve"> the facility is asserting now and on an ongoing basis that, until actual written notice to the contrary is given to CCC, there is full and continuing compliance by the facility with all of t</w:t>
            </w:r>
            <w:r w:rsidR="001A6485">
              <w:t>he terms and conditions and promises applicable to the participation of the facility in this matter as set out in this application and as set out elsewhere, including in the program regulations.</w:t>
            </w:r>
            <w:r>
              <w:t xml:space="preserve">  Should the facility fail to comply in full with all of the terms and conditions of </w:t>
            </w:r>
            <w:r w:rsidR="001A6485">
              <w:t xml:space="preserve">participation in this program, it agrees that </w:t>
            </w:r>
            <w:r w:rsidR="002447F0">
              <w:t xml:space="preserve">some </w:t>
            </w:r>
            <w:r>
              <w:t xml:space="preserve">or all of the following will apply, as determined by CCC:  the facility will, on demand of CCC, reimburse, with interest, CCC for all matching payments to all individuals or entities who received such payments with respect to any eligible material with respect to which the facility is not in compliance with this </w:t>
            </w:r>
            <w:r w:rsidR="002447F0">
              <w:t>promises or requirements of this application or the program regulations</w:t>
            </w:r>
            <w:r>
              <w:t xml:space="preserve"> with such interest to run from the time of the relevant CCC disbursement at a rate that shall be the highest collected or allowed CCC on other claims in other programs.  Further, the facility understands that this liability may be in addition to any other liability that may run against the facility under the law, including sanctions, civil and criminal, for false representations or fraudulent claims, including, but not limited to, provisions that appear in 18 U.S.C. 1001 and 15 U.S.C. 714m.  It is understood that the failure of the facility to advise CCC in a timely way of a breach of</w:t>
            </w:r>
            <w:r w:rsidR="001A6485">
              <w:t xml:space="preserve"> its obligations with res</w:t>
            </w:r>
            <w:r w:rsidR="00581501">
              <w:t>pect to participation in this m</w:t>
            </w:r>
            <w:r w:rsidR="001A6485">
              <w:t>atter</w:t>
            </w:r>
            <w:r>
              <w:t xml:space="preserve"> will be considered, in light of the ongoing assertion of compliance imposed by this </w:t>
            </w:r>
            <w:r w:rsidR="002447F0">
              <w:t>application</w:t>
            </w:r>
            <w:r>
              <w:t>, to be a false representation of compliance.</w:t>
            </w:r>
          </w:p>
        </w:tc>
      </w:tr>
    </w:tbl>
    <w:p w:rsidR="00E60BA1" w:rsidRDefault="00E60BA1">
      <w:pPr>
        <w:pStyle w:val="BodyTextIndent"/>
        <w:tabs>
          <w:tab w:val="left" w:pos="1080"/>
        </w:tabs>
        <w:ind w:left="0" w:firstLine="0"/>
        <w:rPr>
          <w:sz w:val="16"/>
          <w:szCs w:val="16"/>
        </w:rPr>
      </w:pPr>
    </w:p>
    <w:p w:rsidR="00E60BA1" w:rsidRDefault="00E60BA1">
      <w:pPr>
        <w:rPr>
          <w:sz w:val="16"/>
          <w:szCs w:val="16"/>
        </w:rPr>
      </w:pPr>
      <w:r>
        <w:rPr>
          <w:sz w:val="16"/>
          <w:szCs w:val="16"/>
        </w:rPr>
        <w:br w:type="page"/>
      </w:r>
    </w:p>
    <w:p w:rsidR="009F7CAE" w:rsidRPr="009D7DE0" w:rsidRDefault="009F7CAE">
      <w:pPr>
        <w:pStyle w:val="BodyTextIndent"/>
        <w:tabs>
          <w:tab w:val="left" w:pos="1080"/>
        </w:tabs>
        <w:ind w:left="0" w:firstLine="0"/>
        <w:rPr>
          <w:sz w:val="16"/>
          <w:szCs w:val="16"/>
        </w:rPr>
      </w:pPr>
    </w:p>
    <w:p w:rsidR="00241569" w:rsidRDefault="00241569">
      <w:pPr>
        <w:pStyle w:val="BodyTextIndent"/>
        <w:tabs>
          <w:tab w:val="left" w:pos="1080"/>
        </w:tabs>
        <w:ind w:left="0" w:firstLine="0"/>
      </w:pPr>
      <w:r>
        <w:t>So agreed:</w:t>
      </w:r>
    </w:p>
    <w:p w:rsidR="00241569" w:rsidRPr="009D7DE0" w:rsidRDefault="00241569">
      <w:pPr>
        <w:pStyle w:val="BodyTextIndent"/>
        <w:tabs>
          <w:tab w:val="left" w:pos="1080"/>
        </w:tabs>
        <w:ind w:hanging="1080"/>
        <w:rPr>
          <w:sz w:val="16"/>
          <w:szCs w:val="16"/>
        </w:rPr>
      </w:pPr>
    </w:p>
    <w:p w:rsidR="005D467D" w:rsidRDefault="005D467D" w:rsidP="009B6D72">
      <w:pPr>
        <w:pStyle w:val="BodyTextIndent"/>
        <w:ind w:left="0" w:firstLine="0"/>
      </w:pPr>
      <w:r>
        <w:t>For the:</w:t>
      </w:r>
    </w:p>
    <w:tbl>
      <w:tblPr>
        <w:tblStyle w:val="TableGrid"/>
        <w:tblW w:w="0" w:type="auto"/>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4950"/>
        <w:gridCol w:w="803"/>
        <w:gridCol w:w="3258"/>
      </w:tblGrid>
      <w:tr w:rsidR="002B6019" w:rsidTr="008759C9">
        <w:trPr>
          <w:trHeight w:hRule="exact" w:val="945"/>
        </w:trPr>
        <w:tc>
          <w:tcPr>
            <w:tcW w:w="4950" w:type="dxa"/>
            <w:tcBorders>
              <w:bottom w:val="single" w:sz="4" w:space="0" w:color="auto"/>
            </w:tcBorders>
            <w:vAlign w:val="bottom"/>
          </w:tcPr>
          <w:bookmarkStart w:id="11" w:name="Text9"/>
          <w:p w:rsidR="002B6019" w:rsidRDefault="00D25BE0" w:rsidP="005F34E4">
            <w:pPr>
              <w:pStyle w:val="BodyTextIndent"/>
              <w:tabs>
                <w:tab w:val="left" w:pos="1080"/>
              </w:tabs>
              <w:ind w:left="0" w:firstLine="0"/>
            </w:pPr>
            <w:r>
              <w:fldChar w:fldCharType="begin">
                <w:ffData>
                  <w:name w:val="Text9"/>
                  <w:enabled/>
                  <w:calcOnExit w:val="0"/>
                  <w:textInput>
                    <w:maxLength w:val="117"/>
                  </w:textInput>
                </w:ffData>
              </w:fldChar>
            </w:r>
            <w:r w:rsidR="00BC5ED1">
              <w:instrText xml:space="preserve"> FORMTEXT </w:instrText>
            </w:r>
            <w:r>
              <w:fldChar w:fldCharType="separate"/>
            </w:r>
            <w:r w:rsidR="005F34E4">
              <w:t> </w:t>
            </w:r>
            <w:r w:rsidR="005F34E4">
              <w:t> </w:t>
            </w:r>
            <w:r w:rsidR="005F34E4">
              <w:t> </w:t>
            </w:r>
            <w:r w:rsidR="005F34E4">
              <w:t> </w:t>
            </w:r>
            <w:r w:rsidR="005F34E4">
              <w:t> </w:t>
            </w:r>
            <w:r>
              <w:fldChar w:fldCharType="end"/>
            </w:r>
            <w:bookmarkEnd w:id="11"/>
          </w:p>
        </w:tc>
        <w:tc>
          <w:tcPr>
            <w:tcW w:w="803" w:type="dxa"/>
          </w:tcPr>
          <w:p w:rsidR="002B6019" w:rsidRDefault="002B6019">
            <w:pPr>
              <w:pStyle w:val="BodyTextIndent"/>
              <w:tabs>
                <w:tab w:val="left" w:pos="1080"/>
              </w:tabs>
              <w:ind w:left="0" w:firstLine="0"/>
            </w:pPr>
          </w:p>
        </w:tc>
        <w:bookmarkStart w:id="12" w:name="Text10"/>
        <w:tc>
          <w:tcPr>
            <w:tcW w:w="3258" w:type="dxa"/>
            <w:tcBorders>
              <w:bottom w:val="single" w:sz="4" w:space="0" w:color="auto"/>
            </w:tcBorders>
            <w:vAlign w:val="bottom"/>
          </w:tcPr>
          <w:p w:rsidR="002B6019" w:rsidRDefault="00D25BE0" w:rsidP="00BC5ED1">
            <w:pPr>
              <w:pStyle w:val="BodyTextIndent"/>
              <w:tabs>
                <w:tab w:val="left" w:pos="1080"/>
              </w:tabs>
              <w:ind w:left="0" w:firstLine="0"/>
            </w:pPr>
            <w:r>
              <w:fldChar w:fldCharType="begin">
                <w:ffData>
                  <w:name w:val="Text10"/>
                  <w:enabled/>
                  <w:calcOnExit w:val="0"/>
                  <w:textInput>
                    <w:maxLength w:val="22"/>
                  </w:textInput>
                </w:ffData>
              </w:fldChar>
            </w:r>
            <w:r w:rsidR="002B6019">
              <w:instrText xml:space="preserve"> FORMTEXT </w:instrText>
            </w:r>
            <w:r>
              <w:fldChar w:fldCharType="separate"/>
            </w:r>
            <w:r w:rsidR="006531C3">
              <w:t> </w:t>
            </w:r>
            <w:r w:rsidR="006531C3">
              <w:t> </w:t>
            </w:r>
            <w:r w:rsidR="006531C3">
              <w:t> </w:t>
            </w:r>
            <w:r w:rsidR="006531C3">
              <w:t> </w:t>
            </w:r>
            <w:r w:rsidR="006531C3">
              <w:t> </w:t>
            </w:r>
            <w:r>
              <w:fldChar w:fldCharType="end"/>
            </w:r>
            <w:bookmarkEnd w:id="12"/>
          </w:p>
        </w:tc>
      </w:tr>
      <w:tr w:rsidR="002B6019" w:rsidTr="008759C9">
        <w:tc>
          <w:tcPr>
            <w:tcW w:w="4950" w:type="dxa"/>
            <w:tcBorders>
              <w:top w:val="single" w:sz="4" w:space="0" w:color="auto"/>
            </w:tcBorders>
          </w:tcPr>
          <w:p w:rsidR="002B6019" w:rsidRDefault="002B6019" w:rsidP="002B6019">
            <w:pPr>
              <w:pStyle w:val="BodyTextIndent"/>
              <w:tabs>
                <w:tab w:val="left" w:pos="1080"/>
              </w:tabs>
              <w:ind w:hanging="1080"/>
            </w:pPr>
            <w:r>
              <w:t>[</w:t>
            </w:r>
            <w:r w:rsidR="008759C9">
              <w:t>N</w:t>
            </w:r>
            <w:r>
              <w:t>ame of authorized representative]</w:t>
            </w:r>
          </w:p>
          <w:p w:rsidR="002B6019" w:rsidRDefault="002B6019" w:rsidP="002B6019">
            <w:pPr>
              <w:pStyle w:val="BodyTextIndent"/>
              <w:tabs>
                <w:tab w:val="left" w:pos="1080"/>
              </w:tabs>
              <w:ind w:hanging="1080"/>
            </w:pPr>
            <w:r>
              <w:t>[Title]</w:t>
            </w:r>
          </w:p>
          <w:p w:rsidR="002B6019" w:rsidRDefault="002B6019">
            <w:pPr>
              <w:pStyle w:val="BodyTextIndent"/>
              <w:tabs>
                <w:tab w:val="left" w:pos="1080"/>
              </w:tabs>
              <w:ind w:left="0" w:firstLine="0"/>
            </w:pPr>
            <w:r>
              <w:t>[</w:t>
            </w:r>
            <w:r w:rsidR="008759C9">
              <w:t>N</w:t>
            </w:r>
            <w:r>
              <w:t xml:space="preserve">ame of Biomass Conversion Facility] </w:t>
            </w:r>
          </w:p>
        </w:tc>
        <w:tc>
          <w:tcPr>
            <w:tcW w:w="803" w:type="dxa"/>
          </w:tcPr>
          <w:p w:rsidR="002B6019" w:rsidRDefault="002B6019">
            <w:pPr>
              <w:pStyle w:val="BodyTextIndent"/>
              <w:tabs>
                <w:tab w:val="left" w:pos="1080"/>
              </w:tabs>
              <w:ind w:left="0" w:firstLine="0"/>
            </w:pPr>
          </w:p>
        </w:tc>
        <w:tc>
          <w:tcPr>
            <w:tcW w:w="3258" w:type="dxa"/>
            <w:tcBorders>
              <w:top w:val="single" w:sz="4" w:space="0" w:color="auto"/>
            </w:tcBorders>
          </w:tcPr>
          <w:p w:rsidR="002B6019" w:rsidRDefault="002B6019" w:rsidP="002B6019">
            <w:pPr>
              <w:pStyle w:val="BodyTextIndent"/>
              <w:tabs>
                <w:tab w:val="left" w:pos="1080"/>
              </w:tabs>
              <w:ind w:left="0" w:firstLine="0"/>
            </w:pPr>
            <w:r>
              <w:t xml:space="preserve">Date </w:t>
            </w:r>
          </w:p>
          <w:p w:rsidR="002B6019" w:rsidRDefault="002B6019">
            <w:pPr>
              <w:pStyle w:val="BodyTextIndent"/>
              <w:tabs>
                <w:tab w:val="left" w:pos="1080"/>
              </w:tabs>
              <w:ind w:left="0" w:firstLine="0"/>
            </w:pPr>
          </w:p>
        </w:tc>
      </w:tr>
    </w:tbl>
    <w:p w:rsidR="00241569" w:rsidRDefault="00241569">
      <w:pPr>
        <w:pStyle w:val="BodyTextIndent"/>
        <w:tabs>
          <w:tab w:val="left" w:pos="1080"/>
        </w:tabs>
        <w:rPr>
          <w:sz w:val="16"/>
          <w:szCs w:val="16"/>
        </w:rPr>
      </w:pPr>
    </w:p>
    <w:p w:rsidR="00435D41" w:rsidRPr="00435D41" w:rsidRDefault="00435D41" w:rsidP="00435D41">
      <w:pPr>
        <w:pStyle w:val="BodyTextIndent"/>
        <w:tabs>
          <w:tab w:val="left" w:pos="1080"/>
        </w:tabs>
        <w:ind w:left="0" w:firstLine="0"/>
      </w:pPr>
      <w:r w:rsidRPr="00435D41">
        <w:t>Approval:</w:t>
      </w:r>
    </w:p>
    <w:p w:rsidR="00435D41" w:rsidRPr="009D7DE0" w:rsidRDefault="00435D41">
      <w:pPr>
        <w:pStyle w:val="BodyTextIndent"/>
        <w:tabs>
          <w:tab w:val="left" w:pos="1080"/>
        </w:tabs>
        <w:rPr>
          <w:sz w:val="16"/>
          <w:szCs w:val="16"/>
        </w:rPr>
      </w:pPr>
    </w:p>
    <w:p w:rsidR="00241569" w:rsidRDefault="001A6485" w:rsidP="009B6D72">
      <w:pPr>
        <w:pStyle w:val="BodyTextIndent"/>
        <w:ind w:left="0" w:firstLine="0"/>
      </w:pPr>
      <w:r>
        <w:t>Approv</w:t>
      </w:r>
      <w:r w:rsidR="00435D41">
        <w:t>ed</w:t>
      </w:r>
      <w:r>
        <w:t xml:space="preserve"> o</w:t>
      </w:r>
      <w:r w:rsidR="005D467D">
        <w:t xml:space="preserve">n behalf of the </w:t>
      </w:r>
      <w:r w:rsidR="00265507">
        <w:t xml:space="preserve">USDA, CCC, and FSA:  </w:t>
      </w:r>
    </w:p>
    <w:p w:rsidR="00225223" w:rsidRDefault="00225223" w:rsidP="00225223">
      <w:pPr>
        <w:pStyle w:val="BodyTextIndent"/>
        <w:tabs>
          <w:tab w:val="left" w:pos="1080"/>
        </w:tabs>
      </w:pPr>
    </w:p>
    <w:tbl>
      <w:tblPr>
        <w:tblStyle w:val="TableGrid"/>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540"/>
        <w:gridCol w:w="4410"/>
        <w:gridCol w:w="540"/>
        <w:gridCol w:w="803"/>
        <w:gridCol w:w="3258"/>
        <w:gridCol w:w="259"/>
      </w:tblGrid>
      <w:tr w:rsidR="008759C9" w:rsidTr="009B6D72">
        <w:trPr>
          <w:gridBefore w:val="1"/>
          <w:gridAfter w:val="1"/>
          <w:wBefore w:w="540" w:type="dxa"/>
          <w:wAfter w:w="259" w:type="dxa"/>
        </w:trPr>
        <w:tc>
          <w:tcPr>
            <w:tcW w:w="4950" w:type="dxa"/>
            <w:gridSpan w:val="2"/>
            <w:tcBorders>
              <w:bottom w:val="single" w:sz="4" w:space="0" w:color="auto"/>
            </w:tcBorders>
            <w:vAlign w:val="bottom"/>
          </w:tcPr>
          <w:p w:rsidR="008759C9" w:rsidRDefault="00D25BE0" w:rsidP="00061735">
            <w:pPr>
              <w:pStyle w:val="BodyTextIndent"/>
              <w:tabs>
                <w:tab w:val="left" w:pos="1080"/>
              </w:tabs>
              <w:ind w:left="0" w:firstLine="0"/>
            </w:pPr>
            <w:r>
              <w:fldChar w:fldCharType="begin">
                <w:ffData>
                  <w:name w:val="Text9"/>
                  <w:enabled/>
                  <w:calcOnExit w:val="0"/>
                  <w:textInput>
                    <w:maxLength w:val="117"/>
                  </w:textInput>
                </w:ffData>
              </w:fldChar>
            </w:r>
            <w:r w:rsidR="008759C9">
              <w:instrText xml:space="preserve"> FORMTEXT </w:instrText>
            </w:r>
            <w:r>
              <w:fldChar w:fldCharType="separate"/>
            </w:r>
            <w:r w:rsidR="006531C3">
              <w:t> </w:t>
            </w:r>
            <w:r w:rsidR="006531C3">
              <w:t> </w:t>
            </w:r>
            <w:r w:rsidR="006531C3">
              <w:t> </w:t>
            </w:r>
            <w:r w:rsidR="006531C3">
              <w:t> </w:t>
            </w:r>
            <w:r w:rsidR="006531C3">
              <w:t> </w:t>
            </w:r>
            <w:r>
              <w:fldChar w:fldCharType="end"/>
            </w:r>
          </w:p>
        </w:tc>
        <w:tc>
          <w:tcPr>
            <w:tcW w:w="803" w:type="dxa"/>
          </w:tcPr>
          <w:p w:rsidR="008759C9" w:rsidRDefault="008759C9" w:rsidP="00061735">
            <w:pPr>
              <w:pStyle w:val="BodyTextIndent"/>
              <w:tabs>
                <w:tab w:val="left" w:pos="1080"/>
              </w:tabs>
              <w:ind w:left="0" w:firstLine="0"/>
            </w:pPr>
          </w:p>
        </w:tc>
        <w:tc>
          <w:tcPr>
            <w:tcW w:w="3258" w:type="dxa"/>
            <w:tcBorders>
              <w:bottom w:val="single" w:sz="4" w:space="0" w:color="auto"/>
            </w:tcBorders>
            <w:vAlign w:val="bottom"/>
          </w:tcPr>
          <w:p w:rsidR="008759C9" w:rsidRDefault="00D25BE0" w:rsidP="00061735">
            <w:pPr>
              <w:pStyle w:val="BodyTextIndent"/>
              <w:tabs>
                <w:tab w:val="left" w:pos="1080"/>
              </w:tabs>
              <w:ind w:left="0" w:firstLine="0"/>
            </w:pPr>
            <w:r>
              <w:fldChar w:fldCharType="begin">
                <w:ffData>
                  <w:name w:val="Text10"/>
                  <w:enabled/>
                  <w:calcOnExit w:val="0"/>
                  <w:textInput>
                    <w:maxLength w:val="22"/>
                  </w:textInput>
                </w:ffData>
              </w:fldChar>
            </w:r>
            <w:r w:rsidR="008759C9">
              <w:instrText xml:space="preserve"> FORMTEXT </w:instrText>
            </w:r>
            <w:r>
              <w:fldChar w:fldCharType="separate"/>
            </w:r>
            <w:r w:rsidR="006531C3">
              <w:t> </w:t>
            </w:r>
            <w:r w:rsidR="006531C3">
              <w:t> </w:t>
            </w:r>
            <w:r w:rsidR="006531C3">
              <w:t> </w:t>
            </w:r>
            <w:r w:rsidR="006531C3">
              <w:t> </w:t>
            </w:r>
            <w:r w:rsidR="006531C3">
              <w:t> </w:t>
            </w:r>
            <w:r>
              <w:fldChar w:fldCharType="end"/>
            </w:r>
          </w:p>
        </w:tc>
      </w:tr>
      <w:tr w:rsidR="00225223" w:rsidTr="009B6D72">
        <w:trPr>
          <w:gridBefore w:val="1"/>
          <w:gridAfter w:val="1"/>
          <w:wBefore w:w="540" w:type="dxa"/>
          <w:wAfter w:w="259" w:type="dxa"/>
        </w:trPr>
        <w:tc>
          <w:tcPr>
            <w:tcW w:w="4950" w:type="dxa"/>
            <w:gridSpan w:val="2"/>
            <w:tcBorders>
              <w:top w:val="single" w:sz="4" w:space="0" w:color="auto"/>
            </w:tcBorders>
          </w:tcPr>
          <w:p w:rsidR="00225223" w:rsidRDefault="00225223" w:rsidP="00225223">
            <w:pPr>
              <w:pStyle w:val="BodyTextIndent"/>
              <w:tabs>
                <w:tab w:val="left" w:pos="1080"/>
              </w:tabs>
              <w:ind w:hanging="1080"/>
            </w:pPr>
            <w:r>
              <w:t>[</w:t>
            </w:r>
            <w:r w:rsidR="008759C9">
              <w:t>N</w:t>
            </w:r>
            <w:r>
              <w:t>ame of SED]</w:t>
            </w:r>
          </w:p>
          <w:p w:rsidR="00225223" w:rsidRDefault="00225223" w:rsidP="00225223">
            <w:pPr>
              <w:pStyle w:val="BodyTextIndent"/>
              <w:tabs>
                <w:tab w:val="left" w:pos="1080"/>
              </w:tabs>
              <w:ind w:hanging="1080"/>
            </w:pPr>
            <w:r>
              <w:t>State Executive Director</w:t>
            </w:r>
          </w:p>
          <w:p w:rsidR="00225223" w:rsidRDefault="00225223" w:rsidP="00061735">
            <w:pPr>
              <w:pStyle w:val="BodyTextIndent"/>
              <w:tabs>
                <w:tab w:val="left" w:pos="1080"/>
              </w:tabs>
              <w:ind w:left="0" w:firstLine="0"/>
            </w:pPr>
            <w:r>
              <w:t xml:space="preserve">[State] State FSA Office </w:t>
            </w:r>
          </w:p>
        </w:tc>
        <w:tc>
          <w:tcPr>
            <w:tcW w:w="803" w:type="dxa"/>
          </w:tcPr>
          <w:p w:rsidR="00225223" w:rsidRDefault="00225223" w:rsidP="00061735">
            <w:pPr>
              <w:pStyle w:val="BodyTextIndent"/>
              <w:tabs>
                <w:tab w:val="left" w:pos="1080"/>
              </w:tabs>
              <w:ind w:left="0" w:firstLine="0"/>
            </w:pPr>
          </w:p>
        </w:tc>
        <w:tc>
          <w:tcPr>
            <w:tcW w:w="3258" w:type="dxa"/>
            <w:tcBorders>
              <w:top w:val="single" w:sz="4" w:space="0" w:color="auto"/>
            </w:tcBorders>
          </w:tcPr>
          <w:p w:rsidR="00225223" w:rsidRDefault="00225223" w:rsidP="00061735">
            <w:pPr>
              <w:pStyle w:val="BodyTextIndent"/>
              <w:tabs>
                <w:tab w:val="left" w:pos="1080"/>
              </w:tabs>
              <w:ind w:left="0" w:firstLine="0"/>
            </w:pPr>
            <w:r>
              <w:t xml:space="preserve">Date </w:t>
            </w:r>
          </w:p>
          <w:p w:rsidR="00225223" w:rsidRDefault="00225223" w:rsidP="00061735">
            <w:pPr>
              <w:pStyle w:val="BodyTextIndent"/>
              <w:tabs>
                <w:tab w:val="left" w:pos="1080"/>
              </w:tabs>
              <w:ind w:left="0" w:firstLine="0"/>
            </w:pPr>
          </w:p>
        </w:tc>
      </w:tr>
      <w:tr w:rsidR="009B6D72" w:rsidTr="00251CCE">
        <w:trPr>
          <w:trHeight w:val="342"/>
        </w:trPr>
        <w:tc>
          <w:tcPr>
            <w:tcW w:w="9810" w:type="dxa"/>
            <w:gridSpan w:val="6"/>
            <w:tcBorders>
              <w:bottom w:val="single" w:sz="4" w:space="0" w:color="auto"/>
            </w:tcBorders>
          </w:tcPr>
          <w:p w:rsidR="009B6D72" w:rsidRPr="009D7DE0" w:rsidRDefault="009B6D72" w:rsidP="00061735">
            <w:pPr>
              <w:pStyle w:val="BodyTextIndent"/>
              <w:tabs>
                <w:tab w:val="left" w:pos="1080"/>
              </w:tabs>
              <w:ind w:left="0" w:firstLine="0"/>
              <w:rPr>
                <w:sz w:val="16"/>
                <w:szCs w:val="16"/>
              </w:rPr>
            </w:pPr>
          </w:p>
        </w:tc>
      </w:tr>
      <w:tr w:rsidR="009B6D72" w:rsidTr="009B6D72">
        <w:tc>
          <w:tcPr>
            <w:tcW w:w="9810" w:type="dxa"/>
            <w:gridSpan w:val="6"/>
            <w:tcBorders>
              <w:top w:val="single" w:sz="4" w:space="0" w:color="auto"/>
              <w:left w:val="single" w:sz="4" w:space="0" w:color="auto"/>
              <w:bottom w:val="single" w:sz="4" w:space="0" w:color="auto"/>
              <w:right w:val="single" w:sz="4" w:space="0" w:color="auto"/>
            </w:tcBorders>
          </w:tcPr>
          <w:p w:rsidR="009B6D72" w:rsidRPr="009B6D72" w:rsidRDefault="009B6D72" w:rsidP="00061735">
            <w:pPr>
              <w:pStyle w:val="BodyTextIndent"/>
              <w:tabs>
                <w:tab w:val="left" w:pos="1080"/>
              </w:tabs>
              <w:ind w:left="0" w:firstLine="0"/>
              <w:rPr>
                <w:b/>
              </w:rPr>
            </w:pPr>
            <w:r w:rsidRPr="009B6D72">
              <w:rPr>
                <w:b/>
              </w:rPr>
              <w:t>VIII.  FOR FSA NATIONAL OFFICE USE ONLY</w:t>
            </w:r>
          </w:p>
        </w:tc>
      </w:tr>
      <w:tr w:rsidR="009B6D72" w:rsidTr="009B6D72">
        <w:tc>
          <w:tcPr>
            <w:tcW w:w="4950" w:type="dxa"/>
            <w:gridSpan w:val="2"/>
            <w:tcBorders>
              <w:top w:val="single" w:sz="4" w:space="0" w:color="auto"/>
              <w:left w:val="single" w:sz="4" w:space="0" w:color="auto"/>
              <w:right w:val="single" w:sz="4" w:space="0" w:color="auto"/>
            </w:tcBorders>
          </w:tcPr>
          <w:p w:rsidR="009B6D72" w:rsidRDefault="009B6D72" w:rsidP="00061735">
            <w:pPr>
              <w:pStyle w:val="BodyTextIndent"/>
              <w:tabs>
                <w:tab w:val="left" w:pos="1080"/>
              </w:tabs>
              <w:ind w:left="0" w:firstLine="0"/>
            </w:pPr>
            <w:r>
              <w:t>3.  Date Received (MM-DD-YYYY)</w:t>
            </w:r>
          </w:p>
        </w:tc>
        <w:tc>
          <w:tcPr>
            <w:tcW w:w="4860" w:type="dxa"/>
            <w:gridSpan w:val="4"/>
            <w:tcBorders>
              <w:top w:val="single" w:sz="4" w:space="0" w:color="auto"/>
              <w:left w:val="single" w:sz="4" w:space="0" w:color="auto"/>
              <w:right w:val="single" w:sz="4" w:space="0" w:color="auto"/>
            </w:tcBorders>
          </w:tcPr>
          <w:p w:rsidR="009B6D72" w:rsidRDefault="009B6D72" w:rsidP="00061735">
            <w:pPr>
              <w:pStyle w:val="BodyTextIndent"/>
              <w:tabs>
                <w:tab w:val="left" w:pos="1080"/>
              </w:tabs>
              <w:ind w:left="0" w:firstLine="0"/>
            </w:pPr>
            <w:r>
              <w:t>4.  Facility Number</w:t>
            </w:r>
          </w:p>
        </w:tc>
      </w:tr>
      <w:tr w:rsidR="009B6D72" w:rsidTr="00251CCE">
        <w:trPr>
          <w:trHeight w:val="432"/>
        </w:trPr>
        <w:tc>
          <w:tcPr>
            <w:tcW w:w="4950" w:type="dxa"/>
            <w:gridSpan w:val="2"/>
            <w:tcBorders>
              <w:left w:val="single" w:sz="4" w:space="0" w:color="auto"/>
              <w:bottom w:val="single" w:sz="4" w:space="0" w:color="auto"/>
              <w:right w:val="single" w:sz="4" w:space="0" w:color="auto"/>
            </w:tcBorders>
            <w:vAlign w:val="center"/>
          </w:tcPr>
          <w:p w:rsidR="009B6D72" w:rsidRDefault="00D25BE0" w:rsidP="00251CCE">
            <w:pPr>
              <w:pStyle w:val="BodyTextIndent"/>
              <w:tabs>
                <w:tab w:val="left" w:pos="1080"/>
              </w:tabs>
              <w:ind w:hanging="1080"/>
              <w:jc w:val="center"/>
            </w:pPr>
            <w:r>
              <w:fldChar w:fldCharType="begin">
                <w:ffData>
                  <w:name w:val="Text10"/>
                  <w:enabled/>
                  <w:calcOnExit w:val="0"/>
                  <w:textInput>
                    <w:maxLength w:val="22"/>
                  </w:textInput>
                </w:ffData>
              </w:fldChar>
            </w:r>
            <w:r w:rsidR="00251CCE">
              <w:instrText xml:space="preserve"> FORMTEXT </w:instrText>
            </w:r>
            <w:r>
              <w:fldChar w:fldCharType="separate"/>
            </w:r>
            <w:r w:rsidR="00251CCE">
              <w:t> </w:t>
            </w:r>
            <w:r w:rsidR="00251CCE">
              <w:t> </w:t>
            </w:r>
            <w:r w:rsidR="00251CCE">
              <w:t> </w:t>
            </w:r>
            <w:r w:rsidR="00251CCE">
              <w:t> </w:t>
            </w:r>
            <w:r w:rsidR="00251CCE">
              <w:t> </w:t>
            </w:r>
            <w:r>
              <w:fldChar w:fldCharType="end"/>
            </w:r>
          </w:p>
        </w:tc>
        <w:tc>
          <w:tcPr>
            <w:tcW w:w="4860" w:type="dxa"/>
            <w:gridSpan w:val="4"/>
            <w:tcBorders>
              <w:left w:val="single" w:sz="4" w:space="0" w:color="auto"/>
              <w:bottom w:val="single" w:sz="4" w:space="0" w:color="auto"/>
              <w:right w:val="single" w:sz="4" w:space="0" w:color="auto"/>
            </w:tcBorders>
            <w:vAlign w:val="center"/>
          </w:tcPr>
          <w:p w:rsidR="009B6D72" w:rsidRDefault="00D25BE0" w:rsidP="00973ED6">
            <w:pPr>
              <w:pStyle w:val="BodyTextIndent"/>
              <w:tabs>
                <w:tab w:val="left" w:pos="1080"/>
              </w:tabs>
              <w:ind w:left="0" w:firstLine="0"/>
              <w:jc w:val="center"/>
            </w:pPr>
            <w:r>
              <w:fldChar w:fldCharType="begin">
                <w:ffData>
                  <w:name w:val="Text10"/>
                  <w:enabled/>
                  <w:calcOnExit w:val="0"/>
                  <w:textInput>
                    <w:maxLength w:val="22"/>
                  </w:textInput>
                </w:ffData>
              </w:fldChar>
            </w:r>
            <w:r w:rsidR="00251CCE">
              <w:instrText xml:space="preserve"> FORMTEXT </w:instrText>
            </w:r>
            <w:r>
              <w:fldChar w:fldCharType="separate"/>
            </w:r>
            <w:r w:rsidR="00973ED6">
              <w:t> </w:t>
            </w:r>
            <w:r w:rsidR="00973ED6">
              <w:t> </w:t>
            </w:r>
            <w:r w:rsidR="00973ED6">
              <w:t> </w:t>
            </w:r>
            <w:r w:rsidR="00973ED6">
              <w:t> </w:t>
            </w:r>
            <w:r w:rsidR="00973ED6">
              <w:t> </w:t>
            </w:r>
            <w:r>
              <w:fldChar w:fldCharType="end"/>
            </w:r>
          </w:p>
        </w:tc>
      </w:tr>
      <w:tr w:rsidR="009B6D72" w:rsidTr="009B6D72">
        <w:tc>
          <w:tcPr>
            <w:tcW w:w="4950" w:type="dxa"/>
            <w:gridSpan w:val="2"/>
            <w:tcBorders>
              <w:top w:val="single" w:sz="4" w:space="0" w:color="auto"/>
              <w:left w:val="single" w:sz="4" w:space="0" w:color="auto"/>
              <w:right w:val="single" w:sz="4" w:space="0" w:color="auto"/>
            </w:tcBorders>
          </w:tcPr>
          <w:p w:rsidR="009B6D72" w:rsidRDefault="009B6D72" w:rsidP="00225223">
            <w:pPr>
              <w:pStyle w:val="BodyTextIndent"/>
              <w:tabs>
                <w:tab w:val="left" w:pos="1080"/>
              </w:tabs>
              <w:ind w:hanging="1080"/>
            </w:pPr>
            <w:r>
              <w:t>5.  Date Assigned (MM-DD-YYYY)</w:t>
            </w:r>
          </w:p>
        </w:tc>
        <w:tc>
          <w:tcPr>
            <w:tcW w:w="4860" w:type="dxa"/>
            <w:gridSpan w:val="4"/>
            <w:tcBorders>
              <w:top w:val="single" w:sz="4" w:space="0" w:color="auto"/>
              <w:left w:val="single" w:sz="4" w:space="0" w:color="auto"/>
              <w:right w:val="single" w:sz="4" w:space="0" w:color="auto"/>
            </w:tcBorders>
          </w:tcPr>
          <w:p w:rsidR="009B6D72" w:rsidRDefault="009B6D72" w:rsidP="00061735">
            <w:pPr>
              <w:pStyle w:val="BodyTextIndent"/>
              <w:tabs>
                <w:tab w:val="left" w:pos="1080"/>
              </w:tabs>
              <w:ind w:left="0" w:firstLine="0"/>
            </w:pPr>
            <w:r>
              <w:t>6.  Initials</w:t>
            </w:r>
          </w:p>
        </w:tc>
      </w:tr>
      <w:tr w:rsidR="009B6D72" w:rsidTr="00251CCE">
        <w:trPr>
          <w:trHeight w:val="432"/>
        </w:trPr>
        <w:tc>
          <w:tcPr>
            <w:tcW w:w="4950" w:type="dxa"/>
            <w:gridSpan w:val="2"/>
            <w:tcBorders>
              <w:left w:val="single" w:sz="4" w:space="0" w:color="auto"/>
              <w:bottom w:val="single" w:sz="4" w:space="0" w:color="auto"/>
              <w:right w:val="single" w:sz="4" w:space="0" w:color="auto"/>
            </w:tcBorders>
            <w:vAlign w:val="center"/>
          </w:tcPr>
          <w:p w:rsidR="009B6D72" w:rsidRDefault="00D25BE0" w:rsidP="00251CCE">
            <w:pPr>
              <w:pStyle w:val="BodyTextIndent"/>
              <w:tabs>
                <w:tab w:val="left" w:pos="1080"/>
              </w:tabs>
              <w:ind w:hanging="1080"/>
              <w:jc w:val="center"/>
            </w:pPr>
            <w:r>
              <w:fldChar w:fldCharType="begin">
                <w:ffData>
                  <w:name w:val="Text10"/>
                  <w:enabled/>
                  <w:calcOnExit w:val="0"/>
                  <w:textInput>
                    <w:maxLength w:val="22"/>
                  </w:textInput>
                </w:ffData>
              </w:fldChar>
            </w:r>
            <w:r w:rsidR="00251CCE">
              <w:instrText xml:space="preserve"> FORMTEXT </w:instrText>
            </w:r>
            <w:r>
              <w:fldChar w:fldCharType="separate"/>
            </w:r>
            <w:r w:rsidR="00251CCE">
              <w:t> </w:t>
            </w:r>
            <w:r w:rsidR="00251CCE">
              <w:t> </w:t>
            </w:r>
            <w:r w:rsidR="00251CCE">
              <w:t> </w:t>
            </w:r>
            <w:r w:rsidR="00251CCE">
              <w:t> </w:t>
            </w:r>
            <w:r w:rsidR="00251CCE">
              <w:t> </w:t>
            </w:r>
            <w:r>
              <w:fldChar w:fldCharType="end"/>
            </w:r>
          </w:p>
        </w:tc>
        <w:tc>
          <w:tcPr>
            <w:tcW w:w="4860" w:type="dxa"/>
            <w:gridSpan w:val="4"/>
            <w:tcBorders>
              <w:left w:val="single" w:sz="4" w:space="0" w:color="auto"/>
              <w:bottom w:val="single" w:sz="4" w:space="0" w:color="auto"/>
              <w:right w:val="single" w:sz="4" w:space="0" w:color="auto"/>
            </w:tcBorders>
            <w:vAlign w:val="center"/>
          </w:tcPr>
          <w:p w:rsidR="009B6D72" w:rsidRDefault="00D25BE0" w:rsidP="00251CCE">
            <w:pPr>
              <w:pStyle w:val="BodyTextIndent"/>
              <w:tabs>
                <w:tab w:val="left" w:pos="1080"/>
              </w:tabs>
              <w:ind w:left="0" w:firstLine="0"/>
              <w:jc w:val="center"/>
            </w:pPr>
            <w:r>
              <w:fldChar w:fldCharType="begin">
                <w:ffData>
                  <w:name w:val="Text10"/>
                  <w:enabled/>
                  <w:calcOnExit w:val="0"/>
                  <w:textInput>
                    <w:maxLength w:val="22"/>
                  </w:textInput>
                </w:ffData>
              </w:fldChar>
            </w:r>
            <w:r w:rsidR="00251CCE">
              <w:instrText xml:space="preserve"> FORMTEXT </w:instrText>
            </w:r>
            <w:r>
              <w:fldChar w:fldCharType="separate"/>
            </w:r>
            <w:r w:rsidR="00251CCE">
              <w:t> </w:t>
            </w:r>
            <w:r w:rsidR="00251CCE">
              <w:t> </w:t>
            </w:r>
            <w:r w:rsidR="00251CCE">
              <w:t> </w:t>
            </w:r>
            <w:r w:rsidR="00251CCE">
              <w:t> </w:t>
            </w:r>
            <w:r w:rsidR="00251CCE">
              <w:t> </w:t>
            </w:r>
            <w:r>
              <w:fldChar w:fldCharType="end"/>
            </w:r>
          </w:p>
        </w:tc>
      </w:tr>
    </w:tbl>
    <w:p w:rsidR="00C130C0" w:rsidRDefault="00C130C0" w:rsidP="009F7CAE">
      <w:pPr>
        <w:pStyle w:val="BodyTextIndent"/>
        <w:tabs>
          <w:tab w:val="left" w:pos="1080"/>
        </w:tabs>
        <w:ind w:left="0" w:firstLine="0"/>
      </w:pPr>
    </w:p>
    <w:sectPr w:rsidR="00C130C0" w:rsidSect="00856AD4">
      <w:footerReference w:type="default" r:id="rId10"/>
      <w:pgSz w:w="12240" w:h="15840"/>
      <w:pgMar w:top="1440"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01D" w:rsidRDefault="0074301D">
      <w:r>
        <w:separator/>
      </w:r>
    </w:p>
  </w:endnote>
  <w:endnote w:type="continuationSeparator" w:id="0">
    <w:p w:rsidR="0074301D" w:rsidRDefault="007430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96922"/>
      <w:docPartObj>
        <w:docPartGallery w:val="Page Numbers (Bottom of Page)"/>
        <w:docPartUnique/>
      </w:docPartObj>
    </w:sdtPr>
    <w:sdtContent>
      <w:sdt>
        <w:sdtPr>
          <w:id w:val="565050523"/>
          <w:docPartObj>
            <w:docPartGallery w:val="Page Numbers (Top of Page)"/>
            <w:docPartUnique/>
          </w:docPartObj>
        </w:sdtPr>
        <w:sdtContent>
          <w:p w:rsidR="00190BBA" w:rsidRDefault="00190BBA">
            <w:pPr>
              <w:pStyle w:val="Footer"/>
              <w:jc w:val="right"/>
            </w:pPr>
            <w:r>
              <w:t>(</w:t>
            </w:r>
            <w:proofErr w:type="gramStart"/>
            <w:r>
              <w:t>proposal</w:t>
            </w:r>
            <w:proofErr w:type="gramEnd"/>
            <w:r>
              <w:t xml:space="preserve"> 7) Page </w:t>
            </w:r>
            <w:r w:rsidR="00D25BE0">
              <w:rPr>
                <w:b/>
              </w:rPr>
              <w:fldChar w:fldCharType="begin"/>
            </w:r>
            <w:r>
              <w:rPr>
                <w:b/>
              </w:rPr>
              <w:instrText xml:space="preserve"> PAGE </w:instrText>
            </w:r>
            <w:r w:rsidR="00D25BE0">
              <w:rPr>
                <w:b/>
              </w:rPr>
              <w:fldChar w:fldCharType="separate"/>
            </w:r>
            <w:r w:rsidR="00286A4F">
              <w:rPr>
                <w:b/>
                <w:noProof/>
              </w:rPr>
              <w:t>1</w:t>
            </w:r>
            <w:r w:rsidR="00D25BE0">
              <w:rPr>
                <w:b/>
              </w:rPr>
              <w:fldChar w:fldCharType="end"/>
            </w:r>
            <w:r>
              <w:t xml:space="preserve"> of </w:t>
            </w:r>
            <w:r w:rsidR="00D25BE0">
              <w:rPr>
                <w:b/>
              </w:rPr>
              <w:fldChar w:fldCharType="begin"/>
            </w:r>
            <w:r>
              <w:rPr>
                <w:b/>
              </w:rPr>
              <w:instrText xml:space="preserve"> NUMPAGES  </w:instrText>
            </w:r>
            <w:r w:rsidR="00D25BE0">
              <w:rPr>
                <w:b/>
              </w:rPr>
              <w:fldChar w:fldCharType="separate"/>
            </w:r>
            <w:r w:rsidR="00286A4F">
              <w:rPr>
                <w:b/>
                <w:noProof/>
              </w:rPr>
              <w:t>9</w:t>
            </w:r>
            <w:r w:rsidR="00D25BE0">
              <w:rPr>
                <w:b/>
              </w:rPr>
              <w:fldChar w:fldCharType="end"/>
            </w:r>
          </w:p>
        </w:sdtContent>
      </w:sdt>
    </w:sdtContent>
  </w:sdt>
  <w:p w:rsidR="00190BBA" w:rsidRDefault="00190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01D" w:rsidRDefault="0074301D">
      <w:r>
        <w:separator/>
      </w:r>
    </w:p>
  </w:footnote>
  <w:footnote w:type="continuationSeparator" w:id="0">
    <w:p w:rsidR="0074301D" w:rsidRDefault="00743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4B13"/>
    <w:multiLevelType w:val="hybridMultilevel"/>
    <w:tmpl w:val="D37A81B6"/>
    <w:lvl w:ilvl="0" w:tplc="52B44262">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B637DD"/>
    <w:multiLevelType w:val="hybridMultilevel"/>
    <w:tmpl w:val="F850E03A"/>
    <w:lvl w:ilvl="0" w:tplc="54ACE2A0">
      <w:start w:val="1"/>
      <w:numFmt w:val="upperLetter"/>
      <w:lvlText w:val="%1."/>
      <w:lvlJc w:val="left"/>
      <w:pPr>
        <w:tabs>
          <w:tab w:val="num" w:pos="720"/>
        </w:tabs>
        <w:ind w:left="720" w:hanging="360"/>
      </w:pPr>
      <w:rPr>
        <w:rFonts w:hint="default"/>
      </w:rPr>
    </w:lvl>
    <w:lvl w:ilvl="1" w:tplc="D092F07A">
      <w:start w:val="1"/>
      <w:numFmt w:val="bullet"/>
      <w:lvlText w:val=""/>
      <w:lvlJc w:val="left"/>
      <w:pPr>
        <w:tabs>
          <w:tab w:val="num" w:pos="2160"/>
        </w:tabs>
        <w:ind w:left="2088" w:firstLine="72"/>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4754F1"/>
    <w:multiLevelType w:val="multilevel"/>
    <w:tmpl w:val="6E4A9724"/>
    <w:lvl w:ilvl="0">
      <w:start w:val="1"/>
      <w:numFmt w:val="upperLetter"/>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FB6128"/>
    <w:multiLevelType w:val="hybridMultilevel"/>
    <w:tmpl w:val="135031CE"/>
    <w:lvl w:ilvl="0" w:tplc="917A8E3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530033"/>
    <w:multiLevelType w:val="hybridMultilevel"/>
    <w:tmpl w:val="7FF42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733449"/>
    <w:multiLevelType w:val="hybridMultilevel"/>
    <w:tmpl w:val="2FFA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63120"/>
    <w:multiLevelType w:val="hybridMultilevel"/>
    <w:tmpl w:val="EBF0D64A"/>
    <w:lvl w:ilvl="0" w:tplc="A9CA600C">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2C150E"/>
    <w:multiLevelType w:val="hybridMultilevel"/>
    <w:tmpl w:val="09FECCFC"/>
    <w:lvl w:ilvl="0" w:tplc="2ECEF49C">
      <w:start w:val="1"/>
      <w:numFmt w:val="upperLetter"/>
      <w:lvlText w:val="%1."/>
      <w:lvlJc w:val="left"/>
      <w:pPr>
        <w:tabs>
          <w:tab w:val="num" w:pos="360"/>
        </w:tabs>
        <w:ind w:left="360" w:hanging="360"/>
      </w:pPr>
      <w:rPr>
        <w:rFonts w:hint="default"/>
      </w:rPr>
    </w:lvl>
    <w:lvl w:ilvl="1" w:tplc="9C7CD9EA">
      <w:start w:val="1"/>
      <w:numFmt w:val="bullet"/>
      <w:lvlText w:val=""/>
      <w:lvlJc w:val="left"/>
      <w:pPr>
        <w:tabs>
          <w:tab w:val="num" w:pos="360"/>
        </w:tabs>
        <w:ind w:left="360" w:firstLine="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94456D9"/>
    <w:multiLevelType w:val="hybridMultilevel"/>
    <w:tmpl w:val="052CE858"/>
    <w:lvl w:ilvl="0" w:tplc="56B24A4E">
      <w:start w:val="1"/>
      <w:numFmt w:val="decimal"/>
      <w:lvlText w:val="%1."/>
      <w:lvlJc w:val="left"/>
      <w:pPr>
        <w:tabs>
          <w:tab w:val="num" w:pos="2160"/>
        </w:tabs>
        <w:ind w:left="2160" w:hanging="720"/>
      </w:pPr>
      <w:rPr>
        <w:rFonts w:hint="default"/>
      </w:rPr>
    </w:lvl>
    <w:lvl w:ilvl="1" w:tplc="9C7CD9EA">
      <w:start w:val="1"/>
      <w:numFmt w:val="bullet"/>
      <w:lvlText w:val=""/>
      <w:lvlJc w:val="left"/>
      <w:pPr>
        <w:tabs>
          <w:tab w:val="num" w:pos="1080"/>
        </w:tabs>
        <w:ind w:left="1080" w:firstLine="0"/>
      </w:pPr>
      <w:rPr>
        <w:rFonts w:ascii="Symbol" w:hAnsi="Symbol" w:hint="default"/>
      </w:rPr>
    </w:lvl>
    <w:lvl w:ilvl="2" w:tplc="0409001B">
      <w:start w:val="1"/>
      <w:numFmt w:val="lowerRoman"/>
      <w:lvlText w:val="%3."/>
      <w:lvlJc w:val="right"/>
      <w:pPr>
        <w:tabs>
          <w:tab w:val="num" w:pos="2160"/>
        </w:tabs>
        <w:ind w:left="2160" w:hanging="180"/>
      </w:pPr>
    </w:lvl>
    <w:lvl w:ilvl="3" w:tplc="9C7CD9EA">
      <w:start w:val="1"/>
      <w:numFmt w:val="bullet"/>
      <w:lvlText w:val=""/>
      <w:lvlJc w:val="left"/>
      <w:pPr>
        <w:tabs>
          <w:tab w:val="num" w:pos="2520"/>
        </w:tabs>
        <w:ind w:left="2520" w:firstLine="0"/>
      </w:pPr>
      <w:rPr>
        <w:rFonts w:ascii="Symbol" w:hAnsi="Symbol" w:hint="default"/>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BE3D2B"/>
    <w:multiLevelType w:val="hybridMultilevel"/>
    <w:tmpl w:val="C6ECC7DC"/>
    <w:lvl w:ilvl="0" w:tplc="DF4287F8">
      <w:start w:val="1"/>
      <w:numFmt w:val="bullet"/>
      <w:lvlText w:val=""/>
      <w:lvlJc w:val="left"/>
      <w:pPr>
        <w:tabs>
          <w:tab w:val="num" w:pos="1440"/>
        </w:tabs>
        <w:ind w:left="1080" w:firstLine="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DE97261"/>
    <w:multiLevelType w:val="hybridMultilevel"/>
    <w:tmpl w:val="726ABD68"/>
    <w:lvl w:ilvl="0" w:tplc="272E6A8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271058"/>
    <w:multiLevelType w:val="hybridMultilevel"/>
    <w:tmpl w:val="CC928994"/>
    <w:lvl w:ilvl="0" w:tplc="66424B0E">
      <w:start w:val="4"/>
      <w:numFmt w:val="upperLetter"/>
      <w:lvlText w:val="%1."/>
      <w:lvlJc w:val="left"/>
      <w:pPr>
        <w:tabs>
          <w:tab w:val="num" w:pos="1080"/>
        </w:tabs>
        <w:ind w:left="1080" w:hanging="360"/>
      </w:pPr>
      <w:rPr>
        <w:rFonts w:hint="default"/>
      </w:rPr>
    </w:lvl>
    <w:lvl w:ilvl="1" w:tplc="18B6472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53B6216"/>
    <w:multiLevelType w:val="hybridMultilevel"/>
    <w:tmpl w:val="308CD16E"/>
    <w:lvl w:ilvl="0" w:tplc="08949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4E49CD"/>
    <w:multiLevelType w:val="hybridMultilevel"/>
    <w:tmpl w:val="099E3F18"/>
    <w:lvl w:ilvl="0" w:tplc="9C7CD9EA">
      <w:start w:val="1"/>
      <w:numFmt w:val="bullet"/>
      <w:lvlText w:val=""/>
      <w:lvlJc w:val="left"/>
      <w:pPr>
        <w:tabs>
          <w:tab w:val="num" w:pos="2520"/>
        </w:tabs>
        <w:ind w:left="2520" w:firstLine="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3E226324"/>
    <w:multiLevelType w:val="multilevel"/>
    <w:tmpl w:val="046E2798"/>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2250"/>
        </w:tabs>
        <w:ind w:left="2250" w:hanging="720"/>
      </w:pPr>
      <w:rPr>
        <w:rFonts w:hint="default"/>
      </w:rPr>
    </w:lvl>
    <w:lvl w:ilvl="2">
      <w:start w:val="1"/>
      <w:numFmt w:val="decimal"/>
      <w:lvlText w:val="%3."/>
      <w:lvlJc w:val="left"/>
      <w:pPr>
        <w:tabs>
          <w:tab w:val="num" w:pos="2988"/>
        </w:tabs>
        <w:ind w:left="2988" w:hanging="648"/>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46945ED1"/>
    <w:multiLevelType w:val="hybridMultilevel"/>
    <w:tmpl w:val="D56AE742"/>
    <w:lvl w:ilvl="0" w:tplc="9C7CD9EA">
      <w:start w:val="1"/>
      <w:numFmt w:val="bullet"/>
      <w:lvlText w:val=""/>
      <w:lvlJc w:val="left"/>
      <w:pPr>
        <w:tabs>
          <w:tab w:val="num" w:pos="2520"/>
        </w:tabs>
        <w:ind w:left="2520" w:firstLine="0"/>
      </w:pPr>
      <w:rPr>
        <w:rFonts w:ascii="Symbol" w:hAnsi="Symbol" w:hint="default"/>
      </w:rPr>
    </w:lvl>
    <w:lvl w:ilvl="1" w:tplc="A9CA600C">
      <w:start w:val="1"/>
      <w:numFmt w:val="upperRoman"/>
      <w:lvlText w:val="%2."/>
      <w:lvlJc w:val="left"/>
      <w:pPr>
        <w:tabs>
          <w:tab w:val="num" w:pos="3600"/>
        </w:tabs>
        <w:ind w:left="3600" w:hanging="360"/>
      </w:pPr>
      <w:rPr>
        <w:rFont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93F3FC7"/>
    <w:multiLevelType w:val="hybridMultilevel"/>
    <w:tmpl w:val="F73ECB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BF94BA9"/>
    <w:multiLevelType w:val="multilevel"/>
    <w:tmpl w:val="A8569E68"/>
    <w:lvl w:ilvl="0">
      <w:start w:val="1"/>
      <w:numFmt w:val="upperLetter"/>
      <w:lvlText w:val="%1."/>
      <w:lvlJc w:val="left"/>
      <w:pPr>
        <w:tabs>
          <w:tab w:val="num" w:pos="1080"/>
        </w:tabs>
        <w:ind w:left="1080" w:hanging="360"/>
      </w:pPr>
      <w:rPr>
        <w:rFonts w:hint="default"/>
      </w:rPr>
    </w:lvl>
    <w:lvl w:ilvl="1">
      <w:start w:val="4"/>
      <w:numFmt w:val="upperRoman"/>
      <w:lvlText w:val="%2."/>
      <w:lvlJc w:val="left"/>
      <w:pPr>
        <w:tabs>
          <w:tab w:val="num" w:pos="720"/>
        </w:tabs>
        <w:ind w:left="720" w:hanging="720"/>
      </w:pPr>
      <w:rPr>
        <w:rFonts w:hint="default"/>
      </w:rPr>
    </w:lvl>
    <w:lvl w:ilvl="2">
      <w:start w:val="4"/>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4E0F666F"/>
    <w:multiLevelType w:val="hybridMultilevel"/>
    <w:tmpl w:val="A8569E68"/>
    <w:lvl w:ilvl="0" w:tplc="FFFFFFFF">
      <w:start w:val="1"/>
      <w:numFmt w:val="upperLetter"/>
      <w:lvlText w:val="%1."/>
      <w:lvlJc w:val="left"/>
      <w:pPr>
        <w:tabs>
          <w:tab w:val="num" w:pos="360"/>
        </w:tabs>
        <w:ind w:left="360" w:hanging="360"/>
      </w:pPr>
      <w:rPr>
        <w:rFonts w:hint="default"/>
      </w:rPr>
    </w:lvl>
    <w:lvl w:ilvl="1" w:tplc="5B0E86BC">
      <w:start w:val="4"/>
      <w:numFmt w:val="upperRoman"/>
      <w:lvlText w:val="%2."/>
      <w:lvlJc w:val="left"/>
      <w:pPr>
        <w:tabs>
          <w:tab w:val="num" w:pos="0"/>
        </w:tabs>
        <w:ind w:left="0" w:hanging="720"/>
      </w:pPr>
      <w:rPr>
        <w:rFonts w:hint="default"/>
      </w:rPr>
    </w:lvl>
    <w:lvl w:ilvl="2" w:tplc="66424B0E">
      <w:start w:val="4"/>
      <w:numFmt w:val="upp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4EA8384C"/>
    <w:multiLevelType w:val="hybridMultilevel"/>
    <w:tmpl w:val="6C7A1272"/>
    <w:lvl w:ilvl="0" w:tplc="F74CB470">
      <w:start w:val="1"/>
      <w:numFmt w:val="decimal"/>
      <w:lvlText w:val="%1."/>
      <w:lvlJc w:val="left"/>
      <w:pPr>
        <w:tabs>
          <w:tab w:val="num" w:pos="1368"/>
        </w:tabs>
        <w:ind w:left="1368" w:hanging="648"/>
      </w:pPr>
      <w:rPr>
        <w:rFonts w:ascii="Times New Roman" w:hAnsi="Times New Roman" w:cs="Times New Roman" w:hint="default"/>
      </w:rPr>
    </w:lvl>
    <w:lvl w:ilvl="1" w:tplc="0A860A06">
      <w:start w:val="5"/>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514A519F"/>
    <w:multiLevelType w:val="hybridMultilevel"/>
    <w:tmpl w:val="34A4D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5D4A74"/>
    <w:multiLevelType w:val="hybridMultilevel"/>
    <w:tmpl w:val="F2E60700"/>
    <w:lvl w:ilvl="0" w:tplc="C3B4496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063C1D"/>
    <w:multiLevelType w:val="hybridMultilevel"/>
    <w:tmpl w:val="A69A1632"/>
    <w:lvl w:ilvl="0" w:tplc="DF4287F8">
      <w:start w:val="1"/>
      <w:numFmt w:val="bullet"/>
      <w:lvlText w:val=""/>
      <w:lvlJc w:val="left"/>
      <w:pPr>
        <w:tabs>
          <w:tab w:val="num" w:pos="1440"/>
        </w:tabs>
        <w:ind w:left="1080" w:firstLine="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6686673"/>
    <w:multiLevelType w:val="hybridMultilevel"/>
    <w:tmpl w:val="E7FC3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39349E"/>
    <w:multiLevelType w:val="multilevel"/>
    <w:tmpl w:val="099E3F18"/>
    <w:lvl w:ilvl="0">
      <w:start w:val="1"/>
      <w:numFmt w:val="bullet"/>
      <w:lvlText w:val=""/>
      <w:lvlJc w:val="left"/>
      <w:pPr>
        <w:tabs>
          <w:tab w:val="num" w:pos="2520"/>
        </w:tabs>
        <w:ind w:left="2520" w:firstLine="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5">
    <w:nsid w:val="6AF876DE"/>
    <w:multiLevelType w:val="hybridMultilevel"/>
    <w:tmpl w:val="7D7C955C"/>
    <w:lvl w:ilvl="0" w:tplc="F3E662EE">
      <w:start w:val="1"/>
      <w:numFmt w:val="decimal"/>
      <w:lvlText w:val="%1."/>
      <w:lvlJc w:val="left"/>
      <w:pPr>
        <w:tabs>
          <w:tab w:val="num" w:pos="2160"/>
        </w:tabs>
        <w:ind w:left="2160" w:hanging="720"/>
      </w:pPr>
      <w:rPr>
        <w:rFonts w:hint="default"/>
      </w:rPr>
    </w:lvl>
    <w:lvl w:ilvl="1" w:tplc="9C7CD9EA">
      <w:start w:val="1"/>
      <w:numFmt w:val="bullet"/>
      <w:lvlText w:val=""/>
      <w:lvlJc w:val="left"/>
      <w:pPr>
        <w:tabs>
          <w:tab w:val="num" w:pos="1080"/>
        </w:tabs>
        <w:ind w:left="1080" w:firstLine="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BF5D37"/>
    <w:multiLevelType w:val="hybridMultilevel"/>
    <w:tmpl w:val="046E2798"/>
    <w:lvl w:ilvl="0" w:tplc="FFFFFFFF">
      <w:start w:val="1"/>
      <w:numFmt w:val="upperLetter"/>
      <w:lvlText w:val="%1."/>
      <w:lvlJc w:val="left"/>
      <w:pPr>
        <w:tabs>
          <w:tab w:val="num" w:pos="1080"/>
        </w:tabs>
        <w:ind w:left="1080" w:hanging="360"/>
      </w:pPr>
      <w:rPr>
        <w:rFonts w:hint="default"/>
      </w:rPr>
    </w:lvl>
    <w:lvl w:ilvl="1" w:tplc="56B24A4E">
      <w:start w:val="1"/>
      <w:numFmt w:val="decimal"/>
      <w:lvlText w:val="%2."/>
      <w:lvlJc w:val="left"/>
      <w:pPr>
        <w:tabs>
          <w:tab w:val="num" w:pos="2250"/>
        </w:tabs>
        <w:ind w:left="2250" w:hanging="720"/>
      </w:pPr>
      <w:rPr>
        <w:rFonts w:hint="default"/>
      </w:rPr>
    </w:lvl>
    <w:lvl w:ilvl="2" w:tplc="F74CB470">
      <w:start w:val="1"/>
      <w:numFmt w:val="decimal"/>
      <w:lvlText w:val="%3."/>
      <w:lvlJc w:val="left"/>
      <w:pPr>
        <w:tabs>
          <w:tab w:val="num" w:pos="2988"/>
        </w:tabs>
        <w:ind w:left="2988" w:hanging="648"/>
      </w:pPr>
      <w:rPr>
        <w:rFonts w:ascii="Times New Roman" w:hAnsi="Times New Roman" w:cs="Times New Roman"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6DB211D3"/>
    <w:multiLevelType w:val="hybridMultilevel"/>
    <w:tmpl w:val="E03E2B84"/>
    <w:lvl w:ilvl="0" w:tplc="CA280ED2">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4739E6"/>
    <w:multiLevelType w:val="multilevel"/>
    <w:tmpl w:val="2AA45224"/>
    <w:lvl w:ilvl="0">
      <w:start w:val="4"/>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760D1FFC"/>
    <w:multiLevelType w:val="hybridMultilevel"/>
    <w:tmpl w:val="2FBA7298"/>
    <w:lvl w:ilvl="0" w:tplc="FC18B2A8">
      <w:start w:val="1"/>
      <w:numFmt w:val="upperLetter"/>
      <w:lvlText w:val="%1."/>
      <w:lvlJc w:val="left"/>
      <w:pPr>
        <w:tabs>
          <w:tab w:val="num" w:pos="360"/>
        </w:tabs>
        <w:ind w:left="360" w:hanging="360"/>
      </w:pPr>
      <w:rPr>
        <w:rFonts w:hint="default"/>
      </w:rPr>
    </w:lvl>
    <w:lvl w:ilvl="1" w:tplc="7B362E4C" w:tentative="1">
      <w:start w:val="1"/>
      <w:numFmt w:val="lowerLetter"/>
      <w:lvlText w:val="%2."/>
      <w:lvlJc w:val="left"/>
      <w:pPr>
        <w:tabs>
          <w:tab w:val="num" w:pos="1080"/>
        </w:tabs>
        <w:ind w:left="1080" w:hanging="360"/>
      </w:pPr>
    </w:lvl>
    <w:lvl w:ilvl="2" w:tplc="60DC42A2" w:tentative="1">
      <w:start w:val="1"/>
      <w:numFmt w:val="lowerRoman"/>
      <w:lvlText w:val="%3."/>
      <w:lvlJc w:val="right"/>
      <w:pPr>
        <w:tabs>
          <w:tab w:val="num" w:pos="1800"/>
        </w:tabs>
        <w:ind w:left="1800" w:hanging="180"/>
      </w:pPr>
    </w:lvl>
    <w:lvl w:ilvl="3" w:tplc="A67C6AEE" w:tentative="1">
      <w:start w:val="1"/>
      <w:numFmt w:val="decimal"/>
      <w:lvlText w:val="%4."/>
      <w:lvlJc w:val="left"/>
      <w:pPr>
        <w:tabs>
          <w:tab w:val="num" w:pos="2520"/>
        </w:tabs>
        <w:ind w:left="2520" w:hanging="360"/>
      </w:pPr>
    </w:lvl>
    <w:lvl w:ilvl="4" w:tplc="C7A24DD6" w:tentative="1">
      <w:start w:val="1"/>
      <w:numFmt w:val="lowerLetter"/>
      <w:lvlText w:val="%5."/>
      <w:lvlJc w:val="left"/>
      <w:pPr>
        <w:tabs>
          <w:tab w:val="num" w:pos="3240"/>
        </w:tabs>
        <w:ind w:left="3240" w:hanging="360"/>
      </w:pPr>
    </w:lvl>
    <w:lvl w:ilvl="5" w:tplc="72AEFEDE" w:tentative="1">
      <w:start w:val="1"/>
      <w:numFmt w:val="lowerRoman"/>
      <w:lvlText w:val="%6."/>
      <w:lvlJc w:val="right"/>
      <w:pPr>
        <w:tabs>
          <w:tab w:val="num" w:pos="3960"/>
        </w:tabs>
        <w:ind w:left="3960" w:hanging="180"/>
      </w:pPr>
    </w:lvl>
    <w:lvl w:ilvl="6" w:tplc="49FE1BE8" w:tentative="1">
      <w:start w:val="1"/>
      <w:numFmt w:val="decimal"/>
      <w:lvlText w:val="%7."/>
      <w:lvlJc w:val="left"/>
      <w:pPr>
        <w:tabs>
          <w:tab w:val="num" w:pos="4680"/>
        </w:tabs>
        <w:ind w:left="4680" w:hanging="360"/>
      </w:pPr>
    </w:lvl>
    <w:lvl w:ilvl="7" w:tplc="15780012" w:tentative="1">
      <w:start w:val="1"/>
      <w:numFmt w:val="lowerLetter"/>
      <w:lvlText w:val="%8."/>
      <w:lvlJc w:val="left"/>
      <w:pPr>
        <w:tabs>
          <w:tab w:val="num" w:pos="5400"/>
        </w:tabs>
        <w:ind w:left="5400" w:hanging="360"/>
      </w:pPr>
    </w:lvl>
    <w:lvl w:ilvl="8" w:tplc="354272BE" w:tentative="1">
      <w:start w:val="1"/>
      <w:numFmt w:val="lowerRoman"/>
      <w:lvlText w:val="%9."/>
      <w:lvlJc w:val="right"/>
      <w:pPr>
        <w:tabs>
          <w:tab w:val="num" w:pos="6120"/>
        </w:tabs>
        <w:ind w:left="6120" w:hanging="180"/>
      </w:pPr>
    </w:lvl>
  </w:abstractNum>
  <w:abstractNum w:abstractNumId="30">
    <w:nsid w:val="7AE56BAF"/>
    <w:multiLevelType w:val="multilevel"/>
    <w:tmpl w:val="D270A3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EE97CEF"/>
    <w:multiLevelType w:val="hybridMultilevel"/>
    <w:tmpl w:val="B1EE7E7E"/>
    <w:lvl w:ilvl="0" w:tplc="DB643FE0">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1"/>
  </w:num>
  <w:num w:numId="2">
    <w:abstractNumId w:val="18"/>
  </w:num>
  <w:num w:numId="3">
    <w:abstractNumId w:val="26"/>
  </w:num>
  <w:num w:numId="4">
    <w:abstractNumId w:val="29"/>
  </w:num>
  <w:num w:numId="5">
    <w:abstractNumId w:val="19"/>
  </w:num>
  <w:num w:numId="6">
    <w:abstractNumId w:val="8"/>
  </w:num>
  <w:num w:numId="7">
    <w:abstractNumId w:val="6"/>
  </w:num>
  <w:num w:numId="8">
    <w:abstractNumId w:val="27"/>
  </w:num>
  <w:num w:numId="9">
    <w:abstractNumId w:val="15"/>
  </w:num>
  <w:num w:numId="10">
    <w:abstractNumId w:val="11"/>
  </w:num>
  <w:num w:numId="11">
    <w:abstractNumId w:val="1"/>
  </w:num>
  <w:num w:numId="12">
    <w:abstractNumId w:val="25"/>
  </w:num>
  <w:num w:numId="13">
    <w:abstractNumId w:val="7"/>
  </w:num>
  <w:num w:numId="14">
    <w:abstractNumId w:val="13"/>
  </w:num>
  <w:num w:numId="15">
    <w:abstractNumId w:val="9"/>
  </w:num>
  <w:num w:numId="16">
    <w:abstractNumId w:val="22"/>
  </w:num>
  <w:num w:numId="17">
    <w:abstractNumId w:val="0"/>
  </w:num>
  <w:num w:numId="18">
    <w:abstractNumId w:val="28"/>
  </w:num>
  <w:num w:numId="19">
    <w:abstractNumId w:val="30"/>
  </w:num>
  <w:num w:numId="20">
    <w:abstractNumId w:val="24"/>
  </w:num>
  <w:num w:numId="21">
    <w:abstractNumId w:val="2"/>
  </w:num>
  <w:num w:numId="22">
    <w:abstractNumId w:val="17"/>
  </w:num>
  <w:num w:numId="23">
    <w:abstractNumId w:val="21"/>
  </w:num>
  <w:num w:numId="24">
    <w:abstractNumId w:val="14"/>
  </w:num>
  <w:num w:numId="25">
    <w:abstractNumId w:val="10"/>
  </w:num>
  <w:num w:numId="26">
    <w:abstractNumId w:val="16"/>
  </w:num>
  <w:num w:numId="27">
    <w:abstractNumId w:val="3"/>
  </w:num>
  <w:num w:numId="28">
    <w:abstractNumId w:val="4"/>
  </w:num>
  <w:num w:numId="29">
    <w:abstractNumId w:val="20"/>
  </w:num>
  <w:num w:numId="30">
    <w:abstractNumId w:val="12"/>
  </w:num>
  <w:num w:numId="31">
    <w:abstractNumId w:val="23"/>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rsids>
    <w:rsidRoot w:val="00875CDF"/>
    <w:rsid w:val="0000536B"/>
    <w:rsid w:val="00005A16"/>
    <w:rsid w:val="00007F17"/>
    <w:rsid w:val="000130F9"/>
    <w:rsid w:val="00015252"/>
    <w:rsid w:val="00015815"/>
    <w:rsid w:val="00023B23"/>
    <w:rsid w:val="000272C0"/>
    <w:rsid w:val="00034CB3"/>
    <w:rsid w:val="00035776"/>
    <w:rsid w:val="00040234"/>
    <w:rsid w:val="00041380"/>
    <w:rsid w:val="000427D9"/>
    <w:rsid w:val="00043B0C"/>
    <w:rsid w:val="0004438C"/>
    <w:rsid w:val="00045C64"/>
    <w:rsid w:val="0005296B"/>
    <w:rsid w:val="00052BEC"/>
    <w:rsid w:val="00061735"/>
    <w:rsid w:val="000708AD"/>
    <w:rsid w:val="00077974"/>
    <w:rsid w:val="00085468"/>
    <w:rsid w:val="00087BB2"/>
    <w:rsid w:val="00087EE2"/>
    <w:rsid w:val="000963AA"/>
    <w:rsid w:val="000A1B80"/>
    <w:rsid w:val="000A4E30"/>
    <w:rsid w:val="000A63DD"/>
    <w:rsid w:val="000A7219"/>
    <w:rsid w:val="000B20B3"/>
    <w:rsid w:val="000C21F8"/>
    <w:rsid w:val="000C36AE"/>
    <w:rsid w:val="000C4512"/>
    <w:rsid w:val="000E342E"/>
    <w:rsid w:val="000E476D"/>
    <w:rsid w:val="000E736F"/>
    <w:rsid w:val="000F7F2B"/>
    <w:rsid w:val="00107071"/>
    <w:rsid w:val="0011216C"/>
    <w:rsid w:val="0011451B"/>
    <w:rsid w:val="0011658D"/>
    <w:rsid w:val="00122B6F"/>
    <w:rsid w:val="00122FBA"/>
    <w:rsid w:val="001307BD"/>
    <w:rsid w:val="001318DE"/>
    <w:rsid w:val="001322A5"/>
    <w:rsid w:val="00134177"/>
    <w:rsid w:val="00137722"/>
    <w:rsid w:val="00141923"/>
    <w:rsid w:val="00144A4B"/>
    <w:rsid w:val="0015494D"/>
    <w:rsid w:val="001639B8"/>
    <w:rsid w:val="00163BB1"/>
    <w:rsid w:val="0016742C"/>
    <w:rsid w:val="00167D82"/>
    <w:rsid w:val="00170C4F"/>
    <w:rsid w:val="00176E81"/>
    <w:rsid w:val="00181121"/>
    <w:rsid w:val="001845C8"/>
    <w:rsid w:val="00190BBA"/>
    <w:rsid w:val="0019259D"/>
    <w:rsid w:val="00195E7C"/>
    <w:rsid w:val="001A0C6E"/>
    <w:rsid w:val="001A4068"/>
    <w:rsid w:val="001A5F4E"/>
    <w:rsid w:val="001A6485"/>
    <w:rsid w:val="001B1517"/>
    <w:rsid w:val="001B2BA5"/>
    <w:rsid w:val="001B3914"/>
    <w:rsid w:val="001C2E30"/>
    <w:rsid w:val="001C3048"/>
    <w:rsid w:val="001C53D5"/>
    <w:rsid w:val="001D0B82"/>
    <w:rsid w:val="001D42D2"/>
    <w:rsid w:val="001E3489"/>
    <w:rsid w:val="001E580B"/>
    <w:rsid w:val="001E73A4"/>
    <w:rsid w:val="001F0089"/>
    <w:rsid w:val="001F00C8"/>
    <w:rsid w:val="001F20EF"/>
    <w:rsid w:val="001F3198"/>
    <w:rsid w:val="00210FD1"/>
    <w:rsid w:val="002117A2"/>
    <w:rsid w:val="002118EE"/>
    <w:rsid w:val="002125ED"/>
    <w:rsid w:val="00222C29"/>
    <w:rsid w:val="002234AD"/>
    <w:rsid w:val="00225223"/>
    <w:rsid w:val="002315C9"/>
    <w:rsid w:val="00232A37"/>
    <w:rsid w:val="00233942"/>
    <w:rsid w:val="00233D00"/>
    <w:rsid w:val="002366D6"/>
    <w:rsid w:val="00241569"/>
    <w:rsid w:val="00242E66"/>
    <w:rsid w:val="002447F0"/>
    <w:rsid w:val="00245EEC"/>
    <w:rsid w:val="00246865"/>
    <w:rsid w:val="002473C3"/>
    <w:rsid w:val="00251CCE"/>
    <w:rsid w:val="002528A7"/>
    <w:rsid w:val="00252EDB"/>
    <w:rsid w:val="00253DEA"/>
    <w:rsid w:val="0025438B"/>
    <w:rsid w:val="002633C4"/>
    <w:rsid w:val="002645D7"/>
    <w:rsid w:val="002648A3"/>
    <w:rsid w:val="00265507"/>
    <w:rsid w:val="00265538"/>
    <w:rsid w:val="002663DB"/>
    <w:rsid w:val="00272E2D"/>
    <w:rsid w:val="002752EF"/>
    <w:rsid w:val="00277153"/>
    <w:rsid w:val="00281ED2"/>
    <w:rsid w:val="00286A4F"/>
    <w:rsid w:val="0029099F"/>
    <w:rsid w:val="00297061"/>
    <w:rsid w:val="002A2DB6"/>
    <w:rsid w:val="002A5844"/>
    <w:rsid w:val="002B0A90"/>
    <w:rsid w:val="002B0D2A"/>
    <w:rsid w:val="002B56B7"/>
    <w:rsid w:val="002B6019"/>
    <w:rsid w:val="002C132C"/>
    <w:rsid w:val="002C3397"/>
    <w:rsid w:val="002D1CEC"/>
    <w:rsid w:val="002D4868"/>
    <w:rsid w:val="002D5076"/>
    <w:rsid w:val="002E310A"/>
    <w:rsid w:val="002E3975"/>
    <w:rsid w:val="002E6F87"/>
    <w:rsid w:val="002E777C"/>
    <w:rsid w:val="002E79A5"/>
    <w:rsid w:val="002F2C35"/>
    <w:rsid w:val="002F3F0E"/>
    <w:rsid w:val="002F6027"/>
    <w:rsid w:val="002F7DB4"/>
    <w:rsid w:val="00304107"/>
    <w:rsid w:val="00306E29"/>
    <w:rsid w:val="0031205B"/>
    <w:rsid w:val="00314C02"/>
    <w:rsid w:val="00316E1A"/>
    <w:rsid w:val="00317C12"/>
    <w:rsid w:val="00321259"/>
    <w:rsid w:val="00321F55"/>
    <w:rsid w:val="003229A0"/>
    <w:rsid w:val="00326AC5"/>
    <w:rsid w:val="00330EAF"/>
    <w:rsid w:val="00334180"/>
    <w:rsid w:val="00335579"/>
    <w:rsid w:val="00335D18"/>
    <w:rsid w:val="00337094"/>
    <w:rsid w:val="00341A3F"/>
    <w:rsid w:val="00344597"/>
    <w:rsid w:val="00346E31"/>
    <w:rsid w:val="003613D9"/>
    <w:rsid w:val="00362162"/>
    <w:rsid w:val="00363696"/>
    <w:rsid w:val="003655D0"/>
    <w:rsid w:val="00366199"/>
    <w:rsid w:val="00372FB7"/>
    <w:rsid w:val="003769D3"/>
    <w:rsid w:val="00381A32"/>
    <w:rsid w:val="003841A8"/>
    <w:rsid w:val="00392243"/>
    <w:rsid w:val="00392AAD"/>
    <w:rsid w:val="003A5417"/>
    <w:rsid w:val="003C181F"/>
    <w:rsid w:val="003C4DD7"/>
    <w:rsid w:val="003C57E0"/>
    <w:rsid w:val="003C5885"/>
    <w:rsid w:val="003C7C64"/>
    <w:rsid w:val="003D70B5"/>
    <w:rsid w:val="003D75F4"/>
    <w:rsid w:val="003E10A9"/>
    <w:rsid w:val="003E791B"/>
    <w:rsid w:val="003F0685"/>
    <w:rsid w:val="003F2F18"/>
    <w:rsid w:val="003F57DB"/>
    <w:rsid w:val="003F6B9C"/>
    <w:rsid w:val="003F6C08"/>
    <w:rsid w:val="004025E7"/>
    <w:rsid w:val="0040437D"/>
    <w:rsid w:val="00404DD4"/>
    <w:rsid w:val="0040694A"/>
    <w:rsid w:val="00417307"/>
    <w:rsid w:val="004219D9"/>
    <w:rsid w:val="00426432"/>
    <w:rsid w:val="004277C7"/>
    <w:rsid w:val="00430C9B"/>
    <w:rsid w:val="0043596B"/>
    <w:rsid w:val="00435D41"/>
    <w:rsid w:val="00435F68"/>
    <w:rsid w:val="004401E2"/>
    <w:rsid w:val="00445C23"/>
    <w:rsid w:val="00446052"/>
    <w:rsid w:val="00450C1C"/>
    <w:rsid w:val="00453B8A"/>
    <w:rsid w:val="0045667F"/>
    <w:rsid w:val="0046133C"/>
    <w:rsid w:val="004629ED"/>
    <w:rsid w:val="00462DA1"/>
    <w:rsid w:val="004674D5"/>
    <w:rsid w:val="00475026"/>
    <w:rsid w:val="00475127"/>
    <w:rsid w:val="00477100"/>
    <w:rsid w:val="00477CEA"/>
    <w:rsid w:val="00480D47"/>
    <w:rsid w:val="00484E4D"/>
    <w:rsid w:val="004878D3"/>
    <w:rsid w:val="004919C3"/>
    <w:rsid w:val="00495110"/>
    <w:rsid w:val="004A325F"/>
    <w:rsid w:val="004B0CDE"/>
    <w:rsid w:val="004B4CD9"/>
    <w:rsid w:val="004B55F6"/>
    <w:rsid w:val="004B70A8"/>
    <w:rsid w:val="004C1670"/>
    <w:rsid w:val="004C2BAE"/>
    <w:rsid w:val="004D27CC"/>
    <w:rsid w:val="004D2923"/>
    <w:rsid w:val="004D6A46"/>
    <w:rsid w:val="004E1689"/>
    <w:rsid w:val="004E7588"/>
    <w:rsid w:val="004E7999"/>
    <w:rsid w:val="004F3C9B"/>
    <w:rsid w:val="004F4995"/>
    <w:rsid w:val="004F500A"/>
    <w:rsid w:val="005036CF"/>
    <w:rsid w:val="00505047"/>
    <w:rsid w:val="00505FAA"/>
    <w:rsid w:val="00513DA5"/>
    <w:rsid w:val="00516C79"/>
    <w:rsid w:val="0052349D"/>
    <w:rsid w:val="00531605"/>
    <w:rsid w:val="00533C14"/>
    <w:rsid w:val="00537965"/>
    <w:rsid w:val="005405B8"/>
    <w:rsid w:val="005414BF"/>
    <w:rsid w:val="00544230"/>
    <w:rsid w:val="00544AC4"/>
    <w:rsid w:val="005543BB"/>
    <w:rsid w:val="00556C5F"/>
    <w:rsid w:val="00561553"/>
    <w:rsid w:val="00571A38"/>
    <w:rsid w:val="00575A83"/>
    <w:rsid w:val="00581501"/>
    <w:rsid w:val="00582276"/>
    <w:rsid w:val="00582564"/>
    <w:rsid w:val="005834FC"/>
    <w:rsid w:val="00583EA5"/>
    <w:rsid w:val="00586774"/>
    <w:rsid w:val="0059331E"/>
    <w:rsid w:val="005978CF"/>
    <w:rsid w:val="005A091A"/>
    <w:rsid w:val="005A792D"/>
    <w:rsid w:val="005B13B3"/>
    <w:rsid w:val="005C1411"/>
    <w:rsid w:val="005C26AF"/>
    <w:rsid w:val="005C2745"/>
    <w:rsid w:val="005C3D99"/>
    <w:rsid w:val="005C5888"/>
    <w:rsid w:val="005D00F4"/>
    <w:rsid w:val="005D13EC"/>
    <w:rsid w:val="005D248E"/>
    <w:rsid w:val="005D3FF9"/>
    <w:rsid w:val="005D44D2"/>
    <w:rsid w:val="005D467D"/>
    <w:rsid w:val="005D777C"/>
    <w:rsid w:val="005E6859"/>
    <w:rsid w:val="005F2D69"/>
    <w:rsid w:val="005F34E4"/>
    <w:rsid w:val="0060343A"/>
    <w:rsid w:val="00603FB8"/>
    <w:rsid w:val="00607DC2"/>
    <w:rsid w:val="00611C50"/>
    <w:rsid w:val="00613BDE"/>
    <w:rsid w:val="00613E2F"/>
    <w:rsid w:val="00614B0E"/>
    <w:rsid w:val="00617273"/>
    <w:rsid w:val="00630881"/>
    <w:rsid w:val="00636EFC"/>
    <w:rsid w:val="00642FD0"/>
    <w:rsid w:val="00644E5A"/>
    <w:rsid w:val="00650C37"/>
    <w:rsid w:val="006531C3"/>
    <w:rsid w:val="00654C3C"/>
    <w:rsid w:val="006560B7"/>
    <w:rsid w:val="0065781F"/>
    <w:rsid w:val="0066122D"/>
    <w:rsid w:val="00670EB4"/>
    <w:rsid w:val="00672EEE"/>
    <w:rsid w:val="00673AD3"/>
    <w:rsid w:val="00687605"/>
    <w:rsid w:val="006961DB"/>
    <w:rsid w:val="00696DD5"/>
    <w:rsid w:val="006A2F00"/>
    <w:rsid w:val="006A4EB0"/>
    <w:rsid w:val="006A6E83"/>
    <w:rsid w:val="006B095C"/>
    <w:rsid w:val="006C27A7"/>
    <w:rsid w:val="006C46A8"/>
    <w:rsid w:val="006C674A"/>
    <w:rsid w:val="006C7317"/>
    <w:rsid w:val="006C7EC5"/>
    <w:rsid w:val="006D194D"/>
    <w:rsid w:val="006D2E14"/>
    <w:rsid w:val="006D6F20"/>
    <w:rsid w:val="006E02F0"/>
    <w:rsid w:val="006E1679"/>
    <w:rsid w:val="006E56D7"/>
    <w:rsid w:val="006E6813"/>
    <w:rsid w:val="006F05D7"/>
    <w:rsid w:val="006F171B"/>
    <w:rsid w:val="006F6DC3"/>
    <w:rsid w:val="00700297"/>
    <w:rsid w:val="007011D8"/>
    <w:rsid w:val="007018CF"/>
    <w:rsid w:val="00710F01"/>
    <w:rsid w:val="00715FF6"/>
    <w:rsid w:val="00725F6B"/>
    <w:rsid w:val="00726917"/>
    <w:rsid w:val="00735CBB"/>
    <w:rsid w:val="0073759C"/>
    <w:rsid w:val="00741C74"/>
    <w:rsid w:val="0074301D"/>
    <w:rsid w:val="0074722E"/>
    <w:rsid w:val="00751B2D"/>
    <w:rsid w:val="00751DB2"/>
    <w:rsid w:val="00756B23"/>
    <w:rsid w:val="00756BCD"/>
    <w:rsid w:val="00765B7A"/>
    <w:rsid w:val="00772C25"/>
    <w:rsid w:val="00774044"/>
    <w:rsid w:val="00780F6B"/>
    <w:rsid w:val="00783043"/>
    <w:rsid w:val="00786A6B"/>
    <w:rsid w:val="007908AD"/>
    <w:rsid w:val="007A0D52"/>
    <w:rsid w:val="007A0E3A"/>
    <w:rsid w:val="007A51BE"/>
    <w:rsid w:val="007A6582"/>
    <w:rsid w:val="007A7A69"/>
    <w:rsid w:val="007B3483"/>
    <w:rsid w:val="007B4EFC"/>
    <w:rsid w:val="007B69C5"/>
    <w:rsid w:val="007B7914"/>
    <w:rsid w:val="007C1031"/>
    <w:rsid w:val="007C1409"/>
    <w:rsid w:val="007C5347"/>
    <w:rsid w:val="007C7821"/>
    <w:rsid w:val="007D545C"/>
    <w:rsid w:val="007E37E2"/>
    <w:rsid w:val="007F278B"/>
    <w:rsid w:val="007F542C"/>
    <w:rsid w:val="007F614F"/>
    <w:rsid w:val="00800196"/>
    <w:rsid w:val="00800AE5"/>
    <w:rsid w:val="00805AA7"/>
    <w:rsid w:val="00805E6E"/>
    <w:rsid w:val="008074E4"/>
    <w:rsid w:val="0081092A"/>
    <w:rsid w:val="00811E71"/>
    <w:rsid w:val="008141B1"/>
    <w:rsid w:val="0081566D"/>
    <w:rsid w:val="0082709A"/>
    <w:rsid w:val="00827918"/>
    <w:rsid w:val="00837892"/>
    <w:rsid w:val="00840266"/>
    <w:rsid w:val="00845910"/>
    <w:rsid w:val="00845ECB"/>
    <w:rsid w:val="00852477"/>
    <w:rsid w:val="00852A24"/>
    <w:rsid w:val="00853DE8"/>
    <w:rsid w:val="00854402"/>
    <w:rsid w:val="00856AD4"/>
    <w:rsid w:val="00857FA3"/>
    <w:rsid w:val="008643D0"/>
    <w:rsid w:val="00864503"/>
    <w:rsid w:val="00867A15"/>
    <w:rsid w:val="00874CE5"/>
    <w:rsid w:val="008759C9"/>
    <w:rsid w:val="00875B13"/>
    <w:rsid w:val="00875CDF"/>
    <w:rsid w:val="00880680"/>
    <w:rsid w:val="00880CDC"/>
    <w:rsid w:val="008844D0"/>
    <w:rsid w:val="00886A0F"/>
    <w:rsid w:val="00886B06"/>
    <w:rsid w:val="00887260"/>
    <w:rsid w:val="008878DA"/>
    <w:rsid w:val="00887F59"/>
    <w:rsid w:val="008A4AF3"/>
    <w:rsid w:val="008B5FFC"/>
    <w:rsid w:val="008C044C"/>
    <w:rsid w:val="008D075E"/>
    <w:rsid w:val="008D18DD"/>
    <w:rsid w:val="008D2E5E"/>
    <w:rsid w:val="008D38F5"/>
    <w:rsid w:val="008D58AE"/>
    <w:rsid w:val="008D66C1"/>
    <w:rsid w:val="008E73F6"/>
    <w:rsid w:val="008E7FAC"/>
    <w:rsid w:val="00901215"/>
    <w:rsid w:val="00906B16"/>
    <w:rsid w:val="00906B7D"/>
    <w:rsid w:val="00910632"/>
    <w:rsid w:val="0091087E"/>
    <w:rsid w:val="00912D04"/>
    <w:rsid w:val="00916491"/>
    <w:rsid w:val="00916583"/>
    <w:rsid w:val="00917072"/>
    <w:rsid w:val="00925028"/>
    <w:rsid w:val="00925A1E"/>
    <w:rsid w:val="00936134"/>
    <w:rsid w:val="00941199"/>
    <w:rsid w:val="00941708"/>
    <w:rsid w:val="00950497"/>
    <w:rsid w:val="00954290"/>
    <w:rsid w:val="00954D4A"/>
    <w:rsid w:val="0095613B"/>
    <w:rsid w:val="00957496"/>
    <w:rsid w:val="00961810"/>
    <w:rsid w:val="0096269E"/>
    <w:rsid w:val="00966B51"/>
    <w:rsid w:val="009721AD"/>
    <w:rsid w:val="009738EA"/>
    <w:rsid w:val="00973ED6"/>
    <w:rsid w:val="009765E6"/>
    <w:rsid w:val="009772A7"/>
    <w:rsid w:val="00990C26"/>
    <w:rsid w:val="00991DD0"/>
    <w:rsid w:val="009933A9"/>
    <w:rsid w:val="00997B74"/>
    <w:rsid w:val="009A0DD2"/>
    <w:rsid w:val="009A2CB1"/>
    <w:rsid w:val="009A393C"/>
    <w:rsid w:val="009A46B9"/>
    <w:rsid w:val="009B2FBF"/>
    <w:rsid w:val="009B55C7"/>
    <w:rsid w:val="009B6D72"/>
    <w:rsid w:val="009C5F34"/>
    <w:rsid w:val="009D2E63"/>
    <w:rsid w:val="009D347A"/>
    <w:rsid w:val="009D7DE0"/>
    <w:rsid w:val="009E17EC"/>
    <w:rsid w:val="009E2088"/>
    <w:rsid w:val="009E30EB"/>
    <w:rsid w:val="009E43D8"/>
    <w:rsid w:val="009E48E4"/>
    <w:rsid w:val="009E5D32"/>
    <w:rsid w:val="009F6B63"/>
    <w:rsid w:val="009F7CAE"/>
    <w:rsid w:val="00A030AB"/>
    <w:rsid w:val="00A12572"/>
    <w:rsid w:val="00A13627"/>
    <w:rsid w:val="00A15BF7"/>
    <w:rsid w:val="00A23D39"/>
    <w:rsid w:val="00A32547"/>
    <w:rsid w:val="00A350FA"/>
    <w:rsid w:val="00A40CE8"/>
    <w:rsid w:val="00A41423"/>
    <w:rsid w:val="00A4427C"/>
    <w:rsid w:val="00A5219E"/>
    <w:rsid w:val="00A5221B"/>
    <w:rsid w:val="00A83E69"/>
    <w:rsid w:val="00A846C9"/>
    <w:rsid w:val="00A86BAE"/>
    <w:rsid w:val="00A9533C"/>
    <w:rsid w:val="00A9720F"/>
    <w:rsid w:val="00AA1116"/>
    <w:rsid w:val="00AA3081"/>
    <w:rsid w:val="00AA4F55"/>
    <w:rsid w:val="00AA7444"/>
    <w:rsid w:val="00AB72C7"/>
    <w:rsid w:val="00AC035A"/>
    <w:rsid w:val="00AC43AC"/>
    <w:rsid w:val="00AC6D29"/>
    <w:rsid w:val="00AC77E5"/>
    <w:rsid w:val="00AD0AA8"/>
    <w:rsid w:val="00AD0C6B"/>
    <w:rsid w:val="00AD3A04"/>
    <w:rsid w:val="00AD61CF"/>
    <w:rsid w:val="00AD7023"/>
    <w:rsid w:val="00AD7898"/>
    <w:rsid w:val="00AE05F1"/>
    <w:rsid w:val="00AE1B26"/>
    <w:rsid w:val="00AE3394"/>
    <w:rsid w:val="00AE537C"/>
    <w:rsid w:val="00AE57CD"/>
    <w:rsid w:val="00AE57F8"/>
    <w:rsid w:val="00AF0F45"/>
    <w:rsid w:val="00AF11C0"/>
    <w:rsid w:val="00B0198E"/>
    <w:rsid w:val="00B05BFD"/>
    <w:rsid w:val="00B12439"/>
    <w:rsid w:val="00B14578"/>
    <w:rsid w:val="00B17C8E"/>
    <w:rsid w:val="00B20E82"/>
    <w:rsid w:val="00B23B3F"/>
    <w:rsid w:val="00B241BA"/>
    <w:rsid w:val="00B25D39"/>
    <w:rsid w:val="00B261FB"/>
    <w:rsid w:val="00B3058C"/>
    <w:rsid w:val="00B317B5"/>
    <w:rsid w:val="00B32B4A"/>
    <w:rsid w:val="00B33F6D"/>
    <w:rsid w:val="00B35331"/>
    <w:rsid w:val="00B367B2"/>
    <w:rsid w:val="00B426CB"/>
    <w:rsid w:val="00B44B32"/>
    <w:rsid w:val="00B45FBF"/>
    <w:rsid w:val="00B4604D"/>
    <w:rsid w:val="00B50C57"/>
    <w:rsid w:val="00B51134"/>
    <w:rsid w:val="00B54B90"/>
    <w:rsid w:val="00B60D13"/>
    <w:rsid w:val="00B61E80"/>
    <w:rsid w:val="00B72A81"/>
    <w:rsid w:val="00B72C66"/>
    <w:rsid w:val="00B776F9"/>
    <w:rsid w:val="00B8225B"/>
    <w:rsid w:val="00B84811"/>
    <w:rsid w:val="00B93AE5"/>
    <w:rsid w:val="00B94E4D"/>
    <w:rsid w:val="00B969EE"/>
    <w:rsid w:val="00BA4905"/>
    <w:rsid w:val="00BA7B84"/>
    <w:rsid w:val="00BA7FE6"/>
    <w:rsid w:val="00BB0F74"/>
    <w:rsid w:val="00BB1315"/>
    <w:rsid w:val="00BB4F10"/>
    <w:rsid w:val="00BB736F"/>
    <w:rsid w:val="00BC5DD8"/>
    <w:rsid w:val="00BC5ED1"/>
    <w:rsid w:val="00BD25F3"/>
    <w:rsid w:val="00BD2DC7"/>
    <w:rsid w:val="00BE117A"/>
    <w:rsid w:val="00BE2695"/>
    <w:rsid w:val="00BE2C3A"/>
    <w:rsid w:val="00BE4E26"/>
    <w:rsid w:val="00BE5696"/>
    <w:rsid w:val="00BF51B2"/>
    <w:rsid w:val="00BF6E1C"/>
    <w:rsid w:val="00C11B7C"/>
    <w:rsid w:val="00C11E67"/>
    <w:rsid w:val="00C12F3D"/>
    <w:rsid w:val="00C130C0"/>
    <w:rsid w:val="00C151EE"/>
    <w:rsid w:val="00C20C7F"/>
    <w:rsid w:val="00C22F18"/>
    <w:rsid w:val="00C233B3"/>
    <w:rsid w:val="00C25BBE"/>
    <w:rsid w:val="00C30905"/>
    <w:rsid w:val="00C30DD7"/>
    <w:rsid w:val="00C32A21"/>
    <w:rsid w:val="00C33EF5"/>
    <w:rsid w:val="00C34647"/>
    <w:rsid w:val="00C40F4A"/>
    <w:rsid w:val="00C45C85"/>
    <w:rsid w:val="00C64E95"/>
    <w:rsid w:val="00C72173"/>
    <w:rsid w:val="00C747C3"/>
    <w:rsid w:val="00C75CDD"/>
    <w:rsid w:val="00C7715D"/>
    <w:rsid w:val="00C8162F"/>
    <w:rsid w:val="00C82EEE"/>
    <w:rsid w:val="00C83423"/>
    <w:rsid w:val="00C83881"/>
    <w:rsid w:val="00C85109"/>
    <w:rsid w:val="00C86270"/>
    <w:rsid w:val="00C87DEA"/>
    <w:rsid w:val="00C87F3D"/>
    <w:rsid w:val="00C90C6F"/>
    <w:rsid w:val="00C94EF5"/>
    <w:rsid w:val="00C96A60"/>
    <w:rsid w:val="00CA163A"/>
    <w:rsid w:val="00CA267F"/>
    <w:rsid w:val="00CB340C"/>
    <w:rsid w:val="00CB51DA"/>
    <w:rsid w:val="00CB74D8"/>
    <w:rsid w:val="00CC0060"/>
    <w:rsid w:val="00CC0997"/>
    <w:rsid w:val="00CD2604"/>
    <w:rsid w:val="00CD51AA"/>
    <w:rsid w:val="00CD55EA"/>
    <w:rsid w:val="00CD7767"/>
    <w:rsid w:val="00CE180D"/>
    <w:rsid w:val="00CE3C71"/>
    <w:rsid w:val="00CF3023"/>
    <w:rsid w:val="00CF505B"/>
    <w:rsid w:val="00D134C9"/>
    <w:rsid w:val="00D17022"/>
    <w:rsid w:val="00D2149E"/>
    <w:rsid w:val="00D21981"/>
    <w:rsid w:val="00D2429A"/>
    <w:rsid w:val="00D2570A"/>
    <w:rsid w:val="00D25BE0"/>
    <w:rsid w:val="00D26EEC"/>
    <w:rsid w:val="00D30154"/>
    <w:rsid w:val="00D34FE0"/>
    <w:rsid w:val="00D3737D"/>
    <w:rsid w:val="00D57BB1"/>
    <w:rsid w:val="00D65522"/>
    <w:rsid w:val="00D87A1D"/>
    <w:rsid w:val="00DA64E7"/>
    <w:rsid w:val="00DB1695"/>
    <w:rsid w:val="00DB6F14"/>
    <w:rsid w:val="00DC4655"/>
    <w:rsid w:val="00DC67D5"/>
    <w:rsid w:val="00DC6D85"/>
    <w:rsid w:val="00DD1DA2"/>
    <w:rsid w:val="00DE4E80"/>
    <w:rsid w:val="00DF7596"/>
    <w:rsid w:val="00E056F9"/>
    <w:rsid w:val="00E07114"/>
    <w:rsid w:val="00E10980"/>
    <w:rsid w:val="00E171AB"/>
    <w:rsid w:val="00E20351"/>
    <w:rsid w:val="00E203FE"/>
    <w:rsid w:val="00E25B9A"/>
    <w:rsid w:val="00E31555"/>
    <w:rsid w:val="00E33B45"/>
    <w:rsid w:val="00E37302"/>
    <w:rsid w:val="00E414EE"/>
    <w:rsid w:val="00E472FF"/>
    <w:rsid w:val="00E52768"/>
    <w:rsid w:val="00E54AB4"/>
    <w:rsid w:val="00E60BA1"/>
    <w:rsid w:val="00E6543F"/>
    <w:rsid w:val="00E71885"/>
    <w:rsid w:val="00E92A55"/>
    <w:rsid w:val="00E92A9B"/>
    <w:rsid w:val="00E94309"/>
    <w:rsid w:val="00E946A0"/>
    <w:rsid w:val="00E9571D"/>
    <w:rsid w:val="00EA03F9"/>
    <w:rsid w:val="00EA494A"/>
    <w:rsid w:val="00EA5D9E"/>
    <w:rsid w:val="00EA6D6D"/>
    <w:rsid w:val="00EB433E"/>
    <w:rsid w:val="00EB611B"/>
    <w:rsid w:val="00EB6D01"/>
    <w:rsid w:val="00EC07B6"/>
    <w:rsid w:val="00EC2383"/>
    <w:rsid w:val="00EC2A2E"/>
    <w:rsid w:val="00EC5789"/>
    <w:rsid w:val="00EC7A9A"/>
    <w:rsid w:val="00ED2D4A"/>
    <w:rsid w:val="00EE65EE"/>
    <w:rsid w:val="00EF1790"/>
    <w:rsid w:val="00EF2722"/>
    <w:rsid w:val="00F1115A"/>
    <w:rsid w:val="00F13626"/>
    <w:rsid w:val="00F16593"/>
    <w:rsid w:val="00F1676F"/>
    <w:rsid w:val="00F2112E"/>
    <w:rsid w:val="00F2116A"/>
    <w:rsid w:val="00F23FCB"/>
    <w:rsid w:val="00F277F2"/>
    <w:rsid w:val="00F32789"/>
    <w:rsid w:val="00F35866"/>
    <w:rsid w:val="00F37F3B"/>
    <w:rsid w:val="00F4013E"/>
    <w:rsid w:val="00F417EF"/>
    <w:rsid w:val="00F41B6F"/>
    <w:rsid w:val="00F447B0"/>
    <w:rsid w:val="00F5395D"/>
    <w:rsid w:val="00F545E0"/>
    <w:rsid w:val="00F67196"/>
    <w:rsid w:val="00F72D55"/>
    <w:rsid w:val="00F74E27"/>
    <w:rsid w:val="00F755D6"/>
    <w:rsid w:val="00F756E2"/>
    <w:rsid w:val="00F84704"/>
    <w:rsid w:val="00F84938"/>
    <w:rsid w:val="00F91A97"/>
    <w:rsid w:val="00F91AB5"/>
    <w:rsid w:val="00F944DC"/>
    <w:rsid w:val="00F9772C"/>
    <w:rsid w:val="00FA25DE"/>
    <w:rsid w:val="00FA47AB"/>
    <w:rsid w:val="00FA491C"/>
    <w:rsid w:val="00FA4A9A"/>
    <w:rsid w:val="00FB0C51"/>
    <w:rsid w:val="00FB2F6B"/>
    <w:rsid w:val="00FB6056"/>
    <w:rsid w:val="00FC2065"/>
    <w:rsid w:val="00FC2831"/>
    <w:rsid w:val="00FC5C8F"/>
    <w:rsid w:val="00FD250E"/>
    <w:rsid w:val="00FD5C2F"/>
    <w:rsid w:val="00FE188C"/>
    <w:rsid w:val="00FE25DE"/>
    <w:rsid w:val="00FE6856"/>
    <w:rsid w:val="00FE6AE3"/>
    <w:rsid w:val="00FF0A7D"/>
    <w:rsid w:val="00FF3DC7"/>
    <w:rsid w:val="00FF4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5C9"/>
    <w:rPr>
      <w:sz w:val="24"/>
      <w:szCs w:val="24"/>
    </w:rPr>
  </w:style>
  <w:style w:type="paragraph" w:styleId="Heading1">
    <w:name w:val="heading 1"/>
    <w:basedOn w:val="Normal"/>
    <w:next w:val="Normal"/>
    <w:qFormat/>
    <w:rsid w:val="002315C9"/>
    <w:pPr>
      <w:keepNext/>
      <w:jc w:val="center"/>
      <w:outlineLvl w:val="0"/>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15C9"/>
    <w:pPr>
      <w:jc w:val="center"/>
    </w:pPr>
    <w:rPr>
      <w:b/>
      <w:bCs/>
      <w:sz w:val="28"/>
    </w:rPr>
  </w:style>
  <w:style w:type="paragraph" w:styleId="BodyTextIndent">
    <w:name w:val="Body Text Indent"/>
    <w:basedOn w:val="Normal"/>
    <w:rsid w:val="002315C9"/>
    <w:pPr>
      <w:ind w:left="1080" w:hanging="360"/>
    </w:pPr>
  </w:style>
  <w:style w:type="paragraph" w:styleId="BodyTextIndent2">
    <w:name w:val="Body Text Indent 2"/>
    <w:basedOn w:val="Normal"/>
    <w:rsid w:val="002315C9"/>
    <w:pPr>
      <w:ind w:left="2160"/>
    </w:pPr>
  </w:style>
  <w:style w:type="paragraph" w:styleId="BodyTextIndent3">
    <w:name w:val="Body Text Indent 3"/>
    <w:basedOn w:val="Normal"/>
    <w:rsid w:val="002315C9"/>
    <w:pPr>
      <w:ind w:left="1710" w:hanging="630"/>
    </w:pPr>
  </w:style>
  <w:style w:type="paragraph" w:styleId="Header">
    <w:name w:val="header"/>
    <w:basedOn w:val="Normal"/>
    <w:link w:val="HeaderChar"/>
    <w:uiPriority w:val="99"/>
    <w:rsid w:val="003F6B9C"/>
    <w:pPr>
      <w:tabs>
        <w:tab w:val="center" w:pos="4320"/>
        <w:tab w:val="right" w:pos="8640"/>
      </w:tabs>
    </w:pPr>
  </w:style>
  <w:style w:type="paragraph" w:styleId="Footer">
    <w:name w:val="footer"/>
    <w:basedOn w:val="Normal"/>
    <w:link w:val="FooterChar"/>
    <w:uiPriority w:val="99"/>
    <w:rsid w:val="003F6B9C"/>
    <w:pPr>
      <w:tabs>
        <w:tab w:val="center" w:pos="4320"/>
        <w:tab w:val="right" w:pos="8640"/>
      </w:tabs>
    </w:pPr>
  </w:style>
  <w:style w:type="character" w:styleId="Hyperlink">
    <w:name w:val="Hyperlink"/>
    <w:basedOn w:val="DefaultParagraphFont"/>
    <w:rsid w:val="00043B0C"/>
    <w:rPr>
      <w:color w:val="0000FF"/>
      <w:u w:val="single"/>
    </w:rPr>
  </w:style>
  <w:style w:type="character" w:styleId="PageNumber">
    <w:name w:val="page number"/>
    <w:basedOn w:val="DefaultParagraphFont"/>
    <w:rsid w:val="00A41423"/>
  </w:style>
  <w:style w:type="paragraph" w:styleId="BalloonText">
    <w:name w:val="Balloon Text"/>
    <w:basedOn w:val="Normal"/>
    <w:semiHidden/>
    <w:rsid w:val="002633C4"/>
    <w:rPr>
      <w:rFonts w:ascii="Tahoma" w:hAnsi="Tahoma" w:cs="Tahoma"/>
      <w:sz w:val="16"/>
      <w:szCs w:val="16"/>
    </w:rPr>
  </w:style>
  <w:style w:type="character" w:styleId="CommentReference">
    <w:name w:val="annotation reference"/>
    <w:basedOn w:val="DefaultParagraphFont"/>
    <w:semiHidden/>
    <w:rsid w:val="00FF4C0F"/>
    <w:rPr>
      <w:sz w:val="16"/>
      <w:szCs w:val="16"/>
    </w:rPr>
  </w:style>
  <w:style w:type="paragraph" w:styleId="CommentText">
    <w:name w:val="annotation text"/>
    <w:basedOn w:val="Normal"/>
    <w:semiHidden/>
    <w:rsid w:val="00FF4C0F"/>
    <w:rPr>
      <w:sz w:val="20"/>
      <w:szCs w:val="20"/>
    </w:rPr>
  </w:style>
  <w:style w:type="paragraph" w:styleId="CommentSubject">
    <w:name w:val="annotation subject"/>
    <w:basedOn w:val="CommentText"/>
    <w:next w:val="CommentText"/>
    <w:semiHidden/>
    <w:rsid w:val="00FF4C0F"/>
    <w:rPr>
      <w:b/>
      <w:bCs/>
    </w:rPr>
  </w:style>
  <w:style w:type="paragraph" w:styleId="ListParagraph">
    <w:name w:val="List Paragraph"/>
    <w:basedOn w:val="Normal"/>
    <w:uiPriority w:val="34"/>
    <w:qFormat/>
    <w:rsid w:val="0065781F"/>
    <w:pPr>
      <w:ind w:left="720"/>
    </w:pPr>
  </w:style>
  <w:style w:type="table" w:styleId="TableGrid">
    <w:name w:val="Table Grid"/>
    <w:basedOn w:val="TableNormal"/>
    <w:rsid w:val="00027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297061"/>
    <w:rPr>
      <w:sz w:val="24"/>
      <w:szCs w:val="24"/>
    </w:rPr>
  </w:style>
  <w:style w:type="character" w:customStyle="1" w:styleId="FooterChar">
    <w:name w:val="Footer Char"/>
    <w:basedOn w:val="DefaultParagraphFont"/>
    <w:link w:val="Footer"/>
    <w:uiPriority w:val="99"/>
    <w:rsid w:val="00E60BA1"/>
    <w:rPr>
      <w:sz w:val="24"/>
      <w:szCs w:val="24"/>
    </w:rPr>
  </w:style>
</w:styles>
</file>

<file path=word/webSettings.xml><?xml version="1.0" encoding="utf-8"?>
<w:webSettings xmlns:r="http://schemas.openxmlformats.org/officeDocument/2006/relationships" xmlns:w="http://schemas.openxmlformats.org/wordprocessingml/2006/main">
  <w:divs>
    <w:div w:id="194973685">
      <w:bodyDiv w:val="1"/>
      <w:marLeft w:val="0"/>
      <w:marRight w:val="0"/>
      <w:marTop w:val="0"/>
      <w:marBottom w:val="0"/>
      <w:divBdr>
        <w:top w:val="none" w:sz="0" w:space="0" w:color="auto"/>
        <w:left w:val="none" w:sz="0" w:space="0" w:color="auto"/>
        <w:bottom w:val="none" w:sz="0" w:space="0" w:color="auto"/>
        <w:right w:val="none" w:sz="0" w:space="0" w:color="auto"/>
      </w:divBdr>
    </w:div>
    <w:div w:id="1257667909">
      <w:bodyDiv w:val="1"/>
      <w:marLeft w:val="0"/>
      <w:marRight w:val="0"/>
      <w:marTop w:val="0"/>
      <w:marBottom w:val="0"/>
      <w:divBdr>
        <w:top w:val="none" w:sz="0" w:space="0" w:color="auto"/>
        <w:left w:val="none" w:sz="0" w:space="0" w:color="auto"/>
        <w:bottom w:val="none" w:sz="0" w:space="0" w:color="auto"/>
        <w:right w:val="none" w:sz="0" w:space="0" w:color="auto"/>
      </w:divBdr>
    </w:div>
    <w:div w:id="1594126398">
      <w:bodyDiv w:val="1"/>
      <w:marLeft w:val="0"/>
      <w:marRight w:val="0"/>
      <w:marTop w:val="0"/>
      <w:marBottom w:val="0"/>
      <w:divBdr>
        <w:top w:val="none" w:sz="0" w:space="0" w:color="auto"/>
        <w:left w:val="none" w:sz="0" w:space="0" w:color="auto"/>
        <w:bottom w:val="none" w:sz="0" w:space="0" w:color="auto"/>
        <w:right w:val="none" w:sz="0" w:space="0" w:color="auto"/>
      </w:divBdr>
    </w:div>
    <w:div w:id="1615988020">
      <w:bodyDiv w:val="1"/>
      <w:marLeft w:val="0"/>
      <w:marRight w:val="0"/>
      <w:marTop w:val="0"/>
      <w:marBottom w:val="0"/>
      <w:divBdr>
        <w:top w:val="none" w:sz="0" w:space="0" w:color="auto"/>
        <w:left w:val="none" w:sz="0" w:space="0" w:color="auto"/>
        <w:bottom w:val="none" w:sz="0" w:space="0" w:color="auto"/>
        <w:right w:val="none" w:sz="0" w:space="0" w:color="auto"/>
      </w:divBdr>
    </w:div>
    <w:div w:id="16913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a.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a.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32EB-7338-4CAB-9453-244ABBA4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3463</Words>
  <Characters>19195</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AGREEMENT</vt:lpstr>
    </vt:vector>
  </TitlesOfParts>
  <Company>Dept of Natural Resources</Company>
  <LinksUpToDate>false</LinksUpToDate>
  <CharactersWithSpaces>22613</CharactersWithSpaces>
  <SharedDoc>false</SharedDoc>
  <HLinks>
    <vt:vector size="12" baseType="variant">
      <vt:variant>
        <vt:i4>5439502</vt:i4>
      </vt:variant>
      <vt:variant>
        <vt:i4>18</vt:i4>
      </vt:variant>
      <vt:variant>
        <vt:i4>0</vt:i4>
      </vt:variant>
      <vt:variant>
        <vt:i4>5</vt:i4>
      </vt:variant>
      <vt:variant>
        <vt:lpwstr>http://www.fsa.usda.gov/</vt:lpwstr>
      </vt:variant>
      <vt:variant>
        <vt:lpwstr/>
      </vt:variant>
      <vt:variant>
        <vt:i4>5439502</vt:i4>
      </vt:variant>
      <vt:variant>
        <vt:i4>15</vt:i4>
      </vt:variant>
      <vt:variant>
        <vt:i4>0</vt:i4>
      </vt:variant>
      <vt:variant>
        <vt:i4>5</vt:i4>
      </vt:variant>
      <vt:variant>
        <vt:lpwstr>http://www.fsa.usda.gov/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Dept of Natural Resources Sta</dc:creator>
  <cp:keywords/>
  <dc:description/>
  <cp:lastModifiedBy>martin.lowenfish</cp:lastModifiedBy>
  <cp:revision>2</cp:revision>
  <cp:lastPrinted>2010-12-01T19:56:00Z</cp:lastPrinted>
  <dcterms:created xsi:type="dcterms:W3CDTF">2010-12-01T22:23:00Z</dcterms:created>
  <dcterms:modified xsi:type="dcterms:W3CDTF">2010-12-01T22:23:00Z</dcterms:modified>
</cp:coreProperties>
</file>