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A1" w:rsidRPr="007F1343" w:rsidRDefault="00A030A1" w:rsidP="00FA51B6">
      <w:pPr>
        <w:tabs>
          <w:tab w:val="center" w:pos="4680"/>
        </w:tabs>
        <w:spacing w:line="276" w:lineRule="auto"/>
        <w:jc w:val="center"/>
        <w:rPr>
          <w:b/>
          <w:bCs/>
        </w:rPr>
      </w:pPr>
      <w:bookmarkStart w:id="0" w:name="_GoBack"/>
      <w:bookmarkEnd w:id="0"/>
      <w:r w:rsidRPr="007F1343">
        <w:rPr>
          <w:b/>
          <w:bCs/>
        </w:rPr>
        <w:t>SUPPORTING STATEMENT</w:t>
      </w:r>
    </w:p>
    <w:p w:rsidR="00A030A1" w:rsidRPr="007F1343" w:rsidRDefault="00A030A1" w:rsidP="00FA51B6">
      <w:pPr>
        <w:pStyle w:val="Heading5"/>
        <w:spacing w:line="276" w:lineRule="auto"/>
        <w:rPr>
          <w:sz w:val="24"/>
          <w:szCs w:val="24"/>
        </w:rPr>
      </w:pPr>
      <w:r w:rsidRPr="007F1343">
        <w:rPr>
          <w:sz w:val="24"/>
          <w:szCs w:val="24"/>
        </w:rPr>
        <w:t>U.S. Department of Commerce</w:t>
      </w:r>
    </w:p>
    <w:p w:rsidR="00A030A1" w:rsidRPr="007F1343" w:rsidRDefault="00A030A1" w:rsidP="00FA51B6">
      <w:pPr>
        <w:tabs>
          <w:tab w:val="center" w:pos="4680"/>
        </w:tabs>
        <w:spacing w:line="276" w:lineRule="auto"/>
        <w:jc w:val="center"/>
        <w:rPr>
          <w:b/>
          <w:bCs/>
        </w:rPr>
      </w:pPr>
      <w:r w:rsidRPr="007F1343">
        <w:rPr>
          <w:b/>
          <w:bCs/>
        </w:rPr>
        <w:t>U.S. Census Bureau</w:t>
      </w:r>
    </w:p>
    <w:p w:rsidR="00A74E9E" w:rsidRPr="007F1343" w:rsidRDefault="00A74E9E" w:rsidP="00FA51B6">
      <w:pPr>
        <w:tabs>
          <w:tab w:val="center" w:pos="4680"/>
        </w:tabs>
        <w:spacing w:line="276" w:lineRule="auto"/>
        <w:jc w:val="center"/>
        <w:rPr>
          <w:b/>
          <w:bCs/>
        </w:rPr>
      </w:pPr>
      <w:r w:rsidRPr="007F1343">
        <w:rPr>
          <w:b/>
          <w:bCs/>
        </w:rPr>
        <w:t>ACS Messaging Benchmark and Refinement Study</w:t>
      </w:r>
    </w:p>
    <w:p w:rsidR="00A030A1" w:rsidRPr="007F1343" w:rsidRDefault="00A030A1" w:rsidP="00FA51B6">
      <w:pPr>
        <w:tabs>
          <w:tab w:val="center" w:pos="4680"/>
        </w:tabs>
        <w:spacing w:line="276" w:lineRule="auto"/>
        <w:jc w:val="center"/>
      </w:pPr>
      <w:r w:rsidRPr="007F1343">
        <w:rPr>
          <w:b/>
          <w:bCs/>
        </w:rPr>
        <w:t>OMB Control No. 0607-</w:t>
      </w:r>
      <w:r w:rsidR="006C5536" w:rsidRPr="007F1343">
        <w:rPr>
          <w:b/>
          <w:bCs/>
        </w:rPr>
        <w:t>0760</w:t>
      </w:r>
    </w:p>
    <w:p w:rsidR="00007687" w:rsidRPr="007F1343" w:rsidRDefault="00007687" w:rsidP="00FA51B6">
      <w:pPr>
        <w:spacing w:line="276" w:lineRule="auto"/>
      </w:pPr>
    </w:p>
    <w:p w:rsidR="00CC2C9A" w:rsidRPr="007F1343" w:rsidRDefault="00CC2C9A" w:rsidP="00FA51B6">
      <w:pPr>
        <w:spacing w:line="276" w:lineRule="auto"/>
        <w:rPr>
          <w:bCs/>
        </w:rPr>
      </w:pPr>
      <w:r w:rsidRPr="007F1343">
        <w:rPr>
          <w:bCs/>
        </w:rPr>
        <w:t>This Supporting Statement provides additional information regarding the Census Bureau’s request for processing of the</w:t>
      </w:r>
      <w:r w:rsidR="00A74E9E" w:rsidRPr="007F1343">
        <w:rPr>
          <w:bCs/>
        </w:rPr>
        <w:t xml:space="preserve"> proposed information collection. </w:t>
      </w:r>
      <w:r w:rsidRPr="007F1343">
        <w:rPr>
          <w:bCs/>
        </w:rPr>
        <w:t>The numbered questions correspond to the order shown on the Office of Management and Budget Form 83-I, “Instructions for Completing OMB Form 83-I.”</w:t>
      </w:r>
    </w:p>
    <w:p w:rsidR="00CC2C9A" w:rsidRPr="007F1343" w:rsidRDefault="00CC2C9A" w:rsidP="00FA51B6">
      <w:pPr>
        <w:spacing w:line="276" w:lineRule="auto"/>
        <w:rPr>
          <w:b/>
          <w:bCs/>
        </w:rPr>
      </w:pPr>
    </w:p>
    <w:p w:rsidR="00A030A1" w:rsidRPr="007F1343" w:rsidRDefault="00B30E07" w:rsidP="00FA51B6">
      <w:pPr>
        <w:spacing w:line="276" w:lineRule="auto"/>
        <w:rPr>
          <w:b/>
          <w:bCs/>
        </w:rPr>
      </w:pPr>
      <w:r w:rsidRPr="007F1343">
        <w:rPr>
          <w:b/>
          <w:bCs/>
        </w:rPr>
        <w:t>B</w:t>
      </w:r>
      <w:r w:rsidR="00A030A1" w:rsidRPr="007F1343">
        <w:rPr>
          <w:b/>
          <w:bCs/>
        </w:rPr>
        <w:t>.</w:t>
      </w:r>
      <w:r w:rsidR="00DD694D" w:rsidRPr="007F1343">
        <w:rPr>
          <w:b/>
          <w:bCs/>
        </w:rPr>
        <w:t xml:space="preserve"> </w:t>
      </w:r>
      <w:r w:rsidRPr="007F1343">
        <w:rPr>
          <w:b/>
          <w:bCs/>
        </w:rPr>
        <w:t>Collections of Information Employing Statistical Methods</w:t>
      </w:r>
    </w:p>
    <w:p w:rsidR="00A030A1" w:rsidRPr="007F1343" w:rsidRDefault="00A030A1" w:rsidP="00FA51B6">
      <w:pPr>
        <w:spacing w:line="276" w:lineRule="auto"/>
        <w:rPr>
          <w:b/>
          <w:bCs/>
        </w:rPr>
      </w:pPr>
    </w:p>
    <w:p w:rsidR="00965AFA" w:rsidRPr="007F1343" w:rsidRDefault="00B30E07" w:rsidP="00FA51B6">
      <w:pPr>
        <w:pStyle w:val="ListParagraph"/>
        <w:numPr>
          <w:ilvl w:val="0"/>
          <w:numId w:val="1"/>
        </w:numPr>
        <w:spacing w:line="276" w:lineRule="auto"/>
      </w:pPr>
      <w:r w:rsidRPr="007F1343">
        <w:rPr>
          <w:b/>
          <w:bCs/>
        </w:rPr>
        <w:t>Universe and Respondent Selection</w:t>
      </w:r>
    </w:p>
    <w:p w:rsidR="000205BE" w:rsidRPr="007F1343" w:rsidRDefault="000205BE" w:rsidP="006D1E31">
      <w:pPr>
        <w:spacing w:line="276" w:lineRule="auto"/>
        <w:ind w:left="540"/>
      </w:pPr>
    </w:p>
    <w:p w:rsidR="00B67724" w:rsidRPr="007F1343" w:rsidRDefault="006928C6" w:rsidP="006928C6">
      <w:pPr>
        <w:pStyle w:val="ListParagraph"/>
        <w:spacing w:line="276" w:lineRule="auto"/>
        <w:ind w:left="900"/>
      </w:pPr>
      <w:r w:rsidRPr="007F1343">
        <w:t xml:space="preserve">The universe for this study is US adults </w:t>
      </w:r>
      <w:r w:rsidR="00DD694D" w:rsidRPr="007F1343">
        <w:t xml:space="preserve">(18 years or older) </w:t>
      </w:r>
      <w:r w:rsidRPr="007F1343">
        <w:t xml:space="preserve">who generally handle the mail for their household, in order to understand the attitudes of those that are most likely to interact with the ACS mail package. </w:t>
      </w:r>
      <w:r w:rsidR="00283CA3" w:rsidRPr="007F1343">
        <w:t xml:space="preserve">According to ACS estimates </w:t>
      </w:r>
      <w:r w:rsidRPr="007F1343">
        <w:t xml:space="preserve">there were approximately 131 million households in the United States </w:t>
      </w:r>
      <w:r w:rsidR="00283CA3" w:rsidRPr="007F1343">
        <w:t>in 2012</w:t>
      </w:r>
      <w:r w:rsidR="00857825" w:rsidRPr="007F1343">
        <w:t xml:space="preserve"> </w:t>
      </w:r>
      <w:r w:rsidR="00ED6B6E" w:rsidRPr="007F1343">
        <w:t>(Olson, 2013)</w:t>
      </w:r>
      <w:r w:rsidRPr="007F1343">
        <w:t>.</w:t>
      </w:r>
      <w:r w:rsidR="00DD694D" w:rsidRPr="007F1343">
        <w:t xml:space="preserve"> </w:t>
      </w:r>
      <w:r w:rsidR="00703F84" w:rsidRPr="007F1343">
        <w:t xml:space="preserve">This quantitative </w:t>
      </w:r>
      <w:r w:rsidRPr="007F1343">
        <w:t xml:space="preserve">telephone </w:t>
      </w:r>
      <w:r w:rsidR="00703F84" w:rsidRPr="007F1343">
        <w:t xml:space="preserve">study uses </w:t>
      </w:r>
      <w:r w:rsidR="00B67724" w:rsidRPr="007F1343">
        <w:t xml:space="preserve">a </w:t>
      </w:r>
      <w:r w:rsidRPr="007F1343">
        <w:t>stratified sample</w:t>
      </w:r>
      <w:r w:rsidR="00703F84" w:rsidRPr="007F1343">
        <w:t xml:space="preserve"> design</w:t>
      </w:r>
      <w:r w:rsidR="00B67724" w:rsidRPr="007F1343">
        <w:t xml:space="preserve"> of landline and cellphones</w:t>
      </w:r>
      <w:r w:rsidR="00703F84" w:rsidRPr="007F1343">
        <w:t xml:space="preserve"> to evaluate and refine the most effective messages for use in the ACS </w:t>
      </w:r>
      <w:r w:rsidR="003E1766" w:rsidRPr="007F1343">
        <w:t>mail package</w:t>
      </w:r>
      <w:r w:rsidR="00703F84" w:rsidRPr="007F1343">
        <w:t xml:space="preserve"> and other ACSO communications efforts. </w:t>
      </w:r>
      <w:r w:rsidR="008472D7" w:rsidRPr="007F1343">
        <w:t xml:space="preserve">Within households, we will screen for an adult who generally handles the mail and ask a series of questions including six of eleven messages. </w:t>
      </w:r>
      <w:r w:rsidR="00703F84" w:rsidRPr="007F1343">
        <w:t>The study will cons</w:t>
      </w:r>
      <w:r w:rsidRPr="007F1343">
        <w:t>ist of two phases: a Benchmark phase and a Refinement phase.</w:t>
      </w:r>
      <w:r w:rsidR="00DD694D" w:rsidRPr="007F1343">
        <w:t xml:space="preserve"> </w:t>
      </w:r>
      <w:r w:rsidRPr="007F1343">
        <w:t>Both phases w</w:t>
      </w:r>
      <w:r w:rsidR="000205BE" w:rsidRPr="007F1343">
        <w:t xml:space="preserve">ill consist of n=1,000 completed interviews among adult (18+) United States residents </w:t>
      </w:r>
      <w:r w:rsidR="00A74E9E" w:rsidRPr="007F1343">
        <w:t>who</w:t>
      </w:r>
      <w:r w:rsidR="00283CA3" w:rsidRPr="007F1343">
        <w:t xml:space="preserve"> generally</w:t>
      </w:r>
      <w:r w:rsidR="00A74E9E" w:rsidRPr="007F1343">
        <w:t xml:space="preserve"> handle </w:t>
      </w:r>
      <w:r w:rsidR="00857825" w:rsidRPr="007F1343">
        <w:t xml:space="preserve">the </w:t>
      </w:r>
      <w:r w:rsidR="00A74E9E" w:rsidRPr="007F1343">
        <w:t>mail for their household</w:t>
      </w:r>
      <w:r w:rsidR="000205BE" w:rsidRPr="007F1343">
        <w:t xml:space="preserve">. </w:t>
      </w:r>
      <w:r w:rsidR="004E597F" w:rsidRPr="007F1343">
        <w:t xml:space="preserve"> </w:t>
      </w:r>
    </w:p>
    <w:p w:rsidR="00B67724" w:rsidRPr="007F1343" w:rsidRDefault="00B67724" w:rsidP="006928C6">
      <w:pPr>
        <w:pStyle w:val="ListParagraph"/>
        <w:spacing w:line="276" w:lineRule="auto"/>
        <w:ind w:left="900"/>
      </w:pPr>
    </w:p>
    <w:p w:rsidR="006928C6" w:rsidRPr="007F1343" w:rsidRDefault="006443EA" w:rsidP="006928C6">
      <w:pPr>
        <w:pStyle w:val="ListParagraph"/>
        <w:spacing w:line="276" w:lineRule="auto"/>
        <w:ind w:left="900"/>
      </w:pPr>
      <w:r w:rsidRPr="007F1343">
        <w:t>In the Benchmark survey, w</w:t>
      </w:r>
      <w:r w:rsidR="008C1C77" w:rsidRPr="007F1343">
        <w:t>e will us</w:t>
      </w:r>
      <w:r w:rsidRPr="007F1343">
        <w:t>e these interviews to compare eleven (11)</w:t>
      </w:r>
      <w:r w:rsidR="008C1C77" w:rsidRPr="007F1343">
        <w:t xml:space="preserve"> messages to determine which messages respondents find believable and would make them more likely to complete the American Community Survey.  </w:t>
      </w:r>
      <w:r w:rsidR="008472D7" w:rsidRPr="007F1343">
        <w:t xml:space="preserve">Respondents will hear a random selection of six messages with subsequent questions measuring their responses to those messages. </w:t>
      </w:r>
      <w:r w:rsidR="004E597F" w:rsidRPr="007F1343">
        <w:t xml:space="preserve">As a result, </w:t>
      </w:r>
      <w:r w:rsidR="008C1C77" w:rsidRPr="007F1343">
        <w:t xml:space="preserve">we expect to measure a </w:t>
      </w:r>
      <w:r w:rsidR="00FA3F62" w:rsidRPr="007F1343">
        <w:t xml:space="preserve">Cohen’s </w:t>
      </w:r>
      <w:r w:rsidR="00FA3F62" w:rsidRPr="007F1343">
        <w:rPr>
          <w:i/>
        </w:rPr>
        <w:t>d</w:t>
      </w:r>
      <w:r w:rsidR="00FA3F62" w:rsidRPr="007F1343">
        <w:t xml:space="preserve"> </w:t>
      </w:r>
      <w:r w:rsidRPr="007F1343">
        <w:t>0.</w:t>
      </w:r>
      <w:r w:rsidR="00FA3F62" w:rsidRPr="007F1343">
        <w:t>2</w:t>
      </w:r>
      <w:r w:rsidR="008472D7" w:rsidRPr="007F1343">
        <w:t>8</w:t>
      </w:r>
      <w:r w:rsidR="008C1C77" w:rsidRPr="007F1343">
        <w:t xml:space="preserve"> difference between </w:t>
      </w:r>
      <w:r w:rsidRPr="007F1343">
        <w:t>messages</w:t>
      </w:r>
      <w:r w:rsidR="008C1C77" w:rsidRPr="007F1343">
        <w:t xml:space="preserve"> on a five-point scale between the means of messages with 80% power and </w:t>
      </w:r>
      <w:r w:rsidR="00CA60B5" w:rsidRPr="007F1343">
        <w:t xml:space="preserve">family-wise </w:t>
      </w:r>
      <w:r w:rsidR="008C1C77" w:rsidRPr="007F1343">
        <w:rPr>
          <w:i/>
        </w:rPr>
        <w:t>a</w:t>
      </w:r>
      <w:r w:rsidRPr="007F1343">
        <w:t xml:space="preserve">=.05 </w:t>
      </w:r>
      <w:r w:rsidR="00CA60B5" w:rsidRPr="007F1343">
        <w:t xml:space="preserve">using a </w:t>
      </w:r>
      <w:proofErr w:type="spellStart"/>
      <w:r w:rsidR="00CA60B5" w:rsidRPr="007F1343">
        <w:t>Bonferroni</w:t>
      </w:r>
      <w:proofErr w:type="spellEnd"/>
      <w:r w:rsidR="00CA60B5" w:rsidRPr="007F1343">
        <w:t xml:space="preserve"> correction for multiple comparisons.</w:t>
      </w:r>
      <w:r w:rsidR="008C1C77" w:rsidRPr="007F1343">
        <w:t xml:space="preserve">  </w:t>
      </w:r>
      <w:r w:rsidR="00FA3F62" w:rsidRPr="007F1343">
        <w:t xml:space="preserve">Effect sizes of </w:t>
      </w:r>
      <w:r w:rsidR="00CA60B5" w:rsidRPr="007F1343">
        <w:t xml:space="preserve">this magnitude </w:t>
      </w:r>
      <w:r w:rsidR="008C1C77" w:rsidRPr="007F1343">
        <w:t xml:space="preserve">are generally </w:t>
      </w:r>
      <w:r w:rsidR="003656B3" w:rsidRPr="007F1343">
        <w:t>considered to be</w:t>
      </w:r>
      <w:r w:rsidR="00CA60B5" w:rsidRPr="007F1343">
        <w:t>tween small (d~0.2) and medium (d~0.5) in size, which is appropriate for our analysis purposes</w:t>
      </w:r>
      <w:r w:rsidR="008C1C77" w:rsidRPr="007F1343">
        <w:t xml:space="preserve"> (Cohen 1992).</w:t>
      </w:r>
    </w:p>
    <w:p w:rsidR="006928C6" w:rsidRPr="007F1343" w:rsidRDefault="006928C6" w:rsidP="00FA51B6">
      <w:pPr>
        <w:pStyle w:val="ListParagraph"/>
        <w:spacing w:line="276" w:lineRule="auto"/>
        <w:ind w:left="900"/>
      </w:pPr>
    </w:p>
    <w:p w:rsidR="006928C6" w:rsidRPr="007F1343" w:rsidRDefault="006928C6" w:rsidP="006928C6">
      <w:pPr>
        <w:pStyle w:val="ListParagraph"/>
        <w:spacing w:line="276" w:lineRule="auto"/>
        <w:ind w:left="900"/>
      </w:pPr>
      <w:r w:rsidRPr="007F1343">
        <w:t>The same sampling methodology will be used for both the Benchmark and Refinement phase.</w:t>
      </w:r>
      <w:r w:rsidR="00DD694D" w:rsidRPr="007F1343">
        <w:t xml:space="preserve"> </w:t>
      </w:r>
      <w:r w:rsidRPr="007F1343">
        <w:t xml:space="preserve">We will </w:t>
      </w:r>
      <w:r w:rsidR="00283CA3" w:rsidRPr="007F1343">
        <w:t>de</w:t>
      </w:r>
      <w:r w:rsidR="004C2ACA" w:rsidRPr="007F1343">
        <w:t>-</w:t>
      </w:r>
      <w:r w:rsidR="00283CA3" w:rsidRPr="007F1343">
        <w:t xml:space="preserve">duplicate </w:t>
      </w:r>
      <w:r w:rsidRPr="007F1343">
        <w:t xml:space="preserve">the randomly selected landline and cell phone numbers for </w:t>
      </w:r>
      <w:r w:rsidRPr="007F1343">
        <w:lastRenderedPageBreak/>
        <w:t xml:space="preserve">the Refinement Phase against the sample </w:t>
      </w:r>
      <w:r w:rsidR="00283CA3" w:rsidRPr="007F1343">
        <w:t>used in</w:t>
      </w:r>
      <w:r w:rsidRPr="007F1343">
        <w:t xml:space="preserve"> the Benchmark Phase </w:t>
      </w:r>
      <w:r w:rsidR="004C2ACA" w:rsidRPr="007F1343">
        <w:t xml:space="preserve">to ensure </w:t>
      </w:r>
      <w:r w:rsidRPr="007F1343">
        <w:t xml:space="preserve">that no respondents </w:t>
      </w:r>
      <w:proofErr w:type="gramStart"/>
      <w:r w:rsidRPr="007F1343">
        <w:t>are called</w:t>
      </w:r>
      <w:proofErr w:type="gramEnd"/>
      <w:r w:rsidRPr="007F1343">
        <w:t xml:space="preserve"> for both phases.</w:t>
      </w:r>
    </w:p>
    <w:p w:rsidR="006928C6" w:rsidRPr="007F1343" w:rsidRDefault="006928C6" w:rsidP="00FA51B6">
      <w:pPr>
        <w:pStyle w:val="ListParagraph"/>
        <w:spacing w:line="276" w:lineRule="auto"/>
        <w:ind w:left="900"/>
      </w:pPr>
    </w:p>
    <w:p w:rsidR="006928C6" w:rsidRPr="007F1343" w:rsidRDefault="006928C6" w:rsidP="006928C6">
      <w:pPr>
        <w:pStyle w:val="ListParagraph"/>
        <w:numPr>
          <w:ilvl w:val="0"/>
          <w:numId w:val="1"/>
        </w:numPr>
        <w:spacing w:line="276" w:lineRule="auto"/>
      </w:pPr>
      <w:r w:rsidRPr="007F1343">
        <w:rPr>
          <w:b/>
        </w:rPr>
        <w:t>Procedures for Collecting Information</w:t>
      </w:r>
    </w:p>
    <w:p w:rsidR="006928C6" w:rsidRPr="007F1343" w:rsidRDefault="006928C6" w:rsidP="006928C6">
      <w:pPr>
        <w:spacing w:line="276" w:lineRule="auto"/>
        <w:ind w:left="900"/>
      </w:pPr>
    </w:p>
    <w:p w:rsidR="006928C6" w:rsidRPr="007F1343" w:rsidRDefault="006928C6" w:rsidP="00FA51B6">
      <w:pPr>
        <w:pStyle w:val="ListParagraph"/>
        <w:spacing w:line="276" w:lineRule="auto"/>
        <w:ind w:left="900"/>
      </w:pPr>
      <w:r w:rsidRPr="007F1343">
        <w:rPr>
          <w:bCs/>
        </w:rPr>
        <w:t>Among the landline interviews, the sample frame will be developed in two stages.</w:t>
      </w:r>
      <w:r w:rsidR="00DD694D" w:rsidRPr="007F1343">
        <w:rPr>
          <w:bCs/>
        </w:rPr>
        <w:t xml:space="preserve"> </w:t>
      </w:r>
      <w:r w:rsidRPr="007F1343">
        <w:rPr>
          <w:bCs/>
        </w:rPr>
        <w:t>First, counties will be stratified based on their 2012 ACS self-response rate.</w:t>
      </w:r>
      <w:r w:rsidR="00DD694D" w:rsidRPr="007F1343">
        <w:rPr>
          <w:bCs/>
        </w:rPr>
        <w:t xml:space="preserve"> </w:t>
      </w:r>
      <w:r w:rsidRPr="007F1343">
        <w:rPr>
          <w:bCs/>
        </w:rPr>
        <w:t>Then, telephone numbers will be randomly generated using known exchanges that are in those strata.</w:t>
      </w:r>
      <w:r w:rsidR="00DD694D" w:rsidRPr="007F1343">
        <w:rPr>
          <w:bCs/>
        </w:rPr>
        <w:t xml:space="preserve"> </w:t>
      </w:r>
      <w:r w:rsidR="008C1C77" w:rsidRPr="007F1343">
        <w:rPr>
          <w:bCs/>
        </w:rPr>
        <w:t xml:space="preserve"> </w:t>
      </w:r>
      <w:r w:rsidR="003656B3" w:rsidRPr="007F1343">
        <w:rPr>
          <w:bCs/>
        </w:rPr>
        <w:t>As typical with geographic-based RDD frames, only exchanges with at least one listed household per hundred numbers will be included in the sample frame.</w:t>
      </w:r>
    </w:p>
    <w:p w:rsidR="006928C6" w:rsidRPr="007F1343" w:rsidRDefault="006928C6" w:rsidP="00FA51B6">
      <w:pPr>
        <w:pStyle w:val="ListParagraph"/>
        <w:spacing w:line="276" w:lineRule="auto"/>
        <w:ind w:left="900"/>
      </w:pPr>
    </w:p>
    <w:p w:rsidR="00B145FB" w:rsidRPr="007F1343" w:rsidRDefault="006928C6" w:rsidP="006928C6">
      <w:pPr>
        <w:spacing w:line="276" w:lineRule="auto"/>
        <w:ind w:left="180" w:firstLine="720"/>
        <w:rPr>
          <w:i/>
        </w:rPr>
      </w:pPr>
      <w:r w:rsidRPr="007F1343">
        <w:rPr>
          <w:i/>
        </w:rPr>
        <w:t>Stratification</w:t>
      </w:r>
      <w:r w:rsidR="00B145FB" w:rsidRPr="007F1343">
        <w:rPr>
          <w:i/>
        </w:rPr>
        <w:t xml:space="preserve"> </w:t>
      </w:r>
    </w:p>
    <w:p w:rsidR="006928C6" w:rsidRPr="007F1343" w:rsidRDefault="006928C6" w:rsidP="009D4BC1">
      <w:pPr>
        <w:pStyle w:val="ListParagraph"/>
        <w:spacing w:line="276" w:lineRule="auto"/>
        <w:ind w:left="907" w:right="-288"/>
        <w:rPr>
          <w:bCs/>
        </w:rPr>
      </w:pPr>
      <w:r w:rsidRPr="007F1343">
        <w:rPr>
          <w:bCs/>
        </w:rPr>
        <w:t>The research team will use a geographic stratification method to ensure that low-response, medium-response, and high-response areas are properly represented in the sample.</w:t>
      </w:r>
      <w:r w:rsidR="00DD694D" w:rsidRPr="007F1343">
        <w:rPr>
          <w:bCs/>
        </w:rPr>
        <w:t xml:space="preserve"> </w:t>
      </w:r>
    </w:p>
    <w:p w:rsidR="006928C6" w:rsidRPr="007F1343" w:rsidRDefault="006928C6" w:rsidP="006928C6">
      <w:pPr>
        <w:pStyle w:val="ListParagraph"/>
        <w:spacing w:line="276" w:lineRule="auto"/>
        <w:ind w:left="900"/>
        <w:rPr>
          <w:bCs/>
        </w:rPr>
      </w:pPr>
    </w:p>
    <w:p w:rsidR="006928C6" w:rsidRPr="007F1343" w:rsidRDefault="006928C6" w:rsidP="006928C6">
      <w:pPr>
        <w:pStyle w:val="ListParagraph"/>
        <w:spacing w:line="276" w:lineRule="auto"/>
        <w:ind w:left="900"/>
        <w:rPr>
          <w:bCs/>
        </w:rPr>
      </w:pPr>
      <w:r w:rsidRPr="007F1343">
        <w:rPr>
          <w:bCs/>
        </w:rPr>
        <w:t>Geographic stratification will be based on ACS self-response rates.</w:t>
      </w:r>
      <w:r w:rsidR="00DD694D" w:rsidRPr="007F1343">
        <w:rPr>
          <w:bCs/>
        </w:rPr>
        <w:t xml:space="preserve"> </w:t>
      </w:r>
      <w:r w:rsidRPr="007F1343">
        <w:rPr>
          <w:bCs/>
        </w:rPr>
        <w:t xml:space="preserve">The ACSO has operational and population data for each of the 3,142 counties in the United States (and similar geographic entities </w:t>
      </w:r>
      <w:r w:rsidR="00C41765" w:rsidRPr="007F1343">
        <w:rPr>
          <w:bCs/>
        </w:rPr>
        <w:t xml:space="preserve">such as </w:t>
      </w:r>
      <w:r w:rsidRPr="007F1343">
        <w:rPr>
          <w:bCs/>
        </w:rPr>
        <w:t>parishes and independent cities).</w:t>
      </w:r>
      <w:r w:rsidR="00DD694D" w:rsidRPr="007F1343">
        <w:rPr>
          <w:bCs/>
        </w:rPr>
        <w:t xml:space="preserve"> </w:t>
      </w:r>
      <w:r w:rsidRPr="007F1343">
        <w:rPr>
          <w:bCs/>
        </w:rPr>
        <w:t>These counties will be ranked in order of their 2012 ACS self-response rates, and divided into three strata with equally</w:t>
      </w:r>
      <w:r w:rsidR="00857825" w:rsidRPr="007F1343">
        <w:rPr>
          <w:bCs/>
        </w:rPr>
        <w:t xml:space="preserve"> </w:t>
      </w:r>
      <w:r w:rsidRPr="007F1343">
        <w:rPr>
          <w:bCs/>
        </w:rPr>
        <w:t>sized populations (approximately 102 million people each).</w:t>
      </w:r>
      <w:r w:rsidR="00DD694D" w:rsidRPr="007F1343">
        <w:rPr>
          <w:bCs/>
        </w:rPr>
        <w:t xml:space="preserve"> </w:t>
      </w:r>
    </w:p>
    <w:p w:rsidR="006928C6" w:rsidRPr="007F1343" w:rsidRDefault="006928C6" w:rsidP="006928C6">
      <w:pPr>
        <w:pStyle w:val="ListParagraph"/>
        <w:spacing w:line="276" w:lineRule="auto"/>
        <w:ind w:left="900"/>
        <w:rPr>
          <w:bCs/>
        </w:rPr>
      </w:pPr>
    </w:p>
    <w:p w:rsidR="006928C6" w:rsidRPr="007F1343" w:rsidRDefault="006928C6" w:rsidP="006928C6">
      <w:pPr>
        <w:pStyle w:val="ListParagraph"/>
        <w:spacing w:line="276" w:lineRule="auto"/>
        <w:ind w:left="900"/>
        <w:rPr>
          <w:bCs/>
        </w:rPr>
      </w:pPr>
      <w:r w:rsidRPr="007F1343">
        <w:rPr>
          <w:bCs/>
        </w:rPr>
        <w:t xml:space="preserve">We will conduct n=250 landline interviews respectively within the top-third, middle-third, and bottom-third of U.S. counties based on </w:t>
      </w:r>
      <w:r w:rsidR="00F66606" w:rsidRPr="007F1343">
        <w:rPr>
          <w:bCs/>
        </w:rPr>
        <w:t xml:space="preserve">the </w:t>
      </w:r>
      <w:r w:rsidRPr="007F1343">
        <w:rPr>
          <w:bCs/>
        </w:rPr>
        <w:t>ACS self-response rate</w:t>
      </w:r>
      <w:r w:rsidR="00F66606" w:rsidRPr="007F1343">
        <w:rPr>
          <w:bCs/>
        </w:rPr>
        <w:t>s</w:t>
      </w:r>
      <w:r w:rsidRPr="007F1343">
        <w:rPr>
          <w:bCs/>
        </w:rPr>
        <w:t xml:space="preserve">, as illustrated in the table below: </w:t>
      </w:r>
    </w:p>
    <w:p w:rsidR="006928C6" w:rsidRPr="007F1343" w:rsidRDefault="006928C6" w:rsidP="006928C6">
      <w:pPr>
        <w:pStyle w:val="ListParagraph"/>
        <w:spacing w:line="276" w:lineRule="auto"/>
        <w:ind w:left="900"/>
        <w:rPr>
          <w:bCs/>
          <w:sz w:val="20"/>
        </w:rPr>
      </w:pPr>
    </w:p>
    <w:tbl>
      <w:tblPr>
        <w:tblStyle w:val="TableGrid"/>
        <w:tblW w:w="8654" w:type="dxa"/>
        <w:jc w:val="center"/>
        <w:tblInd w:w="576" w:type="dxa"/>
        <w:tblLayout w:type="fixed"/>
        <w:tblCellMar>
          <w:left w:w="29" w:type="dxa"/>
          <w:right w:w="29" w:type="dxa"/>
        </w:tblCellMar>
        <w:tblLook w:val="04A0" w:firstRow="1" w:lastRow="0" w:firstColumn="1" w:lastColumn="0" w:noHBand="0" w:noVBand="1"/>
      </w:tblPr>
      <w:tblGrid>
        <w:gridCol w:w="864"/>
        <w:gridCol w:w="3427"/>
        <w:gridCol w:w="1267"/>
        <w:gridCol w:w="1368"/>
        <w:gridCol w:w="1728"/>
      </w:tblGrid>
      <w:tr w:rsidR="001A08A8" w:rsidRPr="007F1343" w:rsidTr="00FA5D38">
        <w:trPr>
          <w:trHeight w:val="438"/>
          <w:jc w:val="center"/>
        </w:trPr>
        <w:tc>
          <w:tcPr>
            <w:tcW w:w="864" w:type="dxa"/>
            <w:tcBorders>
              <w:top w:val="single" w:sz="12" w:space="0" w:color="auto"/>
              <w:left w:val="single" w:sz="12" w:space="0" w:color="auto"/>
              <w:bottom w:val="single" w:sz="12" w:space="0" w:color="auto"/>
            </w:tcBorders>
            <w:shd w:val="clear" w:color="auto" w:fill="D9D9D9" w:themeFill="background1" w:themeFillShade="D9"/>
            <w:vAlign w:val="center"/>
          </w:tcPr>
          <w:p w:rsidR="00FC59A1" w:rsidRPr="007F1343" w:rsidRDefault="00FC59A1" w:rsidP="009B543C">
            <w:pPr>
              <w:spacing w:line="276" w:lineRule="auto"/>
              <w:jc w:val="center"/>
              <w:rPr>
                <w:b/>
                <w:sz w:val="20"/>
              </w:rPr>
            </w:pPr>
            <w:r w:rsidRPr="007F1343">
              <w:rPr>
                <w:b/>
                <w:sz w:val="20"/>
              </w:rPr>
              <w:t>Frame</w:t>
            </w:r>
          </w:p>
        </w:tc>
        <w:tc>
          <w:tcPr>
            <w:tcW w:w="3427" w:type="dxa"/>
            <w:tcBorders>
              <w:top w:val="single" w:sz="12" w:space="0" w:color="auto"/>
              <w:bottom w:val="single" w:sz="12" w:space="0" w:color="auto"/>
            </w:tcBorders>
            <w:shd w:val="clear" w:color="auto" w:fill="D9D9D9" w:themeFill="background1" w:themeFillShade="D9"/>
            <w:vAlign w:val="center"/>
          </w:tcPr>
          <w:p w:rsidR="00FC59A1" w:rsidRPr="007F1343" w:rsidRDefault="00FC59A1" w:rsidP="00FA51B6">
            <w:pPr>
              <w:spacing w:line="276" w:lineRule="auto"/>
              <w:jc w:val="center"/>
              <w:rPr>
                <w:b/>
                <w:sz w:val="20"/>
              </w:rPr>
            </w:pPr>
            <w:r w:rsidRPr="007F1343">
              <w:rPr>
                <w:b/>
                <w:sz w:val="20"/>
              </w:rPr>
              <w:t>Description</w:t>
            </w:r>
          </w:p>
        </w:tc>
        <w:tc>
          <w:tcPr>
            <w:tcW w:w="1267" w:type="dxa"/>
            <w:tcBorders>
              <w:top w:val="single" w:sz="12" w:space="0" w:color="auto"/>
              <w:bottom w:val="single" w:sz="12" w:space="0" w:color="auto"/>
            </w:tcBorders>
            <w:shd w:val="clear" w:color="auto" w:fill="D9D9D9" w:themeFill="background1" w:themeFillShade="D9"/>
            <w:vAlign w:val="center"/>
          </w:tcPr>
          <w:p w:rsidR="00FC59A1" w:rsidRPr="007F1343" w:rsidRDefault="00FC59A1" w:rsidP="00FA51B6">
            <w:pPr>
              <w:spacing w:line="276" w:lineRule="auto"/>
              <w:jc w:val="center"/>
              <w:rPr>
                <w:b/>
                <w:sz w:val="20"/>
              </w:rPr>
            </w:pPr>
            <w:r w:rsidRPr="007F1343">
              <w:rPr>
                <w:b/>
                <w:sz w:val="20"/>
              </w:rPr>
              <w:t>Population within strata</w:t>
            </w:r>
          </w:p>
        </w:tc>
        <w:tc>
          <w:tcPr>
            <w:tcW w:w="1368" w:type="dxa"/>
            <w:tcBorders>
              <w:top w:val="single" w:sz="12" w:space="0" w:color="auto"/>
              <w:bottom w:val="single" w:sz="12" w:space="0" w:color="auto"/>
            </w:tcBorders>
            <w:shd w:val="clear" w:color="auto" w:fill="D9D9D9" w:themeFill="background1" w:themeFillShade="D9"/>
            <w:vAlign w:val="center"/>
          </w:tcPr>
          <w:p w:rsidR="00FC59A1" w:rsidRPr="007F1343" w:rsidRDefault="00FC59A1" w:rsidP="003D26A6">
            <w:pPr>
              <w:spacing w:line="276" w:lineRule="auto"/>
              <w:jc w:val="center"/>
              <w:rPr>
                <w:b/>
                <w:sz w:val="20"/>
              </w:rPr>
            </w:pPr>
            <w:r w:rsidRPr="007F1343">
              <w:rPr>
                <w:b/>
                <w:sz w:val="20"/>
              </w:rPr>
              <w:t># of Counties within strata</w:t>
            </w:r>
          </w:p>
        </w:tc>
        <w:tc>
          <w:tcPr>
            <w:tcW w:w="1728" w:type="dxa"/>
            <w:tcBorders>
              <w:top w:val="single" w:sz="12" w:space="0" w:color="auto"/>
              <w:bottom w:val="single" w:sz="12" w:space="0" w:color="auto"/>
              <w:right w:val="single" w:sz="12" w:space="0" w:color="auto"/>
            </w:tcBorders>
            <w:shd w:val="clear" w:color="auto" w:fill="D9D9D9" w:themeFill="background1" w:themeFillShade="D9"/>
            <w:vAlign w:val="center"/>
          </w:tcPr>
          <w:p w:rsidR="00FC59A1" w:rsidRPr="007F1343" w:rsidRDefault="00FC59A1" w:rsidP="003D26A6">
            <w:pPr>
              <w:spacing w:line="276" w:lineRule="auto"/>
              <w:jc w:val="center"/>
              <w:rPr>
                <w:b/>
                <w:sz w:val="18"/>
              </w:rPr>
            </w:pPr>
            <w:r w:rsidRPr="007F1343">
              <w:rPr>
                <w:b/>
                <w:sz w:val="18"/>
              </w:rPr>
              <w:t>Range of ACS self-response rates (2012)</w:t>
            </w:r>
          </w:p>
        </w:tc>
      </w:tr>
      <w:tr w:rsidR="001A08A8" w:rsidRPr="007F1343" w:rsidTr="00FA5D38">
        <w:trPr>
          <w:trHeight w:val="429"/>
          <w:jc w:val="center"/>
        </w:trPr>
        <w:tc>
          <w:tcPr>
            <w:tcW w:w="864" w:type="dxa"/>
            <w:vMerge w:val="restart"/>
            <w:tcBorders>
              <w:top w:val="single" w:sz="12" w:space="0" w:color="auto"/>
              <w:left w:val="single" w:sz="12" w:space="0" w:color="auto"/>
            </w:tcBorders>
            <w:vAlign w:val="center"/>
          </w:tcPr>
          <w:p w:rsidR="00FC59A1" w:rsidRPr="007F1343" w:rsidRDefault="00FC59A1" w:rsidP="00FA51B6">
            <w:pPr>
              <w:spacing w:line="276" w:lineRule="auto"/>
              <w:jc w:val="center"/>
            </w:pPr>
            <w:r w:rsidRPr="007F1343">
              <w:t>Landline</w:t>
            </w:r>
          </w:p>
          <w:p w:rsidR="00FC59A1" w:rsidRPr="007F1343" w:rsidRDefault="00FC59A1" w:rsidP="009B543C">
            <w:pPr>
              <w:spacing w:line="276" w:lineRule="auto"/>
              <w:jc w:val="center"/>
            </w:pPr>
            <w:r w:rsidRPr="007F1343">
              <w:t>(n=750</w:t>
            </w:r>
            <w:r w:rsidR="00DD694D" w:rsidRPr="007F1343">
              <w:t xml:space="preserve"> </w:t>
            </w:r>
            <w:r w:rsidRPr="007F1343">
              <w:t>/phase)</w:t>
            </w:r>
          </w:p>
        </w:tc>
        <w:tc>
          <w:tcPr>
            <w:tcW w:w="3427" w:type="dxa"/>
            <w:tcBorders>
              <w:top w:val="single" w:sz="12" w:space="0" w:color="auto"/>
            </w:tcBorders>
            <w:vAlign w:val="center"/>
          </w:tcPr>
          <w:p w:rsidR="00FC59A1" w:rsidRPr="007F1343" w:rsidRDefault="00FC59A1" w:rsidP="009B543C">
            <w:pPr>
              <w:spacing w:line="276" w:lineRule="auto"/>
              <w:jc w:val="center"/>
            </w:pPr>
            <w:r w:rsidRPr="007F1343">
              <w:t>Top-third of US population, based on ACS response rate, by county</w:t>
            </w:r>
          </w:p>
        </w:tc>
        <w:tc>
          <w:tcPr>
            <w:tcW w:w="1267" w:type="dxa"/>
            <w:tcBorders>
              <w:top w:val="single" w:sz="12" w:space="0" w:color="auto"/>
            </w:tcBorders>
            <w:vAlign w:val="center"/>
          </w:tcPr>
          <w:p w:rsidR="00FC59A1" w:rsidRPr="007F1343" w:rsidRDefault="00FC59A1" w:rsidP="003D26A6">
            <w:pPr>
              <w:spacing w:line="276" w:lineRule="auto"/>
              <w:jc w:val="center"/>
            </w:pPr>
            <w:r w:rsidRPr="007F1343">
              <w:rPr>
                <w:sz w:val="18"/>
              </w:rPr>
              <w:t>~</w:t>
            </w:r>
            <w:r w:rsidRPr="007F1343">
              <w:t>102,124,000</w:t>
            </w:r>
          </w:p>
        </w:tc>
        <w:tc>
          <w:tcPr>
            <w:tcW w:w="1368" w:type="dxa"/>
            <w:tcBorders>
              <w:top w:val="single" w:sz="12" w:space="0" w:color="auto"/>
            </w:tcBorders>
            <w:vAlign w:val="center"/>
          </w:tcPr>
          <w:p w:rsidR="00FC59A1" w:rsidRPr="007F1343" w:rsidRDefault="00FC59A1" w:rsidP="00DD564F">
            <w:pPr>
              <w:spacing w:line="276" w:lineRule="auto"/>
              <w:jc w:val="center"/>
            </w:pPr>
            <w:r w:rsidRPr="007F1343">
              <w:t>1,570 counties</w:t>
            </w:r>
          </w:p>
        </w:tc>
        <w:tc>
          <w:tcPr>
            <w:tcW w:w="1728" w:type="dxa"/>
            <w:tcBorders>
              <w:top w:val="single" w:sz="12" w:space="0" w:color="auto"/>
              <w:right w:val="single" w:sz="12" w:space="0" w:color="auto"/>
            </w:tcBorders>
            <w:vAlign w:val="center"/>
          </w:tcPr>
          <w:p w:rsidR="00FC59A1" w:rsidRPr="007F1343" w:rsidRDefault="00FC59A1" w:rsidP="00213338">
            <w:pPr>
              <w:jc w:val="center"/>
            </w:pPr>
            <w:r w:rsidRPr="007F1343">
              <w:t>100% - 64.7%</w:t>
            </w:r>
          </w:p>
        </w:tc>
      </w:tr>
      <w:tr w:rsidR="001A08A8" w:rsidRPr="007F1343" w:rsidTr="00FC59A1">
        <w:trPr>
          <w:jc w:val="center"/>
        </w:trPr>
        <w:tc>
          <w:tcPr>
            <w:tcW w:w="864" w:type="dxa"/>
            <w:vMerge/>
            <w:tcBorders>
              <w:left w:val="single" w:sz="12" w:space="0" w:color="auto"/>
            </w:tcBorders>
            <w:vAlign w:val="center"/>
          </w:tcPr>
          <w:p w:rsidR="00FC59A1" w:rsidRPr="007F1343" w:rsidRDefault="00FC59A1" w:rsidP="00FA51B6">
            <w:pPr>
              <w:spacing w:line="276" w:lineRule="auto"/>
              <w:jc w:val="center"/>
            </w:pPr>
          </w:p>
        </w:tc>
        <w:tc>
          <w:tcPr>
            <w:tcW w:w="3427" w:type="dxa"/>
            <w:vAlign w:val="center"/>
          </w:tcPr>
          <w:p w:rsidR="00FC59A1" w:rsidRPr="007F1343" w:rsidRDefault="00FC59A1" w:rsidP="00260BB3">
            <w:pPr>
              <w:spacing w:line="276" w:lineRule="auto"/>
              <w:jc w:val="center"/>
            </w:pPr>
            <w:r w:rsidRPr="007F1343">
              <w:t>Middle-third of US population, based on ACS response rate, by county</w:t>
            </w:r>
          </w:p>
        </w:tc>
        <w:tc>
          <w:tcPr>
            <w:tcW w:w="1267" w:type="dxa"/>
            <w:vAlign w:val="center"/>
          </w:tcPr>
          <w:p w:rsidR="00FC59A1" w:rsidRPr="007F1343" w:rsidRDefault="00FC59A1" w:rsidP="003D26A6">
            <w:pPr>
              <w:spacing w:line="276" w:lineRule="auto"/>
              <w:jc w:val="center"/>
            </w:pPr>
            <w:r w:rsidRPr="007F1343">
              <w:rPr>
                <w:sz w:val="18"/>
              </w:rPr>
              <w:t>~</w:t>
            </w:r>
            <w:r w:rsidRPr="007F1343">
              <w:t>102,231,000</w:t>
            </w:r>
          </w:p>
        </w:tc>
        <w:tc>
          <w:tcPr>
            <w:tcW w:w="1368" w:type="dxa"/>
            <w:vAlign w:val="center"/>
          </w:tcPr>
          <w:p w:rsidR="00FC59A1" w:rsidRPr="007F1343" w:rsidRDefault="00FC59A1" w:rsidP="00DD564F">
            <w:pPr>
              <w:spacing w:line="276" w:lineRule="auto"/>
              <w:jc w:val="center"/>
            </w:pPr>
            <w:r w:rsidRPr="007F1343">
              <w:t>913 counties</w:t>
            </w:r>
          </w:p>
        </w:tc>
        <w:tc>
          <w:tcPr>
            <w:tcW w:w="1728" w:type="dxa"/>
            <w:tcBorders>
              <w:right w:val="single" w:sz="12" w:space="0" w:color="auto"/>
            </w:tcBorders>
            <w:vAlign w:val="center"/>
          </w:tcPr>
          <w:p w:rsidR="00FC59A1" w:rsidRPr="007F1343" w:rsidRDefault="00FC59A1" w:rsidP="003D26A6">
            <w:pPr>
              <w:spacing w:line="276" w:lineRule="auto"/>
              <w:jc w:val="center"/>
            </w:pPr>
            <w:r w:rsidRPr="007F1343">
              <w:t>64.7% - 55.9%</w:t>
            </w:r>
          </w:p>
        </w:tc>
      </w:tr>
      <w:tr w:rsidR="001A08A8" w:rsidRPr="007F1343" w:rsidTr="00FC59A1">
        <w:trPr>
          <w:jc w:val="center"/>
        </w:trPr>
        <w:tc>
          <w:tcPr>
            <w:tcW w:w="864" w:type="dxa"/>
            <w:vMerge/>
            <w:tcBorders>
              <w:left w:val="single" w:sz="12" w:space="0" w:color="auto"/>
              <w:bottom w:val="single" w:sz="12" w:space="0" w:color="auto"/>
            </w:tcBorders>
            <w:vAlign w:val="center"/>
          </w:tcPr>
          <w:p w:rsidR="00FC59A1" w:rsidRPr="007F1343" w:rsidRDefault="00FC59A1" w:rsidP="00FA51B6">
            <w:pPr>
              <w:spacing w:line="276" w:lineRule="auto"/>
              <w:jc w:val="center"/>
            </w:pPr>
          </w:p>
        </w:tc>
        <w:tc>
          <w:tcPr>
            <w:tcW w:w="3427" w:type="dxa"/>
            <w:tcBorders>
              <w:bottom w:val="single" w:sz="12" w:space="0" w:color="auto"/>
            </w:tcBorders>
            <w:vAlign w:val="center"/>
          </w:tcPr>
          <w:p w:rsidR="00FC59A1" w:rsidRPr="007F1343" w:rsidRDefault="00FC59A1" w:rsidP="00260BB3">
            <w:pPr>
              <w:spacing w:line="276" w:lineRule="auto"/>
              <w:jc w:val="center"/>
            </w:pPr>
            <w:r w:rsidRPr="007F1343">
              <w:t>Bottom-third of US population, based on ACS response rate, by county</w:t>
            </w:r>
          </w:p>
        </w:tc>
        <w:tc>
          <w:tcPr>
            <w:tcW w:w="1267" w:type="dxa"/>
            <w:tcBorders>
              <w:bottom w:val="single" w:sz="12" w:space="0" w:color="auto"/>
            </w:tcBorders>
            <w:vAlign w:val="center"/>
          </w:tcPr>
          <w:p w:rsidR="00FC59A1" w:rsidRPr="007F1343" w:rsidRDefault="00FC59A1" w:rsidP="00FA51B6">
            <w:pPr>
              <w:spacing w:line="276" w:lineRule="auto"/>
              <w:jc w:val="center"/>
            </w:pPr>
            <w:r w:rsidRPr="007F1343">
              <w:rPr>
                <w:sz w:val="16"/>
              </w:rPr>
              <w:t>~</w:t>
            </w:r>
            <w:r w:rsidRPr="007F1343">
              <w:t>102,248,000</w:t>
            </w:r>
          </w:p>
        </w:tc>
        <w:tc>
          <w:tcPr>
            <w:tcW w:w="1368" w:type="dxa"/>
            <w:tcBorders>
              <w:bottom w:val="single" w:sz="12" w:space="0" w:color="auto"/>
            </w:tcBorders>
            <w:vAlign w:val="center"/>
          </w:tcPr>
          <w:p w:rsidR="00FC59A1" w:rsidRPr="007F1343" w:rsidRDefault="00FC59A1" w:rsidP="00DD564F">
            <w:pPr>
              <w:spacing w:line="276" w:lineRule="auto"/>
              <w:jc w:val="center"/>
            </w:pPr>
            <w:r w:rsidRPr="007F1343">
              <w:t>660 counties</w:t>
            </w:r>
          </w:p>
        </w:tc>
        <w:tc>
          <w:tcPr>
            <w:tcW w:w="1728" w:type="dxa"/>
            <w:tcBorders>
              <w:bottom w:val="single" w:sz="12" w:space="0" w:color="auto"/>
              <w:right w:val="single" w:sz="12" w:space="0" w:color="auto"/>
            </w:tcBorders>
            <w:vAlign w:val="center"/>
          </w:tcPr>
          <w:p w:rsidR="00FC59A1" w:rsidRPr="007F1343" w:rsidRDefault="00FC59A1" w:rsidP="00FA51B6">
            <w:pPr>
              <w:spacing w:line="276" w:lineRule="auto"/>
              <w:jc w:val="center"/>
            </w:pPr>
            <w:r w:rsidRPr="007F1343">
              <w:t>55.9% - 0.0%</w:t>
            </w:r>
          </w:p>
        </w:tc>
      </w:tr>
      <w:tr w:rsidR="001A08A8" w:rsidRPr="007F1343" w:rsidTr="00FC59A1">
        <w:trPr>
          <w:jc w:val="center"/>
        </w:trPr>
        <w:tc>
          <w:tcPr>
            <w:tcW w:w="864" w:type="dxa"/>
            <w:tcBorders>
              <w:top w:val="single" w:sz="12" w:space="0" w:color="auto"/>
              <w:left w:val="single" w:sz="12" w:space="0" w:color="auto"/>
              <w:bottom w:val="single" w:sz="12" w:space="0" w:color="auto"/>
            </w:tcBorders>
            <w:vAlign w:val="center"/>
          </w:tcPr>
          <w:p w:rsidR="00FC59A1" w:rsidRPr="007F1343" w:rsidRDefault="00FC59A1" w:rsidP="00FC59A1">
            <w:pPr>
              <w:jc w:val="center"/>
            </w:pPr>
            <w:r w:rsidRPr="007F1343">
              <w:t>Cell Phone</w:t>
            </w:r>
          </w:p>
          <w:p w:rsidR="00FC59A1" w:rsidRPr="007F1343" w:rsidRDefault="00FC59A1" w:rsidP="00FA51B6">
            <w:pPr>
              <w:spacing w:line="276" w:lineRule="auto"/>
              <w:jc w:val="center"/>
            </w:pPr>
            <w:r w:rsidRPr="007F1343">
              <w:t>(n=250</w:t>
            </w:r>
            <w:r w:rsidR="00DD694D" w:rsidRPr="007F1343">
              <w:t xml:space="preserve"> </w:t>
            </w:r>
            <w:r w:rsidRPr="007F1343">
              <w:t>/phase)</w:t>
            </w:r>
          </w:p>
        </w:tc>
        <w:tc>
          <w:tcPr>
            <w:tcW w:w="3427" w:type="dxa"/>
            <w:tcBorders>
              <w:top w:val="single" w:sz="12" w:space="0" w:color="auto"/>
              <w:bottom w:val="single" w:sz="12" w:space="0" w:color="auto"/>
            </w:tcBorders>
            <w:vAlign w:val="center"/>
          </w:tcPr>
          <w:p w:rsidR="00FC59A1" w:rsidRPr="007F1343" w:rsidRDefault="00FC59A1" w:rsidP="009B543C">
            <w:pPr>
              <w:spacing w:line="276" w:lineRule="auto"/>
              <w:jc w:val="center"/>
            </w:pPr>
            <w:r w:rsidRPr="007F1343">
              <w:t>Randomized based on known cell phone exchanges nationally (no self-response rate targeting)</w:t>
            </w:r>
          </w:p>
        </w:tc>
        <w:tc>
          <w:tcPr>
            <w:tcW w:w="1267" w:type="dxa"/>
            <w:tcBorders>
              <w:top w:val="single" w:sz="12" w:space="0" w:color="auto"/>
              <w:bottom w:val="single" w:sz="12" w:space="0" w:color="auto"/>
            </w:tcBorders>
            <w:vAlign w:val="center"/>
          </w:tcPr>
          <w:p w:rsidR="00FC59A1" w:rsidRPr="007F1343" w:rsidRDefault="00FC59A1" w:rsidP="00AA3BAE">
            <w:pPr>
              <w:spacing w:line="276" w:lineRule="auto"/>
              <w:jc w:val="center"/>
            </w:pPr>
            <w:r w:rsidRPr="007F1343">
              <w:t xml:space="preserve">278,000,000 (estimated*) </w:t>
            </w:r>
          </w:p>
        </w:tc>
        <w:tc>
          <w:tcPr>
            <w:tcW w:w="1368" w:type="dxa"/>
            <w:tcBorders>
              <w:top w:val="single" w:sz="12" w:space="0" w:color="auto"/>
              <w:bottom w:val="single" w:sz="12" w:space="0" w:color="auto"/>
            </w:tcBorders>
            <w:vAlign w:val="center"/>
          </w:tcPr>
          <w:p w:rsidR="00FC59A1" w:rsidRPr="007F1343" w:rsidRDefault="00FC59A1" w:rsidP="00FA51B6">
            <w:pPr>
              <w:spacing w:line="276" w:lineRule="auto"/>
              <w:jc w:val="center"/>
            </w:pPr>
            <w:r w:rsidRPr="007F1343">
              <w:t>National</w:t>
            </w:r>
          </w:p>
        </w:tc>
        <w:tc>
          <w:tcPr>
            <w:tcW w:w="1728" w:type="dxa"/>
            <w:tcBorders>
              <w:top w:val="single" w:sz="12" w:space="0" w:color="auto"/>
              <w:bottom w:val="single" w:sz="12" w:space="0" w:color="auto"/>
              <w:right w:val="single" w:sz="12" w:space="0" w:color="auto"/>
            </w:tcBorders>
            <w:vAlign w:val="center"/>
          </w:tcPr>
          <w:p w:rsidR="00FC59A1" w:rsidRPr="007F1343" w:rsidRDefault="00FC59A1" w:rsidP="00FA51B6">
            <w:pPr>
              <w:spacing w:line="276" w:lineRule="auto"/>
              <w:jc w:val="center"/>
            </w:pPr>
            <w:r w:rsidRPr="007F1343">
              <w:t>N/A</w:t>
            </w:r>
          </w:p>
        </w:tc>
      </w:tr>
    </w:tbl>
    <w:p w:rsidR="00AA3BAE" w:rsidRPr="007F1343" w:rsidRDefault="00AA3BAE" w:rsidP="00FC59A1">
      <w:pPr>
        <w:pStyle w:val="ListParagraph"/>
        <w:spacing w:line="276" w:lineRule="auto"/>
        <w:ind w:left="288"/>
        <w:jc w:val="center"/>
        <w:rPr>
          <w:sz w:val="20"/>
        </w:rPr>
      </w:pPr>
      <w:r w:rsidRPr="007F1343">
        <w:rPr>
          <w:sz w:val="20"/>
        </w:rPr>
        <w:t>*</w:t>
      </w:r>
      <w:r w:rsidR="00857825" w:rsidRPr="007F1343">
        <w:rPr>
          <w:sz w:val="20"/>
        </w:rPr>
        <w:t>A</w:t>
      </w:r>
      <w:r w:rsidRPr="007F1343">
        <w:rPr>
          <w:sz w:val="20"/>
        </w:rPr>
        <w:t>ccording to the Pew Research Center, 91% of US adults have cell phones (Rainie, 2013).</w:t>
      </w:r>
    </w:p>
    <w:p w:rsidR="006928C6" w:rsidRPr="007F1343" w:rsidRDefault="006928C6" w:rsidP="00FA51B6">
      <w:pPr>
        <w:pStyle w:val="ListParagraph"/>
        <w:spacing w:line="276" w:lineRule="auto"/>
        <w:ind w:left="900"/>
        <w:rPr>
          <w:sz w:val="20"/>
        </w:rPr>
      </w:pPr>
    </w:p>
    <w:p w:rsidR="001774B5" w:rsidRPr="007F1343" w:rsidRDefault="001774B5" w:rsidP="00FA51B6">
      <w:pPr>
        <w:spacing w:line="276" w:lineRule="auto"/>
        <w:ind w:left="180" w:firstLine="720"/>
        <w:rPr>
          <w:i/>
        </w:rPr>
      </w:pPr>
      <w:r w:rsidRPr="007F1343">
        <w:rPr>
          <w:i/>
        </w:rPr>
        <w:t>Sample Selection</w:t>
      </w:r>
    </w:p>
    <w:p w:rsidR="003455D9" w:rsidRPr="007F1343" w:rsidRDefault="003455D9" w:rsidP="00FA51B6">
      <w:pPr>
        <w:pStyle w:val="ListParagraph"/>
        <w:spacing w:line="276" w:lineRule="auto"/>
        <w:ind w:left="900"/>
      </w:pPr>
      <w:r w:rsidRPr="007F1343">
        <w:t xml:space="preserve">The </w:t>
      </w:r>
      <w:r w:rsidR="00236F74" w:rsidRPr="007F1343">
        <w:t>second stage of developing the sample frame will be generating the list of telephone numbers to contact.</w:t>
      </w:r>
      <w:r w:rsidR="00DD694D" w:rsidRPr="007F1343">
        <w:t xml:space="preserve"> </w:t>
      </w:r>
      <w:r w:rsidR="00236F74" w:rsidRPr="007F1343">
        <w:t>Numbers</w:t>
      </w:r>
      <w:r w:rsidRPr="007F1343">
        <w:t xml:space="preserve"> will be selected using Random Digit Dialing </w:t>
      </w:r>
      <w:r w:rsidRPr="007F1343">
        <w:lastRenderedPageBreak/>
        <w:t>(RDD) telephone sampling, which has been used for decades to create a representative sample of the US population. RDD offers excellent coverage of any designated area without the potential biases of other methodologies. As opposed to list-based sampl</w:t>
      </w:r>
      <w:r w:rsidR="00857825" w:rsidRPr="007F1343">
        <w:t>ing</w:t>
      </w:r>
      <w:r w:rsidRPr="007F1343">
        <w:t xml:space="preserve">, which by definition does not include every household in a desired area, RDD generates every possible number in an </w:t>
      </w:r>
      <w:r w:rsidR="004E597F" w:rsidRPr="007F1343">
        <w:t>exchange</w:t>
      </w:r>
      <w:r w:rsidRPr="007F1343">
        <w:t xml:space="preserve"> – including new movers and unlisted numbers. </w:t>
      </w:r>
    </w:p>
    <w:p w:rsidR="003455D9" w:rsidRPr="007F1343" w:rsidRDefault="003455D9" w:rsidP="00FA51B6">
      <w:pPr>
        <w:pStyle w:val="ListParagraph"/>
        <w:spacing w:line="276" w:lineRule="auto"/>
        <w:ind w:left="900"/>
      </w:pPr>
    </w:p>
    <w:p w:rsidR="000205BE" w:rsidRPr="007F1343" w:rsidRDefault="008A2028" w:rsidP="00FA51B6">
      <w:pPr>
        <w:pStyle w:val="ListParagraph"/>
        <w:spacing w:line="276" w:lineRule="auto"/>
        <w:ind w:left="900"/>
      </w:pPr>
      <w:r w:rsidRPr="007F1343">
        <w:t xml:space="preserve">To produce numbers for the RDD </w:t>
      </w:r>
      <w:r w:rsidR="00236F74" w:rsidRPr="007F1343">
        <w:t xml:space="preserve">landline </w:t>
      </w:r>
      <w:r w:rsidRPr="007F1343">
        <w:t>sample,</w:t>
      </w:r>
      <w:r w:rsidR="00236F74" w:rsidRPr="007F1343">
        <w:t xml:space="preserve"> </w:t>
      </w:r>
      <w:r w:rsidR="000205BE" w:rsidRPr="007F1343">
        <w:t>the first six digits dialed (area code + exchange) will be determined based on the high, medium, and low stratifications of ACS response rates. The final four digits will be generated random</w:t>
      </w:r>
      <w:r w:rsidR="00236F74" w:rsidRPr="007F1343">
        <w:t>ly.</w:t>
      </w:r>
      <w:r w:rsidR="00DD694D" w:rsidRPr="007F1343">
        <w:t xml:space="preserve"> </w:t>
      </w:r>
      <w:r w:rsidR="000205BE" w:rsidRPr="007F1343">
        <w:t>For telephone exchanges that are in multiple strata, we will make an effort to determine which stratum has a greater number of numbers on that exchange, in which case the exchange will be assigned to that stratum.</w:t>
      </w:r>
      <w:r w:rsidR="00DD694D" w:rsidRPr="007F1343">
        <w:t xml:space="preserve"> </w:t>
      </w:r>
      <w:r w:rsidR="000205BE" w:rsidRPr="007F1343">
        <w:t>If there cannot be a determination, the exchange will be assigned at random to a single stratum.</w:t>
      </w:r>
      <w:r w:rsidR="00DD694D" w:rsidRPr="007F1343">
        <w:t xml:space="preserve"> </w:t>
      </w:r>
    </w:p>
    <w:p w:rsidR="000205BE" w:rsidRPr="007F1343" w:rsidRDefault="000205BE" w:rsidP="00FA51B6">
      <w:pPr>
        <w:pStyle w:val="ListParagraph"/>
        <w:spacing w:line="276" w:lineRule="auto"/>
        <w:ind w:left="900"/>
      </w:pPr>
    </w:p>
    <w:p w:rsidR="00FC59A1" w:rsidRPr="007F1343" w:rsidRDefault="00FC59A1" w:rsidP="00FC59A1">
      <w:pPr>
        <w:spacing w:line="276" w:lineRule="auto"/>
        <w:ind w:left="900"/>
      </w:pPr>
      <w:r w:rsidRPr="007F1343">
        <w:t>Because we will be using RDD, a significant portion of the numbers may not be operable– they may be commercial, fax, or disconnected numbers.</w:t>
      </w:r>
      <w:r w:rsidR="00DD694D" w:rsidRPr="007F1343">
        <w:t xml:space="preserve"> </w:t>
      </w:r>
      <w:r w:rsidRPr="007F1343">
        <w:t>When possible, non-household numbers will be identified and removed before contacting.</w:t>
      </w:r>
    </w:p>
    <w:p w:rsidR="00FC59A1" w:rsidRPr="007F1343" w:rsidRDefault="00FC59A1" w:rsidP="00FA51B6">
      <w:pPr>
        <w:pStyle w:val="ListParagraph"/>
        <w:spacing w:line="276" w:lineRule="auto"/>
        <w:ind w:left="900"/>
      </w:pPr>
    </w:p>
    <w:p w:rsidR="00FC59A1" w:rsidRPr="007F1343" w:rsidRDefault="00FC59A1" w:rsidP="00FC59A1">
      <w:pPr>
        <w:spacing w:line="276" w:lineRule="auto"/>
        <w:ind w:left="900"/>
      </w:pPr>
      <w:r w:rsidRPr="007F1343">
        <w:t>We assume that the low ACS self-response counties will have a lower telephone survey response rate, and the high-response strata will have a higher telephone response rate.</w:t>
      </w:r>
      <w:r w:rsidR="00DD694D" w:rsidRPr="007F1343">
        <w:t xml:space="preserve"> </w:t>
      </w:r>
      <w:r w:rsidRPr="007F1343">
        <w:t>Our initial sample frames for each stratum will reflect this assumption.</w:t>
      </w:r>
      <w:r w:rsidR="00DD694D" w:rsidRPr="007F1343">
        <w:t xml:space="preserve"> </w:t>
      </w:r>
      <w:r w:rsidRPr="007F1343">
        <w:t>Therefore, the high-response strata frame will begin with approximately n=15,250 landline numbers, the middle-response strata will begin with approximately n=17,500, and the low-response strata will begin with n=19,750.</w:t>
      </w:r>
      <w:r w:rsidR="00DD694D" w:rsidRPr="007F1343">
        <w:t xml:space="preserve"> </w:t>
      </w:r>
      <w:r w:rsidR="004E597F" w:rsidRPr="007F1343">
        <w:t xml:space="preserve"> These </w:t>
      </w:r>
      <w:r w:rsidR="00D90EBF" w:rsidRPr="007F1343">
        <w:t>sample sizes</w:t>
      </w:r>
      <w:r w:rsidR="004E597F" w:rsidRPr="007F1343">
        <w:t xml:space="preserve"> incorporate estimates about the number of </w:t>
      </w:r>
      <w:r w:rsidR="0094372D" w:rsidRPr="007F1343">
        <w:t xml:space="preserve">RDD telephone numbers that are answered by households, agree to participate, qualify for and complete the interview within a tolerance to ensure adequate sample.  </w:t>
      </w:r>
      <w:r w:rsidRPr="007F1343">
        <w:t xml:space="preserve">The following table provides a summary of the telephone number sampling: </w:t>
      </w:r>
    </w:p>
    <w:p w:rsidR="00FC59A1" w:rsidRPr="007F1343" w:rsidRDefault="00FC59A1" w:rsidP="00FC59A1">
      <w:pPr>
        <w:spacing w:line="276" w:lineRule="auto"/>
        <w:ind w:left="900"/>
      </w:pPr>
    </w:p>
    <w:tbl>
      <w:tblPr>
        <w:tblStyle w:val="TableGrid"/>
        <w:tblW w:w="7216" w:type="dxa"/>
        <w:jc w:val="center"/>
        <w:tblInd w:w="42" w:type="dxa"/>
        <w:tblLayout w:type="fixed"/>
        <w:tblCellMar>
          <w:left w:w="29" w:type="dxa"/>
          <w:right w:w="29" w:type="dxa"/>
        </w:tblCellMar>
        <w:tblLook w:val="04A0" w:firstRow="1" w:lastRow="0" w:firstColumn="1" w:lastColumn="0" w:noHBand="0" w:noVBand="1"/>
      </w:tblPr>
      <w:tblGrid>
        <w:gridCol w:w="1398"/>
        <w:gridCol w:w="3600"/>
        <w:gridCol w:w="2218"/>
      </w:tblGrid>
      <w:tr w:rsidR="001A08A8" w:rsidRPr="007F1343" w:rsidTr="00FC59A1">
        <w:trPr>
          <w:jc w:val="center"/>
        </w:trPr>
        <w:tc>
          <w:tcPr>
            <w:tcW w:w="1398" w:type="dxa"/>
            <w:tcBorders>
              <w:top w:val="single" w:sz="12" w:space="0" w:color="auto"/>
              <w:left w:val="single" w:sz="12" w:space="0" w:color="auto"/>
              <w:bottom w:val="single" w:sz="12" w:space="0" w:color="auto"/>
            </w:tcBorders>
            <w:shd w:val="clear" w:color="auto" w:fill="D9D9D9" w:themeFill="background1" w:themeFillShade="D9"/>
            <w:vAlign w:val="center"/>
          </w:tcPr>
          <w:p w:rsidR="00FC59A1" w:rsidRPr="007F1343" w:rsidRDefault="00FC59A1" w:rsidP="00260BB3">
            <w:pPr>
              <w:spacing w:line="276" w:lineRule="auto"/>
              <w:jc w:val="center"/>
              <w:rPr>
                <w:b/>
                <w:sz w:val="20"/>
              </w:rPr>
            </w:pPr>
            <w:r w:rsidRPr="007F1343">
              <w:rPr>
                <w:b/>
                <w:sz w:val="20"/>
              </w:rPr>
              <w:t>Frame</w:t>
            </w:r>
          </w:p>
        </w:tc>
        <w:tc>
          <w:tcPr>
            <w:tcW w:w="3600" w:type="dxa"/>
            <w:tcBorders>
              <w:top w:val="single" w:sz="12" w:space="0" w:color="auto"/>
              <w:bottom w:val="single" w:sz="12" w:space="0" w:color="auto"/>
            </w:tcBorders>
            <w:shd w:val="clear" w:color="auto" w:fill="D9D9D9" w:themeFill="background1" w:themeFillShade="D9"/>
            <w:vAlign w:val="center"/>
          </w:tcPr>
          <w:p w:rsidR="00FC59A1" w:rsidRPr="007F1343" w:rsidRDefault="00FC59A1" w:rsidP="00FC59A1">
            <w:pPr>
              <w:spacing w:line="276" w:lineRule="auto"/>
              <w:jc w:val="center"/>
              <w:rPr>
                <w:b/>
                <w:sz w:val="20"/>
              </w:rPr>
            </w:pPr>
            <w:r w:rsidRPr="007F1343">
              <w:rPr>
                <w:b/>
                <w:sz w:val="20"/>
              </w:rPr>
              <w:t>Strata description</w:t>
            </w:r>
          </w:p>
        </w:tc>
        <w:tc>
          <w:tcPr>
            <w:tcW w:w="2218" w:type="dxa"/>
            <w:tcBorders>
              <w:top w:val="single" w:sz="12" w:space="0" w:color="auto"/>
              <w:bottom w:val="single" w:sz="12" w:space="0" w:color="auto"/>
            </w:tcBorders>
            <w:shd w:val="clear" w:color="auto" w:fill="D9D9D9" w:themeFill="background1" w:themeFillShade="D9"/>
            <w:vAlign w:val="center"/>
          </w:tcPr>
          <w:p w:rsidR="00FC59A1" w:rsidRPr="007F1343" w:rsidRDefault="00FC59A1" w:rsidP="00260BB3">
            <w:pPr>
              <w:spacing w:line="276" w:lineRule="auto"/>
              <w:jc w:val="center"/>
              <w:rPr>
                <w:b/>
                <w:sz w:val="20"/>
              </w:rPr>
            </w:pPr>
            <w:r w:rsidRPr="007F1343">
              <w:rPr>
                <w:b/>
                <w:sz w:val="20"/>
              </w:rPr>
              <w:t>Sample Phone Numbers</w:t>
            </w:r>
          </w:p>
        </w:tc>
      </w:tr>
      <w:tr w:rsidR="001A08A8" w:rsidRPr="007F1343" w:rsidTr="00FC59A1">
        <w:trPr>
          <w:jc w:val="center"/>
        </w:trPr>
        <w:tc>
          <w:tcPr>
            <w:tcW w:w="1398" w:type="dxa"/>
            <w:vMerge w:val="restart"/>
            <w:tcBorders>
              <w:top w:val="single" w:sz="12" w:space="0" w:color="auto"/>
              <w:left w:val="single" w:sz="12" w:space="0" w:color="auto"/>
            </w:tcBorders>
            <w:vAlign w:val="center"/>
          </w:tcPr>
          <w:p w:rsidR="00FC59A1" w:rsidRPr="007F1343" w:rsidRDefault="00FC59A1" w:rsidP="00260BB3">
            <w:pPr>
              <w:spacing w:line="276" w:lineRule="auto"/>
              <w:jc w:val="center"/>
            </w:pPr>
            <w:r w:rsidRPr="007F1343">
              <w:t>Landline</w:t>
            </w:r>
          </w:p>
          <w:p w:rsidR="00FC59A1" w:rsidRPr="007F1343" w:rsidRDefault="00FC59A1" w:rsidP="00260BB3">
            <w:pPr>
              <w:spacing w:line="276" w:lineRule="auto"/>
              <w:jc w:val="center"/>
            </w:pPr>
            <w:r w:rsidRPr="007F1343">
              <w:t>(n=750</w:t>
            </w:r>
            <w:r w:rsidR="00DD694D" w:rsidRPr="007F1343">
              <w:t xml:space="preserve"> </w:t>
            </w:r>
            <w:r w:rsidRPr="007F1343">
              <w:t>/phase)</w:t>
            </w:r>
          </w:p>
        </w:tc>
        <w:tc>
          <w:tcPr>
            <w:tcW w:w="3600" w:type="dxa"/>
            <w:tcBorders>
              <w:top w:val="single" w:sz="12" w:space="0" w:color="auto"/>
            </w:tcBorders>
            <w:vAlign w:val="center"/>
          </w:tcPr>
          <w:p w:rsidR="00FC59A1" w:rsidRPr="007F1343" w:rsidRDefault="00FC59A1" w:rsidP="00260BB3">
            <w:pPr>
              <w:spacing w:line="276" w:lineRule="auto"/>
              <w:jc w:val="center"/>
            </w:pPr>
            <w:r w:rsidRPr="007F1343">
              <w:t>Top-third of US population, based on ACS response rate, by county</w:t>
            </w:r>
          </w:p>
        </w:tc>
        <w:tc>
          <w:tcPr>
            <w:tcW w:w="2218" w:type="dxa"/>
            <w:tcBorders>
              <w:top w:val="single" w:sz="12" w:space="0" w:color="auto"/>
            </w:tcBorders>
            <w:vAlign w:val="center"/>
          </w:tcPr>
          <w:p w:rsidR="00FC59A1" w:rsidRPr="007F1343" w:rsidRDefault="00FC59A1" w:rsidP="00260BB3">
            <w:pPr>
              <w:jc w:val="center"/>
            </w:pPr>
            <w:r w:rsidRPr="007F1343">
              <w:t>15,250 numbers</w:t>
            </w:r>
          </w:p>
        </w:tc>
      </w:tr>
      <w:tr w:rsidR="001A08A8" w:rsidRPr="007F1343" w:rsidTr="00FC59A1">
        <w:trPr>
          <w:jc w:val="center"/>
        </w:trPr>
        <w:tc>
          <w:tcPr>
            <w:tcW w:w="1398" w:type="dxa"/>
            <w:vMerge/>
            <w:tcBorders>
              <w:left w:val="single" w:sz="12" w:space="0" w:color="auto"/>
            </w:tcBorders>
            <w:vAlign w:val="center"/>
          </w:tcPr>
          <w:p w:rsidR="00FC59A1" w:rsidRPr="007F1343" w:rsidRDefault="00FC59A1" w:rsidP="00260BB3">
            <w:pPr>
              <w:spacing w:line="276" w:lineRule="auto"/>
              <w:jc w:val="center"/>
            </w:pPr>
          </w:p>
        </w:tc>
        <w:tc>
          <w:tcPr>
            <w:tcW w:w="3600" w:type="dxa"/>
            <w:vAlign w:val="center"/>
          </w:tcPr>
          <w:p w:rsidR="00FC59A1" w:rsidRPr="007F1343" w:rsidRDefault="00FC59A1" w:rsidP="00260BB3">
            <w:pPr>
              <w:spacing w:line="276" w:lineRule="auto"/>
              <w:jc w:val="center"/>
            </w:pPr>
            <w:r w:rsidRPr="007F1343">
              <w:t>Middle-third of US population, based on ACS response rate, by county</w:t>
            </w:r>
          </w:p>
        </w:tc>
        <w:tc>
          <w:tcPr>
            <w:tcW w:w="2218" w:type="dxa"/>
            <w:vAlign w:val="center"/>
          </w:tcPr>
          <w:p w:rsidR="00FC59A1" w:rsidRPr="007F1343" w:rsidRDefault="00FC59A1" w:rsidP="00260BB3">
            <w:pPr>
              <w:jc w:val="center"/>
            </w:pPr>
            <w:r w:rsidRPr="007F1343">
              <w:t>17,500 numbers</w:t>
            </w:r>
          </w:p>
        </w:tc>
      </w:tr>
      <w:tr w:rsidR="001A08A8" w:rsidRPr="007F1343" w:rsidTr="00FC59A1">
        <w:trPr>
          <w:jc w:val="center"/>
        </w:trPr>
        <w:tc>
          <w:tcPr>
            <w:tcW w:w="1398" w:type="dxa"/>
            <w:vMerge/>
            <w:tcBorders>
              <w:left w:val="single" w:sz="12" w:space="0" w:color="auto"/>
              <w:bottom w:val="single" w:sz="12" w:space="0" w:color="auto"/>
            </w:tcBorders>
            <w:vAlign w:val="center"/>
          </w:tcPr>
          <w:p w:rsidR="00FC59A1" w:rsidRPr="007F1343" w:rsidRDefault="00FC59A1" w:rsidP="00260BB3">
            <w:pPr>
              <w:spacing w:line="276" w:lineRule="auto"/>
              <w:jc w:val="center"/>
            </w:pPr>
          </w:p>
        </w:tc>
        <w:tc>
          <w:tcPr>
            <w:tcW w:w="3600" w:type="dxa"/>
            <w:tcBorders>
              <w:bottom w:val="single" w:sz="12" w:space="0" w:color="auto"/>
            </w:tcBorders>
            <w:vAlign w:val="center"/>
          </w:tcPr>
          <w:p w:rsidR="00FC59A1" w:rsidRPr="007F1343" w:rsidRDefault="00FC59A1" w:rsidP="00260BB3">
            <w:pPr>
              <w:spacing w:line="276" w:lineRule="auto"/>
              <w:jc w:val="center"/>
            </w:pPr>
            <w:r w:rsidRPr="007F1343">
              <w:t>Bottom-third of US population, based on ACS response rate, by county</w:t>
            </w:r>
          </w:p>
        </w:tc>
        <w:tc>
          <w:tcPr>
            <w:tcW w:w="2218" w:type="dxa"/>
            <w:tcBorders>
              <w:bottom w:val="single" w:sz="12" w:space="0" w:color="auto"/>
            </w:tcBorders>
            <w:vAlign w:val="center"/>
          </w:tcPr>
          <w:p w:rsidR="00FC59A1" w:rsidRPr="007F1343" w:rsidRDefault="00FC59A1" w:rsidP="00260BB3">
            <w:pPr>
              <w:jc w:val="center"/>
            </w:pPr>
            <w:r w:rsidRPr="007F1343">
              <w:t>19,750 numbers</w:t>
            </w:r>
          </w:p>
        </w:tc>
      </w:tr>
      <w:tr w:rsidR="001A08A8" w:rsidRPr="007F1343" w:rsidTr="00FC59A1">
        <w:trPr>
          <w:jc w:val="center"/>
        </w:trPr>
        <w:tc>
          <w:tcPr>
            <w:tcW w:w="1398" w:type="dxa"/>
            <w:tcBorders>
              <w:top w:val="single" w:sz="12" w:space="0" w:color="auto"/>
              <w:left w:val="single" w:sz="12" w:space="0" w:color="auto"/>
              <w:bottom w:val="single" w:sz="12" w:space="0" w:color="auto"/>
            </w:tcBorders>
            <w:vAlign w:val="center"/>
          </w:tcPr>
          <w:p w:rsidR="00FC59A1" w:rsidRPr="007F1343" w:rsidRDefault="00FC59A1" w:rsidP="00260BB3">
            <w:pPr>
              <w:jc w:val="center"/>
            </w:pPr>
            <w:r w:rsidRPr="007F1343">
              <w:t>Cell Phone</w:t>
            </w:r>
          </w:p>
          <w:p w:rsidR="00FC59A1" w:rsidRPr="007F1343" w:rsidRDefault="00FC59A1" w:rsidP="00260BB3">
            <w:pPr>
              <w:spacing w:line="276" w:lineRule="auto"/>
              <w:jc w:val="center"/>
            </w:pPr>
            <w:r w:rsidRPr="007F1343">
              <w:t>(n=250</w:t>
            </w:r>
            <w:r w:rsidR="00DD694D" w:rsidRPr="007F1343">
              <w:t xml:space="preserve"> </w:t>
            </w:r>
            <w:r w:rsidRPr="007F1343">
              <w:t>/phase)</w:t>
            </w:r>
          </w:p>
        </w:tc>
        <w:tc>
          <w:tcPr>
            <w:tcW w:w="3600" w:type="dxa"/>
            <w:tcBorders>
              <w:top w:val="single" w:sz="12" w:space="0" w:color="auto"/>
              <w:bottom w:val="single" w:sz="12" w:space="0" w:color="auto"/>
            </w:tcBorders>
            <w:vAlign w:val="center"/>
          </w:tcPr>
          <w:p w:rsidR="00FC59A1" w:rsidRPr="007F1343" w:rsidRDefault="00FC59A1" w:rsidP="00260BB3">
            <w:pPr>
              <w:spacing w:line="276" w:lineRule="auto"/>
              <w:jc w:val="center"/>
            </w:pPr>
            <w:r w:rsidRPr="007F1343">
              <w:t>Randomized based on known cell phone exchanges nationally (no self-response rate targeting)</w:t>
            </w:r>
          </w:p>
        </w:tc>
        <w:tc>
          <w:tcPr>
            <w:tcW w:w="2218" w:type="dxa"/>
            <w:tcBorders>
              <w:top w:val="single" w:sz="12" w:space="0" w:color="auto"/>
              <w:bottom w:val="single" w:sz="12" w:space="0" w:color="auto"/>
            </w:tcBorders>
            <w:vAlign w:val="center"/>
          </w:tcPr>
          <w:p w:rsidR="00FC59A1" w:rsidRPr="007F1343" w:rsidRDefault="00FC59A1" w:rsidP="00260BB3">
            <w:pPr>
              <w:spacing w:line="276" w:lineRule="auto"/>
              <w:jc w:val="center"/>
            </w:pPr>
            <w:r w:rsidRPr="007F1343">
              <w:t>20,000 numbers</w:t>
            </w:r>
          </w:p>
        </w:tc>
      </w:tr>
    </w:tbl>
    <w:p w:rsidR="00FC59A1" w:rsidRPr="007F1343" w:rsidRDefault="00FC59A1" w:rsidP="00FC59A1">
      <w:pPr>
        <w:spacing w:line="276" w:lineRule="auto"/>
        <w:ind w:left="900"/>
      </w:pPr>
    </w:p>
    <w:p w:rsidR="000205BE" w:rsidRPr="007F1343" w:rsidRDefault="000205BE" w:rsidP="00FC59A1">
      <w:pPr>
        <w:spacing w:line="276" w:lineRule="auto"/>
        <w:ind w:left="900"/>
      </w:pPr>
      <w:r w:rsidRPr="007F1343">
        <w:t>While</w:t>
      </w:r>
      <w:r w:rsidR="00625C0E" w:rsidRPr="007F1343">
        <w:t xml:space="preserve"> the distribution in each stratum</w:t>
      </w:r>
      <w:r w:rsidRPr="007F1343">
        <w:t xml:space="preserve"> will vary slightly with the total population, we anticipate starting with a total of approximately n=52,500 RDD landline numbers (after </w:t>
      </w:r>
      <w:r w:rsidRPr="007F1343">
        <w:lastRenderedPageBreak/>
        <w:t>removing disconnected, fax, and commercial numbers</w:t>
      </w:r>
      <w:r w:rsidR="003656B3" w:rsidRPr="007F1343">
        <w:t xml:space="preserve"> using </w:t>
      </w:r>
      <w:r w:rsidR="003E1766" w:rsidRPr="007F1343">
        <w:t>computer database software</w:t>
      </w:r>
      <w:r w:rsidRPr="007F1343">
        <w:t>).</w:t>
      </w:r>
      <w:r w:rsidR="00DD694D" w:rsidRPr="007F1343">
        <w:t xml:space="preserve"> </w:t>
      </w:r>
      <w:r w:rsidRPr="007F1343">
        <w:t>We assume that the low ACS self-response counties will have a lower telephone survey response rate, and the high response strata will have a higher telephone response rate.</w:t>
      </w:r>
      <w:r w:rsidR="00DD694D" w:rsidRPr="007F1343">
        <w:t xml:space="preserve"> </w:t>
      </w:r>
      <w:r w:rsidRPr="007F1343">
        <w:t>Our initial sample frames for each stratum will reflect this assumption.</w:t>
      </w:r>
    </w:p>
    <w:p w:rsidR="000205BE" w:rsidRPr="007F1343" w:rsidRDefault="000205BE" w:rsidP="00FA51B6">
      <w:pPr>
        <w:pStyle w:val="ListParagraph"/>
        <w:spacing w:line="276" w:lineRule="auto"/>
        <w:ind w:left="900"/>
      </w:pPr>
    </w:p>
    <w:p w:rsidR="000205BE" w:rsidRPr="007F1343" w:rsidRDefault="000205BE" w:rsidP="00FA51B6">
      <w:pPr>
        <w:pStyle w:val="ListParagraph"/>
        <w:spacing w:line="276" w:lineRule="auto"/>
        <w:ind w:left="900"/>
      </w:pPr>
      <w:r w:rsidRPr="007F1343">
        <w:t>Using a similar RDD methodology, cell phone interviews will be targeted to a sampling of all known national cell exchanges nationally. The cell phone RDD sample will be randomized to guard against potential regional or demographic bias. This separate sampling frame for cell phone interviews helps us find households that do not have a landline and are “cell phone only.” We anticipate starting with a total of approximately 20,000 RDD cellphone numbers (sample ratio 80:1).</w:t>
      </w:r>
    </w:p>
    <w:p w:rsidR="009D4BC1" w:rsidRPr="007F1343" w:rsidRDefault="009D4BC1" w:rsidP="009D4BC1">
      <w:pPr>
        <w:spacing w:line="276" w:lineRule="auto"/>
        <w:rPr>
          <w:i/>
          <w:sz w:val="22"/>
        </w:rPr>
      </w:pPr>
    </w:p>
    <w:p w:rsidR="00C70ED3" w:rsidRPr="007F1343" w:rsidRDefault="00C70ED3" w:rsidP="00FA51B6">
      <w:pPr>
        <w:spacing w:line="276" w:lineRule="auto"/>
        <w:ind w:left="180" w:firstLine="720"/>
        <w:rPr>
          <w:i/>
        </w:rPr>
      </w:pPr>
      <w:r w:rsidRPr="007F1343">
        <w:rPr>
          <w:i/>
        </w:rPr>
        <w:t>Phone Interviews</w:t>
      </w:r>
    </w:p>
    <w:p w:rsidR="00FC59A1" w:rsidRPr="007F1343" w:rsidRDefault="00FC59A1" w:rsidP="00FC59A1">
      <w:pPr>
        <w:pStyle w:val="ListParagraph"/>
        <w:spacing w:line="276" w:lineRule="auto"/>
        <w:ind w:left="900"/>
      </w:pPr>
      <w:r w:rsidRPr="007F1343">
        <w:t xml:space="preserve">Data will be collected </w:t>
      </w:r>
      <w:r w:rsidR="00C41765" w:rsidRPr="007F1343">
        <w:t xml:space="preserve">through </w:t>
      </w:r>
      <w:r w:rsidRPr="007F1343">
        <w:t xml:space="preserve">quantitative interviews. The interview begins with </w:t>
      </w:r>
      <w:r w:rsidR="00632488" w:rsidRPr="007F1343">
        <w:t xml:space="preserve">an introduction and screening questions to ensure that each respondent is an adult in the household who generally handles the mail. Then the interview </w:t>
      </w:r>
      <w:r w:rsidRPr="007F1343">
        <w:t xml:space="preserve">turns to questions about the awareness of the ACS; attitudes towards </w:t>
      </w:r>
      <w:r w:rsidR="00632488" w:rsidRPr="007F1343">
        <w:t xml:space="preserve">the </w:t>
      </w:r>
      <w:r w:rsidRPr="007F1343">
        <w:t xml:space="preserve">federal </w:t>
      </w:r>
      <w:r w:rsidR="00632488" w:rsidRPr="007F1343">
        <w:t>government,</w:t>
      </w:r>
      <w:r w:rsidRPr="007F1343">
        <w:t xml:space="preserve"> </w:t>
      </w:r>
      <w:r w:rsidR="00632488" w:rsidRPr="007F1343">
        <w:t>including</w:t>
      </w:r>
      <w:r w:rsidRPr="007F1343">
        <w:t xml:space="preserve"> the Census; concerns about the intrusiveness of the ACS; and messages regarding participation in the ACS. The interview concludes with </w:t>
      </w:r>
      <w:r w:rsidR="00632488" w:rsidRPr="007F1343">
        <w:t xml:space="preserve">demographic </w:t>
      </w:r>
      <w:r w:rsidRPr="007F1343">
        <w:t>questions.</w:t>
      </w:r>
    </w:p>
    <w:p w:rsidR="00C70ED3" w:rsidRPr="007F1343" w:rsidRDefault="00C70ED3" w:rsidP="00FA51B6">
      <w:pPr>
        <w:spacing w:line="276" w:lineRule="auto"/>
        <w:ind w:left="900"/>
        <w:rPr>
          <w:sz w:val="22"/>
        </w:rPr>
      </w:pPr>
    </w:p>
    <w:p w:rsidR="00C70ED3" w:rsidRPr="007F1343" w:rsidRDefault="00C70ED3" w:rsidP="00FA51B6">
      <w:pPr>
        <w:spacing w:line="276" w:lineRule="auto"/>
        <w:ind w:left="900"/>
      </w:pPr>
      <w:r w:rsidRPr="007F1343">
        <w:t>Up to eight (8) attempts will be made to contact each household in the sample frame.</w:t>
      </w:r>
      <w:r w:rsidR="00DD694D" w:rsidRPr="007F1343">
        <w:t xml:space="preserve"> </w:t>
      </w:r>
      <w:r w:rsidRPr="007F1343">
        <w:t xml:space="preserve">Using area code information, calls will be directed to households during the weeknight evening hours </w:t>
      </w:r>
      <w:r w:rsidR="00C41765" w:rsidRPr="007F1343">
        <w:t xml:space="preserve">in </w:t>
      </w:r>
      <w:r w:rsidRPr="007F1343">
        <w:t>their</w:t>
      </w:r>
      <w:r w:rsidR="00C41765" w:rsidRPr="007F1343">
        <w:t xml:space="preserve"> particular</w:t>
      </w:r>
      <w:r w:rsidRPr="007F1343">
        <w:t xml:space="preserve"> time zone. </w:t>
      </w:r>
    </w:p>
    <w:p w:rsidR="00C70ED3" w:rsidRPr="007F1343" w:rsidRDefault="00C70ED3" w:rsidP="00FA51B6">
      <w:pPr>
        <w:spacing w:line="276" w:lineRule="auto"/>
        <w:ind w:left="900"/>
        <w:rPr>
          <w:sz w:val="22"/>
        </w:rPr>
      </w:pPr>
    </w:p>
    <w:p w:rsidR="00C70ED3" w:rsidRPr="007F1343" w:rsidRDefault="00C70ED3" w:rsidP="00FA51B6">
      <w:pPr>
        <w:spacing w:line="276" w:lineRule="auto"/>
        <w:ind w:left="900"/>
      </w:pPr>
      <w:r w:rsidRPr="007F1343">
        <w:t xml:space="preserve">The survey may be </w:t>
      </w:r>
      <w:r w:rsidR="00C41765" w:rsidRPr="007F1343">
        <w:t xml:space="preserve">completed </w:t>
      </w:r>
      <w:r w:rsidRPr="007F1343">
        <w:t>in English or Spanish.</w:t>
      </w:r>
      <w:r w:rsidR="00DD694D" w:rsidRPr="007F1343">
        <w:t xml:space="preserve"> </w:t>
      </w:r>
      <w:r w:rsidRPr="007F1343">
        <w:t>All initial calls will be made in English.</w:t>
      </w:r>
      <w:r w:rsidR="00DD694D" w:rsidRPr="007F1343">
        <w:t xml:space="preserve"> </w:t>
      </w:r>
      <w:r w:rsidR="00C41765" w:rsidRPr="007F1343">
        <w:t>Should i</w:t>
      </w:r>
      <w:r w:rsidRPr="007F1343">
        <w:t>nterviewers identify Spanish-speaking households</w:t>
      </w:r>
      <w:r w:rsidR="005E1740" w:rsidRPr="007F1343">
        <w:t xml:space="preserve"> who indicate a preference in conducting the interview in Spanish</w:t>
      </w:r>
      <w:r w:rsidRPr="007F1343">
        <w:t xml:space="preserve">, </w:t>
      </w:r>
      <w:r w:rsidR="00C41765" w:rsidRPr="007F1343">
        <w:t xml:space="preserve">they will </w:t>
      </w:r>
      <w:r w:rsidR="00857825" w:rsidRPr="007F1343">
        <w:t>call</w:t>
      </w:r>
      <w:r w:rsidRPr="007F1343">
        <w:t xml:space="preserve"> back with a Spanish-language </w:t>
      </w:r>
      <w:r w:rsidR="00C41765" w:rsidRPr="007F1343">
        <w:t xml:space="preserve">interviewer and </w:t>
      </w:r>
      <w:r w:rsidRPr="007F1343">
        <w:t xml:space="preserve">questionnaire. </w:t>
      </w:r>
    </w:p>
    <w:p w:rsidR="00C70ED3" w:rsidRPr="007F1343" w:rsidRDefault="00C70ED3" w:rsidP="00FA51B6">
      <w:pPr>
        <w:spacing w:line="276" w:lineRule="auto"/>
        <w:ind w:left="900"/>
        <w:rPr>
          <w:sz w:val="22"/>
        </w:rPr>
      </w:pPr>
    </w:p>
    <w:p w:rsidR="003455D9" w:rsidRPr="007F1343" w:rsidRDefault="00C70ED3" w:rsidP="00FA51B6">
      <w:pPr>
        <w:spacing w:line="276" w:lineRule="auto"/>
        <w:ind w:left="900"/>
      </w:pPr>
      <w:r w:rsidRPr="007F1343">
        <w:t>The survey will be programmed using computer aided telephone interviewing (CATI) software, including skip patterns and constrained responses.</w:t>
      </w:r>
      <w:r w:rsidR="003455D9" w:rsidRPr="007F1343">
        <w:t xml:space="preserve"> All interviewers are trained in quantitative interviewing and have experience with </w:t>
      </w:r>
      <w:r w:rsidR="00236F74" w:rsidRPr="007F1343">
        <w:t>telephone</w:t>
      </w:r>
      <w:r w:rsidR="003455D9" w:rsidRPr="007F1343">
        <w:t xml:space="preserve"> interviews with the general public.</w:t>
      </w:r>
    </w:p>
    <w:p w:rsidR="00C70ED3" w:rsidRPr="007F1343" w:rsidRDefault="00C70ED3" w:rsidP="00FA51B6">
      <w:pPr>
        <w:spacing w:line="276" w:lineRule="auto"/>
        <w:ind w:left="900"/>
        <w:rPr>
          <w:sz w:val="22"/>
        </w:rPr>
      </w:pPr>
    </w:p>
    <w:p w:rsidR="003C2A07" w:rsidRPr="007F1343" w:rsidRDefault="003C2A07" w:rsidP="00FA51B6">
      <w:pPr>
        <w:spacing w:line="276" w:lineRule="auto"/>
        <w:ind w:left="180" w:firstLine="720"/>
        <w:rPr>
          <w:i/>
        </w:rPr>
      </w:pPr>
      <w:r w:rsidRPr="007F1343">
        <w:rPr>
          <w:i/>
        </w:rPr>
        <w:t>Weighting</w:t>
      </w:r>
    </w:p>
    <w:p w:rsidR="000944DA" w:rsidRPr="007F1343" w:rsidRDefault="000041B4" w:rsidP="000944DA">
      <w:pPr>
        <w:spacing w:line="276" w:lineRule="auto"/>
        <w:ind w:left="900"/>
      </w:pPr>
      <w:r w:rsidRPr="007F1343">
        <w:t xml:space="preserve">While the survey </w:t>
      </w:r>
      <w:proofErr w:type="gramStart"/>
      <w:r w:rsidRPr="007F1343">
        <w:t>will not be used</w:t>
      </w:r>
      <w:proofErr w:type="gramEnd"/>
      <w:r w:rsidRPr="007F1343">
        <w:t xml:space="preserve"> to make estimates of the target population</w:t>
      </w:r>
      <w:r w:rsidR="003E1766" w:rsidRPr="007F1343">
        <w:t xml:space="preserve"> as a whole</w:t>
      </w:r>
      <w:r w:rsidRPr="007F1343">
        <w:t xml:space="preserve">, the sample will be weighted to ensure that the findings are not unduly influenced by </w:t>
      </w:r>
      <w:r w:rsidR="000944DA" w:rsidRPr="007F1343">
        <w:t>sample imbalances</w:t>
      </w:r>
      <w:r w:rsidRPr="007F1343">
        <w:t xml:space="preserve"> in demographic characteristics</w:t>
      </w:r>
      <w:r w:rsidR="000944DA" w:rsidRPr="007F1343">
        <w:t xml:space="preserve"> such as race, age, </w:t>
      </w:r>
      <w:r w:rsidR="000B783F" w:rsidRPr="007F1343">
        <w:t>and</w:t>
      </w:r>
      <w:r w:rsidR="000944DA" w:rsidRPr="007F1343">
        <w:t xml:space="preserve"> gender.  </w:t>
      </w:r>
    </w:p>
    <w:p w:rsidR="000944DA" w:rsidRPr="007F1343" w:rsidRDefault="000944DA" w:rsidP="00FA51B6">
      <w:pPr>
        <w:spacing w:line="276" w:lineRule="auto"/>
        <w:ind w:left="900"/>
      </w:pPr>
    </w:p>
    <w:p w:rsidR="000B783F" w:rsidRPr="007F1343" w:rsidRDefault="000944DA" w:rsidP="000944DA">
      <w:pPr>
        <w:spacing w:line="276" w:lineRule="auto"/>
        <w:ind w:left="900"/>
      </w:pPr>
      <w:r w:rsidRPr="007F1343">
        <w:t xml:space="preserve">The target audience for the </w:t>
      </w:r>
      <w:r w:rsidR="00C62230" w:rsidRPr="007F1343">
        <w:t>survey</w:t>
      </w:r>
      <w:r w:rsidRPr="007F1343">
        <w:t xml:space="preserve"> is U.S. adults that generally handle the mail.  </w:t>
      </w:r>
      <w:r w:rsidR="00C62230" w:rsidRPr="007F1343">
        <w:t xml:space="preserve">As </w:t>
      </w:r>
      <w:r w:rsidR="003E1766" w:rsidRPr="007F1343">
        <w:lastRenderedPageBreak/>
        <w:t xml:space="preserve">reliable demographic estimates </w:t>
      </w:r>
      <w:r w:rsidR="00C62230" w:rsidRPr="007F1343">
        <w:t xml:space="preserve">of the population who handles the mail </w:t>
      </w:r>
      <w:r w:rsidR="00F207D1" w:rsidRPr="007F1343">
        <w:t>are</w:t>
      </w:r>
      <w:r w:rsidR="00C62230" w:rsidRPr="007F1343">
        <w:t xml:space="preserve"> not available, we </w:t>
      </w:r>
      <w:r w:rsidRPr="007F1343">
        <w:t>will use householder (head-of-household) data from the Current Population Survey (CPS)</w:t>
      </w:r>
      <w:r w:rsidR="00C62230" w:rsidRPr="007F1343">
        <w:t xml:space="preserve"> as a proxy for the sample weights.  This is not a perfect proxy for the weights, yet it provides a reasonable framework to represent the adults who generally handle the mail for their household.  </w:t>
      </w:r>
    </w:p>
    <w:p w:rsidR="000B783F" w:rsidRPr="007F1343" w:rsidRDefault="000B783F" w:rsidP="000944DA">
      <w:pPr>
        <w:spacing w:line="276" w:lineRule="auto"/>
        <w:ind w:left="900"/>
      </w:pPr>
    </w:p>
    <w:p w:rsidR="000944DA" w:rsidRPr="007F1343" w:rsidRDefault="00C62230" w:rsidP="000B783F">
      <w:pPr>
        <w:spacing w:line="276" w:lineRule="auto"/>
        <w:ind w:left="900"/>
      </w:pPr>
      <w:r w:rsidRPr="007F1343">
        <w:t>There</w:t>
      </w:r>
      <w:r w:rsidR="00657094" w:rsidRPr="007F1343">
        <w:t xml:space="preserve"> is</w:t>
      </w:r>
      <w:r w:rsidRPr="007F1343">
        <w:t xml:space="preserve"> one notable adjustment</w:t>
      </w:r>
      <w:r w:rsidR="000B783F" w:rsidRPr="007F1343">
        <w:t xml:space="preserve"> </w:t>
      </w:r>
      <w:r w:rsidR="00657094" w:rsidRPr="007F1343">
        <w:t xml:space="preserve">between CPS householder data and the </w:t>
      </w:r>
      <w:r w:rsidR="000B783F" w:rsidRPr="007F1343">
        <w:t>survey weighting</w:t>
      </w:r>
      <w:r w:rsidRPr="007F1343">
        <w:t xml:space="preserve">.  </w:t>
      </w:r>
      <w:r w:rsidR="0046123A" w:rsidRPr="007F1343">
        <w:t xml:space="preserve">Gender weights </w:t>
      </w:r>
      <w:r w:rsidR="000B783F" w:rsidRPr="007F1343">
        <w:t xml:space="preserve">in the Benchmark survey </w:t>
      </w:r>
      <w:r w:rsidR="0046123A" w:rsidRPr="007F1343">
        <w:t>are constructed by combining the number of householders living in non-family households or in family househol</w:t>
      </w:r>
      <w:r w:rsidR="00BC3B0A" w:rsidRPr="007F1343">
        <w:t>ds where no spouse is present</w:t>
      </w:r>
      <w:r w:rsidR="003E1766" w:rsidRPr="007F1343">
        <w:t xml:space="preserve"> for each gender</w:t>
      </w:r>
      <w:r w:rsidR="00BC3B0A" w:rsidRPr="007F1343">
        <w:t xml:space="preserve">.  </w:t>
      </w:r>
      <w:r w:rsidR="003E1766" w:rsidRPr="007F1343">
        <w:t xml:space="preserve">In addition, </w:t>
      </w:r>
      <w:r w:rsidR="0046123A" w:rsidRPr="007F1343">
        <w:t>married couples living in the same household are considered equally likely to have male</w:t>
      </w:r>
      <w:r w:rsidRPr="007F1343">
        <w:t xml:space="preserve"> or female who handles the mail, so as not to overweight the proportion of married families that identify the male as the householder for the family. </w:t>
      </w:r>
      <w:r w:rsidR="0046123A" w:rsidRPr="007F1343">
        <w:t xml:space="preserve">  </w:t>
      </w:r>
      <w:r w:rsidR="000B783F" w:rsidRPr="007F1343">
        <w:t xml:space="preserve">This is summarized in the following table: </w:t>
      </w:r>
    </w:p>
    <w:p w:rsidR="000944DA" w:rsidRPr="007F1343" w:rsidRDefault="000944DA" w:rsidP="00FA51B6">
      <w:pPr>
        <w:spacing w:line="276" w:lineRule="auto"/>
        <w:ind w:left="900"/>
        <w:rPr>
          <w:sz w:val="20"/>
        </w:rPr>
      </w:pPr>
    </w:p>
    <w:tbl>
      <w:tblPr>
        <w:tblStyle w:val="TableGrid"/>
        <w:tblW w:w="0" w:type="auto"/>
        <w:tblInd w:w="1033" w:type="dxa"/>
        <w:tblCellMar>
          <w:left w:w="43" w:type="dxa"/>
          <w:right w:w="43" w:type="dxa"/>
        </w:tblCellMar>
        <w:tblLook w:val="04A0" w:firstRow="1" w:lastRow="0" w:firstColumn="1" w:lastColumn="0" w:noHBand="0" w:noVBand="1"/>
      </w:tblPr>
      <w:tblGrid>
        <w:gridCol w:w="3690"/>
        <w:gridCol w:w="1514"/>
        <w:gridCol w:w="1604"/>
        <w:gridCol w:w="1605"/>
      </w:tblGrid>
      <w:tr w:rsidR="000B783F" w:rsidRPr="007F1343" w:rsidTr="00FA5D38">
        <w:trPr>
          <w:trHeight w:val="429"/>
        </w:trPr>
        <w:tc>
          <w:tcPr>
            <w:tcW w:w="8413"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0B783F" w:rsidRPr="007F1343" w:rsidRDefault="000B783F" w:rsidP="00FA5D38">
            <w:pPr>
              <w:spacing w:line="276" w:lineRule="auto"/>
              <w:jc w:val="center"/>
              <w:rPr>
                <w:b/>
              </w:rPr>
            </w:pPr>
            <w:r w:rsidRPr="007F1343">
              <w:rPr>
                <w:b/>
              </w:rPr>
              <w:t>Number of Householders by gender and family status</w:t>
            </w:r>
            <w:r w:rsidR="00657094" w:rsidRPr="007F1343">
              <w:rPr>
                <w:b/>
              </w:rPr>
              <w:t xml:space="preserve"> (in thousands)</w:t>
            </w:r>
          </w:p>
        </w:tc>
      </w:tr>
      <w:tr w:rsidR="00657094" w:rsidRPr="007F1343" w:rsidTr="00FA5D38">
        <w:tc>
          <w:tcPr>
            <w:tcW w:w="3690" w:type="dxa"/>
            <w:tcBorders>
              <w:left w:val="single" w:sz="12" w:space="0" w:color="auto"/>
              <w:bottom w:val="single" w:sz="12" w:space="0" w:color="auto"/>
            </w:tcBorders>
            <w:shd w:val="clear" w:color="auto" w:fill="D9D9D9" w:themeFill="background1" w:themeFillShade="D9"/>
            <w:vAlign w:val="center"/>
          </w:tcPr>
          <w:p w:rsidR="00657094" w:rsidRPr="007F1343" w:rsidRDefault="00657094" w:rsidP="00FA5D38">
            <w:pPr>
              <w:spacing w:line="276" w:lineRule="auto"/>
              <w:jc w:val="center"/>
              <w:rPr>
                <w:sz w:val="20"/>
              </w:rPr>
            </w:pPr>
            <w:r w:rsidRPr="007F1343">
              <w:rPr>
                <w:sz w:val="20"/>
              </w:rPr>
              <w:t>Householder Family Status</w:t>
            </w:r>
          </w:p>
        </w:tc>
        <w:tc>
          <w:tcPr>
            <w:tcW w:w="1514" w:type="dxa"/>
            <w:tcBorders>
              <w:bottom w:val="single" w:sz="12" w:space="0" w:color="auto"/>
            </w:tcBorders>
            <w:shd w:val="clear" w:color="auto" w:fill="D9D9D9" w:themeFill="background1" w:themeFillShade="D9"/>
            <w:vAlign w:val="center"/>
          </w:tcPr>
          <w:p w:rsidR="00657094" w:rsidRPr="007F1343" w:rsidRDefault="00657094" w:rsidP="00FA5D38">
            <w:pPr>
              <w:spacing w:line="276" w:lineRule="auto"/>
              <w:jc w:val="center"/>
              <w:rPr>
                <w:sz w:val="20"/>
              </w:rPr>
            </w:pPr>
            <w:r w:rsidRPr="007F1343">
              <w:rPr>
                <w:sz w:val="20"/>
              </w:rPr>
              <w:t xml:space="preserve">Total </w:t>
            </w:r>
          </w:p>
        </w:tc>
        <w:tc>
          <w:tcPr>
            <w:tcW w:w="1604" w:type="dxa"/>
            <w:tcBorders>
              <w:bottom w:val="single" w:sz="12" w:space="0" w:color="auto"/>
            </w:tcBorders>
            <w:shd w:val="clear" w:color="auto" w:fill="D9D9D9" w:themeFill="background1" w:themeFillShade="D9"/>
            <w:vAlign w:val="center"/>
          </w:tcPr>
          <w:p w:rsidR="00657094" w:rsidRPr="007F1343" w:rsidRDefault="00657094" w:rsidP="00FA5D38">
            <w:pPr>
              <w:spacing w:line="276" w:lineRule="auto"/>
              <w:jc w:val="center"/>
              <w:rPr>
                <w:sz w:val="20"/>
              </w:rPr>
            </w:pPr>
            <w:r w:rsidRPr="007F1343">
              <w:rPr>
                <w:sz w:val="20"/>
              </w:rPr>
              <w:t xml:space="preserve">Male </w:t>
            </w:r>
          </w:p>
        </w:tc>
        <w:tc>
          <w:tcPr>
            <w:tcW w:w="1605" w:type="dxa"/>
            <w:tcBorders>
              <w:bottom w:val="single" w:sz="12" w:space="0" w:color="auto"/>
              <w:right w:val="single" w:sz="12" w:space="0" w:color="auto"/>
            </w:tcBorders>
            <w:shd w:val="clear" w:color="auto" w:fill="D9D9D9" w:themeFill="background1" w:themeFillShade="D9"/>
            <w:vAlign w:val="center"/>
          </w:tcPr>
          <w:p w:rsidR="00657094" w:rsidRPr="007F1343" w:rsidRDefault="00657094" w:rsidP="00FA5D38">
            <w:pPr>
              <w:spacing w:line="276" w:lineRule="auto"/>
              <w:jc w:val="center"/>
              <w:rPr>
                <w:sz w:val="20"/>
              </w:rPr>
            </w:pPr>
            <w:r w:rsidRPr="007F1343">
              <w:rPr>
                <w:sz w:val="20"/>
              </w:rPr>
              <w:t xml:space="preserve">Female </w:t>
            </w:r>
          </w:p>
        </w:tc>
      </w:tr>
      <w:tr w:rsidR="00657094" w:rsidRPr="007F1343" w:rsidTr="00FA5D38">
        <w:tc>
          <w:tcPr>
            <w:tcW w:w="3690" w:type="dxa"/>
            <w:tcBorders>
              <w:top w:val="single" w:sz="12" w:space="0" w:color="auto"/>
              <w:left w:val="single" w:sz="12" w:space="0" w:color="auto"/>
            </w:tcBorders>
            <w:shd w:val="clear" w:color="auto" w:fill="auto"/>
            <w:vAlign w:val="center"/>
          </w:tcPr>
          <w:p w:rsidR="00657094" w:rsidRPr="007F1343" w:rsidRDefault="002247A6" w:rsidP="00FA5D38">
            <w:pPr>
              <w:spacing w:line="276" w:lineRule="auto"/>
              <w:ind w:left="144"/>
              <w:rPr>
                <w:sz w:val="20"/>
              </w:rPr>
            </w:pPr>
            <w:r w:rsidRPr="007F1343">
              <w:rPr>
                <w:sz w:val="20"/>
              </w:rPr>
              <w:t>Householder</w:t>
            </w:r>
            <w:r w:rsidR="00657094" w:rsidRPr="007F1343">
              <w:rPr>
                <w:sz w:val="20"/>
              </w:rPr>
              <w:t xml:space="preserve"> not in family</w:t>
            </w:r>
            <w:r w:rsidRPr="007F1343">
              <w:rPr>
                <w:sz w:val="20"/>
              </w:rPr>
              <w:t xml:space="preserve"> household</w:t>
            </w:r>
          </w:p>
          <w:p w:rsidR="00657094" w:rsidRPr="007F1343" w:rsidRDefault="00657094" w:rsidP="00FA5D38">
            <w:pPr>
              <w:spacing w:line="276" w:lineRule="auto"/>
              <w:ind w:left="144"/>
              <w:rPr>
                <w:i/>
                <w:sz w:val="20"/>
              </w:rPr>
            </w:pPr>
            <w:r w:rsidRPr="007F1343">
              <w:rPr>
                <w:i/>
                <w:sz w:val="16"/>
              </w:rPr>
              <w:t>(includes living alone or with nonrelatives)</w:t>
            </w:r>
          </w:p>
        </w:tc>
        <w:tc>
          <w:tcPr>
            <w:tcW w:w="1514" w:type="dxa"/>
            <w:tcBorders>
              <w:top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41,558</w:t>
            </w:r>
          </w:p>
        </w:tc>
        <w:tc>
          <w:tcPr>
            <w:tcW w:w="1604" w:type="dxa"/>
            <w:tcBorders>
              <w:top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19,747</w:t>
            </w:r>
          </w:p>
        </w:tc>
        <w:tc>
          <w:tcPr>
            <w:tcW w:w="1605" w:type="dxa"/>
            <w:tcBorders>
              <w:top w:val="single" w:sz="12" w:space="0" w:color="auto"/>
              <w:right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21,810</w:t>
            </w:r>
          </w:p>
        </w:tc>
      </w:tr>
      <w:tr w:rsidR="00657094" w:rsidRPr="007F1343" w:rsidTr="00FA5D38">
        <w:tc>
          <w:tcPr>
            <w:tcW w:w="3690" w:type="dxa"/>
            <w:tcBorders>
              <w:left w:val="single" w:sz="12" w:space="0" w:color="auto"/>
            </w:tcBorders>
            <w:shd w:val="clear" w:color="auto" w:fill="auto"/>
            <w:vAlign w:val="center"/>
          </w:tcPr>
          <w:p w:rsidR="00657094" w:rsidRPr="007F1343" w:rsidRDefault="002247A6" w:rsidP="00FA5D38">
            <w:pPr>
              <w:spacing w:line="276" w:lineRule="auto"/>
              <w:ind w:left="144"/>
              <w:rPr>
                <w:sz w:val="20"/>
              </w:rPr>
            </w:pPr>
            <w:r w:rsidRPr="007F1343">
              <w:rPr>
                <w:sz w:val="20"/>
              </w:rPr>
              <w:t xml:space="preserve">Householder </w:t>
            </w:r>
            <w:r w:rsidR="00657094" w:rsidRPr="007F1343">
              <w:rPr>
                <w:sz w:val="20"/>
              </w:rPr>
              <w:t xml:space="preserve"> in family without spouse</w:t>
            </w:r>
          </w:p>
          <w:p w:rsidR="00657094" w:rsidRPr="007F1343" w:rsidRDefault="00657094" w:rsidP="00FA5D38">
            <w:pPr>
              <w:spacing w:line="276" w:lineRule="auto"/>
              <w:ind w:left="144"/>
              <w:rPr>
                <w:i/>
                <w:sz w:val="20"/>
              </w:rPr>
            </w:pPr>
            <w:r w:rsidRPr="007F1343">
              <w:rPr>
                <w:i/>
                <w:sz w:val="16"/>
              </w:rPr>
              <w:t>(includes married spouse absent, widowed, divorced, separated, or never married)</w:t>
            </w:r>
          </w:p>
        </w:tc>
        <w:tc>
          <w:tcPr>
            <w:tcW w:w="1514" w:type="dxa"/>
            <w:shd w:val="clear" w:color="auto" w:fill="auto"/>
            <w:vAlign w:val="center"/>
          </w:tcPr>
          <w:p w:rsidR="00657094" w:rsidRPr="007F1343" w:rsidRDefault="00FA5D38" w:rsidP="00FA5D38">
            <w:pPr>
              <w:spacing w:line="276" w:lineRule="auto"/>
              <w:jc w:val="center"/>
              <w:rPr>
                <w:sz w:val="20"/>
              </w:rPr>
            </w:pPr>
            <w:r w:rsidRPr="007F1343">
              <w:rPr>
                <w:sz w:val="20"/>
              </w:rPr>
              <w:t>21,699</w:t>
            </w:r>
          </w:p>
        </w:tc>
        <w:tc>
          <w:tcPr>
            <w:tcW w:w="1604" w:type="dxa"/>
            <w:shd w:val="clear" w:color="auto" w:fill="auto"/>
            <w:vAlign w:val="center"/>
          </w:tcPr>
          <w:p w:rsidR="00657094" w:rsidRPr="007F1343" w:rsidRDefault="002247A6" w:rsidP="00FA5D38">
            <w:pPr>
              <w:spacing w:line="276" w:lineRule="auto"/>
              <w:jc w:val="center"/>
              <w:rPr>
                <w:sz w:val="20"/>
              </w:rPr>
            </w:pPr>
            <w:r w:rsidRPr="007F1343">
              <w:rPr>
                <w:sz w:val="20"/>
              </w:rPr>
              <w:t>6,230</w:t>
            </w:r>
          </w:p>
        </w:tc>
        <w:tc>
          <w:tcPr>
            <w:tcW w:w="1605" w:type="dxa"/>
            <w:tcBorders>
              <w:right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15,469</w:t>
            </w:r>
          </w:p>
        </w:tc>
      </w:tr>
      <w:tr w:rsidR="00657094" w:rsidRPr="007F1343" w:rsidTr="00FA5D38">
        <w:tc>
          <w:tcPr>
            <w:tcW w:w="3690" w:type="dxa"/>
            <w:tcBorders>
              <w:left w:val="single" w:sz="12" w:space="0" w:color="auto"/>
              <w:bottom w:val="single" w:sz="12" w:space="0" w:color="auto"/>
            </w:tcBorders>
            <w:shd w:val="clear" w:color="auto" w:fill="auto"/>
            <w:vAlign w:val="center"/>
          </w:tcPr>
          <w:p w:rsidR="00657094" w:rsidRPr="007F1343" w:rsidRDefault="002247A6" w:rsidP="00FA5D38">
            <w:pPr>
              <w:spacing w:line="276" w:lineRule="auto"/>
              <w:ind w:left="144"/>
              <w:rPr>
                <w:sz w:val="20"/>
              </w:rPr>
            </w:pPr>
            <w:r w:rsidRPr="007F1343">
              <w:rPr>
                <w:sz w:val="20"/>
              </w:rPr>
              <w:t>M</w:t>
            </w:r>
            <w:r w:rsidR="00657094" w:rsidRPr="007F1343">
              <w:rPr>
                <w:sz w:val="20"/>
              </w:rPr>
              <w:t xml:space="preserve">arried </w:t>
            </w:r>
            <w:r w:rsidRPr="007F1343">
              <w:rPr>
                <w:sz w:val="20"/>
              </w:rPr>
              <w:t xml:space="preserve">with </w:t>
            </w:r>
            <w:r w:rsidR="00657094" w:rsidRPr="007F1343">
              <w:rPr>
                <w:sz w:val="20"/>
              </w:rPr>
              <w:t>spouse present</w:t>
            </w:r>
          </w:p>
          <w:p w:rsidR="002247A6" w:rsidRPr="007F1343" w:rsidRDefault="002247A6" w:rsidP="00FA5D38">
            <w:pPr>
              <w:spacing w:line="276" w:lineRule="auto"/>
              <w:ind w:left="144"/>
              <w:rPr>
                <w:sz w:val="20"/>
              </w:rPr>
            </w:pPr>
            <w:r w:rsidRPr="007F1343">
              <w:rPr>
                <w:i/>
                <w:sz w:val="16"/>
              </w:rPr>
              <w:t>(</w:t>
            </w:r>
            <w:r w:rsidR="00FA5D38" w:rsidRPr="007F1343">
              <w:rPr>
                <w:i/>
                <w:sz w:val="16"/>
              </w:rPr>
              <w:t xml:space="preserve">* </w:t>
            </w:r>
            <w:r w:rsidRPr="007F1343">
              <w:rPr>
                <w:i/>
                <w:sz w:val="16"/>
              </w:rPr>
              <w:t>for weighting purposes, married spouses in the same household are considered equally likely to generally handle the mail)</w:t>
            </w:r>
          </w:p>
        </w:tc>
        <w:tc>
          <w:tcPr>
            <w:tcW w:w="1514" w:type="dxa"/>
            <w:tcBorders>
              <w:bottom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59,204</w:t>
            </w:r>
          </w:p>
        </w:tc>
        <w:tc>
          <w:tcPr>
            <w:tcW w:w="1604" w:type="dxa"/>
            <w:tcBorders>
              <w:bottom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29,602</w:t>
            </w:r>
            <w:r w:rsidR="00FA5D38" w:rsidRPr="007F1343">
              <w:rPr>
                <w:sz w:val="20"/>
              </w:rPr>
              <w:t>*</w:t>
            </w:r>
          </w:p>
        </w:tc>
        <w:tc>
          <w:tcPr>
            <w:tcW w:w="1605" w:type="dxa"/>
            <w:tcBorders>
              <w:bottom w:val="single" w:sz="12" w:space="0" w:color="auto"/>
              <w:right w:val="single" w:sz="12" w:space="0" w:color="auto"/>
            </w:tcBorders>
            <w:shd w:val="clear" w:color="auto" w:fill="auto"/>
            <w:vAlign w:val="center"/>
          </w:tcPr>
          <w:p w:rsidR="00657094" w:rsidRPr="007F1343" w:rsidRDefault="002247A6" w:rsidP="00FA5D38">
            <w:pPr>
              <w:spacing w:line="276" w:lineRule="auto"/>
              <w:jc w:val="center"/>
              <w:rPr>
                <w:sz w:val="20"/>
              </w:rPr>
            </w:pPr>
            <w:r w:rsidRPr="007F1343">
              <w:rPr>
                <w:sz w:val="20"/>
              </w:rPr>
              <w:t>29,602</w:t>
            </w:r>
            <w:r w:rsidR="00FA5D38" w:rsidRPr="007F1343">
              <w:rPr>
                <w:sz w:val="20"/>
              </w:rPr>
              <w:t>*</w:t>
            </w:r>
          </w:p>
        </w:tc>
      </w:tr>
      <w:tr w:rsidR="00657094" w:rsidRPr="007F1343" w:rsidTr="00FA5D38">
        <w:tc>
          <w:tcPr>
            <w:tcW w:w="3690" w:type="dxa"/>
            <w:tcBorders>
              <w:top w:val="single" w:sz="12" w:space="0" w:color="auto"/>
              <w:left w:val="single" w:sz="12" w:space="0" w:color="auto"/>
            </w:tcBorders>
            <w:shd w:val="clear" w:color="auto" w:fill="auto"/>
            <w:vAlign w:val="center"/>
          </w:tcPr>
          <w:p w:rsidR="00657094" w:rsidRPr="007F1343" w:rsidRDefault="00657094" w:rsidP="00FA5D38">
            <w:pPr>
              <w:spacing w:line="276" w:lineRule="auto"/>
              <w:ind w:left="144"/>
              <w:rPr>
                <w:b/>
                <w:sz w:val="20"/>
              </w:rPr>
            </w:pPr>
            <w:r w:rsidRPr="007F1343">
              <w:rPr>
                <w:b/>
                <w:sz w:val="20"/>
              </w:rPr>
              <w:t>Total Household</w:t>
            </w:r>
            <w:r w:rsidR="00FA5D38" w:rsidRPr="007F1343">
              <w:rPr>
                <w:b/>
                <w:sz w:val="20"/>
              </w:rPr>
              <w:t>er</w:t>
            </w:r>
            <w:r w:rsidRPr="007F1343">
              <w:rPr>
                <w:b/>
                <w:sz w:val="20"/>
              </w:rPr>
              <w:t>s</w:t>
            </w:r>
          </w:p>
        </w:tc>
        <w:tc>
          <w:tcPr>
            <w:tcW w:w="1514" w:type="dxa"/>
            <w:tcBorders>
              <w:top w:val="single" w:sz="12" w:space="0" w:color="auto"/>
            </w:tcBorders>
            <w:shd w:val="clear" w:color="auto" w:fill="auto"/>
            <w:vAlign w:val="center"/>
          </w:tcPr>
          <w:p w:rsidR="00657094" w:rsidRPr="007F1343" w:rsidRDefault="00657094" w:rsidP="00FA5D38">
            <w:pPr>
              <w:spacing w:line="276" w:lineRule="auto"/>
              <w:jc w:val="center"/>
              <w:rPr>
                <w:sz w:val="20"/>
              </w:rPr>
            </w:pPr>
            <w:r w:rsidRPr="007F1343">
              <w:rPr>
                <w:sz w:val="20"/>
              </w:rPr>
              <w:t>122,</w:t>
            </w:r>
            <w:r w:rsidR="00FA5D38" w:rsidRPr="007F1343">
              <w:rPr>
                <w:sz w:val="20"/>
              </w:rPr>
              <w:t>46</w:t>
            </w:r>
            <w:r w:rsidRPr="007F1343">
              <w:rPr>
                <w:sz w:val="20"/>
              </w:rPr>
              <w:t>0</w:t>
            </w:r>
          </w:p>
        </w:tc>
        <w:tc>
          <w:tcPr>
            <w:tcW w:w="1604" w:type="dxa"/>
            <w:tcBorders>
              <w:top w:val="single" w:sz="12" w:space="0" w:color="auto"/>
            </w:tcBorders>
            <w:shd w:val="clear" w:color="auto" w:fill="auto"/>
            <w:vAlign w:val="center"/>
          </w:tcPr>
          <w:p w:rsidR="00657094" w:rsidRPr="007F1343" w:rsidRDefault="00FA5D38" w:rsidP="00FA5D38">
            <w:pPr>
              <w:spacing w:line="276" w:lineRule="auto"/>
              <w:jc w:val="center"/>
              <w:rPr>
                <w:sz w:val="20"/>
              </w:rPr>
            </w:pPr>
            <w:r w:rsidRPr="007F1343">
              <w:rPr>
                <w:sz w:val="20"/>
              </w:rPr>
              <w:t>55,579</w:t>
            </w:r>
          </w:p>
        </w:tc>
        <w:tc>
          <w:tcPr>
            <w:tcW w:w="1605" w:type="dxa"/>
            <w:tcBorders>
              <w:top w:val="single" w:sz="12" w:space="0" w:color="auto"/>
              <w:right w:val="single" w:sz="12" w:space="0" w:color="auto"/>
            </w:tcBorders>
            <w:shd w:val="clear" w:color="auto" w:fill="auto"/>
            <w:vAlign w:val="center"/>
          </w:tcPr>
          <w:p w:rsidR="00657094" w:rsidRPr="007F1343" w:rsidRDefault="00FA5D38" w:rsidP="00FA5D38">
            <w:pPr>
              <w:spacing w:line="276" w:lineRule="auto"/>
              <w:jc w:val="center"/>
              <w:rPr>
                <w:sz w:val="20"/>
              </w:rPr>
            </w:pPr>
            <w:r w:rsidRPr="007F1343">
              <w:rPr>
                <w:sz w:val="20"/>
              </w:rPr>
              <w:t>66,881</w:t>
            </w:r>
          </w:p>
        </w:tc>
      </w:tr>
      <w:tr w:rsidR="00657094" w:rsidRPr="007F1343" w:rsidTr="00FA5D38">
        <w:trPr>
          <w:trHeight w:val="332"/>
        </w:trPr>
        <w:tc>
          <w:tcPr>
            <w:tcW w:w="3690" w:type="dxa"/>
            <w:tcBorders>
              <w:left w:val="single" w:sz="12" w:space="0" w:color="auto"/>
              <w:bottom w:val="single" w:sz="12" w:space="0" w:color="auto"/>
            </w:tcBorders>
            <w:shd w:val="clear" w:color="auto" w:fill="auto"/>
            <w:vAlign w:val="center"/>
          </w:tcPr>
          <w:p w:rsidR="00657094" w:rsidRPr="007F1343" w:rsidRDefault="00657094" w:rsidP="00FA5D38">
            <w:pPr>
              <w:spacing w:line="276" w:lineRule="auto"/>
              <w:ind w:left="144"/>
              <w:rPr>
                <w:b/>
                <w:sz w:val="20"/>
              </w:rPr>
            </w:pPr>
            <w:r w:rsidRPr="007F1343">
              <w:rPr>
                <w:b/>
                <w:sz w:val="20"/>
              </w:rPr>
              <w:t>Percentage</w:t>
            </w:r>
          </w:p>
        </w:tc>
        <w:tc>
          <w:tcPr>
            <w:tcW w:w="1514" w:type="dxa"/>
            <w:tcBorders>
              <w:bottom w:val="single" w:sz="12" w:space="0" w:color="auto"/>
            </w:tcBorders>
            <w:shd w:val="clear" w:color="auto" w:fill="auto"/>
            <w:vAlign w:val="center"/>
          </w:tcPr>
          <w:p w:rsidR="00657094" w:rsidRPr="007F1343" w:rsidRDefault="00FA5D38" w:rsidP="00FA5D38">
            <w:pPr>
              <w:spacing w:line="276" w:lineRule="auto"/>
              <w:jc w:val="center"/>
              <w:rPr>
                <w:sz w:val="20"/>
              </w:rPr>
            </w:pPr>
            <w:r w:rsidRPr="007F1343">
              <w:rPr>
                <w:sz w:val="20"/>
              </w:rPr>
              <w:t>100%</w:t>
            </w:r>
          </w:p>
        </w:tc>
        <w:tc>
          <w:tcPr>
            <w:tcW w:w="1604" w:type="dxa"/>
            <w:tcBorders>
              <w:bottom w:val="single" w:sz="12" w:space="0" w:color="auto"/>
            </w:tcBorders>
            <w:shd w:val="clear" w:color="auto" w:fill="auto"/>
            <w:vAlign w:val="center"/>
          </w:tcPr>
          <w:p w:rsidR="00657094" w:rsidRPr="007F1343" w:rsidRDefault="00FA5D38" w:rsidP="00FA5D38">
            <w:pPr>
              <w:spacing w:line="276" w:lineRule="auto"/>
              <w:jc w:val="center"/>
              <w:rPr>
                <w:sz w:val="20"/>
              </w:rPr>
            </w:pPr>
            <w:r w:rsidRPr="007F1343">
              <w:rPr>
                <w:sz w:val="20"/>
              </w:rPr>
              <w:t>45%</w:t>
            </w:r>
          </w:p>
        </w:tc>
        <w:tc>
          <w:tcPr>
            <w:tcW w:w="1605" w:type="dxa"/>
            <w:tcBorders>
              <w:bottom w:val="single" w:sz="12" w:space="0" w:color="auto"/>
              <w:right w:val="single" w:sz="12" w:space="0" w:color="auto"/>
            </w:tcBorders>
            <w:shd w:val="clear" w:color="auto" w:fill="auto"/>
            <w:vAlign w:val="center"/>
          </w:tcPr>
          <w:p w:rsidR="00657094" w:rsidRPr="007F1343" w:rsidRDefault="00FA5D38" w:rsidP="00FA5D38">
            <w:pPr>
              <w:spacing w:line="276" w:lineRule="auto"/>
              <w:jc w:val="center"/>
              <w:rPr>
                <w:sz w:val="20"/>
              </w:rPr>
            </w:pPr>
            <w:r w:rsidRPr="007F1343">
              <w:rPr>
                <w:sz w:val="20"/>
              </w:rPr>
              <w:t>55%</w:t>
            </w:r>
          </w:p>
        </w:tc>
      </w:tr>
      <w:tr w:rsidR="00657094" w:rsidRPr="007F1343" w:rsidTr="00FA5D38">
        <w:trPr>
          <w:trHeight w:val="96"/>
        </w:trPr>
        <w:tc>
          <w:tcPr>
            <w:tcW w:w="841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57094" w:rsidRPr="007F1343" w:rsidRDefault="00657094" w:rsidP="00657094">
            <w:pPr>
              <w:spacing w:line="276" w:lineRule="auto"/>
              <w:jc w:val="center"/>
              <w:rPr>
                <w:sz w:val="16"/>
              </w:rPr>
            </w:pPr>
            <w:r w:rsidRPr="007F1343">
              <w:rPr>
                <w:i/>
                <w:sz w:val="16"/>
                <w:szCs w:val="20"/>
              </w:rPr>
              <w:t>(Source:  CPS 2013 Annual Social and Economic Supplement, Tables A1 and A2)</w:t>
            </w:r>
          </w:p>
        </w:tc>
      </w:tr>
    </w:tbl>
    <w:p w:rsidR="000B783F" w:rsidRPr="007F1343" w:rsidRDefault="000B783F" w:rsidP="00FA51B6">
      <w:pPr>
        <w:spacing w:line="276" w:lineRule="auto"/>
        <w:ind w:left="900"/>
      </w:pPr>
    </w:p>
    <w:p w:rsidR="000B783F" w:rsidRPr="007F1343" w:rsidRDefault="000B783F" w:rsidP="000B783F">
      <w:pPr>
        <w:spacing w:line="276" w:lineRule="auto"/>
        <w:ind w:left="900"/>
      </w:pPr>
      <w:r w:rsidRPr="007F1343">
        <w:t>The research team will use a Random Iterative Method to conduct weighting.  Cases with unknown values for particular values</w:t>
      </w:r>
      <w:r w:rsidR="00CA60B5" w:rsidRPr="007F1343">
        <w:t xml:space="preserve">, because the respondent answered “don’t know” or refused to answer the question, </w:t>
      </w:r>
      <w:r w:rsidRPr="007F1343">
        <w:t xml:space="preserve"> will be assumed to be </w:t>
      </w:r>
      <w:proofErr w:type="spellStart"/>
      <w:r w:rsidRPr="007F1343">
        <w:t>unweighted</w:t>
      </w:r>
      <w:proofErr w:type="spellEnd"/>
      <w:r w:rsidRPr="007F1343">
        <w:t xml:space="preserve"> (i.e.</w:t>
      </w:r>
      <w:r w:rsidR="00CA60B5" w:rsidRPr="007F1343">
        <w:t>,</w:t>
      </w:r>
      <w:r w:rsidRPr="007F1343">
        <w:t xml:space="preserve"> weight of 1.0) for that particular item and iteration.  The following </w:t>
      </w:r>
      <w:r w:rsidR="00BC3B0A" w:rsidRPr="007F1343">
        <w:t>table details</w:t>
      </w:r>
      <w:r w:rsidRPr="007F1343">
        <w:t xml:space="preserve"> the target demographic weights for the survey: </w:t>
      </w:r>
    </w:p>
    <w:p w:rsidR="000B783F" w:rsidRPr="007F1343" w:rsidRDefault="000B783F" w:rsidP="00FA51B6">
      <w:pPr>
        <w:spacing w:line="276" w:lineRule="auto"/>
        <w:ind w:left="900"/>
      </w:pPr>
    </w:p>
    <w:tbl>
      <w:tblPr>
        <w:tblStyle w:val="TableGrid"/>
        <w:tblW w:w="0" w:type="auto"/>
        <w:tblInd w:w="2178" w:type="dxa"/>
        <w:tblCellMar>
          <w:left w:w="72" w:type="dxa"/>
          <w:right w:w="72" w:type="dxa"/>
        </w:tblCellMar>
        <w:tblLook w:val="04A0" w:firstRow="1" w:lastRow="0" w:firstColumn="1" w:lastColumn="0" w:noHBand="0" w:noVBand="1"/>
      </w:tblPr>
      <w:tblGrid>
        <w:gridCol w:w="1908"/>
        <w:gridCol w:w="1908"/>
        <w:gridCol w:w="1908"/>
      </w:tblGrid>
      <w:tr w:rsidR="000B783F" w:rsidRPr="007F1343" w:rsidTr="00DE35F0">
        <w:tc>
          <w:tcPr>
            <w:tcW w:w="572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B783F" w:rsidRPr="007F1343" w:rsidRDefault="000B783F" w:rsidP="00C62230">
            <w:pPr>
              <w:spacing w:line="276" w:lineRule="auto"/>
              <w:jc w:val="center"/>
              <w:rPr>
                <w:szCs w:val="20"/>
              </w:rPr>
            </w:pPr>
            <w:r w:rsidRPr="007F1343">
              <w:rPr>
                <w:szCs w:val="20"/>
              </w:rPr>
              <w:t>Demographic Targets for Weighting</w:t>
            </w:r>
          </w:p>
        </w:tc>
      </w:tr>
      <w:tr w:rsidR="00464EF3" w:rsidRPr="007F1343" w:rsidTr="00FA5D38">
        <w:tc>
          <w:tcPr>
            <w:tcW w:w="1908" w:type="dxa"/>
            <w:tcBorders>
              <w:top w:val="single" w:sz="12" w:space="0" w:color="auto"/>
              <w:left w:val="single" w:sz="12" w:space="0" w:color="auto"/>
              <w:bottom w:val="single" w:sz="12" w:space="0" w:color="auto"/>
            </w:tcBorders>
            <w:shd w:val="clear" w:color="auto" w:fill="D9D9D9" w:themeFill="background1" w:themeFillShade="D9"/>
            <w:vAlign w:val="center"/>
          </w:tcPr>
          <w:p w:rsidR="000041B4" w:rsidRPr="007F1343" w:rsidRDefault="000041B4" w:rsidP="00464EF3">
            <w:pPr>
              <w:spacing w:line="276" w:lineRule="auto"/>
              <w:jc w:val="center"/>
              <w:rPr>
                <w:szCs w:val="20"/>
              </w:rPr>
            </w:pPr>
            <w:r w:rsidRPr="007F1343">
              <w:rPr>
                <w:szCs w:val="20"/>
              </w:rPr>
              <w:t>Category</w:t>
            </w:r>
          </w:p>
        </w:tc>
        <w:tc>
          <w:tcPr>
            <w:tcW w:w="1908" w:type="dxa"/>
            <w:tcBorders>
              <w:top w:val="single" w:sz="12" w:space="0" w:color="auto"/>
              <w:bottom w:val="single" w:sz="12" w:space="0" w:color="auto"/>
            </w:tcBorders>
            <w:shd w:val="clear" w:color="auto" w:fill="D9D9D9" w:themeFill="background1" w:themeFillShade="D9"/>
            <w:vAlign w:val="center"/>
          </w:tcPr>
          <w:p w:rsidR="000041B4" w:rsidRPr="007F1343" w:rsidRDefault="000041B4" w:rsidP="00464EF3">
            <w:pPr>
              <w:spacing w:line="276" w:lineRule="auto"/>
              <w:jc w:val="center"/>
              <w:rPr>
                <w:szCs w:val="20"/>
              </w:rPr>
            </w:pPr>
            <w:r w:rsidRPr="007F1343">
              <w:rPr>
                <w:szCs w:val="20"/>
              </w:rPr>
              <w:t>Characteristic</w:t>
            </w:r>
          </w:p>
        </w:tc>
        <w:tc>
          <w:tcPr>
            <w:tcW w:w="1908" w:type="dxa"/>
            <w:tcBorders>
              <w:top w:val="single" w:sz="12" w:space="0" w:color="auto"/>
              <w:bottom w:val="single" w:sz="12" w:space="0" w:color="auto"/>
              <w:right w:val="single" w:sz="12" w:space="0" w:color="auto"/>
            </w:tcBorders>
            <w:shd w:val="clear" w:color="auto" w:fill="D9D9D9" w:themeFill="background1" w:themeFillShade="D9"/>
            <w:vAlign w:val="center"/>
          </w:tcPr>
          <w:p w:rsidR="000944DA" w:rsidRPr="007F1343" w:rsidRDefault="000041B4" w:rsidP="00C62230">
            <w:pPr>
              <w:spacing w:line="276" w:lineRule="auto"/>
              <w:jc w:val="center"/>
              <w:rPr>
                <w:szCs w:val="20"/>
              </w:rPr>
            </w:pPr>
            <w:r w:rsidRPr="007F1343">
              <w:rPr>
                <w:szCs w:val="20"/>
              </w:rPr>
              <w:t>Target Percentage</w:t>
            </w:r>
          </w:p>
        </w:tc>
      </w:tr>
      <w:tr w:rsidR="00464EF3" w:rsidRPr="007F1343" w:rsidTr="00FA5D38">
        <w:tc>
          <w:tcPr>
            <w:tcW w:w="1908" w:type="dxa"/>
            <w:vMerge w:val="restart"/>
            <w:tcBorders>
              <w:top w:val="single" w:sz="12" w:space="0" w:color="auto"/>
              <w:lef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Gender</w:t>
            </w:r>
          </w:p>
        </w:tc>
        <w:tc>
          <w:tcPr>
            <w:tcW w:w="1908" w:type="dxa"/>
            <w:tcBorders>
              <w:top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Male</w:t>
            </w:r>
          </w:p>
        </w:tc>
        <w:tc>
          <w:tcPr>
            <w:tcW w:w="1908" w:type="dxa"/>
            <w:tcBorders>
              <w:top w:val="single" w:sz="12" w:space="0" w:color="auto"/>
              <w:righ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45%</w:t>
            </w:r>
          </w:p>
        </w:tc>
      </w:tr>
      <w:tr w:rsidR="00464EF3" w:rsidRPr="007F1343" w:rsidTr="00FA5D38">
        <w:tc>
          <w:tcPr>
            <w:tcW w:w="1908" w:type="dxa"/>
            <w:vMerge/>
            <w:tcBorders>
              <w:left w:val="single" w:sz="12" w:space="0" w:color="auto"/>
              <w:bottom w:val="single" w:sz="12" w:space="0" w:color="auto"/>
            </w:tcBorders>
            <w:vAlign w:val="center"/>
          </w:tcPr>
          <w:p w:rsidR="00AF4CA2" w:rsidRPr="007F1343" w:rsidRDefault="00AF4CA2" w:rsidP="007F1343">
            <w:pPr>
              <w:spacing w:line="276" w:lineRule="auto"/>
              <w:jc w:val="center"/>
              <w:rPr>
                <w:sz w:val="20"/>
                <w:szCs w:val="20"/>
              </w:rPr>
            </w:pPr>
          </w:p>
        </w:tc>
        <w:tc>
          <w:tcPr>
            <w:tcW w:w="1908" w:type="dxa"/>
            <w:tcBorders>
              <w:bottom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Female</w:t>
            </w:r>
          </w:p>
        </w:tc>
        <w:tc>
          <w:tcPr>
            <w:tcW w:w="1908" w:type="dxa"/>
            <w:tcBorders>
              <w:bottom w:val="single" w:sz="12" w:space="0" w:color="auto"/>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55%</w:t>
            </w:r>
          </w:p>
        </w:tc>
      </w:tr>
      <w:tr w:rsidR="00464EF3" w:rsidRPr="007F1343" w:rsidTr="00FA5D38">
        <w:tc>
          <w:tcPr>
            <w:tcW w:w="1908" w:type="dxa"/>
            <w:vMerge w:val="restart"/>
            <w:tcBorders>
              <w:top w:val="single" w:sz="12" w:space="0" w:color="auto"/>
              <w:lef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Race</w:t>
            </w:r>
          </w:p>
        </w:tc>
        <w:tc>
          <w:tcPr>
            <w:tcW w:w="1908" w:type="dxa"/>
            <w:tcBorders>
              <w:top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White, non-Hispanic</w:t>
            </w:r>
          </w:p>
        </w:tc>
        <w:tc>
          <w:tcPr>
            <w:tcW w:w="1908" w:type="dxa"/>
            <w:tcBorders>
              <w:top w:val="single" w:sz="12" w:space="0" w:color="auto"/>
              <w:righ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72%</w:t>
            </w:r>
          </w:p>
        </w:tc>
      </w:tr>
      <w:tr w:rsidR="00464EF3" w:rsidRPr="007F1343" w:rsidTr="00FA5D38">
        <w:tc>
          <w:tcPr>
            <w:tcW w:w="1908" w:type="dxa"/>
            <w:vMerge/>
            <w:tcBorders>
              <w:left w:val="single" w:sz="12" w:space="0" w:color="auto"/>
            </w:tcBorders>
            <w:vAlign w:val="center"/>
          </w:tcPr>
          <w:p w:rsidR="00AF4CA2" w:rsidRPr="007F1343" w:rsidRDefault="00AF4CA2" w:rsidP="007F1343">
            <w:pPr>
              <w:spacing w:line="276" w:lineRule="auto"/>
              <w:jc w:val="center"/>
              <w:rPr>
                <w:sz w:val="20"/>
                <w:szCs w:val="20"/>
              </w:rPr>
            </w:pPr>
          </w:p>
        </w:tc>
        <w:tc>
          <w:tcPr>
            <w:tcW w:w="1908" w:type="dxa"/>
            <w:vAlign w:val="center"/>
          </w:tcPr>
          <w:p w:rsidR="00AF4CA2" w:rsidRPr="007F1343" w:rsidRDefault="00464EF3" w:rsidP="007F1343">
            <w:pPr>
              <w:spacing w:line="276" w:lineRule="auto"/>
              <w:jc w:val="center"/>
              <w:rPr>
                <w:sz w:val="20"/>
                <w:szCs w:val="20"/>
              </w:rPr>
            </w:pPr>
            <w:r w:rsidRPr="007F1343">
              <w:rPr>
                <w:sz w:val="20"/>
                <w:szCs w:val="20"/>
              </w:rPr>
              <w:t>White, Hispanic</w:t>
            </w:r>
          </w:p>
        </w:tc>
        <w:tc>
          <w:tcPr>
            <w:tcW w:w="1908" w:type="dxa"/>
            <w:tcBorders>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11%</w:t>
            </w:r>
          </w:p>
        </w:tc>
      </w:tr>
      <w:tr w:rsidR="00464EF3" w:rsidRPr="007F1343" w:rsidTr="00FA5D38">
        <w:tc>
          <w:tcPr>
            <w:tcW w:w="1908" w:type="dxa"/>
            <w:vMerge/>
            <w:tcBorders>
              <w:left w:val="single" w:sz="12" w:space="0" w:color="auto"/>
            </w:tcBorders>
            <w:vAlign w:val="center"/>
          </w:tcPr>
          <w:p w:rsidR="00AF4CA2" w:rsidRPr="007F1343" w:rsidRDefault="00AF4CA2" w:rsidP="007F1343">
            <w:pPr>
              <w:spacing w:line="276" w:lineRule="auto"/>
              <w:jc w:val="center"/>
              <w:rPr>
                <w:sz w:val="20"/>
                <w:szCs w:val="20"/>
              </w:rPr>
            </w:pPr>
          </w:p>
        </w:tc>
        <w:tc>
          <w:tcPr>
            <w:tcW w:w="1908" w:type="dxa"/>
            <w:vAlign w:val="center"/>
          </w:tcPr>
          <w:p w:rsidR="00AF4CA2" w:rsidRPr="007F1343" w:rsidRDefault="00464EF3" w:rsidP="007F1343">
            <w:pPr>
              <w:spacing w:line="276" w:lineRule="auto"/>
              <w:jc w:val="center"/>
              <w:rPr>
                <w:sz w:val="20"/>
                <w:szCs w:val="20"/>
              </w:rPr>
            </w:pPr>
            <w:r w:rsidRPr="007F1343">
              <w:rPr>
                <w:sz w:val="20"/>
                <w:szCs w:val="20"/>
              </w:rPr>
              <w:t>Black</w:t>
            </w:r>
          </w:p>
        </w:tc>
        <w:tc>
          <w:tcPr>
            <w:tcW w:w="1908" w:type="dxa"/>
            <w:tcBorders>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12%</w:t>
            </w:r>
          </w:p>
        </w:tc>
      </w:tr>
      <w:tr w:rsidR="00464EF3" w:rsidRPr="007F1343" w:rsidTr="00FA5D38">
        <w:tc>
          <w:tcPr>
            <w:tcW w:w="1908" w:type="dxa"/>
            <w:vMerge/>
            <w:tcBorders>
              <w:left w:val="single" w:sz="12" w:space="0" w:color="auto"/>
            </w:tcBorders>
            <w:vAlign w:val="center"/>
          </w:tcPr>
          <w:p w:rsidR="00AF4CA2" w:rsidRPr="007F1343" w:rsidRDefault="00AF4CA2" w:rsidP="007F1343">
            <w:pPr>
              <w:spacing w:line="276" w:lineRule="auto"/>
              <w:jc w:val="center"/>
              <w:rPr>
                <w:sz w:val="20"/>
                <w:szCs w:val="20"/>
              </w:rPr>
            </w:pPr>
          </w:p>
        </w:tc>
        <w:tc>
          <w:tcPr>
            <w:tcW w:w="1908" w:type="dxa"/>
            <w:vAlign w:val="center"/>
          </w:tcPr>
          <w:p w:rsidR="00AF4CA2" w:rsidRPr="007F1343" w:rsidRDefault="00464EF3" w:rsidP="007F1343">
            <w:pPr>
              <w:spacing w:line="276" w:lineRule="auto"/>
              <w:jc w:val="center"/>
              <w:rPr>
                <w:sz w:val="20"/>
                <w:szCs w:val="20"/>
              </w:rPr>
            </w:pPr>
            <w:r w:rsidRPr="007F1343">
              <w:rPr>
                <w:sz w:val="20"/>
                <w:szCs w:val="20"/>
              </w:rPr>
              <w:t>Asian</w:t>
            </w:r>
          </w:p>
        </w:tc>
        <w:tc>
          <w:tcPr>
            <w:tcW w:w="1908" w:type="dxa"/>
            <w:tcBorders>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4%</w:t>
            </w:r>
          </w:p>
        </w:tc>
      </w:tr>
      <w:tr w:rsidR="00464EF3" w:rsidRPr="007F1343" w:rsidTr="00FA5D38">
        <w:tc>
          <w:tcPr>
            <w:tcW w:w="1908" w:type="dxa"/>
            <w:vMerge/>
            <w:tcBorders>
              <w:left w:val="single" w:sz="12" w:space="0" w:color="auto"/>
              <w:bottom w:val="single" w:sz="12" w:space="0" w:color="auto"/>
            </w:tcBorders>
            <w:vAlign w:val="center"/>
          </w:tcPr>
          <w:p w:rsidR="00AF4CA2" w:rsidRPr="007F1343" w:rsidRDefault="00AF4CA2" w:rsidP="007F1343">
            <w:pPr>
              <w:spacing w:line="276" w:lineRule="auto"/>
              <w:jc w:val="center"/>
              <w:rPr>
                <w:sz w:val="20"/>
                <w:szCs w:val="20"/>
              </w:rPr>
            </w:pPr>
          </w:p>
        </w:tc>
        <w:tc>
          <w:tcPr>
            <w:tcW w:w="1908" w:type="dxa"/>
            <w:tcBorders>
              <w:bottom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All Others</w:t>
            </w:r>
          </w:p>
        </w:tc>
        <w:tc>
          <w:tcPr>
            <w:tcW w:w="1908" w:type="dxa"/>
            <w:tcBorders>
              <w:bottom w:val="single" w:sz="12" w:space="0" w:color="auto"/>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1%</w:t>
            </w:r>
          </w:p>
        </w:tc>
      </w:tr>
      <w:tr w:rsidR="00464EF3" w:rsidRPr="007F1343" w:rsidTr="00FA5D38">
        <w:tc>
          <w:tcPr>
            <w:tcW w:w="1908" w:type="dxa"/>
            <w:vMerge w:val="restart"/>
            <w:tcBorders>
              <w:top w:val="single" w:sz="12" w:space="0" w:color="auto"/>
              <w:lef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Age</w:t>
            </w:r>
          </w:p>
        </w:tc>
        <w:tc>
          <w:tcPr>
            <w:tcW w:w="1908" w:type="dxa"/>
            <w:tcBorders>
              <w:top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18-29</w:t>
            </w:r>
          </w:p>
        </w:tc>
        <w:tc>
          <w:tcPr>
            <w:tcW w:w="1908" w:type="dxa"/>
            <w:tcBorders>
              <w:top w:val="single" w:sz="12" w:space="0" w:color="auto"/>
              <w:right w:val="single" w:sz="12" w:space="0" w:color="auto"/>
            </w:tcBorders>
            <w:vAlign w:val="center"/>
          </w:tcPr>
          <w:p w:rsidR="00464EF3" w:rsidRPr="007F1343" w:rsidRDefault="00464EF3" w:rsidP="00464EF3">
            <w:pPr>
              <w:spacing w:line="276" w:lineRule="auto"/>
              <w:jc w:val="center"/>
              <w:rPr>
                <w:sz w:val="20"/>
                <w:szCs w:val="20"/>
              </w:rPr>
            </w:pPr>
            <w:r w:rsidRPr="007F1343">
              <w:rPr>
                <w:sz w:val="20"/>
                <w:szCs w:val="20"/>
              </w:rPr>
              <w:t>13%</w:t>
            </w:r>
          </w:p>
        </w:tc>
      </w:tr>
      <w:tr w:rsidR="00464EF3" w:rsidRPr="007F1343" w:rsidTr="00FA5D38">
        <w:tc>
          <w:tcPr>
            <w:tcW w:w="1908" w:type="dxa"/>
            <w:vMerge/>
            <w:tcBorders>
              <w:left w:val="single" w:sz="12" w:space="0" w:color="auto"/>
            </w:tcBorders>
            <w:vAlign w:val="center"/>
          </w:tcPr>
          <w:p w:rsidR="00AF4CA2" w:rsidRPr="007F1343" w:rsidRDefault="00AF4CA2" w:rsidP="007F1343">
            <w:pPr>
              <w:spacing w:line="276" w:lineRule="auto"/>
              <w:jc w:val="center"/>
              <w:rPr>
                <w:sz w:val="20"/>
                <w:szCs w:val="20"/>
              </w:rPr>
            </w:pPr>
          </w:p>
        </w:tc>
        <w:tc>
          <w:tcPr>
            <w:tcW w:w="1908" w:type="dxa"/>
            <w:vAlign w:val="center"/>
          </w:tcPr>
          <w:p w:rsidR="00AF4CA2" w:rsidRPr="007F1343" w:rsidRDefault="00464EF3" w:rsidP="007F1343">
            <w:pPr>
              <w:spacing w:line="276" w:lineRule="auto"/>
              <w:jc w:val="center"/>
              <w:rPr>
                <w:sz w:val="20"/>
                <w:szCs w:val="20"/>
              </w:rPr>
            </w:pPr>
            <w:r w:rsidRPr="007F1343">
              <w:rPr>
                <w:sz w:val="20"/>
                <w:szCs w:val="20"/>
              </w:rPr>
              <w:t>30-44</w:t>
            </w:r>
          </w:p>
        </w:tc>
        <w:tc>
          <w:tcPr>
            <w:tcW w:w="1908" w:type="dxa"/>
            <w:tcBorders>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26%</w:t>
            </w:r>
          </w:p>
        </w:tc>
      </w:tr>
      <w:tr w:rsidR="00464EF3" w:rsidRPr="007F1343" w:rsidTr="00FA5D38">
        <w:tc>
          <w:tcPr>
            <w:tcW w:w="1908" w:type="dxa"/>
            <w:vMerge/>
            <w:tcBorders>
              <w:left w:val="single" w:sz="12" w:space="0" w:color="auto"/>
            </w:tcBorders>
            <w:vAlign w:val="center"/>
          </w:tcPr>
          <w:p w:rsidR="00AF4CA2" w:rsidRPr="007F1343" w:rsidRDefault="00AF4CA2" w:rsidP="007F1343">
            <w:pPr>
              <w:spacing w:line="276" w:lineRule="auto"/>
              <w:jc w:val="center"/>
              <w:rPr>
                <w:sz w:val="20"/>
                <w:szCs w:val="20"/>
              </w:rPr>
            </w:pPr>
          </w:p>
        </w:tc>
        <w:tc>
          <w:tcPr>
            <w:tcW w:w="1908" w:type="dxa"/>
            <w:vAlign w:val="center"/>
          </w:tcPr>
          <w:p w:rsidR="00AF4CA2" w:rsidRPr="007F1343" w:rsidRDefault="00464EF3" w:rsidP="007F1343">
            <w:pPr>
              <w:spacing w:line="276" w:lineRule="auto"/>
              <w:jc w:val="center"/>
              <w:rPr>
                <w:sz w:val="20"/>
                <w:szCs w:val="20"/>
              </w:rPr>
            </w:pPr>
            <w:r w:rsidRPr="007F1343">
              <w:rPr>
                <w:sz w:val="20"/>
                <w:szCs w:val="20"/>
              </w:rPr>
              <w:t>45-64</w:t>
            </w:r>
          </w:p>
        </w:tc>
        <w:tc>
          <w:tcPr>
            <w:tcW w:w="1908" w:type="dxa"/>
            <w:tcBorders>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38%</w:t>
            </w:r>
          </w:p>
        </w:tc>
      </w:tr>
      <w:tr w:rsidR="00464EF3" w:rsidRPr="007F1343" w:rsidTr="00FA5D38">
        <w:tc>
          <w:tcPr>
            <w:tcW w:w="1908" w:type="dxa"/>
            <w:vMerge/>
            <w:tcBorders>
              <w:left w:val="single" w:sz="12" w:space="0" w:color="auto"/>
              <w:bottom w:val="single" w:sz="12" w:space="0" w:color="auto"/>
            </w:tcBorders>
            <w:vAlign w:val="center"/>
          </w:tcPr>
          <w:p w:rsidR="00AF4CA2" w:rsidRPr="007F1343" w:rsidRDefault="00AF4CA2" w:rsidP="007F1343">
            <w:pPr>
              <w:spacing w:line="276" w:lineRule="auto"/>
              <w:jc w:val="center"/>
              <w:rPr>
                <w:sz w:val="20"/>
                <w:szCs w:val="20"/>
              </w:rPr>
            </w:pPr>
          </w:p>
        </w:tc>
        <w:tc>
          <w:tcPr>
            <w:tcW w:w="1908" w:type="dxa"/>
            <w:tcBorders>
              <w:bottom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65+</w:t>
            </w:r>
          </w:p>
        </w:tc>
        <w:tc>
          <w:tcPr>
            <w:tcW w:w="1908" w:type="dxa"/>
            <w:tcBorders>
              <w:bottom w:val="single" w:sz="12" w:space="0" w:color="auto"/>
              <w:right w:val="single" w:sz="12" w:space="0" w:color="auto"/>
            </w:tcBorders>
            <w:vAlign w:val="center"/>
          </w:tcPr>
          <w:p w:rsidR="00AF4CA2" w:rsidRPr="007F1343" w:rsidRDefault="00464EF3" w:rsidP="007F1343">
            <w:pPr>
              <w:spacing w:line="276" w:lineRule="auto"/>
              <w:jc w:val="center"/>
              <w:rPr>
                <w:sz w:val="20"/>
                <w:szCs w:val="20"/>
              </w:rPr>
            </w:pPr>
            <w:r w:rsidRPr="007F1343">
              <w:rPr>
                <w:sz w:val="20"/>
                <w:szCs w:val="20"/>
              </w:rPr>
              <w:t>23%</w:t>
            </w:r>
          </w:p>
        </w:tc>
      </w:tr>
      <w:tr w:rsidR="00464EF3" w:rsidRPr="007F1343" w:rsidTr="00FA5D38">
        <w:tc>
          <w:tcPr>
            <w:tcW w:w="5724" w:type="dxa"/>
            <w:gridSpan w:val="3"/>
            <w:tcBorders>
              <w:top w:val="single" w:sz="12" w:space="0" w:color="auto"/>
              <w:left w:val="single" w:sz="12" w:space="0" w:color="auto"/>
              <w:bottom w:val="single" w:sz="12" w:space="0" w:color="auto"/>
              <w:right w:val="single" w:sz="12" w:space="0" w:color="auto"/>
            </w:tcBorders>
            <w:vAlign w:val="center"/>
          </w:tcPr>
          <w:p w:rsidR="00464EF3" w:rsidRPr="007F1343" w:rsidRDefault="00464EF3" w:rsidP="00464EF3">
            <w:pPr>
              <w:spacing w:line="276" w:lineRule="auto"/>
              <w:jc w:val="center"/>
              <w:rPr>
                <w:i/>
                <w:sz w:val="20"/>
                <w:szCs w:val="20"/>
              </w:rPr>
            </w:pPr>
            <w:r w:rsidRPr="007F1343">
              <w:rPr>
                <w:i/>
                <w:sz w:val="16"/>
                <w:szCs w:val="20"/>
              </w:rPr>
              <w:t>(Source:  CPS 2013 Annual Social and Economic Supplement, Tables A1 and A2)</w:t>
            </w:r>
          </w:p>
        </w:tc>
      </w:tr>
    </w:tbl>
    <w:p w:rsidR="00C62230" w:rsidRPr="007F1343" w:rsidRDefault="00C62230" w:rsidP="00FA51B6">
      <w:pPr>
        <w:spacing w:line="276" w:lineRule="auto"/>
        <w:ind w:left="900"/>
      </w:pPr>
    </w:p>
    <w:p w:rsidR="00FC59A1" w:rsidRPr="007F1343" w:rsidRDefault="00FC59A1" w:rsidP="00FC59A1">
      <w:pPr>
        <w:spacing w:line="276" w:lineRule="auto"/>
        <w:ind w:left="180" w:firstLine="720"/>
        <w:rPr>
          <w:i/>
        </w:rPr>
      </w:pPr>
      <w:r w:rsidRPr="007F1343">
        <w:rPr>
          <w:i/>
        </w:rPr>
        <w:t>Data Analysis</w:t>
      </w:r>
    </w:p>
    <w:p w:rsidR="004B5056" w:rsidRPr="007F1343" w:rsidRDefault="00B67724" w:rsidP="00FC59A1">
      <w:pPr>
        <w:spacing w:line="276" w:lineRule="auto"/>
        <w:ind w:left="900"/>
      </w:pPr>
      <w:r w:rsidRPr="007F1343">
        <w:t>Our data analysis approach</w:t>
      </w:r>
      <w:r w:rsidR="004B5056" w:rsidRPr="007F1343">
        <w:t xml:space="preserve"> </w:t>
      </w:r>
      <w:proofErr w:type="gramStart"/>
      <w:r w:rsidR="004B5056" w:rsidRPr="007F1343">
        <w:t>is designed</w:t>
      </w:r>
      <w:proofErr w:type="gramEnd"/>
      <w:r w:rsidR="004B5056" w:rsidRPr="007F1343">
        <w:t xml:space="preserve"> to identify which messages are most effective at increasing likelihood to participate in the ACS survey.  </w:t>
      </w:r>
    </w:p>
    <w:p w:rsidR="004B5056" w:rsidRPr="007F1343" w:rsidRDefault="004B5056" w:rsidP="00FC59A1">
      <w:pPr>
        <w:spacing w:line="276" w:lineRule="auto"/>
        <w:ind w:left="900"/>
      </w:pPr>
    </w:p>
    <w:p w:rsidR="00FC59A1" w:rsidRPr="007F1343" w:rsidRDefault="004B5056" w:rsidP="00FC59A1">
      <w:pPr>
        <w:spacing w:line="276" w:lineRule="auto"/>
        <w:ind w:left="900"/>
      </w:pPr>
      <w:r w:rsidRPr="007F1343">
        <w:t xml:space="preserve">In the Benchmark phase, the goal is to help determine which messages </w:t>
      </w:r>
      <w:proofErr w:type="gramStart"/>
      <w:r w:rsidRPr="007F1343">
        <w:t>should be explored</w:t>
      </w:r>
      <w:proofErr w:type="gramEnd"/>
      <w:r w:rsidRPr="007F1343">
        <w:t xml:space="preserve"> further with the </w:t>
      </w:r>
      <w:r w:rsidR="00C62230" w:rsidRPr="007F1343">
        <w:t xml:space="preserve">subsequent </w:t>
      </w:r>
      <w:r w:rsidRPr="007F1343">
        <w:t>Refinement phase</w:t>
      </w:r>
      <w:r w:rsidR="00FC59A1" w:rsidRPr="007F1343">
        <w:t>.</w:t>
      </w:r>
      <w:r w:rsidR="00DD694D" w:rsidRPr="007F1343">
        <w:t xml:space="preserve"> </w:t>
      </w:r>
      <w:r w:rsidRPr="007F1343">
        <w:t xml:space="preserve"> This further exploration </w:t>
      </w:r>
      <w:r w:rsidR="00B67724" w:rsidRPr="007F1343">
        <w:t xml:space="preserve">may </w:t>
      </w:r>
      <w:r w:rsidRPr="007F1343">
        <w:t xml:space="preserve">include </w:t>
      </w:r>
      <w:r w:rsidR="00B67724" w:rsidRPr="007F1343">
        <w:t xml:space="preserve">A/B </w:t>
      </w:r>
      <w:r w:rsidRPr="007F1343">
        <w:t xml:space="preserve">testing </w:t>
      </w:r>
      <w:r w:rsidR="00B67724" w:rsidRPr="007F1343">
        <w:t xml:space="preserve">of </w:t>
      </w:r>
      <w:r w:rsidRPr="007F1343">
        <w:t>message</w:t>
      </w:r>
      <w:r w:rsidR="00B67724" w:rsidRPr="007F1343">
        <w:t xml:space="preserve"> variations</w:t>
      </w:r>
      <w:r w:rsidRPr="007F1343">
        <w:t xml:space="preserve">, removing less effective messages, or making changes to the initial messages.  The </w:t>
      </w:r>
      <w:r w:rsidR="00B055A2" w:rsidRPr="007F1343">
        <w:t xml:space="preserve">research team will decide </w:t>
      </w:r>
      <w:r w:rsidRPr="007F1343">
        <w:t xml:space="preserve">what messages to explore further based </w:t>
      </w:r>
      <w:r w:rsidR="00B055A2" w:rsidRPr="007F1343">
        <w:t xml:space="preserve">on findings from the </w:t>
      </w:r>
      <w:r w:rsidRPr="007F1343">
        <w:t>Benchmark study</w:t>
      </w:r>
      <w:r w:rsidR="00B055A2" w:rsidRPr="007F1343">
        <w:t xml:space="preserve"> as well as</w:t>
      </w:r>
      <w:r w:rsidR="00B67724" w:rsidRPr="007F1343">
        <w:t xml:space="preserve"> </w:t>
      </w:r>
      <w:r w:rsidR="00C62230" w:rsidRPr="007F1343">
        <w:t>other on-going qualitative research projects, such as the deliberative focus groups, key informant interviews, and mental modeling interviews with Census Bureau staff.</w:t>
      </w:r>
    </w:p>
    <w:p w:rsidR="00FC59A1" w:rsidRPr="007F1343" w:rsidRDefault="00FC59A1" w:rsidP="00FC59A1">
      <w:pPr>
        <w:spacing w:line="276" w:lineRule="auto"/>
        <w:ind w:left="900"/>
      </w:pPr>
    </w:p>
    <w:p w:rsidR="001357DD" w:rsidRPr="007F1343" w:rsidRDefault="004B5056" w:rsidP="001357DD">
      <w:pPr>
        <w:spacing w:line="276" w:lineRule="auto"/>
        <w:ind w:left="900"/>
      </w:pPr>
      <w:r w:rsidRPr="007F1343">
        <w:t xml:space="preserve">The two message variables we are most interested in are the </w:t>
      </w:r>
      <w:r w:rsidR="00B055A2" w:rsidRPr="007F1343">
        <w:t>believability</w:t>
      </w:r>
      <w:r w:rsidRPr="007F1343">
        <w:t xml:space="preserve"> of the message (Metric A; “very believable to “very unbelievable”) and likelihood to respond (Metric B; “much more likely to respond” to “much less likely to respond”).  Our data analysis approach will compare messages using these two variables in both statistical and non-statistical ways.  </w:t>
      </w:r>
      <w:r w:rsidR="003E1766" w:rsidRPr="007F1343">
        <w:t xml:space="preserve"> In the Benchmark phase, each respondent will hear six of the eleven messages.  The order will be randomized to address potential order bias and learning effects.  </w:t>
      </w:r>
    </w:p>
    <w:p w:rsidR="00FC4334" w:rsidRPr="007F1343" w:rsidRDefault="00FC4334" w:rsidP="00FC59A1">
      <w:pPr>
        <w:spacing w:line="276" w:lineRule="auto"/>
        <w:ind w:left="900"/>
      </w:pPr>
    </w:p>
    <w:p w:rsidR="00881DEF" w:rsidRPr="007F1343" w:rsidRDefault="00C62230" w:rsidP="00FC59A1">
      <w:pPr>
        <w:spacing w:line="276" w:lineRule="auto"/>
        <w:ind w:left="900"/>
      </w:pPr>
      <w:r w:rsidRPr="007F1343">
        <w:t xml:space="preserve">First, we will visually compare messages to identify “big picture” differences between the eleven messages.  </w:t>
      </w:r>
      <w:r w:rsidR="00677F1E" w:rsidRPr="007F1343">
        <w:t xml:space="preserve">In particular, we will look at the messages by the </w:t>
      </w:r>
      <w:r w:rsidR="00B67724" w:rsidRPr="007F1343">
        <w:t xml:space="preserve">superlative, </w:t>
      </w:r>
      <w:r w:rsidR="00677F1E" w:rsidRPr="007F1343">
        <w:t>“</w:t>
      </w:r>
      <w:r w:rsidRPr="007F1343">
        <w:t>top box” answer choices (i.e. “very believable” and “much more likely to participate”</w:t>
      </w:r>
      <w:r w:rsidR="00B055A2" w:rsidRPr="007F1343">
        <w:t>) to</w:t>
      </w:r>
      <w:r w:rsidR="00677F1E" w:rsidRPr="007F1343">
        <w:t xml:space="preserve"> observe which messages have strong impacts among the largest number of people</w:t>
      </w:r>
      <w:r w:rsidRPr="007F1343">
        <w:t xml:space="preserve">. </w:t>
      </w:r>
      <w:r w:rsidR="001357DD" w:rsidRPr="007F1343">
        <w:t xml:space="preserve"> W</w:t>
      </w:r>
      <w:r w:rsidR="00B67724" w:rsidRPr="007F1343">
        <w:t>e will also look at the results</w:t>
      </w:r>
      <w:r w:rsidR="001357DD" w:rsidRPr="007F1343">
        <w:t xml:space="preserve"> by various demogra</w:t>
      </w:r>
      <w:r w:rsidR="00B67724" w:rsidRPr="007F1343">
        <w:t>phic and attitudinal crosstabs in a non-statistical way.  Potentially significant findings can be statistically tested</w:t>
      </w:r>
      <w:r w:rsidR="001357DD" w:rsidRPr="007F1343">
        <w:t xml:space="preserve">, though the survey instrument is not designed to provide statistical precision for various demographic sub-groups.  </w:t>
      </w:r>
    </w:p>
    <w:p w:rsidR="00881DEF" w:rsidRPr="007F1343" w:rsidRDefault="00881DEF" w:rsidP="00FC59A1">
      <w:pPr>
        <w:spacing w:line="276" w:lineRule="auto"/>
        <w:ind w:left="900"/>
      </w:pPr>
    </w:p>
    <w:p w:rsidR="00D162FE" w:rsidRPr="007F1343" w:rsidRDefault="001357DD" w:rsidP="00FC59A1">
      <w:pPr>
        <w:spacing w:line="276" w:lineRule="auto"/>
        <w:ind w:left="900"/>
      </w:pPr>
      <w:r w:rsidRPr="007F1343">
        <w:t>S</w:t>
      </w:r>
      <w:r w:rsidR="00C62230" w:rsidRPr="007F1343">
        <w:t>econd, w</w:t>
      </w:r>
      <w:r w:rsidR="00881DEF" w:rsidRPr="007F1343">
        <w:t>e will tes</w:t>
      </w:r>
      <w:r w:rsidR="00B67724" w:rsidRPr="007F1343">
        <w:t>t whether the</w:t>
      </w:r>
      <w:r w:rsidR="00881DEF" w:rsidRPr="007F1343">
        <w:t xml:space="preserve"> differences</w:t>
      </w:r>
      <w:r w:rsidR="00C62230" w:rsidRPr="007F1343">
        <w:t xml:space="preserve"> between messages</w:t>
      </w:r>
      <w:r w:rsidR="00881DEF" w:rsidRPr="007F1343">
        <w:t xml:space="preserve"> are statistically significant</w:t>
      </w:r>
      <w:r w:rsidR="00370318" w:rsidRPr="007F1343">
        <w:t xml:space="preserve"> using </w:t>
      </w:r>
      <w:proofErr w:type="spellStart"/>
      <w:r w:rsidR="00370318" w:rsidRPr="007F1343">
        <w:t>Tukey’s</w:t>
      </w:r>
      <w:proofErr w:type="spellEnd"/>
      <w:r w:rsidR="00370318" w:rsidRPr="007F1343">
        <w:t xml:space="preserve"> homogeneous subsets testing</w:t>
      </w:r>
      <w:r w:rsidR="00C62230" w:rsidRPr="007F1343">
        <w:t xml:space="preserve">.  We will </w:t>
      </w:r>
      <w:r w:rsidR="00881DEF" w:rsidRPr="007F1343">
        <w:t>conver</w:t>
      </w:r>
      <w:r w:rsidR="00B67724" w:rsidRPr="007F1343">
        <w:t>t</w:t>
      </w:r>
      <w:r w:rsidR="00881DEF" w:rsidRPr="007F1343">
        <w:t xml:space="preserve"> the categorical answer choices (i.e.</w:t>
      </w:r>
      <w:r w:rsidR="00D162FE" w:rsidRPr="007F1343">
        <w:t>,</w:t>
      </w:r>
      <w:r w:rsidR="00881DEF" w:rsidRPr="007F1343">
        <w:t xml:space="preserve"> “much more likely to participate” to “much less likely to participate”) into a five-point quantitative scale.  </w:t>
      </w:r>
      <w:r w:rsidR="004648EE" w:rsidRPr="007F1343">
        <w:t>Using a sample of 545 randomized observations for each message, we</w:t>
      </w:r>
      <w:r w:rsidR="00B67724" w:rsidRPr="007F1343">
        <w:t xml:space="preserve"> expect to measure a </w:t>
      </w:r>
      <w:r w:rsidR="00FA3F62" w:rsidRPr="007F1343">
        <w:t xml:space="preserve">Cohen’s </w:t>
      </w:r>
      <w:r w:rsidR="00FA3F62" w:rsidRPr="007F1343">
        <w:rPr>
          <w:i/>
        </w:rPr>
        <w:t>d</w:t>
      </w:r>
      <w:r w:rsidR="00FA3F62" w:rsidRPr="007F1343">
        <w:t xml:space="preserve"> </w:t>
      </w:r>
      <w:r w:rsidR="00B67724" w:rsidRPr="007F1343">
        <w:t>0.</w:t>
      </w:r>
      <w:r w:rsidR="00FA3F62" w:rsidRPr="007F1343">
        <w:t>2</w:t>
      </w:r>
      <w:r w:rsidR="00370318" w:rsidRPr="007F1343">
        <w:t>8</w:t>
      </w:r>
      <w:r w:rsidR="004648EE" w:rsidRPr="007F1343">
        <w:t xml:space="preserve"> difference </w:t>
      </w:r>
      <w:r w:rsidR="004648EE" w:rsidRPr="007F1343">
        <w:lastRenderedPageBreak/>
        <w:t xml:space="preserve">between </w:t>
      </w:r>
      <w:r w:rsidR="00C62230" w:rsidRPr="007F1343">
        <w:t xml:space="preserve">the average score for </w:t>
      </w:r>
      <w:r w:rsidR="004648EE" w:rsidRPr="007F1343">
        <w:t xml:space="preserve">messages on a 5-point scale with 80% power and </w:t>
      </w:r>
      <w:r w:rsidR="00370318" w:rsidRPr="007F1343">
        <w:t xml:space="preserve">family-wise </w:t>
      </w:r>
      <w:r w:rsidR="004648EE" w:rsidRPr="007F1343">
        <w:t>a=.</w:t>
      </w:r>
      <w:r w:rsidR="00370318" w:rsidRPr="007F1343">
        <w:t xml:space="preserve">05, using </w:t>
      </w:r>
      <w:proofErr w:type="spellStart"/>
      <w:r w:rsidR="00370318" w:rsidRPr="007F1343">
        <w:t>Bonferroni</w:t>
      </w:r>
      <w:proofErr w:type="spellEnd"/>
      <w:r w:rsidR="00370318" w:rsidRPr="007F1343">
        <w:t xml:space="preserve"> correction for multiple comparisons</w:t>
      </w:r>
      <w:r w:rsidR="004648EE" w:rsidRPr="007F1343">
        <w:t xml:space="preserve">.  </w:t>
      </w:r>
    </w:p>
    <w:p w:rsidR="006443EA" w:rsidRPr="007F1343" w:rsidRDefault="006443EA" w:rsidP="00FC59A1">
      <w:pPr>
        <w:spacing w:line="276" w:lineRule="auto"/>
        <w:ind w:left="900"/>
      </w:pPr>
    </w:p>
    <w:p w:rsidR="006443EA" w:rsidRPr="007F1343" w:rsidRDefault="00C62230" w:rsidP="001357DD">
      <w:pPr>
        <w:spacing w:line="276" w:lineRule="auto"/>
        <w:ind w:left="900"/>
      </w:pPr>
      <w:r w:rsidRPr="007F1343">
        <w:t xml:space="preserve">Third, </w:t>
      </w:r>
      <w:r w:rsidR="00881DEF" w:rsidRPr="007F1343">
        <w:t xml:space="preserve">we will analyze changes in </w:t>
      </w:r>
      <w:r w:rsidR="00B67724" w:rsidRPr="007F1343">
        <w:t xml:space="preserve">the </w:t>
      </w:r>
      <w:r w:rsidR="00881DEF" w:rsidRPr="007F1343">
        <w:t>attitude questions before and after the message section to look for statistical relationships between exposure to particular messages and attitudes towards</w:t>
      </w:r>
      <w:r w:rsidR="00B67724" w:rsidRPr="007F1343">
        <w:t xml:space="preserve"> participation in</w:t>
      </w:r>
      <w:r w:rsidR="00881DEF" w:rsidRPr="007F1343">
        <w:t xml:space="preserve"> the ACS.  </w:t>
      </w:r>
      <w:r w:rsidR="004648EE" w:rsidRPr="007F1343">
        <w:t>W</w:t>
      </w:r>
      <w:r w:rsidR="00FC59A1" w:rsidRPr="007F1343">
        <w:t xml:space="preserve">e will use a logistic regression method </w:t>
      </w:r>
      <w:r w:rsidR="001357DD" w:rsidRPr="007F1343">
        <w:t>us</w:t>
      </w:r>
      <w:r w:rsidR="00F207D1" w:rsidRPr="007F1343">
        <w:t>ing</w:t>
      </w:r>
      <w:r w:rsidR="001357DD" w:rsidRPr="007F1343">
        <w:t xml:space="preserve"> the difference from </w:t>
      </w:r>
      <w:r w:rsidR="004648EE" w:rsidRPr="007F1343">
        <w:t>pre- to post</w:t>
      </w:r>
      <w:r w:rsidR="00B055A2" w:rsidRPr="007F1343">
        <w:t xml:space="preserve">- </w:t>
      </w:r>
      <w:r w:rsidR="003E1766" w:rsidRPr="007F1343">
        <w:t xml:space="preserve">likelihood to participate </w:t>
      </w:r>
      <w:r w:rsidR="00B055A2" w:rsidRPr="007F1343">
        <w:t>measures</w:t>
      </w:r>
      <w:r w:rsidR="00B67724" w:rsidRPr="007F1343">
        <w:t xml:space="preserve"> </w:t>
      </w:r>
      <w:r w:rsidR="001357DD" w:rsidRPr="007F1343">
        <w:t>as the</w:t>
      </w:r>
      <w:r w:rsidR="004648EE" w:rsidRPr="007F1343">
        <w:t xml:space="preserve"> dependent variable for the model.  </w:t>
      </w:r>
      <w:r w:rsidR="001357DD" w:rsidRPr="007F1343">
        <w:t xml:space="preserve">We will run the regression model using </w:t>
      </w:r>
      <w:r w:rsidR="00203F8A" w:rsidRPr="007F1343">
        <w:t xml:space="preserve">whether </w:t>
      </w:r>
      <w:r w:rsidR="001357DD" w:rsidRPr="007F1343">
        <w:t xml:space="preserve">participants </w:t>
      </w:r>
      <w:r w:rsidR="00203F8A" w:rsidRPr="007F1343">
        <w:t xml:space="preserve">heard each of the eleven messages as dummy </w:t>
      </w:r>
      <w:proofErr w:type="gramStart"/>
      <w:r w:rsidR="00203F8A" w:rsidRPr="007F1343">
        <w:t xml:space="preserve">variables </w:t>
      </w:r>
      <w:r w:rsidR="001357DD" w:rsidRPr="007F1343">
        <w:t xml:space="preserve"> (</w:t>
      </w:r>
      <w:proofErr w:type="gramEnd"/>
      <w:r w:rsidR="001357DD" w:rsidRPr="007F1343">
        <w:t xml:space="preserve">with 1 being </w:t>
      </w:r>
      <w:r w:rsidR="00203F8A" w:rsidRPr="007F1343">
        <w:t xml:space="preserve">they heard the message and a </w:t>
      </w:r>
      <w:r w:rsidR="00D162FE" w:rsidRPr="007F1343">
        <w:t>0</w:t>
      </w:r>
      <w:r w:rsidR="00203F8A" w:rsidRPr="007F1343">
        <w:t xml:space="preserve"> being they did not hear the message</w:t>
      </w:r>
      <w:r w:rsidR="00D162FE" w:rsidRPr="007F1343">
        <w:t>)</w:t>
      </w:r>
      <w:r w:rsidR="001357DD" w:rsidRPr="007F1343">
        <w:t>.  For messages that were not heard</w:t>
      </w:r>
      <w:r w:rsidR="00CA60B5" w:rsidRPr="007F1343">
        <w:t xml:space="preserve"> or where respondents did not answer the question</w:t>
      </w:r>
      <w:r w:rsidR="001357DD" w:rsidRPr="007F1343">
        <w:t xml:space="preserve">, a value of 0 will be used in the regression.  </w:t>
      </w:r>
      <w:r w:rsidR="00127809" w:rsidRPr="007F1343">
        <w:t xml:space="preserve">We will explore whether the fit of the model can be improved with demographic control variables </w:t>
      </w:r>
      <w:r w:rsidR="003E1766" w:rsidRPr="007F1343">
        <w:t xml:space="preserve">that previous research has found to predict participation in Census Bureau surveys </w:t>
      </w:r>
      <w:r w:rsidR="00127809" w:rsidRPr="007F1343">
        <w:t>such as age, race, gender, household income</w:t>
      </w:r>
      <w:r w:rsidR="003E1766" w:rsidRPr="007F1343">
        <w:t xml:space="preserve">, or education </w:t>
      </w:r>
      <w:r w:rsidR="00127809" w:rsidRPr="007F1343">
        <w:t xml:space="preserve">(see Bates &amp; Mulry, 2009).  </w:t>
      </w:r>
    </w:p>
    <w:p w:rsidR="006443EA" w:rsidRPr="007F1343" w:rsidRDefault="006443EA" w:rsidP="00FC59A1">
      <w:pPr>
        <w:spacing w:line="276" w:lineRule="auto"/>
        <w:ind w:left="900"/>
      </w:pPr>
    </w:p>
    <w:p w:rsidR="003E1766" w:rsidRPr="007F1343" w:rsidRDefault="00236F74" w:rsidP="00B67724">
      <w:pPr>
        <w:spacing w:line="276" w:lineRule="auto"/>
        <w:ind w:left="900"/>
      </w:pPr>
      <w:r w:rsidRPr="007F1343">
        <w:t>Finally</w:t>
      </w:r>
      <w:r w:rsidR="00FC59A1" w:rsidRPr="007F1343">
        <w:t xml:space="preserve">, we will analyze the </w:t>
      </w:r>
      <w:r w:rsidR="00B67724" w:rsidRPr="007F1343">
        <w:t xml:space="preserve">drilldown on intrusiveness and privacy </w:t>
      </w:r>
      <w:r w:rsidR="00FC59A1" w:rsidRPr="007F1343">
        <w:t xml:space="preserve">section that </w:t>
      </w:r>
      <w:proofErr w:type="gramStart"/>
      <w:r w:rsidR="00FC59A1" w:rsidRPr="007F1343">
        <w:t>is heard</w:t>
      </w:r>
      <w:proofErr w:type="gramEnd"/>
      <w:r w:rsidR="00FC59A1" w:rsidRPr="007F1343">
        <w:t xml:space="preserve"> by respondents who are highly distrustful of the government.</w:t>
      </w:r>
      <w:r w:rsidR="00DD694D" w:rsidRPr="007F1343">
        <w:t xml:space="preserve"> </w:t>
      </w:r>
      <w:r w:rsidR="00B67724" w:rsidRPr="007F1343">
        <w:t xml:space="preserve"> T</w:t>
      </w:r>
      <w:r w:rsidR="001357DD" w:rsidRPr="007F1343">
        <w:t xml:space="preserve">his analysis will focus on the differences between drilldown statements to identify which </w:t>
      </w:r>
      <w:r w:rsidR="00677F1E" w:rsidRPr="007F1343">
        <w:t>approaches to address</w:t>
      </w:r>
      <w:r w:rsidR="001357DD" w:rsidRPr="007F1343">
        <w:t xml:space="preserve"> intrusion and privacy </w:t>
      </w:r>
      <w:r w:rsidR="00677F1E" w:rsidRPr="007F1343">
        <w:t>are</w:t>
      </w:r>
      <w:r w:rsidR="001357DD" w:rsidRPr="007F1343">
        <w:t xml:space="preserve"> most likely to increase trust among this naturally distrustful segment</w:t>
      </w:r>
      <w:r w:rsidR="00B67724" w:rsidRPr="007F1343">
        <w:t xml:space="preserve"> of the population</w:t>
      </w:r>
      <w:r w:rsidR="00EC03BB" w:rsidRPr="007F1343">
        <w:t xml:space="preserve">.  </w:t>
      </w:r>
    </w:p>
    <w:p w:rsidR="003E1766" w:rsidRPr="007F1343" w:rsidRDefault="003E1766" w:rsidP="00B67724">
      <w:pPr>
        <w:spacing w:line="276" w:lineRule="auto"/>
        <w:ind w:left="900"/>
      </w:pPr>
    </w:p>
    <w:p w:rsidR="001357DD" w:rsidRPr="007F1343" w:rsidRDefault="00EC03BB" w:rsidP="00B67724">
      <w:pPr>
        <w:spacing w:line="276" w:lineRule="auto"/>
        <w:ind w:left="900"/>
      </w:pPr>
      <w:r w:rsidRPr="007F1343">
        <w:t>Because</w:t>
      </w:r>
      <w:r w:rsidR="00B67724" w:rsidRPr="007F1343">
        <w:t xml:space="preserve"> the drilldown</w:t>
      </w:r>
      <w:r w:rsidRPr="007F1343">
        <w:t xml:space="preserve"> analysis is being conducted with a sub-set of the total number of interviews, it will have less statistical precision than the overall analysis</w:t>
      </w:r>
      <w:r w:rsidR="001357DD" w:rsidRPr="007F1343">
        <w:t xml:space="preserve">.  Based on the proportion of </w:t>
      </w:r>
      <w:r w:rsidR="00D162FE" w:rsidRPr="007F1343">
        <w:t>respondents likely</w:t>
      </w:r>
      <w:r w:rsidR="00F207D1" w:rsidRPr="007F1343">
        <w:t xml:space="preserve"> to be part of the</w:t>
      </w:r>
      <w:r w:rsidR="001357DD" w:rsidRPr="007F1343">
        <w:t xml:space="preserve"> “cynical” </w:t>
      </w:r>
      <w:r w:rsidR="00F207D1" w:rsidRPr="007F1343">
        <w:t>or</w:t>
      </w:r>
      <w:r w:rsidR="001357DD" w:rsidRPr="007F1343">
        <w:t xml:space="preserve"> “suspicious” CBAMS II mindsets, we anticipat</w:t>
      </w:r>
      <w:r w:rsidR="003E1766" w:rsidRPr="007F1343">
        <w:t xml:space="preserve">e that approximately 25% of respondents (or n=250) </w:t>
      </w:r>
      <w:r w:rsidR="001357DD" w:rsidRPr="007F1343">
        <w:t xml:space="preserve">will qualify to hear the distrustful drilldown questions.   </w:t>
      </w:r>
      <w:r w:rsidR="003E1766" w:rsidRPr="007F1343">
        <w:t xml:space="preserve">Using a T-test to compare the means between scores, </w:t>
      </w:r>
      <w:r w:rsidR="001357DD" w:rsidRPr="007F1343">
        <w:t>we expect to measur</w:t>
      </w:r>
      <w:r w:rsidRPr="007F1343">
        <w:t>e a</w:t>
      </w:r>
      <w:r w:rsidR="00FA3F62" w:rsidRPr="007F1343">
        <w:t xml:space="preserve"> Cohen’s </w:t>
      </w:r>
      <w:r w:rsidR="00FA3F62" w:rsidRPr="007F1343">
        <w:rPr>
          <w:i/>
        </w:rPr>
        <w:t>d</w:t>
      </w:r>
      <w:r w:rsidRPr="007F1343">
        <w:t xml:space="preserve"> 0.</w:t>
      </w:r>
      <w:r w:rsidR="00FA3F62" w:rsidRPr="007F1343">
        <w:t>35</w:t>
      </w:r>
      <w:r w:rsidR="001357DD" w:rsidRPr="007F1343">
        <w:t xml:space="preserve"> difference between the average score for messages on a 5-point</w:t>
      </w:r>
      <w:r w:rsidRPr="007F1343">
        <w:t xml:space="preserve"> trust</w:t>
      </w:r>
      <w:r w:rsidR="001357DD" w:rsidRPr="007F1343">
        <w:t xml:space="preserve"> s</w:t>
      </w:r>
      <w:r w:rsidRPr="007F1343">
        <w:t xml:space="preserve">cale with 80% power and </w:t>
      </w:r>
      <w:r w:rsidRPr="007F1343">
        <w:rPr>
          <w:i/>
        </w:rPr>
        <w:t>a</w:t>
      </w:r>
      <w:r w:rsidRPr="007F1343">
        <w:t>=.10.</w:t>
      </w:r>
      <w:r w:rsidR="003E1766" w:rsidRPr="007F1343">
        <w:t xml:space="preserve">  Effect sizes of this type are generally considered to be between small and medium effects (Cohen 1992).  </w:t>
      </w:r>
    </w:p>
    <w:p w:rsidR="001357DD" w:rsidRPr="007F1343" w:rsidRDefault="001357DD" w:rsidP="00FC59A1">
      <w:pPr>
        <w:spacing w:line="276" w:lineRule="auto"/>
        <w:ind w:left="900"/>
      </w:pPr>
    </w:p>
    <w:p w:rsidR="00FC59A1" w:rsidRPr="007F1343" w:rsidRDefault="00FC59A1" w:rsidP="00FC59A1">
      <w:pPr>
        <w:spacing w:line="276" w:lineRule="auto"/>
        <w:ind w:left="900"/>
      </w:pPr>
      <w:r w:rsidRPr="007F1343">
        <w:t xml:space="preserve">Based on this analysis, </w:t>
      </w:r>
      <w:r w:rsidR="00236F74" w:rsidRPr="007F1343">
        <w:t>the research team</w:t>
      </w:r>
      <w:r w:rsidRPr="007F1343">
        <w:t xml:space="preserve"> will: </w:t>
      </w:r>
    </w:p>
    <w:p w:rsidR="00FC59A1" w:rsidRPr="007F1343" w:rsidRDefault="00FC59A1" w:rsidP="00FC59A1">
      <w:pPr>
        <w:widowControl/>
        <w:numPr>
          <w:ilvl w:val="0"/>
          <w:numId w:val="9"/>
        </w:numPr>
        <w:autoSpaceDE/>
        <w:autoSpaceDN/>
        <w:adjustRightInd/>
        <w:spacing w:before="120" w:after="120"/>
        <w:rPr>
          <w:szCs w:val="22"/>
        </w:rPr>
      </w:pPr>
      <w:r w:rsidRPr="007F1343">
        <w:rPr>
          <w:szCs w:val="22"/>
        </w:rPr>
        <w:t xml:space="preserve">Report on key </w:t>
      </w:r>
      <w:r w:rsidR="004B5056" w:rsidRPr="007F1343">
        <w:rPr>
          <w:szCs w:val="22"/>
        </w:rPr>
        <w:t xml:space="preserve">communications </w:t>
      </w:r>
      <w:r w:rsidRPr="007F1343">
        <w:rPr>
          <w:szCs w:val="22"/>
        </w:rPr>
        <w:t>findings, including guidance on effective topics, themes, and tones for increasing interest in the ACS process and support of its mission</w:t>
      </w:r>
    </w:p>
    <w:p w:rsidR="00FC59A1" w:rsidRPr="007F1343" w:rsidRDefault="00236F74" w:rsidP="00FC59A1">
      <w:pPr>
        <w:widowControl/>
        <w:numPr>
          <w:ilvl w:val="0"/>
          <w:numId w:val="9"/>
        </w:numPr>
        <w:autoSpaceDE/>
        <w:autoSpaceDN/>
        <w:adjustRightInd/>
        <w:spacing w:before="120" w:after="120"/>
        <w:rPr>
          <w:szCs w:val="22"/>
        </w:rPr>
      </w:pPr>
      <w:r w:rsidRPr="007F1343">
        <w:rPr>
          <w:szCs w:val="22"/>
        </w:rPr>
        <w:t>Identify</w:t>
      </w:r>
      <w:r w:rsidR="00FC59A1" w:rsidRPr="007F1343">
        <w:rPr>
          <w:szCs w:val="22"/>
        </w:rPr>
        <w:t xml:space="preserve"> messages that effectively address concerns about privacy, intrusiveness, and harassment</w:t>
      </w:r>
      <w:r w:rsidRPr="007F1343">
        <w:rPr>
          <w:szCs w:val="22"/>
        </w:rPr>
        <w:t xml:space="preserve"> among survey participants who had distrustful or skeptical attitudes towards government</w:t>
      </w:r>
    </w:p>
    <w:p w:rsidR="00FC59A1" w:rsidRPr="007F1343" w:rsidRDefault="00FC59A1" w:rsidP="00FC59A1">
      <w:pPr>
        <w:widowControl/>
        <w:numPr>
          <w:ilvl w:val="0"/>
          <w:numId w:val="9"/>
        </w:numPr>
        <w:autoSpaceDE/>
        <w:autoSpaceDN/>
        <w:adjustRightInd/>
        <w:spacing w:before="120" w:after="120"/>
        <w:rPr>
          <w:szCs w:val="22"/>
        </w:rPr>
      </w:pPr>
      <w:r w:rsidRPr="007F1343">
        <w:rPr>
          <w:szCs w:val="22"/>
        </w:rPr>
        <w:lastRenderedPageBreak/>
        <w:t xml:space="preserve">Produce </w:t>
      </w:r>
      <w:r w:rsidR="004B5056" w:rsidRPr="007F1343">
        <w:rPr>
          <w:szCs w:val="22"/>
        </w:rPr>
        <w:t xml:space="preserve">communications recommendations </w:t>
      </w:r>
      <w:r w:rsidRPr="007F1343">
        <w:rPr>
          <w:szCs w:val="22"/>
        </w:rPr>
        <w:t>that can broadly inform other communications, including talking points, press releases, and the website</w:t>
      </w:r>
    </w:p>
    <w:p w:rsidR="00FC59A1" w:rsidRPr="007F1343" w:rsidRDefault="00FC59A1" w:rsidP="00632488">
      <w:pPr>
        <w:widowControl/>
        <w:numPr>
          <w:ilvl w:val="0"/>
          <w:numId w:val="9"/>
        </w:numPr>
        <w:autoSpaceDE/>
        <w:autoSpaceDN/>
        <w:adjustRightInd/>
        <w:spacing w:before="120"/>
        <w:rPr>
          <w:szCs w:val="22"/>
        </w:rPr>
      </w:pPr>
      <w:r w:rsidRPr="007F1343">
        <w:rPr>
          <w:szCs w:val="22"/>
        </w:rPr>
        <w:t xml:space="preserve">Recommend words, phrases, topics, and tone to use for </w:t>
      </w:r>
      <w:r w:rsidR="00236F74" w:rsidRPr="007F1343">
        <w:rPr>
          <w:szCs w:val="22"/>
        </w:rPr>
        <w:t>further research</w:t>
      </w:r>
      <w:r w:rsidRPr="007F1343">
        <w:rPr>
          <w:szCs w:val="22"/>
        </w:rPr>
        <w:t xml:space="preserve"> in the Mail Package Assessment</w:t>
      </w:r>
      <w:r w:rsidR="00857825" w:rsidRPr="007F1343">
        <w:rPr>
          <w:szCs w:val="22"/>
        </w:rPr>
        <w:t>.</w:t>
      </w:r>
    </w:p>
    <w:p w:rsidR="009D4BC1" w:rsidRPr="007F1343" w:rsidRDefault="009D4BC1" w:rsidP="009D4BC1">
      <w:pPr>
        <w:spacing w:line="276" w:lineRule="auto"/>
      </w:pPr>
    </w:p>
    <w:p w:rsidR="00FC59A1" w:rsidRPr="007F1343" w:rsidRDefault="00236F74" w:rsidP="00FA51B6">
      <w:pPr>
        <w:spacing w:line="276" w:lineRule="auto"/>
        <w:ind w:left="900"/>
      </w:pPr>
      <w:r w:rsidRPr="007F1343">
        <w:t xml:space="preserve">As this study </w:t>
      </w:r>
      <w:proofErr w:type="gramStart"/>
      <w:r w:rsidRPr="007F1343">
        <w:t>will be conducted</w:t>
      </w:r>
      <w:proofErr w:type="gramEnd"/>
      <w:r w:rsidRPr="007F1343">
        <w:t xml:space="preserve"> under the CLMSO’s Generic Clearance for </w:t>
      </w:r>
      <w:r w:rsidR="00400484" w:rsidRPr="007F1343">
        <w:t>D</w:t>
      </w:r>
      <w:r w:rsidRPr="007F1343">
        <w:t>ata User and Customer Evaluation, this study will not be used to draw inferences regarding the country’s population at-large and will not be used to publish any official statistical estimates.</w:t>
      </w:r>
      <w:r w:rsidR="00DD694D" w:rsidRPr="007F1343">
        <w:t xml:space="preserve"> </w:t>
      </w:r>
      <w:r w:rsidRPr="007F1343">
        <w:t>As part of the study’s iterative design, the questionnaire for the Refinement Study will be revised based on findings from the Benchmark Study and other ongoing Census Bureau research to identify the most effective messages about ACS participation, among a variety of stakeholders.</w:t>
      </w:r>
    </w:p>
    <w:p w:rsidR="00FC59A1" w:rsidRPr="007F1343" w:rsidRDefault="00FC59A1" w:rsidP="00FA51B6">
      <w:pPr>
        <w:spacing w:line="276" w:lineRule="auto"/>
        <w:ind w:left="900"/>
      </w:pPr>
    </w:p>
    <w:p w:rsidR="00B30E07" w:rsidRPr="007F1343" w:rsidRDefault="00B30E07" w:rsidP="00FA51B6">
      <w:pPr>
        <w:pStyle w:val="ListParagraph"/>
        <w:numPr>
          <w:ilvl w:val="0"/>
          <w:numId w:val="1"/>
        </w:numPr>
        <w:spacing w:line="276" w:lineRule="auto"/>
      </w:pPr>
      <w:r w:rsidRPr="007F1343">
        <w:rPr>
          <w:b/>
        </w:rPr>
        <w:t>Methods to Maximize Response</w:t>
      </w:r>
    </w:p>
    <w:p w:rsidR="00625C0E" w:rsidRPr="007F1343" w:rsidRDefault="00625C0E" w:rsidP="00FA51B6">
      <w:pPr>
        <w:pStyle w:val="ListParagraph"/>
        <w:spacing w:line="276" w:lineRule="auto"/>
        <w:ind w:left="900"/>
      </w:pPr>
    </w:p>
    <w:p w:rsidR="003455D9" w:rsidRPr="007F1343" w:rsidRDefault="00400484" w:rsidP="003E1766">
      <w:pPr>
        <w:pStyle w:val="ListParagraph"/>
        <w:spacing w:line="276" w:lineRule="auto"/>
        <w:ind w:left="900"/>
      </w:pPr>
      <w:r w:rsidRPr="007F1343">
        <w:t xml:space="preserve">As this purpose of this research is to help inform the Census Bureau’s internal decision-making about messages to respondents, the study does not need the statistical rigor that OMB typically requires for findings that will produce statistical estimates of the population or public dissemination.  </w:t>
      </w:r>
      <w:r w:rsidR="000944DA" w:rsidRPr="007F1343">
        <w:t>We</w:t>
      </w:r>
      <w:r w:rsidR="003656B3" w:rsidRPr="007F1343">
        <w:t xml:space="preserve"> anticipate a response rate between 2% (APPOR 1</w:t>
      </w:r>
      <w:r w:rsidR="000944DA" w:rsidRPr="007F1343">
        <w:t>)</w:t>
      </w:r>
      <w:r w:rsidR="003656B3" w:rsidRPr="007F1343">
        <w:t xml:space="preserve"> and 12% (APPOR 3).  </w:t>
      </w:r>
      <w:r w:rsidR="00236F74" w:rsidRPr="007F1343">
        <w:t xml:space="preserve">This study incorporates several design features to </w:t>
      </w:r>
      <w:r w:rsidR="003E1766" w:rsidRPr="007F1343">
        <w:t xml:space="preserve">improve </w:t>
      </w:r>
      <w:r w:rsidR="00236F74" w:rsidRPr="007F1343">
        <w:t>response.</w:t>
      </w:r>
      <w:r w:rsidR="00DD694D" w:rsidRPr="007F1343">
        <w:t xml:space="preserve"> </w:t>
      </w:r>
      <w:r w:rsidR="00236F74" w:rsidRPr="007F1343">
        <w:t>An RDD-sampling approach provides minimum coverage omissions by providing the broadest possible response universe on the telephone.</w:t>
      </w:r>
      <w:r w:rsidR="00DD694D" w:rsidRPr="007F1343">
        <w:t xml:space="preserve"> </w:t>
      </w:r>
      <w:r w:rsidR="00236F74" w:rsidRPr="007F1343">
        <w:t>Interviewers will attempt up to eight (8) contacts, in English or Spanish, to minimize non-response errors.</w:t>
      </w:r>
      <w:r w:rsidR="00DD694D" w:rsidRPr="007F1343">
        <w:t xml:space="preserve"> </w:t>
      </w:r>
      <w:r w:rsidR="00236F74" w:rsidRPr="007F1343">
        <w:t xml:space="preserve">The survey instrument has been cognitive tested </w:t>
      </w:r>
      <w:r w:rsidR="003455D9" w:rsidRPr="007F1343">
        <w:t xml:space="preserve">to improve cooperation rates and </w:t>
      </w:r>
      <w:r w:rsidR="00280534" w:rsidRPr="007F1343">
        <w:t>to ensure clarity, brevity, relevance, and user-friendliness.</w:t>
      </w:r>
      <w:r w:rsidR="00DD694D" w:rsidRPr="007F1343">
        <w:t xml:space="preserve"> </w:t>
      </w:r>
    </w:p>
    <w:p w:rsidR="00B30E07" w:rsidRPr="007F1343" w:rsidRDefault="00B30E07" w:rsidP="00FA51B6">
      <w:pPr>
        <w:pStyle w:val="ListParagraph"/>
        <w:spacing w:line="276" w:lineRule="auto"/>
        <w:ind w:left="900"/>
      </w:pPr>
    </w:p>
    <w:p w:rsidR="00B30E07" w:rsidRPr="007F1343" w:rsidRDefault="00B30E07" w:rsidP="00FA51B6">
      <w:pPr>
        <w:pStyle w:val="ListParagraph"/>
        <w:numPr>
          <w:ilvl w:val="0"/>
          <w:numId w:val="1"/>
        </w:numPr>
        <w:spacing w:line="276" w:lineRule="auto"/>
      </w:pPr>
      <w:r w:rsidRPr="007F1343">
        <w:rPr>
          <w:b/>
        </w:rPr>
        <w:t>Test of Procedures or Methods</w:t>
      </w:r>
    </w:p>
    <w:p w:rsidR="00E077F3" w:rsidRPr="007F1343" w:rsidRDefault="00E077F3" w:rsidP="00FA51B6">
      <w:pPr>
        <w:pStyle w:val="ListParagraph"/>
        <w:spacing w:line="276" w:lineRule="auto"/>
        <w:ind w:left="900"/>
      </w:pPr>
    </w:p>
    <w:p w:rsidR="00817613" w:rsidRPr="007F1343" w:rsidRDefault="00817613" w:rsidP="00817613">
      <w:pPr>
        <w:pStyle w:val="ListParagraph"/>
        <w:spacing w:line="276" w:lineRule="auto"/>
        <w:ind w:left="900"/>
      </w:pPr>
      <w:r w:rsidRPr="007F1343">
        <w:t>Census Bureau statisticians who routinely design census and survey other research studies review all research methodology and documentation.</w:t>
      </w:r>
      <w:r w:rsidR="00DD694D" w:rsidRPr="007F1343">
        <w:t xml:space="preserve"> </w:t>
      </w:r>
      <w:r w:rsidRPr="007F1343">
        <w:t>Staff will systematically monitor data collection procedures in order to identify ways to reduce burden, streamline processing, and assure quality data.</w:t>
      </w:r>
      <w:r w:rsidR="00DD694D" w:rsidRPr="007F1343">
        <w:t xml:space="preserve"> </w:t>
      </w:r>
    </w:p>
    <w:p w:rsidR="00817613" w:rsidRPr="007F1343" w:rsidRDefault="00817613" w:rsidP="00FA51B6">
      <w:pPr>
        <w:pStyle w:val="ListParagraph"/>
        <w:spacing w:line="276" w:lineRule="auto"/>
        <w:ind w:left="900"/>
      </w:pPr>
    </w:p>
    <w:p w:rsidR="00236F74" w:rsidRPr="007F1343" w:rsidRDefault="00817613" w:rsidP="00817613">
      <w:pPr>
        <w:pStyle w:val="ListParagraph"/>
        <w:spacing w:line="276" w:lineRule="auto"/>
        <w:ind w:left="900"/>
      </w:pPr>
      <w:r w:rsidRPr="007F1343">
        <w:t>The questionnaire was also cognitively tested with nine respondents from a variety of backgrounds.</w:t>
      </w:r>
      <w:r w:rsidR="00DD694D" w:rsidRPr="007F1343">
        <w:t xml:space="preserve"> </w:t>
      </w:r>
      <w:r w:rsidRPr="007F1343">
        <w:t xml:space="preserve">Following testing, the contractor developed </w:t>
      </w:r>
      <w:r w:rsidR="00162026" w:rsidRPr="007F1343">
        <w:t xml:space="preserve">seven </w:t>
      </w:r>
      <w:r w:rsidRPr="007F1343">
        <w:t>recommended revisions to improve the data collection instrument.</w:t>
      </w:r>
      <w:r w:rsidR="00DD694D" w:rsidRPr="007F1343">
        <w:t xml:space="preserve"> </w:t>
      </w:r>
      <w:r w:rsidRPr="007F1343">
        <w:t>The report from the Cognitive Testing is attached (see Attachment D, Cognitive Interviewing Report).</w:t>
      </w:r>
    </w:p>
    <w:p w:rsidR="00FA5D38" w:rsidRPr="007F1343" w:rsidRDefault="00FA5D38">
      <w:pPr>
        <w:widowControl/>
        <w:autoSpaceDE/>
        <w:autoSpaceDN/>
        <w:adjustRightInd/>
        <w:spacing w:after="200" w:line="276" w:lineRule="auto"/>
      </w:pPr>
      <w:r w:rsidRPr="007F1343">
        <w:br w:type="page"/>
      </w:r>
    </w:p>
    <w:p w:rsidR="000E3722" w:rsidRPr="007F1343" w:rsidRDefault="000E3722" w:rsidP="00817613">
      <w:pPr>
        <w:spacing w:line="276" w:lineRule="auto"/>
      </w:pPr>
    </w:p>
    <w:p w:rsidR="00B30E07" w:rsidRPr="007F1343" w:rsidRDefault="00B30E07" w:rsidP="00FA51B6">
      <w:pPr>
        <w:pStyle w:val="ListParagraph"/>
        <w:numPr>
          <w:ilvl w:val="0"/>
          <w:numId w:val="1"/>
        </w:numPr>
        <w:spacing w:line="276" w:lineRule="auto"/>
      </w:pPr>
      <w:r w:rsidRPr="007F1343">
        <w:rPr>
          <w:b/>
        </w:rPr>
        <w:t>Contacts for Statistical Aspects and Data Collection</w:t>
      </w:r>
    </w:p>
    <w:p w:rsidR="00C94C82" w:rsidRPr="007F1343" w:rsidRDefault="00C94C82" w:rsidP="00FA51B6">
      <w:pPr>
        <w:pStyle w:val="ListParagraph"/>
        <w:spacing w:line="276" w:lineRule="auto"/>
        <w:ind w:left="900"/>
      </w:pPr>
    </w:p>
    <w:p w:rsidR="00FA51B6" w:rsidRPr="007F1343" w:rsidRDefault="00FA51B6" w:rsidP="00FA51B6">
      <w:pPr>
        <w:pStyle w:val="ListParagraph"/>
        <w:spacing w:line="276" w:lineRule="auto"/>
        <w:ind w:left="900"/>
      </w:pPr>
      <w:r w:rsidRPr="007F1343">
        <w:t xml:space="preserve">Consultants outside of the Census Bureau are listed below. </w:t>
      </w:r>
    </w:p>
    <w:p w:rsidR="00FA51B6" w:rsidRPr="007F1343" w:rsidRDefault="00FA51B6" w:rsidP="00FA51B6">
      <w:pPr>
        <w:pStyle w:val="ListParagraph"/>
        <w:spacing w:line="276" w:lineRule="auto"/>
        <w:ind w:left="900"/>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229"/>
      </w:tblGrid>
      <w:tr w:rsidR="001A08A8" w:rsidRPr="007F1343" w:rsidTr="004A6902">
        <w:tc>
          <w:tcPr>
            <w:tcW w:w="4447" w:type="dxa"/>
          </w:tcPr>
          <w:p w:rsidR="00FA51B6" w:rsidRPr="007F1343" w:rsidRDefault="00FA51B6" w:rsidP="004A6902">
            <w:pPr>
              <w:spacing w:line="276" w:lineRule="auto"/>
              <w:rPr>
                <w:b/>
              </w:rPr>
            </w:pPr>
            <w:r w:rsidRPr="007F1343">
              <w:rPr>
                <w:b/>
              </w:rPr>
              <w:t>Ki</w:t>
            </w:r>
            <w:r w:rsidR="00857825" w:rsidRPr="007F1343">
              <w:rPr>
                <w:b/>
              </w:rPr>
              <w:t>e</w:t>
            </w:r>
            <w:r w:rsidRPr="007F1343">
              <w:rPr>
                <w:b/>
              </w:rPr>
              <w:t>ra McCaffrey</w:t>
            </w:r>
          </w:p>
          <w:p w:rsidR="00FA51B6" w:rsidRPr="007F1343" w:rsidRDefault="00FA51B6" w:rsidP="004A6902">
            <w:pPr>
              <w:spacing w:line="276" w:lineRule="auto"/>
            </w:pPr>
            <w:r w:rsidRPr="007F1343">
              <w:t>Reingold</w:t>
            </w:r>
          </w:p>
          <w:p w:rsidR="00FA51B6" w:rsidRPr="007F1343" w:rsidRDefault="00FA51B6" w:rsidP="004A6902">
            <w:pPr>
              <w:spacing w:line="276" w:lineRule="auto"/>
            </w:pPr>
            <w:r w:rsidRPr="007F1343">
              <w:t>202.559.4436</w:t>
            </w:r>
          </w:p>
          <w:p w:rsidR="00FA51B6" w:rsidRPr="007F1343" w:rsidRDefault="007F1343" w:rsidP="004A6902">
            <w:pPr>
              <w:spacing w:line="276" w:lineRule="auto"/>
              <w:rPr>
                <w:rStyle w:val="Hyperlink"/>
                <w:color w:val="auto"/>
              </w:rPr>
            </w:pPr>
            <w:hyperlink r:id="rId9" w:history="1">
              <w:r w:rsidR="00FA51B6" w:rsidRPr="007F1343">
                <w:rPr>
                  <w:rStyle w:val="Hyperlink"/>
                  <w:color w:val="auto"/>
                </w:rPr>
                <w:t>kmccaffrey@reingold.com</w:t>
              </w:r>
            </w:hyperlink>
          </w:p>
          <w:p w:rsidR="00FA51B6" w:rsidRPr="007F1343" w:rsidRDefault="00FA51B6" w:rsidP="004A6902">
            <w:pPr>
              <w:spacing w:line="276" w:lineRule="auto"/>
            </w:pPr>
          </w:p>
        </w:tc>
        <w:tc>
          <w:tcPr>
            <w:tcW w:w="4229" w:type="dxa"/>
          </w:tcPr>
          <w:p w:rsidR="00FA51B6" w:rsidRPr="007F1343" w:rsidRDefault="00FA51B6" w:rsidP="004A6902">
            <w:pPr>
              <w:spacing w:line="276" w:lineRule="auto"/>
              <w:rPr>
                <w:b/>
              </w:rPr>
            </w:pPr>
            <w:r w:rsidRPr="007F1343">
              <w:rPr>
                <w:b/>
              </w:rPr>
              <w:t>Sam Hagedorn</w:t>
            </w:r>
          </w:p>
          <w:p w:rsidR="00FA51B6" w:rsidRPr="007F1343" w:rsidRDefault="00FA51B6" w:rsidP="004A6902">
            <w:pPr>
              <w:spacing w:line="276" w:lineRule="auto"/>
            </w:pPr>
            <w:r w:rsidRPr="007F1343">
              <w:t>Penn Schoen Berland</w:t>
            </w:r>
          </w:p>
          <w:p w:rsidR="00FA51B6" w:rsidRPr="007F1343" w:rsidRDefault="00FA51B6" w:rsidP="004A6902">
            <w:pPr>
              <w:spacing w:line="276" w:lineRule="auto"/>
            </w:pPr>
            <w:r w:rsidRPr="007F1343">
              <w:t>202.962.3056</w:t>
            </w:r>
          </w:p>
          <w:p w:rsidR="00FA51B6" w:rsidRPr="007F1343" w:rsidRDefault="007F1343" w:rsidP="004A6902">
            <w:pPr>
              <w:spacing w:line="276" w:lineRule="auto"/>
            </w:pPr>
            <w:hyperlink r:id="rId10" w:history="1">
              <w:r w:rsidR="00162026" w:rsidRPr="007F1343">
                <w:rPr>
                  <w:rStyle w:val="Hyperlink"/>
                  <w:color w:val="auto"/>
                </w:rPr>
                <w:t>shagedorn@ps-b.com</w:t>
              </w:r>
            </w:hyperlink>
          </w:p>
          <w:p w:rsidR="00FA51B6" w:rsidRPr="007F1343" w:rsidRDefault="00FA51B6" w:rsidP="004A6902">
            <w:pPr>
              <w:pStyle w:val="ListParagraph"/>
              <w:spacing w:line="276" w:lineRule="auto"/>
              <w:ind w:left="0"/>
            </w:pPr>
          </w:p>
        </w:tc>
      </w:tr>
      <w:tr w:rsidR="001A08A8" w:rsidRPr="007F1343" w:rsidTr="004A6902">
        <w:tc>
          <w:tcPr>
            <w:tcW w:w="4447" w:type="dxa"/>
          </w:tcPr>
          <w:p w:rsidR="00FA51B6" w:rsidRPr="007F1343" w:rsidRDefault="00FA51B6" w:rsidP="004A6902">
            <w:pPr>
              <w:spacing w:line="276" w:lineRule="auto"/>
              <w:rPr>
                <w:b/>
              </w:rPr>
            </w:pPr>
            <w:r w:rsidRPr="007F1343">
              <w:rPr>
                <w:b/>
              </w:rPr>
              <w:t>Jack Benson</w:t>
            </w:r>
          </w:p>
          <w:p w:rsidR="00FA51B6" w:rsidRPr="007F1343" w:rsidRDefault="00FA51B6" w:rsidP="004A6902">
            <w:pPr>
              <w:spacing w:line="276" w:lineRule="auto"/>
            </w:pPr>
            <w:r w:rsidRPr="007F1343">
              <w:t>Reingold</w:t>
            </w:r>
          </w:p>
          <w:p w:rsidR="00FA51B6" w:rsidRPr="007F1343" w:rsidRDefault="00FA51B6" w:rsidP="004A6902">
            <w:pPr>
              <w:spacing w:line="276" w:lineRule="auto"/>
            </w:pPr>
            <w:r w:rsidRPr="007F1343">
              <w:t>202.</w:t>
            </w:r>
            <w:r w:rsidR="00F43E3C" w:rsidRPr="007F1343">
              <w:t>333</w:t>
            </w:r>
            <w:r w:rsidRPr="007F1343">
              <w:t>.</w:t>
            </w:r>
            <w:r w:rsidR="00F43E3C" w:rsidRPr="007F1343">
              <w:t>0400</w:t>
            </w:r>
          </w:p>
          <w:p w:rsidR="00FA51B6" w:rsidRPr="007F1343" w:rsidRDefault="007F1343" w:rsidP="004A6902">
            <w:pPr>
              <w:pStyle w:val="ListParagraph"/>
              <w:spacing w:line="276" w:lineRule="auto"/>
              <w:ind w:left="0"/>
            </w:pPr>
            <w:hyperlink r:id="rId11" w:history="1">
              <w:r w:rsidR="00FA51B6" w:rsidRPr="007F1343">
                <w:rPr>
                  <w:rStyle w:val="Hyperlink"/>
                  <w:color w:val="auto"/>
                </w:rPr>
                <w:t>jbenson@reingold.com</w:t>
              </w:r>
            </w:hyperlink>
          </w:p>
        </w:tc>
        <w:tc>
          <w:tcPr>
            <w:tcW w:w="4229" w:type="dxa"/>
          </w:tcPr>
          <w:p w:rsidR="00FA51B6" w:rsidRPr="007F1343" w:rsidRDefault="00FA51B6" w:rsidP="004A6902">
            <w:pPr>
              <w:spacing w:line="276" w:lineRule="auto"/>
              <w:rPr>
                <w:b/>
              </w:rPr>
            </w:pPr>
            <w:r w:rsidRPr="007F1343">
              <w:rPr>
                <w:b/>
              </w:rPr>
              <w:t>Robert Green</w:t>
            </w:r>
          </w:p>
          <w:p w:rsidR="00FA51B6" w:rsidRPr="007F1343" w:rsidRDefault="00FA51B6" w:rsidP="004A6902">
            <w:pPr>
              <w:spacing w:line="276" w:lineRule="auto"/>
            </w:pPr>
            <w:r w:rsidRPr="007F1343">
              <w:t>Penn Schoen Berland</w:t>
            </w:r>
          </w:p>
          <w:p w:rsidR="00FA51B6" w:rsidRPr="007F1343" w:rsidRDefault="00FA51B6" w:rsidP="004A6902">
            <w:pPr>
              <w:spacing w:line="276" w:lineRule="auto"/>
            </w:pPr>
            <w:r w:rsidRPr="007F1343">
              <w:t>202.962.3049</w:t>
            </w:r>
          </w:p>
          <w:p w:rsidR="00FA51B6" w:rsidRPr="007F1343" w:rsidRDefault="007F1343" w:rsidP="00632488">
            <w:pPr>
              <w:spacing w:line="276" w:lineRule="auto"/>
            </w:pPr>
            <w:hyperlink r:id="rId12" w:history="1">
              <w:r w:rsidR="00FA51B6" w:rsidRPr="007F1343">
                <w:rPr>
                  <w:rStyle w:val="Hyperlink"/>
                  <w:color w:val="auto"/>
                </w:rPr>
                <w:t>rgreen@ps-b.com</w:t>
              </w:r>
            </w:hyperlink>
          </w:p>
        </w:tc>
      </w:tr>
    </w:tbl>
    <w:p w:rsidR="00ED6B6E" w:rsidRPr="007F1343" w:rsidRDefault="00ED6B6E" w:rsidP="00FA51B6">
      <w:pPr>
        <w:pStyle w:val="ListParagraph"/>
        <w:spacing w:line="276" w:lineRule="auto"/>
        <w:ind w:left="900"/>
        <w:rPr>
          <w:sz w:val="10"/>
        </w:rPr>
      </w:pPr>
    </w:p>
    <w:p w:rsidR="00C94C82" w:rsidRPr="007F1343" w:rsidRDefault="00C94C82" w:rsidP="00FA51B6">
      <w:pPr>
        <w:pStyle w:val="ListParagraph"/>
        <w:spacing w:line="276" w:lineRule="auto"/>
        <w:ind w:left="900"/>
      </w:pPr>
      <w:r w:rsidRPr="007F1343">
        <w:t>The data will be collected by contractor Penn Schoen Berland.</w:t>
      </w:r>
    </w:p>
    <w:p w:rsidR="003455D9" w:rsidRPr="007F1343" w:rsidRDefault="003455D9" w:rsidP="00FA51B6">
      <w:pPr>
        <w:pStyle w:val="ListParagraph"/>
        <w:spacing w:line="276" w:lineRule="auto"/>
        <w:ind w:left="900"/>
      </w:pPr>
    </w:p>
    <w:p w:rsidR="00F166CF" w:rsidRPr="007F1343" w:rsidRDefault="00F166CF" w:rsidP="00F166CF">
      <w:pPr>
        <w:pStyle w:val="ListParagraph"/>
        <w:spacing w:line="276" w:lineRule="auto"/>
        <w:ind w:left="900"/>
        <w:rPr>
          <w:b/>
        </w:rPr>
      </w:pPr>
      <w:r w:rsidRPr="007F1343">
        <w:rPr>
          <w:b/>
        </w:rPr>
        <w:t>Attachments</w:t>
      </w:r>
    </w:p>
    <w:p w:rsidR="00F166CF" w:rsidRPr="007F1343" w:rsidRDefault="00F166CF" w:rsidP="00F166CF">
      <w:pPr>
        <w:pStyle w:val="ListParagraph"/>
        <w:spacing w:line="276" w:lineRule="auto"/>
        <w:ind w:left="900"/>
      </w:pPr>
      <w:r w:rsidRPr="007F1343">
        <w:t>A – References and Works Cited</w:t>
      </w:r>
    </w:p>
    <w:p w:rsidR="00F166CF" w:rsidRPr="007F1343" w:rsidRDefault="00F166CF" w:rsidP="00F166CF">
      <w:pPr>
        <w:pStyle w:val="ListParagraph"/>
        <w:spacing w:line="276" w:lineRule="auto"/>
        <w:ind w:left="900"/>
      </w:pPr>
      <w:r w:rsidRPr="007F1343">
        <w:t>B – Cognitive Interview Report</w:t>
      </w:r>
    </w:p>
    <w:p w:rsidR="00F166CF" w:rsidRPr="007F1343" w:rsidRDefault="00F166CF" w:rsidP="00F166CF">
      <w:pPr>
        <w:pStyle w:val="ListParagraph"/>
        <w:spacing w:line="276" w:lineRule="auto"/>
        <w:ind w:left="900"/>
      </w:pPr>
      <w:r w:rsidRPr="007F1343">
        <w:t>C -- Benchmark Survey Questionnaire (English)</w:t>
      </w:r>
    </w:p>
    <w:p w:rsidR="00F166CF" w:rsidRPr="007F1343" w:rsidRDefault="00F166CF" w:rsidP="00F166CF">
      <w:pPr>
        <w:pStyle w:val="ListParagraph"/>
        <w:spacing w:line="276" w:lineRule="auto"/>
        <w:ind w:left="900"/>
      </w:pPr>
      <w:r w:rsidRPr="007F1343">
        <w:t>D – Benchmark Survey Questionnaire (Spanish)</w:t>
      </w:r>
    </w:p>
    <w:p w:rsidR="003455D9" w:rsidRPr="007F1343" w:rsidRDefault="003455D9" w:rsidP="00BC3B0A">
      <w:pPr>
        <w:spacing w:line="276" w:lineRule="auto"/>
      </w:pPr>
    </w:p>
    <w:sectPr w:rsidR="003455D9" w:rsidRPr="007F1343" w:rsidSect="0089014D">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E1" w:rsidRDefault="001572E1" w:rsidP="00481644">
      <w:r>
        <w:separator/>
      </w:r>
    </w:p>
  </w:endnote>
  <w:endnote w:type="continuationSeparator" w:id="0">
    <w:p w:rsidR="001572E1" w:rsidRDefault="001572E1" w:rsidP="0048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28892"/>
      <w:docPartObj>
        <w:docPartGallery w:val="Page Numbers (Bottom of Page)"/>
        <w:docPartUnique/>
      </w:docPartObj>
    </w:sdtPr>
    <w:sdtEndPr>
      <w:rPr>
        <w:noProof/>
      </w:rPr>
    </w:sdtEndPr>
    <w:sdtContent>
      <w:p w:rsidR="00481644" w:rsidRDefault="00AF4CA2">
        <w:pPr>
          <w:pStyle w:val="Footer"/>
          <w:jc w:val="center"/>
        </w:pPr>
        <w:r>
          <w:fldChar w:fldCharType="begin"/>
        </w:r>
        <w:r w:rsidR="00481644">
          <w:instrText xml:space="preserve"> PAGE   \* MERGEFORMAT </w:instrText>
        </w:r>
        <w:r>
          <w:fldChar w:fldCharType="separate"/>
        </w:r>
        <w:r w:rsidR="007F1343">
          <w:rPr>
            <w:noProof/>
          </w:rPr>
          <w:t>9</w:t>
        </w:r>
        <w:r>
          <w:rPr>
            <w:noProof/>
          </w:rPr>
          <w:fldChar w:fldCharType="end"/>
        </w:r>
      </w:p>
    </w:sdtContent>
  </w:sdt>
  <w:p w:rsidR="00481644" w:rsidRDefault="00481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E1" w:rsidRDefault="001572E1" w:rsidP="00481644">
      <w:r>
        <w:separator/>
      </w:r>
    </w:p>
  </w:footnote>
  <w:footnote w:type="continuationSeparator" w:id="0">
    <w:p w:rsidR="001572E1" w:rsidRDefault="001572E1" w:rsidP="0048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46" w:rsidRDefault="00C33C98" w:rsidP="00331746">
    <w:pPr>
      <w:tabs>
        <w:tab w:val="center" w:pos="4680"/>
      </w:tabs>
      <w:jc w:val="center"/>
      <w:rPr>
        <w:bCs/>
      </w:rPr>
    </w:pPr>
    <w:r>
      <w:rPr>
        <w:bCs/>
      </w:rPr>
      <w:t>Supporting Statement Part B</w:t>
    </w:r>
    <w:r w:rsidR="00331746">
      <w:rPr>
        <w:bCs/>
      </w:rPr>
      <w:t xml:space="preserve"> - </w:t>
    </w:r>
    <w:r w:rsidR="00331746" w:rsidRPr="00331746">
      <w:rPr>
        <w:bCs/>
      </w:rPr>
      <w:t>ACS Messaging Benchmark and Refinement Study</w:t>
    </w:r>
  </w:p>
  <w:p w:rsidR="00331746" w:rsidRPr="0090660F" w:rsidRDefault="00331746" w:rsidP="00331746">
    <w:pPr>
      <w:tabs>
        <w:tab w:val="center" w:pos="4680"/>
      </w:tabs>
      <w:jc w:val="center"/>
      <w:rPr>
        <w:bCs/>
      </w:rPr>
    </w:pPr>
    <w:r>
      <w:rPr>
        <w:bCs/>
      </w:rPr>
      <w:t>OMB Control Number 0607-</w:t>
    </w:r>
    <w:r w:rsidR="006C5536">
      <w:rPr>
        <w:bCs/>
      </w:rPr>
      <w:t>0760</w:t>
    </w:r>
  </w:p>
  <w:p w:rsidR="00331746" w:rsidRDefault="00331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B8"/>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296476"/>
    <w:multiLevelType w:val="hybridMultilevel"/>
    <w:tmpl w:val="B8F4EAC8"/>
    <w:lvl w:ilvl="0" w:tplc="5C9A0C4A">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53B3001"/>
    <w:multiLevelType w:val="hybridMultilevel"/>
    <w:tmpl w:val="DA7445E2"/>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4F9C61D0"/>
    <w:multiLevelType w:val="hybridMultilevel"/>
    <w:tmpl w:val="8AE62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7005364F"/>
    <w:multiLevelType w:val="hybridMultilevel"/>
    <w:tmpl w:val="81F89B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735C6D71"/>
    <w:multiLevelType w:val="hybridMultilevel"/>
    <w:tmpl w:val="A89AA1E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748F6BCA"/>
    <w:multiLevelType w:val="hybridMultilevel"/>
    <w:tmpl w:val="A9EC4C66"/>
    <w:lvl w:ilvl="0" w:tplc="1B56248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5470544"/>
    <w:multiLevelType w:val="hybridMultilevel"/>
    <w:tmpl w:val="60285638"/>
    <w:lvl w:ilvl="0" w:tplc="5C9A0C4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0"/>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A030A1"/>
    <w:rsid w:val="000041B4"/>
    <w:rsid w:val="00007687"/>
    <w:rsid w:val="00012A41"/>
    <w:rsid w:val="000205BE"/>
    <w:rsid w:val="000944DA"/>
    <w:rsid w:val="000B783F"/>
    <w:rsid w:val="000C6212"/>
    <w:rsid w:val="000D2288"/>
    <w:rsid w:val="000D49B4"/>
    <w:rsid w:val="000E0827"/>
    <w:rsid w:val="000E3722"/>
    <w:rsid w:val="00127809"/>
    <w:rsid w:val="001357DD"/>
    <w:rsid w:val="001572E1"/>
    <w:rsid w:val="00162026"/>
    <w:rsid w:val="00171E42"/>
    <w:rsid w:val="001774B5"/>
    <w:rsid w:val="001A08A8"/>
    <w:rsid w:val="001C4B6A"/>
    <w:rsid w:val="001C7400"/>
    <w:rsid w:val="001F778D"/>
    <w:rsid w:val="00201AD8"/>
    <w:rsid w:val="00203F8A"/>
    <w:rsid w:val="00213338"/>
    <w:rsid w:val="002247A6"/>
    <w:rsid w:val="00236F74"/>
    <w:rsid w:val="00280534"/>
    <w:rsid w:val="00283CA3"/>
    <w:rsid w:val="002B71C7"/>
    <w:rsid w:val="002D73DD"/>
    <w:rsid w:val="002F13C9"/>
    <w:rsid w:val="00320B61"/>
    <w:rsid w:val="00331746"/>
    <w:rsid w:val="003455D9"/>
    <w:rsid w:val="00357950"/>
    <w:rsid w:val="003656B3"/>
    <w:rsid w:val="00370318"/>
    <w:rsid w:val="00383C97"/>
    <w:rsid w:val="00392BBE"/>
    <w:rsid w:val="003B6724"/>
    <w:rsid w:val="003C2A07"/>
    <w:rsid w:val="003D26A6"/>
    <w:rsid w:val="003D4563"/>
    <w:rsid w:val="003E1766"/>
    <w:rsid w:val="003F75CB"/>
    <w:rsid w:val="00400484"/>
    <w:rsid w:val="0043728C"/>
    <w:rsid w:val="00442B3C"/>
    <w:rsid w:val="0046123A"/>
    <w:rsid w:val="004648EE"/>
    <w:rsid w:val="00464EF3"/>
    <w:rsid w:val="00481644"/>
    <w:rsid w:val="004B5056"/>
    <w:rsid w:val="004C2ACA"/>
    <w:rsid w:val="004C300F"/>
    <w:rsid w:val="004E597F"/>
    <w:rsid w:val="00516B06"/>
    <w:rsid w:val="00526456"/>
    <w:rsid w:val="005411C2"/>
    <w:rsid w:val="005E1740"/>
    <w:rsid w:val="00625C0E"/>
    <w:rsid w:val="00632488"/>
    <w:rsid w:val="00632F37"/>
    <w:rsid w:val="006443EA"/>
    <w:rsid w:val="00657094"/>
    <w:rsid w:val="00677F1E"/>
    <w:rsid w:val="00690D60"/>
    <w:rsid w:val="006928C6"/>
    <w:rsid w:val="006C5536"/>
    <w:rsid w:val="006D1E31"/>
    <w:rsid w:val="006F4088"/>
    <w:rsid w:val="00703F84"/>
    <w:rsid w:val="007254A9"/>
    <w:rsid w:val="00756675"/>
    <w:rsid w:val="00770A65"/>
    <w:rsid w:val="007E00C9"/>
    <w:rsid w:val="007E237E"/>
    <w:rsid w:val="007E3032"/>
    <w:rsid w:val="007F1343"/>
    <w:rsid w:val="00817613"/>
    <w:rsid w:val="008472D7"/>
    <w:rsid w:val="0085348E"/>
    <w:rsid w:val="00857825"/>
    <w:rsid w:val="00871057"/>
    <w:rsid w:val="00881DEF"/>
    <w:rsid w:val="0089014D"/>
    <w:rsid w:val="008A2028"/>
    <w:rsid w:val="008C1C77"/>
    <w:rsid w:val="0094372D"/>
    <w:rsid w:val="00965AFA"/>
    <w:rsid w:val="009B543C"/>
    <w:rsid w:val="009D0E8B"/>
    <w:rsid w:val="009D4BC1"/>
    <w:rsid w:val="009E08B7"/>
    <w:rsid w:val="00A030A1"/>
    <w:rsid w:val="00A06B1D"/>
    <w:rsid w:val="00A74E9E"/>
    <w:rsid w:val="00A762AA"/>
    <w:rsid w:val="00AA3BAE"/>
    <w:rsid w:val="00AA7122"/>
    <w:rsid w:val="00AB60D8"/>
    <w:rsid w:val="00AF4CA2"/>
    <w:rsid w:val="00B055A2"/>
    <w:rsid w:val="00B072EC"/>
    <w:rsid w:val="00B145FB"/>
    <w:rsid w:val="00B30E07"/>
    <w:rsid w:val="00B67724"/>
    <w:rsid w:val="00B74760"/>
    <w:rsid w:val="00B841E1"/>
    <w:rsid w:val="00BC3B0A"/>
    <w:rsid w:val="00BC6889"/>
    <w:rsid w:val="00C240FC"/>
    <w:rsid w:val="00C25E50"/>
    <w:rsid w:val="00C27447"/>
    <w:rsid w:val="00C33C98"/>
    <w:rsid w:val="00C41765"/>
    <w:rsid w:val="00C57C4F"/>
    <w:rsid w:val="00C62230"/>
    <w:rsid w:val="00C70ED3"/>
    <w:rsid w:val="00C76538"/>
    <w:rsid w:val="00C94C82"/>
    <w:rsid w:val="00CA60B5"/>
    <w:rsid w:val="00CC2C9A"/>
    <w:rsid w:val="00CD719D"/>
    <w:rsid w:val="00D13B78"/>
    <w:rsid w:val="00D162FE"/>
    <w:rsid w:val="00D90EBF"/>
    <w:rsid w:val="00DA1CAD"/>
    <w:rsid w:val="00DA3F5F"/>
    <w:rsid w:val="00DD694D"/>
    <w:rsid w:val="00E049F7"/>
    <w:rsid w:val="00E077F3"/>
    <w:rsid w:val="00E70556"/>
    <w:rsid w:val="00EB1C2D"/>
    <w:rsid w:val="00EB7662"/>
    <w:rsid w:val="00EC03BB"/>
    <w:rsid w:val="00ED6B6E"/>
    <w:rsid w:val="00EF15ED"/>
    <w:rsid w:val="00F166CF"/>
    <w:rsid w:val="00F207D1"/>
    <w:rsid w:val="00F24E35"/>
    <w:rsid w:val="00F352B5"/>
    <w:rsid w:val="00F41E83"/>
    <w:rsid w:val="00F43E3C"/>
    <w:rsid w:val="00F66606"/>
    <w:rsid w:val="00F73D48"/>
    <w:rsid w:val="00F85F80"/>
    <w:rsid w:val="00F871DE"/>
    <w:rsid w:val="00FA3F62"/>
    <w:rsid w:val="00FA51B6"/>
    <w:rsid w:val="00FA5D38"/>
    <w:rsid w:val="00FC4334"/>
    <w:rsid w:val="00FC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table" w:styleId="TableGrid">
    <w:name w:val="Table Grid"/>
    <w:basedOn w:val="TableNormal"/>
    <w:uiPriority w:val="59"/>
    <w:rsid w:val="0002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05BE"/>
    <w:rPr>
      <w:sz w:val="16"/>
      <w:szCs w:val="16"/>
    </w:rPr>
  </w:style>
  <w:style w:type="paragraph" w:styleId="CommentText">
    <w:name w:val="annotation text"/>
    <w:basedOn w:val="Normal"/>
    <w:link w:val="CommentTextChar"/>
    <w:uiPriority w:val="99"/>
    <w:unhideWhenUsed/>
    <w:rsid w:val="000205BE"/>
    <w:pPr>
      <w:widowControl/>
      <w:autoSpaceDE/>
      <w:autoSpaceDN/>
      <w:adjustRightInd/>
      <w:spacing w:after="200"/>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0205BE"/>
    <w:rPr>
      <w:rFonts w:ascii="Calibri" w:hAnsi="Calibri" w:cs="Calibri"/>
      <w:sz w:val="20"/>
      <w:szCs w:val="20"/>
    </w:rPr>
  </w:style>
  <w:style w:type="paragraph" w:styleId="BalloonText">
    <w:name w:val="Balloon Text"/>
    <w:basedOn w:val="Normal"/>
    <w:link w:val="BalloonTextChar"/>
    <w:uiPriority w:val="99"/>
    <w:semiHidden/>
    <w:unhideWhenUsed/>
    <w:rsid w:val="000205BE"/>
    <w:rPr>
      <w:rFonts w:ascii="Tahoma" w:hAnsi="Tahoma" w:cs="Tahoma"/>
      <w:sz w:val="16"/>
      <w:szCs w:val="16"/>
    </w:rPr>
  </w:style>
  <w:style w:type="character" w:customStyle="1" w:styleId="BalloonTextChar">
    <w:name w:val="Balloon Text Char"/>
    <w:basedOn w:val="DefaultParagraphFont"/>
    <w:link w:val="BalloonText"/>
    <w:uiPriority w:val="99"/>
    <w:semiHidden/>
    <w:rsid w:val="000205B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3B78"/>
    <w:pPr>
      <w:widowControl w:val="0"/>
      <w:autoSpaceDE w:val="0"/>
      <w:autoSpaceDN w:val="0"/>
      <w:adjustRightInd w:val="0"/>
      <w:spacing w:after="0"/>
    </w:pPr>
    <w:rPr>
      <w:rFonts w:ascii="Courier" w:eastAsia="Times New Roman" w:hAnsi="Courier" w:cs="Times New Roman"/>
      <w:b/>
      <w:bCs/>
    </w:rPr>
  </w:style>
  <w:style w:type="character" w:customStyle="1" w:styleId="CommentSubjectChar">
    <w:name w:val="Comment Subject Char"/>
    <w:basedOn w:val="CommentTextChar"/>
    <w:link w:val="CommentSubject"/>
    <w:uiPriority w:val="99"/>
    <w:semiHidden/>
    <w:rsid w:val="00D13B78"/>
    <w:rPr>
      <w:rFonts w:ascii="Courier" w:eastAsia="Times New Roman" w:hAnsi="Courier" w:cs="Times New Roman"/>
      <w:b/>
      <w:bCs/>
      <w:sz w:val="20"/>
      <w:szCs w:val="20"/>
    </w:rPr>
  </w:style>
  <w:style w:type="character" w:styleId="PlaceholderText">
    <w:name w:val="Placeholder Text"/>
    <w:basedOn w:val="DefaultParagraphFont"/>
    <w:uiPriority w:val="99"/>
    <w:semiHidden/>
    <w:rsid w:val="00B841E1"/>
    <w:rPr>
      <w:color w:val="808080"/>
    </w:rPr>
  </w:style>
  <w:style w:type="character" w:styleId="Hyperlink">
    <w:name w:val="Hyperlink"/>
    <w:basedOn w:val="DefaultParagraphFont"/>
    <w:uiPriority w:val="99"/>
    <w:unhideWhenUsed/>
    <w:rsid w:val="000E3722"/>
    <w:rPr>
      <w:color w:val="0000FF" w:themeColor="hyperlink"/>
      <w:u w:val="single"/>
    </w:rPr>
  </w:style>
  <w:style w:type="paragraph" w:styleId="Header">
    <w:name w:val="header"/>
    <w:basedOn w:val="Normal"/>
    <w:link w:val="HeaderChar"/>
    <w:uiPriority w:val="99"/>
    <w:unhideWhenUsed/>
    <w:rsid w:val="00481644"/>
    <w:pPr>
      <w:tabs>
        <w:tab w:val="center" w:pos="4680"/>
        <w:tab w:val="right" w:pos="9360"/>
      </w:tabs>
    </w:pPr>
  </w:style>
  <w:style w:type="character" w:customStyle="1" w:styleId="HeaderChar">
    <w:name w:val="Header Char"/>
    <w:basedOn w:val="DefaultParagraphFont"/>
    <w:link w:val="Header"/>
    <w:uiPriority w:val="99"/>
    <w:rsid w:val="00481644"/>
    <w:rPr>
      <w:rFonts w:ascii="Courier" w:eastAsia="Times New Roman" w:hAnsi="Courier" w:cs="Times New Roman"/>
      <w:sz w:val="24"/>
      <w:szCs w:val="24"/>
    </w:rPr>
  </w:style>
  <w:style w:type="paragraph" w:styleId="Footer">
    <w:name w:val="footer"/>
    <w:basedOn w:val="Normal"/>
    <w:link w:val="FooterChar"/>
    <w:uiPriority w:val="99"/>
    <w:unhideWhenUsed/>
    <w:rsid w:val="00481644"/>
    <w:pPr>
      <w:tabs>
        <w:tab w:val="center" w:pos="4680"/>
        <w:tab w:val="right" w:pos="9360"/>
      </w:tabs>
    </w:pPr>
  </w:style>
  <w:style w:type="character" w:customStyle="1" w:styleId="FooterChar">
    <w:name w:val="Footer Char"/>
    <w:basedOn w:val="DefaultParagraphFont"/>
    <w:link w:val="Footer"/>
    <w:uiPriority w:val="99"/>
    <w:rsid w:val="00481644"/>
    <w:rPr>
      <w:rFonts w:ascii="Courier" w:eastAsia="Times New Roman" w:hAnsi="Courier" w:cs="Times New Roman"/>
      <w:sz w:val="24"/>
      <w:szCs w:val="24"/>
    </w:rPr>
  </w:style>
  <w:style w:type="paragraph" w:styleId="Revision">
    <w:name w:val="Revision"/>
    <w:hidden/>
    <w:uiPriority w:val="99"/>
    <w:semiHidden/>
    <w:rsid w:val="00F85F80"/>
    <w:pPr>
      <w:spacing w:after="0" w:line="240" w:lineRule="auto"/>
    </w:pPr>
    <w:rPr>
      <w:rFonts w:ascii="Times New Roman" w:eastAsia="Times New Roman" w:hAnsi="Times New Roman" w:cs="Times New Roman"/>
      <w:sz w:val="24"/>
      <w:szCs w:val="24"/>
    </w:rPr>
  </w:style>
  <w:style w:type="paragraph" w:customStyle="1" w:styleId="Script-answerchoiceunread">
    <w:name w:val="Script-answer choice (unread)"/>
    <w:basedOn w:val="Normal"/>
    <w:qFormat/>
    <w:rsid w:val="00756675"/>
    <w:pPr>
      <w:widowControl/>
      <w:autoSpaceDE/>
      <w:autoSpaceDN/>
      <w:adjustRightInd/>
      <w:ind w:left="1440" w:hanging="720"/>
    </w:pPr>
    <w:rPr>
      <w:rFonts w:ascii="Arial" w:eastAsia="Calibri" w:hAnsi="Arial"/>
      <w:caps/>
      <w:color w:val="595959" w:themeColor="text1" w:themeTint="A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table" w:styleId="TableGrid">
    <w:name w:val="Table Grid"/>
    <w:basedOn w:val="TableNormal"/>
    <w:uiPriority w:val="59"/>
    <w:rsid w:val="0002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05BE"/>
    <w:rPr>
      <w:sz w:val="16"/>
      <w:szCs w:val="16"/>
    </w:rPr>
  </w:style>
  <w:style w:type="paragraph" w:styleId="CommentText">
    <w:name w:val="annotation text"/>
    <w:basedOn w:val="Normal"/>
    <w:link w:val="CommentTextChar"/>
    <w:uiPriority w:val="99"/>
    <w:unhideWhenUsed/>
    <w:rsid w:val="000205BE"/>
    <w:pPr>
      <w:widowControl/>
      <w:autoSpaceDE/>
      <w:autoSpaceDN/>
      <w:adjustRightInd/>
      <w:spacing w:after="200"/>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0205BE"/>
    <w:rPr>
      <w:rFonts w:ascii="Calibri" w:hAnsi="Calibri" w:cs="Calibri"/>
      <w:sz w:val="20"/>
      <w:szCs w:val="20"/>
    </w:rPr>
  </w:style>
  <w:style w:type="paragraph" w:styleId="BalloonText">
    <w:name w:val="Balloon Text"/>
    <w:basedOn w:val="Normal"/>
    <w:link w:val="BalloonTextChar"/>
    <w:uiPriority w:val="99"/>
    <w:semiHidden/>
    <w:unhideWhenUsed/>
    <w:rsid w:val="000205BE"/>
    <w:rPr>
      <w:rFonts w:ascii="Tahoma" w:hAnsi="Tahoma" w:cs="Tahoma"/>
      <w:sz w:val="16"/>
      <w:szCs w:val="16"/>
    </w:rPr>
  </w:style>
  <w:style w:type="character" w:customStyle="1" w:styleId="BalloonTextChar">
    <w:name w:val="Balloon Text Char"/>
    <w:basedOn w:val="DefaultParagraphFont"/>
    <w:link w:val="BalloonText"/>
    <w:uiPriority w:val="99"/>
    <w:semiHidden/>
    <w:rsid w:val="000205B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3B78"/>
    <w:pPr>
      <w:widowControl w:val="0"/>
      <w:autoSpaceDE w:val="0"/>
      <w:autoSpaceDN w:val="0"/>
      <w:adjustRightInd w:val="0"/>
      <w:spacing w:after="0"/>
    </w:pPr>
    <w:rPr>
      <w:rFonts w:ascii="Courier" w:eastAsia="Times New Roman" w:hAnsi="Courier" w:cs="Times New Roman"/>
      <w:b/>
      <w:bCs/>
    </w:rPr>
  </w:style>
  <w:style w:type="character" w:customStyle="1" w:styleId="CommentSubjectChar">
    <w:name w:val="Comment Subject Char"/>
    <w:basedOn w:val="CommentTextChar"/>
    <w:link w:val="CommentSubject"/>
    <w:uiPriority w:val="99"/>
    <w:semiHidden/>
    <w:rsid w:val="00D13B78"/>
    <w:rPr>
      <w:rFonts w:ascii="Courier" w:eastAsia="Times New Roman" w:hAnsi="Courier" w:cs="Times New Roman"/>
      <w:b/>
      <w:bCs/>
      <w:sz w:val="20"/>
      <w:szCs w:val="20"/>
    </w:rPr>
  </w:style>
  <w:style w:type="character" w:styleId="PlaceholderText">
    <w:name w:val="Placeholder Text"/>
    <w:basedOn w:val="DefaultParagraphFont"/>
    <w:uiPriority w:val="99"/>
    <w:semiHidden/>
    <w:rsid w:val="00B841E1"/>
    <w:rPr>
      <w:color w:val="808080"/>
    </w:rPr>
  </w:style>
  <w:style w:type="character" w:styleId="Hyperlink">
    <w:name w:val="Hyperlink"/>
    <w:basedOn w:val="DefaultParagraphFont"/>
    <w:uiPriority w:val="99"/>
    <w:unhideWhenUsed/>
    <w:rsid w:val="000E3722"/>
    <w:rPr>
      <w:color w:val="0000FF" w:themeColor="hyperlink"/>
      <w:u w:val="single"/>
    </w:rPr>
  </w:style>
  <w:style w:type="paragraph" w:styleId="Header">
    <w:name w:val="header"/>
    <w:basedOn w:val="Normal"/>
    <w:link w:val="HeaderChar"/>
    <w:uiPriority w:val="99"/>
    <w:unhideWhenUsed/>
    <w:rsid w:val="00481644"/>
    <w:pPr>
      <w:tabs>
        <w:tab w:val="center" w:pos="4680"/>
        <w:tab w:val="right" w:pos="9360"/>
      </w:tabs>
    </w:pPr>
  </w:style>
  <w:style w:type="character" w:customStyle="1" w:styleId="HeaderChar">
    <w:name w:val="Header Char"/>
    <w:basedOn w:val="DefaultParagraphFont"/>
    <w:link w:val="Header"/>
    <w:uiPriority w:val="99"/>
    <w:rsid w:val="00481644"/>
    <w:rPr>
      <w:rFonts w:ascii="Courier" w:eastAsia="Times New Roman" w:hAnsi="Courier" w:cs="Times New Roman"/>
      <w:sz w:val="24"/>
      <w:szCs w:val="24"/>
    </w:rPr>
  </w:style>
  <w:style w:type="paragraph" w:styleId="Footer">
    <w:name w:val="footer"/>
    <w:basedOn w:val="Normal"/>
    <w:link w:val="FooterChar"/>
    <w:uiPriority w:val="99"/>
    <w:unhideWhenUsed/>
    <w:rsid w:val="00481644"/>
    <w:pPr>
      <w:tabs>
        <w:tab w:val="center" w:pos="4680"/>
        <w:tab w:val="right" w:pos="9360"/>
      </w:tabs>
    </w:pPr>
  </w:style>
  <w:style w:type="character" w:customStyle="1" w:styleId="FooterChar">
    <w:name w:val="Footer Char"/>
    <w:basedOn w:val="DefaultParagraphFont"/>
    <w:link w:val="Footer"/>
    <w:uiPriority w:val="99"/>
    <w:rsid w:val="00481644"/>
    <w:rPr>
      <w:rFonts w:ascii="Courier" w:eastAsia="Times New Roman" w:hAnsi="Courier" w:cs="Times New Roman"/>
      <w:sz w:val="24"/>
      <w:szCs w:val="24"/>
    </w:rPr>
  </w:style>
  <w:style w:type="paragraph" w:styleId="Revision">
    <w:name w:val="Revision"/>
    <w:hidden/>
    <w:uiPriority w:val="99"/>
    <w:semiHidden/>
    <w:rsid w:val="00F85F80"/>
    <w:pPr>
      <w:spacing w:after="0" w:line="240" w:lineRule="auto"/>
    </w:pPr>
    <w:rPr>
      <w:rFonts w:ascii="Times New Roman" w:eastAsia="Times New Roman" w:hAnsi="Times New Roman" w:cs="Times New Roman"/>
      <w:sz w:val="24"/>
      <w:szCs w:val="24"/>
    </w:rPr>
  </w:style>
  <w:style w:type="paragraph" w:customStyle="1" w:styleId="Script-answerchoiceunread">
    <w:name w:val="Script-answer choice (unread)"/>
    <w:basedOn w:val="Normal"/>
    <w:qFormat/>
    <w:rsid w:val="00756675"/>
    <w:pPr>
      <w:widowControl/>
      <w:autoSpaceDE/>
      <w:autoSpaceDN/>
      <w:adjustRightInd/>
      <w:ind w:left="1440" w:hanging="720"/>
    </w:pPr>
    <w:rPr>
      <w:rFonts w:ascii="Arial" w:eastAsia="Calibri" w:hAnsi="Arial"/>
      <w:caps/>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4191">
      <w:bodyDiv w:val="1"/>
      <w:marLeft w:val="0"/>
      <w:marRight w:val="0"/>
      <w:marTop w:val="0"/>
      <w:marBottom w:val="0"/>
      <w:divBdr>
        <w:top w:val="none" w:sz="0" w:space="0" w:color="auto"/>
        <w:left w:val="none" w:sz="0" w:space="0" w:color="auto"/>
        <w:bottom w:val="none" w:sz="0" w:space="0" w:color="auto"/>
        <w:right w:val="none" w:sz="0" w:space="0" w:color="auto"/>
      </w:divBdr>
    </w:div>
    <w:div w:id="11955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green@ps-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nson@reingol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green@ps-b.com" TargetMode="External"/><Relationship Id="rId4" Type="http://schemas.microsoft.com/office/2007/relationships/stylesWithEffects" Target="stylesWithEffects.xml"/><Relationship Id="rId9" Type="http://schemas.openxmlformats.org/officeDocument/2006/relationships/hyperlink" Target="mailto:kmccaffrey@reingol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697A5ACB-6C06-468C-9B5D-22C4BDD4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6F0C2E28.dotm</Template>
  <TotalTime>47</TotalTime>
  <Pages>9</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20004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Ste.Marie</dc:creator>
  <cp:lastModifiedBy>wrobl001</cp:lastModifiedBy>
  <cp:revision>7</cp:revision>
  <cp:lastPrinted>2014-01-15T23:35:00Z</cp:lastPrinted>
  <dcterms:created xsi:type="dcterms:W3CDTF">2014-01-17T20:26:00Z</dcterms:created>
  <dcterms:modified xsi:type="dcterms:W3CDTF">2014-01-28T18:22:00Z</dcterms:modified>
</cp:coreProperties>
</file>