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460" w:rsidRDefault="00A0784E">
      <w:pPr>
        <w:framePr w:w="1080" w:h="1080" w:hRule="exact" w:wrap="auto" w:vAnchor="text" w:hAnchor="margin" w:x="52" w:y="1"/>
        <w:pBdr>
          <w:top w:val="single" w:sz="6" w:space="0" w:color="FFFFFF"/>
          <w:left w:val="single" w:sz="6" w:space="0" w:color="FFFFFF"/>
          <w:bottom w:val="single" w:sz="6" w:space="0" w:color="FFFFFF"/>
          <w:right w:val="single" w:sz="6" w:space="0" w:color="FFFFFF"/>
        </w:pBdr>
      </w:pPr>
      <w:r>
        <w:rPr>
          <w:noProof/>
        </w:rPr>
        <w:drawing>
          <wp:inline distT="0" distB="0" distL="0" distR="0">
            <wp:extent cx="685800"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46" t="-3305" r="-346" b="-3305"/>
                    <a:stretch>
                      <a:fillRect/>
                    </a:stretch>
                  </pic:blipFill>
                  <pic:spPr bwMode="auto">
                    <a:xfrm>
                      <a:off x="0" y="0"/>
                      <a:ext cx="685800" cy="685800"/>
                    </a:xfrm>
                    <a:prstGeom prst="rect">
                      <a:avLst/>
                    </a:prstGeom>
                    <a:noFill/>
                    <a:ln w="9525">
                      <a:noFill/>
                      <a:miter lim="800000"/>
                      <a:headEnd/>
                      <a:tailEnd/>
                    </a:ln>
                  </pic:spPr>
                </pic:pic>
              </a:graphicData>
            </a:graphic>
          </wp:inline>
        </w:drawing>
      </w:r>
    </w:p>
    <w:p w:rsidR="008A7460" w:rsidRDefault="008A7460" w:rsidP="009F7765">
      <w:pPr>
        <w:tabs>
          <w:tab w:val="left" w:pos="-1440"/>
          <w:tab w:val="left" w:pos="-720"/>
          <w:tab w:val="left" w:pos="0"/>
          <w:tab w:val="left" w:pos="720"/>
          <w:tab w:val="left" w:pos="2250"/>
          <w:tab w:val="left" w:pos="6792"/>
          <w:tab w:val="left" w:pos="7920"/>
        </w:tabs>
        <w:ind w:left="2880" w:hanging="2572"/>
        <w:rPr>
          <w:rFonts w:ascii="Arial" w:hAnsi="Arial" w:cs="Arial"/>
        </w:rPr>
      </w:pPr>
      <w:r>
        <w:rPr>
          <w:rFonts w:ascii="Benguiat Bk BT" w:hAnsi="Benguiat Bk BT" w:cs="Benguiat Bk BT"/>
          <w:sz w:val="18"/>
          <w:szCs w:val="18"/>
        </w:rPr>
        <w:t>DEPARTMENT OF HEALTH &amp;</w:t>
      </w:r>
      <w:r w:rsidR="00EB7443">
        <w:rPr>
          <w:rFonts w:ascii="Benguiat Bk BT" w:hAnsi="Benguiat Bk BT" w:cs="Benguiat Bk BT"/>
          <w:sz w:val="18"/>
          <w:szCs w:val="18"/>
        </w:rPr>
        <w:t xml:space="preserve"> </w:t>
      </w:r>
      <w:r>
        <w:rPr>
          <w:rFonts w:ascii="Benguiat Bk BT" w:hAnsi="Benguiat Bk BT" w:cs="Benguiat Bk BT"/>
          <w:sz w:val="18"/>
          <w:szCs w:val="18"/>
        </w:rPr>
        <w:t>HUMAN SERVICES</w:t>
      </w:r>
      <w:r w:rsidR="00EB7443">
        <w:rPr>
          <w:rFonts w:ascii="Benguiat Bk BT" w:hAnsi="Benguiat Bk BT" w:cs="Benguiat Bk BT"/>
          <w:sz w:val="18"/>
          <w:szCs w:val="18"/>
        </w:rPr>
        <w:t xml:space="preserve">                 </w:t>
      </w:r>
      <w:r w:rsidR="000B0B97">
        <w:rPr>
          <w:rFonts w:ascii="Benguiat Bk BT" w:hAnsi="Benguiat Bk BT" w:cs="Benguiat Bk BT"/>
          <w:sz w:val="18"/>
          <w:szCs w:val="18"/>
        </w:rPr>
        <w:t xml:space="preserve">    </w:t>
      </w:r>
      <w:r>
        <w:rPr>
          <w:rFonts w:ascii="Arial" w:hAnsi="Arial" w:cs="Arial"/>
          <w:sz w:val="20"/>
          <w:szCs w:val="20"/>
        </w:rPr>
        <w:t>Public Health Service</w:t>
      </w:r>
    </w:p>
    <w:p w:rsidR="008A7460" w:rsidRDefault="00716893" w:rsidP="000B0B97">
      <w:pPr>
        <w:tabs>
          <w:tab w:val="left" w:pos="-1440"/>
          <w:tab w:val="left" w:pos="-720"/>
          <w:tab w:val="left" w:pos="0"/>
          <w:tab w:val="left" w:pos="720"/>
          <w:tab w:val="left" w:pos="6792"/>
        </w:tabs>
        <w:ind w:left="1440"/>
        <w:rPr>
          <w:rFonts w:cs="Courier"/>
        </w:rPr>
      </w:pPr>
      <w:r>
        <w:rPr>
          <w:rFonts w:ascii="Arial" w:hAnsi="Arial" w:cs="Arial"/>
          <w:sz w:val="20"/>
          <w:szCs w:val="20"/>
        </w:rPr>
        <w:tab/>
        <w:t xml:space="preserve">                                                                   </w:t>
      </w:r>
      <w:r w:rsidR="009F7765">
        <w:rPr>
          <w:rFonts w:ascii="Arial" w:hAnsi="Arial" w:cs="Arial"/>
          <w:sz w:val="20"/>
          <w:szCs w:val="20"/>
        </w:rPr>
        <w:t xml:space="preserve">                           </w:t>
      </w:r>
      <w:r w:rsidR="008A7460">
        <w:rPr>
          <w:rFonts w:ascii="Arial" w:hAnsi="Arial" w:cs="Arial"/>
          <w:sz w:val="20"/>
          <w:szCs w:val="20"/>
        </w:rPr>
        <w:t xml:space="preserve">Centers for Disease </w:t>
      </w:r>
      <w:r w:rsidR="000B0B97">
        <w:rPr>
          <w:rFonts w:ascii="Arial" w:hAnsi="Arial" w:cs="Arial"/>
          <w:sz w:val="20"/>
          <w:szCs w:val="20"/>
        </w:rPr>
        <w:t xml:space="preserve">                                                                                                                      </w:t>
      </w:r>
      <w:r w:rsidR="008A7460">
        <w:rPr>
          <w:rFonts w:ascii="Arial" w:hAnsi="Arial" w:cs="Arial"/>
          <w:sz w:val="20"/>
          <w:szCs w:val="20"/>
        </w:rPr>
        <w:t>Control</w:t>
      </w:r>
      <w:r w:rsidR="000B0B97">
        <w:rPr>
          <w:rFonts w:ascii="Arial" w:hAnsi="Arial" w:cs="Arial"/>
          <w:sz w:val="20"/>
          <w:szCs w:val="20"/>
        </w:rPr>
        <w:t xml:space="preserve"> </w:t>
      </w:r>
      <w:r w:rsidR="008A7460">
        <w:rPr>
          <w:rFonts w:ascii="Arial" w:hAnsi="Arial" w:cs="Arial"/>
          <w:sz w:val="20"/>
          <w:szCs w:val="20"/>
        </w:rPr>
        <w:t>and Prevention (CDC)</w:t>
      </w:r>
      <w:r w:rsidR="000B0B97">
        <w:rPr>
          <w:rFonts w:ascii="Arial" w:hAnsi="Arial" w:cs="Arial"/>
        </w:rPr>
        <w:br/>
      </w:r>
      <w:r w:rsidR="008A7460">
        <w:rPr>
          <w:rFonts w:ascii="Arial" w:hAnsi="Arial" w:cs="Arial"/>
        </w:rPr>
        <w:t>________________________</w:t>
      </w:r>
      <w:r w:rsidR="000B0B97">
        <w:rPr>
          <w:rFonts w:ascii="Arial" w:hAnsi="Arial" w:cs="Arial"/>
        </w:rPr>
        <w:t>_______________________________</w:t>
      </w:r>
      <w:r w:rsidR="008A7460">
        <w:rPr>
          <w:rFonts w:ascii="Arial" w:hAnsi="Arial" w:cs="Arial"/>
        </w:rPr>
        <w:t>_______</w:t>
      </w:r>
    </w:p>
    <w:p w:rsidR="008A7460" w:rsidRDefault="00EB7443" w:rsidP="00EB7443">
      <w:pPr>
        <w:tabs>
          <w:tab w:val="left" w:pos="-93"/>
          <w:tab w:val="left" w:pos="627"/>
          <w:tab w:val="left" w:pos="7827"/>
          <w:tab w:val="left" w:pos="8010"/>
        </w:tabs>
        <w:ind w:left="-93" w:hanging="540"/>
        <w:jc w:val="center"/>
        <w:rPr>
          <w:rFonts w:cs="Courier"/>
        </w:rPr>
      </w:pPr>
      <w:r>
        <w:rPr>
          <w:rFonts w:cs="Courier"/>
          <w:sz w:val="26"/>
          <w:szCs w:val="26"/>
        </w:rPr>
        <w:tab/>
        <w:t xml:space="preserve">                                 </w:t>
      </w:r>
      <w:r w:rsidR="008C570A">
        <w:rPr>
          <w:rFonts w:cs="Courier"/>
          <w:sz w:val="26"/>
          <w:szCs w:val="26"/>
        </w:rPr>
        <w:tab/>
      </w:r>
      <w:r w:rsidR="00BA2A55">
        <w:rPr>
          <w:rFonts w:cs="Courier"/>
          <w:sz w:val="26"/>
          <w:szCs w:val="26"/>
        </w:rPr>
        <w:tab/>
      </w:r>
      <w:r w:rsidR="00BA2A55">
        <w:rPr>
          <w:rFonts w:cs="Courier"/>
          <w:sz w:val="26"/>
          <w:szCs w:val="26"/>
        </w:rPr>
        <w:tab/>
      </w:r>
      <w:r w:rsidR="00BA2A55">
        <w:rPr>
          <w:rFonts w:cs="Courier"/>
          <w:sz w:val="26"/>
          <w:szCs w:val="26"/>
        </w:rPr>
        <w:tab/>
      </w:r>
      <w:r w:rsidR="008A7460">
        <w:rPr>
          <w:rFonts w:cs="Courier"/>
          <w:sz w:val="26"/>
          <w:szCs w:val="26"/>
        </w:rPr>
        <w:t>Memorandum</w:t>
      </w:r>
    </w:p>
    <w:p w:rsidR="00E40D48" w:rsidRPr="00E40D48" w:rsidRDefault="00E40D48" w:rsidP="009919D5">
      <w:pPr>
        <w:rPr>
          <w:rFonts w:ascii="Arial" w:hAnsi="Arial" w:cs="Arial"/>
          <w:sz w:val="20"/>
          <w:szCs w:val="20"/>
        </w:rPr>
      </w:pPr>
      <w:r w:rsidRPr="00E40D48">
        <w:rPr>
          <w:rFonts w:ascii="Arial" w:hAnsi="Arial" w:cs="Arial"/>
          <w:sz w:val="20"/>
          <w:szCs w:val="20"/>
        </w:rPr>
        <w:t xml:space="preserve">DATE:  </w:t>
      </w:r>
      <w:r w:rsidR="009E7C5B">
        <w:rPr>
          <w:rFonts w:ascii="Arial" w:hAnsi="Arial" w:cs="Arial"/>
          <w:sz w:val="20"/>
          <w:szCs w:val="20"/>
        </w:rPr>
        <w:tab/>
      </w:r>
      <w:r w:rsidR="009E7C5B">
        <w:rPr>
          <w:rFonts w:ascii="Arial" w:hAnsi="Arial" w:cs="Arial"/>
          <w:sz w:val="20"/>
          <w:szCs w:val="20"/>
        </w:rPr>
        <w:tab/>
      </w:r>
      <w:r w:rsidR="00BF1151">
        <w:rPr>
          <w:rFonts w:ascii="Arial" w:hAnsi="Arial" w:cs="Arial"/>
          <w:sz w:val="20"/>
          <w:szCs w:val="20"/>
        </w:rPr>
        <w:t>3</w:t>
      </w:r>
      <w:r w:rsidR="00216B0B">
        <w:rPr>
          <w:rFonts w:ascii="Arial" w:hAnsi="Arial" w:cs="Arial"/>
          <w:sz w:val="20"/>
          <w:szCs w:val="20"/>
        </w:rPr>
        <w:t>/</w:t>
      </w:r>
      <w:r w:rsidR="009420FB">
        <w:rPr>
          <w:rFonts w:ascii="Arial" w:hAnsi="Arial" w:cs="Arial"/>
          <w:sz w:val="20"/>
          <w:szCs w:val="20"/>
        </w:rPr>
        <w:t>15</w:t>
      </w:r>
      <w:r w:rsidRPr="00E40D48">
        <w:rPr>
          <w:rFonts w:ascii="Arial" w:hAnsi="Arial" w:cs="Arial"/>
          <w:sz w:val="20"/>
          <w:szCs w:val="20"/>
        </w:rPr>
        <w:t>/20</w:t>
      </w:r>
      <w:r w:rsidR="00A0784E">
        <w:rPr>
          <w:rFonts w:ascii="Arial" w:hAnsi="Arial" w:cs="Arial"/>
          <w:sz w:val="20"/>
          <w:szCs w:val="20"/>
        </w:rPr>
        <w:t>10</w:t>
      </w:r>
    </w:p>
    <w:p w:rsidR="00E40D48" w:rsidRPr="00E40D48" w:rsidRDefault="00E40D48" w:rsidP="00E40D48">
      <w:pPr>
        <w:ind w:left="1440"/>
        <w:rPr>
          <w:rFonts w:ascii="Arial" w:hAnsi="Arial" w:cs="Arial"/>
          <w:sz w:val="20"/>
          <w:szCs w:val="20"/>
        </w:rPr>
      </w:pPr>
    </w:p>
    <w:p w:rsidR="00E40D48" w:rsidRPr="00E40D48" w:rsidRDefault="00E40D48" w:rsidP="009919D5">
      <w:pPr>
        <w:rPr>
          <w:rFonts w:ascii="Arial" w:hAnsi="Arial" w:cs="Arial"/>
          <w:sz w:val="20"/>
          <w:szCs w:val="20"/>
        </w:rPr>
      </w:pPr>
      <w:r w:rsidRPr="00E40D48">
        <w:rPr>
          <w:rFonts w:ascii="Arial" w:hAnsi="Arial" w:cs="Arial"/>
          <w:sz w:val="20"/>
          <w:szCs w:val="20"/>
        </w:rPr>
        <w:t xml:space="preserve">FROM: </w:t>
      </w:r>
      <w:r w:rsidR="0029707D">
        <w:rPr>
          <w:rFonts w:ascii="Arial" w:hAnsi="Arial" w:cs="Arial"/>
          <w:sz w:val="20"/>
          <w:szCs w:val="20"/>
        </w:rPr>
        <w:tab/>
      </w:r>
      <w:r w:rsidR="009E7C5B">
        <w:rPr>
          <w:rFonts w:ascii="Arial" w:hAnsi="Arial" w:cs="Arial"/>
          <w:sz w:val="20"/>
          <w:szCs w:val="20"/>
        </w:rPr>
        <w:tab/>
      </w:r>
      <w:r w:rsidRPr="00E40D48">
        <w:rPr>
          <w:rFonts w:ascii="Arial" w:hAnsi="Arial" w:cs="Arial"/>
          <w:sz w:val="20"/>
          <w:szCs w:val="20"/>
        </w:rPr>
        <w:t>IRB Administrator</w:t>
      </w:r>
    </w:p>
    <w:p w:rsidR="00E40D48" w:rsidRPr="00E40D48" w:rsidRDefault="009919D5" w:rsidP="00E40D48">
      <w:pPr>
        <w:ind w:left="720"/>
        <w:rPr>
          <w:rFonts w:ascii="Arial" w:hAnsi="Arial" w:cs="Arial"/>
          <w:sz w:val="20"/>
          <w:szCs w:val="20"/>
        </w:rPr>
      </w:pPr>
      <w:r>
        <w:rPr>
          <w:rFonts w:ascii="Arial" w:hAnsi="Arial" w:cs="Arial"/>
          <w:sz w:val="20"/>
          <w:szCs w:val="20"/>
        </w:rPr>
        <w:t xml:space="preserve"> </w:t>
      </w:r>
      <w:r w:rsidR="009E7C5B">
        <w:rPr>
          <w:rFonts w:ascii="Arial" w:hAnsi="Arial" w:cs="Arial"/>
          <w:sz w:val="20"/>
          <w:szCs w:val="20"/>
        </w:rPr>
        <w:tab/>
      </w:r>
      <w:r w:rsidR="00E40D48" w:rsidRPr="00E40D48">
        <w:rPr>
          <w:rFonts w:ascii="Arial" w:hAnsi="Arial" w:cs="Arial"/>
          <w:sz w:val="20"/>
          <w:szCs w:val="20"/>
        </w:rPr>
        <w:t>Human Research Protection Office</w:t>
      </w:r>
    </w:p>
    <w:p w:rsidR="00E40D48" w:rsidRPr="00E40D48" w:rsidRDefault="009919D5" w:rsidP="00E40D48">
      <w:pPr>
        <w:ind w:left="720"/>
        <w:rPr>
          <w:rFonts w:ascii="Arial" w:hAnsi="Arial" w:cs="Arial"/>
          <w:sz w:val="20"/>
          <w:szCs w:val="20"/>
        </w:rPr>
      </w:pPr>
      <w:r>
        <w:rPr>
          <w:rFonts w:ascii="Arial" w:hAnsi="Arial" w:cs="Arial"/>
          <w:sz w:val="20"/>
          <w:szCs w:val="20"/>
        </w:rPr>
        <w:t xml:space="preserve"> </w:t>
      </w:r>
      <w:r w:rsidR="009E7C5B">
        <w:rPr>
          <w:rFonts w:ascii="Arial" w:hAnsi="Arial" w:cs="Arial"/>
          <w:sz w:val="20"/>
          <w:szCs w:val="20"/>
        </w:rPr>
        <w:tab/>
      </w:r>
      <w:r w:rsidR="00E40D48" w:rsidRPr="00E40D48">
        <w:rPr>
          <w:rFonts w:ascii="Arial" w:hAnsi="Arial" w:cs="Arial"/>
          <w:sz w:val="20"/>
          <w:szCs w:val="20"/>
        </w:rPr>
        <w:t>Office of the Chief Science Officer, OD/CDC</w:t>
      </w:r>
    </w:p>
    <w:p w:rsidR="00E40D48" w:rsidRPr="00E40D48" w:rsidRDefault="00E40D48" w:rsidP="00E40D48">
      <w:pPr>
        <w:ind w:left="720"/>
        <w:rPr>
          <w:rFonts w:ascii="Arial" w:hAnsi="Arial" w:cs="Arial"/>
          <w:sz w:val="20"/>
          <w:szCs w:val="20"/>
        </w:rPr>
      </w:pPr>
    </w:p>
    <w:p w:rsidR="003C33C3" w:rsidRDefault="00E40D48" w:rsidP="003C33C3">
      <w:pPr>
        <w:ind w:left="1440" w:hanging="1440"/>
        <w:rPr>
          <w:rFonts w:ascii="Arial" w:hAnsi="Arial" w:cs="Arial"/>
          <w:sz w:val="20"/>
          <w:szCs w:val="20"/>
        </w:rPr>
      </w:pPr>
      <w:r w:rsidRPr="00E40D48">
        <w:rPr>
          <w:rFonts w:ascii="Arial" w:hAnsi="Arial" w:cs="Arial"/>
          <w:sz w:val="20"/>
          <w:szCs w:val="20"/>
        </w:rPr>
        <w:t xml:space="preserve">SUBJECT:    </w:t>
      </w:r>
      <w:r w:rsidR="0029707D">
        <w:rPr>
          <w:rFonts w:ascii="Arial" w:hAnsi="Arial" w:cs="Arial"/>
          <w:sz w:val="20"/>
          <w:szCs w:val="20"/>
        </w:rPr>
        <w:tab/>
      </w:r>
      <w:r w:rsidR="003C33C3">
        <w:rPr>
          <w:rFonts w:ascii="Arial" w:hAnsi="Arial" w:cs="Arial"/>
          <w:sz w:val="20"/>
          <w:szCs w:val="20"/>
        </w:rPr>
        <w:t xml:space="preserve">CDC Approval of Changes to </w:t>
      </w:r>
      <w:r w:rsidR="00267D6E">
        <w:rPr>
          <w:rFonts w:ascii="Arial" w:hAnsi="Arial" w:cs="Arial"/>
          <w:sz w:val="20"/>
          <w:szCs w:val="20"/>
        </w:rPr>
        <w:t>Protocol 5536.0</w:t>
      </w:r>
      <w:r w:rsidR="003C33C3">
        <w:rPr>
          <w:rFonts w:ascii="Arial" w:hAnsi="Arial" w:cs="Arial"/>
          <w:sz w:val="20"/>
          <w:szCs w:val="20"/>
        </w:rPr>
        <w:t>, "Health survey of former Marines, dependents, and employees potentially exposed to contaminated drinking water at USMC Base Camp Lejeune." (Expedited)</w:t>
      </w:r>
    </w:p>
    <w:p w:rsidR="00E40D48" w:rsidRPr="00E40D48" w:rsidRDefault="00E40D48" w:rsidP="003C33C3">
      <w:pPr>
        <w:rPr>
          <w:rFonts w:ascii="Arial" w:hAnsi="Arial" w:cs="Arial"/>
          <w:sz w:val="20"/>
          <w:szCs w:val="20"/>
        </w:rPr>
      </w:pPr>
    </w:p>
    <w:p w:rsidR="009420FB" w:rsidRDefault="00E40D48" w:rsidP="003C33C3">
      <w:pPr>
        <w:ind w:left="1440" w:hanging="1440"/>
        <w:rPr>
          <w:rFonts w:ascii="Arial" w:hAnsi="Arial" w:cs="Courier New"/>
          <w:sz w:val="20"/>
          <w:szCs w:val="20"/>
        </w:rPr>
      </w:pPr>
      <w:r w:rsidRPr="00E40D48">
        <w:rPr>
          <w:rFonts w:ascii="Arial" w:hAnsi="Arial" w:cs="Arial"/>
          <w:sz w:val="20"/>
          <w:szCs w:val="20"/>
        </w:rPr>
        <w:t xml:space="preserve">TO:     </w:t>
      </w:r>
      <w:r w:rsidR="009E7C5B">
        <w:rPr>
          <w:rFonts w:ascii="Arial" w:hAnsi="Arial" w:cs="Arial"/>
          <w:sz w:val="20"/>
          <w:szCs w:val="20"/>
        </w:rPr>
        <w:tab/>
      </w:r>
      <w:r w:rsidR="003C33C3">
        <w:rPr>
          <w:rFonts w:ascii="Arial" w:hAnsi="Arial" w:cs="Arial"/>
          <w:sz w:val="20"/>
          <w:szCs w:val="20"/>
        </w:rPr>
        <w:t>Perri Ruckart, MPH</w:t>
      </w:r>
      <w:r w:rsidR="003C33C3">
        <w:rPr>
          <w:rFonts w:ascii="Arial" w:hAnsi="Arial" w:cs="Arial"/>
          <w:sz w:val="20"/>
          <w:szCs w:val="20"/>
        </w:rPr>
        <w:br/>
        <w:t>CCEHIP/NCEH/ATSDR/DHS</w:t>
      </w:r>
    </w:p>
    <w:p w:rsidR="00395607" w:rsidRDefault="00395607" w:rsidP="00395607">
      <w:pPr>
        <w:rPr>
          <w:rFonts w:ascii="Arial" w:hAnsi="Arial" w:cs="Courier New"/>
          <w:sz w:val="20"/>
          <w:szCs w:val="20"/>
        </w:rPr>
      </w:pPr>
    </w:p>
    <w:p w:rsidR="003C33C3" w:rsidRDefault="003C33C3" w:rsidP="003C33C3">
      <w:r>
        <w:rPr>
          <w:rFonts w:ascii="Arial" w:hAnsi="Arial" w:cs="Courier New"/>
          <w:sz w:val="20"/>
          <w:szCs w:val="20"/>
        </w:rPr>
        <w:t>CDC's IRB B has reviewed and approved the request to make changes to protocol 5536.0, " Health survey of former Marines, dependents, and employees potentially exposed to contaminated drinking water at USMC Base Camp Lejeune."  These changes included the following: The title of the protocol was changed to "Morbidity Study of Former Marines, Dependents, and Employees Potentially Exposed to Contaminated Drinking Water at USMC Base Camp Lejeune" to better describe how the survey information will be utilized. The protocol was amended to delete the pilot health survey (pages 6, 49-53 in marked copy). The protocol was amended to clearly state that the study participants are those who are identified a priori (page 4 and that those who are identified because they are registrants only will be analyzed separately in a descriptive fashion (pages 6, 60), Language was added to the protocol to explicity state that exposure to BTEX compounds will also be evaluated (page 33). Language was added to the protocol to state that during the phone contact, the first 1,000 morbidity study non-responders will be asked their reasons for not participating to obtain additional information that could be used to assess the likelihood of selection bias (page 36). There was a change in person-time accumulation from the date the person first resided or worked at Camp Lejeune (or Camp Pendleton) until date of death or the date that the health surveys are mailed (page 49). The Selection Bias and Disease Reporting Bias sections were separated (pages 38, ) and additional language was added to these sections describing sensitivity analyses (also discussed on page 52). Language was added to the protocol on convening an expert panel to make recommendations on the study (pages 39-40). Language was added to the protocol to provide additional details as to why Camp Pendleton was chosen as the comparison population (page 44). More details were added to describe how ATSDR will communicate the study results to community members (page 57). This was done in response to discussions with OMB. </w:t>
      </w:r>
      <w:r>
        <w:rPr>
          <w:rFonts w:ascii="Arial" w:hAnsi="Arial" w:cs="Courier New"/>
          <w:sz w:val="20"/>
          <w:szCs w:val="20"/>
        </w:rPr>
        <w:br/>
        <w:t> </w:t>
      </w:r>
    </w:p>
    <w:p w:rsidR="003C33C3" w:rsidRDefault="003C33C3" w:rsidP="003C33C3">
      <w:pPr>
        <w:rPr>
          <w:rFonts w:ascii="Arial" w:hAnsi="Arial" w:cs="Courier New"/>
          <w:sz w:val="20"/>
          <w:szCs w:val="20"/>
        </w:rPr>
      </w:pPr>
      <w:r>
        <w:rPr>
          <w:rFonts w:ascii="Arial" w:hAnsi="Arial" w:cs="Courier New"/>
          <w:sz w:val="20"/>
          <w:szCs w:val="20"/>
        </w:rPr>
        <w:t>The action was reviewed in accordance with 45 CFR 46.110(b)(1), categories 0 &amp; 7 or 46.110(b)(2), minor changes to previously approved research during the period (of one year or less) for which approval is authorized.</w:t>
      </w:r>
    </w:p>
    <w:p w:rsidR="003C33C3" w:rsidRDefault="003C33C3" w:rsidP="003C33C3">
      <w:pPr>
        <w:rPr>
          <w:rFonts w:ascii="Times New Roman" w:hAnsi="Times New Roman"/>
        </w:rPr>
      </w:pPr>
      <w:r>
        <w:t> </w:t>
      </w:r>
    </w:p>
    <w:p w:rsidR="003C33C3" w:rsidRDefault="003C33C3" w:rsidP="003C33C3">
      <w:pPr>
        <w:rPr>
          <w:rFonts w:ascii="Arial" w:hAnsi="Arial" w:cs="Courier New"/>
          <w:sz w:val="20"/>
          <w:szCs w:val="20"/>
        </w:rPr>
      </w:pPr>
      <w:r>
        <w:rPr>
          <w:rFonts w:ascii="Arial" w:hAnsi="Arial" w:cs="Courier New"/>
          <w:sz w:val="20"/>
          <w:szCs w:val="20"/>
        </w:rPr>
        <w:t>CDC IRB approval of protocol 5536.0 will still expire on 11/11/2010. Any problems of a serious nature should be brought to the immediate attention of the IRB, and any proposed changes to the protocol should be submitted as a request for review of changes to the protocol for IRB review and approval before they are implemented.</w:t>
      </w:r>
    </w:p>
    <w:p w:rsidR="003C33C3" w:rsidRDefault="003C33C3" w:rsidP="003C33C3">
      <w:pPr>
        <w:rPr>
          <w:rFonts w:ascii="Arial" w:hAnsi="Arial" w:cs="Courier New"/>
          <w:sz w:val="20"/>
          <w:szCs w:val="20"/>
        </w:rPr>
      </w:pPr>
    </w:p>
    <w:p w:rsidR="003C33C3" w:rsidRDefault="003C33C3" w:rsidP="003C33C3">
      <w:pPr>
        <w:rPr>
          <w:rFonts w:ascii="Times New Roman" w:hAnsi="Times New Roman"/>
        </w:rPr>
      </w:pPr>
      <w:r>
        <w:rPr>
          <w:rFonts w:ascii="Arial" w:hAnsi="Arial" w:cs="Courier New"/>
          <w:sz w:val="20"/>
          <w:szCs w:val="20"/>
        </w:rPr>
        <w:t>If you have any questions, please contact your National Center Human Subjects Contact or the CDC Human Research Protection Office at (404) 639-4721 or by e-mail at </w:t>
      </w:r>
      <w:hyperlink r:id="rId8" w:history="1">
        <w:r>
          <w:rPr>
            <w:rStyle w:val="Hyperlink"/>
            <w:rFonts w:ascii="Arial" w:hAnsi="Arial" w:cs="Courier New"/>
            <w:sz w:val="20"/>
            <w:szCs w:val="20"/>
          </w:rPr>
          <w:t>huma@cdc.gov</w:t>
        </w:r>
      </w:hyperlink>
      <w:r>
        <w:rPr>
          <w:rFonts w:ascii="Arial" w:hAnsi="Arial" w:cs="Courier New"/>
          <w:sz w:val="20"/>
          <w:szCs w:val="20"/>
        </w:rPr>
        <w:t>).</w:t>
      </w:r>
    </w:p>
    <w:p w:rsidR="00395607" w:rsidRDefault="00395607" w:rsidP="00395607">
      <w:pPr>
        <w:rPr>
          <w:rFonts w:ascii="Arial" w:hAnsi="Arial" w:cs="Arial"/>
          <w:sz w:val="20"/>
          <w:szCs w:val="20"/>
        </w:rPr>
      </w:pPr>
    </w:p>
    <w:p w:rsidR="00395607" w:rsidRDefault="00395607" w:rsidP="00395607">
      <w:pPr>
        <w:rPr>
          <w:rFonts w:ascii="Arial" w:hAnsi="Arial" w:cs="Arial"/>
          <w:sz w:val="20"/>
          <w:szCs w:val="20"/>
        </w:rPr>
      </w:pPr>
      <w:r w:rsidRPr="00395607">
        <w:rPr>
          <w:rFonts w:ascii="Arial" w:hAnsi="Arial" w:cs="Arial"/>
          <w:sz w:val="20"/>
          <w:szCs w:val="20"/>
        </w:rPr>
        <w:t>LaShonda Roberson, MPH</w:t>
      </w:r>
      <w:r w:rsidRPr="00395607">
        <w:rPr>
          <w:rFonts w:ascii="Times New Roman" w:hAnsi="Times New Roman"/>
        </w:rPr>
        <w:t xml:space="preserve"> </w:t>
      </w:r>
      <w:r w:rsidRPr="00395607">
        <w:rPr>
          <w:rFonts w:ascii="Times New Roman" w:hAnsi="Times New Roman"/>
        </w:rPr>
        <w:br/>
      </w:r>
      <w:r w:rsidRPr="00395607">
        <w:rPr>
          <w:rFonts w:ascii="Arial" w:hAnsi="Arial" w:cs="Arial"/>
          <w:sz w:val="20"/>
          <w:szCs w:val="20"/>
        </w:rPr>
        <w:t>LT, USPHS</w:t>
      </w:r>
      <w:r w:rsidRPr="00395607">
        <w:rPr>
          <w:rFonts w:ascii="Times New Roman" w:hAnsi="Times New Roman"/>
        </w:rPr>
        <w:t xml:space="preserve"> </w:t>
      </w:r>
      <w:r w:rsidRPr="00395607">
        <w:rPr>
          <w:rFonts w:ascii="Times New Roman" w:hAnsi="Times New Roman"/>
        </w:rPr>
        <w:br/>
      </w:r>
      <w:r w:rsidRPr="00395607">
        <w:rPr>
          <w:rFonts w:ascii="Arial" w:hAnsi="Arial" w:cs="Arial"/>
          <w:sz w:val="20"/>
          <w:szCs w:val="20"/>
        </w:rPr>
        <w:t>IRB "B" Administrator</w:t>
      </w:r>
      <w:r w:rsidRPr="00395607">
        <w:rPr>
          <w:rFonts w:ascii="Times New Roman" w:hAnsi="Times New Roman"/>
        </w:rPr>
        <w:t xml:space="preserve"> </w:t>
      </w:r>
      <w:r w:rsidRPr="00395607">
        <w:rPr>
          <w:rFonts w:ascii="Times New Roman" w:hAnsi="Times New Roman"/>
        </w:rPr>
        <w:br/>
      </w:r>
      <w:r w:rsidRPr="00395607">
        <w:rPr>
          <w:rFonts w:ascii="Arial" w:hAnsi="Arial" w:cs="Arial"/>
          <w:sz w:val="20"/>
          <w:szCs w:val="20"/>
        </w:rPr>
        <w:t>OCSO/OSRS/HRPO</w:t>
      </w:r>
      <w:r w:rsidRPr="00395607">
        <w:rPr>
          <w:rFonts w:ascii="Times New Roman" w:hAnsi="Times New Roman"/>
        </w:rPr>
        <w:t xml:space="preserve"> </w:t>
      </w:r>
      <w:r w:rsidRPr="00395607">
        <w:rPr>
          <w:rFonts w:ascii="Times New Roman" w:hAnsi="Times New Roman"/>
        </w:rPr>
        <w:br/>
      </w:r>
      <w:r w:rsidRPr="00395607">
        <w:rPr>
          <w:rFonts w:ascii="Arial" w:hAnsi="Arial" w:cs="Arial"/>
          <w:sz w:val="20"/>
          <w:szCs w:val="20"/>
        </w:rPr>
        <w:t>Centers for Disease Control and Prevention</w:t>
      </w:r>
      <w:r w:rsidRPr="00395607">
        <w:rPr>
          <w:rFonts w:ascii="Times New Roman" w:hAnsi="Times New Roman"/>
        </w:rPr>
        <w:t xml:space="preserve"> </w:t>
      </w:r>
      <w:r w:rsidRPr="00395607">
        <w:rPr>
          <w:rFonts w:ascii="Times New Roman" w:hAnsi="Times New Roman"/>
        </w:rPr>
        <w:br/>
      </w:r>
      <w:r w:rsidRPr="00395607">
        <w:rPr>
          <w:rFonts w:ascii="Arial" w:hAnsi="Arial" w:cs="Arial"/>
          <w:sz w:val="20"/>
          <w:szCs w:val="20"/>
        </w:rPr>
        <w:t>1600 Clifton Rd., NE, Atlanta, GA 30333</w:t>
      </w:r>
      <w:r w:rsidRPr="00395607">
        <w:rPr>
          <w:rFonts w:ascii="Times New Roman" w:hAnsi="Times New Roman"/>
        </w:rPr>
        <w:t xml:space="preserve"> </w:t>
      </w:r>
      <w:r w:rsidRPr="00395607">
        <w:rPr>
          <w:rFonts w:ascii="Times New Roman" w:hAnsi="Times New Roman"/>
        </w:rPr>
        <w:br/>
      </w:r>
    </w:p>
    <w:p w:rsidR="009E1242" w:rsidRDefault="009F7765" w:rsidP="00395607">
      <w:pPr>
        <w:rPr>
          <w:rFonts w:ascii="Arial" w:hAnsi="Arial" w:cs="Arial"/>
          <w:sz w:val="20"/>
          <w:szCs w:val="20"/>
        </w:rPr>
      </w:pPr>
      <w:r>
        <w:rPr>
          <w:rFonts w:ascii="Arial" w:hAnsi="Arial" w:cs="Arial"/>
          <w:sz w:val="20"/>
          <w:szCs w:val="20"/>
        </w:rPr>
        <w:t>C</w:t>
      </w:r>
      <w:r w:rsidR="00DE79E9">
        <w:rPr>
          <w:rFonts w:ascii="Arial" w:hAnsi="Arial" w:cs="Arial"/>
          <w:sz w:val="20"/>
          <w:szCs w:val="20"/>
        </w:rPr>
        <w:t>c</w:t>
      </w:r>
      <w:r>
        <w:rPr>
          <w:rFonts w:ascii="Arial" w:hAnsi="Arial" w:cs="Arial"/>
          <w:sz w:val="20"/>
          <w:szCs w:val="20"/>
        </w:rPr>
        <w:t>:</w:t>
      </w:r>
    </w:p>
    <w:p w:rsidR="009919D5" w:rsidRDefault="003C33C3" w:rsidP="00395607">
      <w:pPr>
        <w:rPr>
          <w:rFonts w:ascii="Arial" w:hAnsi="Arial" w:cs="Arial"/>
          <w:sz w:val="20"/>
          <w:szCs w:val="20"/>
        </w:rPr>
      </w:pPr>
      <w:r>
        <w:rPr>
          <w:rFonts w:ascii="Arial" w:hAnsi="Arial" w:cs="Arial"/>
          <w:sz w:val="20"/>
          <w:szCs w:val="20"/>
        </w:rPr>
        <w:t>Annie Latimer</w:t>
      </w:r>
    </w:p>
    <w:p w:rsidR="00945A86" w:rsidRDefault="00945A86" w:rsidP="00395607">
      <w:pPr>
        <w:rPr>
          <w:rFonts w:ascii="Arial" w:hAnsi="Arial" w:cs="Arial"/>
          <w:sz w:val="20"/>
          <w:szCs w:val="20"/>
        </w:rPr>
      </w:pPr>
    </w:p>
    <w:p w:rsidR="00DE79E9" w:rsidRDefault="00DE79E9" w:rsidP="00E40D48">
      <w:pPr>
        <w:ind w:left="720"/>
        <w:rPr>
          <w:rFonts w:ascii="Arial" w:hAnsi="Arial" w:cs="Arial"/>
          <w:sz w:val="20"/>
          <w:szCs w:val="20"/>
        </w:rPr>
      </w:pPr>
    </w:p>
    <w:sectPr w:rsidR="00DE79E9" w:rsidSect="008E2247">
      <w:headerReference w:type="default" r:id="rId9"/>
      <w:pgSz w:w="12240" w:h="15840"/>
      <w:pgMar w:top="720" w:right="1440" w:bottom="1440" w:left="994" w:header="72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FC6" w:rsidRDefault="00253FC6">
      <w:r>
        <w:separator/>
      </w:r>
    </w:p>
  </w:endnote>
  <w:endnote w:type="continuationSeparator" w:id="0">
    <w:p w:rsidR="00253FC6" w:rsidRDefault="00253FC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FC6" w:rsidRDefault="00253FC6">
      <w:r>
        <w:separator/>
      </w:r>
    </w:p>
  </w:footnote>
  <w:footnote w:type="continuationSeparator" w:id="0">
    <w:p w:rsidR="00253FC6" w:rsidRDefault="00253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460" w:rsidRDefault="00C1228F">
    <w:pPr>
      <w:ind w:left="447" w:right="792"/>
    </w:pPr>
    <w:r>
      <w:rPr>
        <w:noProof/>
      </w:rPr>
      <w:pict>
        <v:rect id="_x0000_s2049" style="position:absolute;left:0;text-align:left;margin-left:22.35pt;margin-top:0;width:468pt;height:684pt;z-index:-251658752;mso-position-horizontal-relative:margin;mso-position-vertical-relative:margin" o:allowincell="f" filled="f" stroked="f" strokeweight="0">
          <v:textbox inset="0,0,0,0">
            <w:txbxContent>
              <w:p w:rsidR="008A7460" w:rsidRDefault="008A7460">
                <w:pPr>
                  <w:rPr>
                    <w:rFonts w:cs="Courier"/>
                  </w:rPr>
                </w:pPr>
                <w:r>
                  <w:rPr>
                    <w:rFonts w:cs="Courier"/>
                  </w:rPr>
                  <w:t>DD</w:t>
                </w:r>
              </w:p>
              <w:p w:rsidR="008A7460" w:rsidRDefault="008A7460">
                <w:pPr>
                  <w:rPr>
                    <w:rFonts w:cs="Courier"/>
                  </w:rPr>
                </w:pPr>
              </w:p>
              <w:p w:rsidR="008A7460" w:rsidRDefault="008A7460">
                <w:pPr>
                  <w:rPr>
                    <w:rFonts w:cs="Courier"/>
                  </w:rPr>
                </w:pPr>
              </w:p>
              <w:p w:rsidR="008A7460" w:rsidRDefault="008A7460">
                <w:pPr>
                  <w:rPr>
                    <w:rFonts w:cs="Courier"/>
                  </w:rPr>
                </w:pPr>
              </w:p>
              <w:p w:rsidR="008A7460" w:rsidRDefault="008A7460">
                <w:pPr>
                  <w:rPr>
                    <w:rFonts w:cs="Courier"/>
                  </w:rPr>
                </w:pPr>
              </w:p>
              <w:p w:rsidR="008A7460" w:rsidRDefault="008A7460">
                <w:pPr>
                  <w:rPr>
                    <w:rFonts w:cs="Courier"/>
                  </w:rPr>
                </w:pPr>
              </w:p>
              <w:p w:rsidR="008A7460" w:rsidRDefault="008A7460">
                <w:pPr>
                  <w:rPr>
                    <w:rFonts w:cs="Courier"/>
                  </w:rPr>
                </w:pPr>
              </w:p>
              <w:p w:rsidR="008A7460" w:rsidRDefault="008A7460">
                <w:pPr>
                  <w:rPr>
                    <w:rFonts w:cs="Courier"/>
                  </w:rPr>
                </w:pPr>
              </w:p>
              <w:p w:rsidR="008A7460" w:rsidRDefault="008A7460">
                <w:pPr>
                  <w:rPr>
                    <w:rFonts w:cs="Courier"/>
                  </w:rPr>
                </w:pPr>
              </w:p>
              <w:p w:rsidR="008A7460" w:rsidRDefault="008A7460">
                <w:pPr>
                  <w:rPr>
                    <w:rFonts w:cs="Courier"/>
                  </w:rPr>
                </w:pPr>
              </w:p>
              <w:p w:rsidR="008A7460" w:rsidRDefault="008A7460">
                <w:pPr>
                  <w:rPr>
                    <w:rFonts w:cs="Courier"/>
                  </w:rPr>
                </w:pPr>
              </w:p>
              <w:p w:rsidR="008A7460" w:rsidRDefault="008A7460">
                <w:pPr>
                  <w:rPr>
                    <w:rFonts w:cs="Courier"/>
                  </w:rPr>
                </w:pPr>
              </w:p>
              <w:p w:rsidR="008A7460" w:rsidRDefault="008A7460">
                <w:pPr>
                  <w:rPr>
                    <w:rFonts w:cs="Courier"/>
                  </w:rPr>
                </w:pPr>
              </w:p>
              <w:p w:rsidR="008A7460" w:rsidRDefault="008A7460">
                <w:pPr>
                  <w:rPr>
                    <w:rFonts w:cs="Courier"/>
                  </w:rPr>
                </w:pPr>
              </w:p>
              <w:p w:rsidR="008A7460" w:rsidRDefault="008A7460">
                <w:pPr>
                  <w:rPr>
                    <w:rFonts w:cs="Courier"/>
                  </w:rPr>
                </w:pPr>
              </w:p>
              <w:p w:rsidR="008A7460" w:rsidRDefault="008A7460">
                <w:pPr>
                  <w:rPr>
                    <w:rFonts w:cs="Courier"/>
                  </w:rPr>
                </w:pPr>
              </w:p>
              <w:p w:rsidR="008A7460" w:rsidRDefault="008A7460">
                <w:pPr>
                  <w:rPr>
                    <w:rFonts w:cs="Courier"/>
                  </w:rPr>
                </w:pPr>
              </w:p>
              <w:p w:rsidR="008A7460" w:rsidRDefault="008A7460">
                <w:pPr>
                  <w:rPr>
                    <w:rFonts w:cs="Courier"/>
                  </w:rPr>
                </w:pPr>
              </w:p>
              <w:p w:rsidR="008A7460" w:rsidRDefault="008A7460">
                <w:pPr>
                  <w:rPr>
                    <w:rFonts w:cs="Courier"/>
                  </w:rPr>
                </w:pPr>
              </w:p>
              <w:p w:rsidR="008A7460" w:rsidRDefault="008A7460">
                <w:pPr>
                  <w:ind w:firstLine="3600"/>
                  <w:rPr>
                    <w:rFonts w:cs="Courier"/>
                  </w:rPr>
                </w:pPr>
              </w:p>
            </w:txbxContent>
          </v:textbox>
          <w10:wrap anchorx="margin" anchory="margin"/>
        </v:rect>
      </w:pict>
    </w:r>
  </w:p>
  <w:p w:rsidR="008A7460" w:rsidRDefault="008A7460">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E2443"/>
    <w:multiLevelType w:val="hybridMultilevel"/>
    <w:tmpl w:val="59FA397A"/>
    <w:lvl w:ilvl="0" w:tplc="45BCA33A">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rsids>
    <w:rsidRoot w:val="008A7460"/>
    <w:rsid w:val="0003680F"/>
    <w:rsid w:val="00040CB2"/>
    <w:rsid w:val="00075135"/>
    <w:rsid w:val="00075C1C"/>
    <w:rsid w:val="000804DF"/>
    <w:rsid w:val="000822AA"/>
    <w:rsid w:val="000A71C8"/>
    <w:rsid w:val="000B0B97"/>
    <w:rsid w:val="000C6FED"/>
    <w:rsid w:val="000E0033"/>
    <w:rsid w:val="000E0BA3"/>
    <w:rsid w:val="00113AB8"/>
    <w:rsid w:val="001204B4"/>
    <w:rsid w:val="001243B7"/>
    <w:rsid w:val="00141068"/>
    <w:rsid w:val="001751E9"/>
    <w:rsid w:val="00194013"/>
    <w:rsid w:val="0019588D"/>
    <w:rsid w:val="00196FF2"/>
    <w:rsid w:val="001B09EA"/>
    <w:rsid w:val="001B4A94"/>
    <w:rsid w:val="001C427A"/>
    <w:rsid w:val="001E2F23"/>
    <w:rsid w:val="00216B0B"/>
    <w:rsid w:val="00237185"/>
    <w:rsid w:val="00244ABB"/>
    <w:rsid w:val="00253FC6"/>
    <w:rsid w:val="00267D6E"/>
    <w:rsid w:val="002763E3"/>
    <w:rsid w:val="0029707D"/>
    <w:rsid w:val="002A6840"/>
    <w:rsid w:val="002B68A3"/>
    <w:rsid w:val="002D0642"/>
    <w:rsid w:val="00302542"/>
    <w:rsid w:val="00335C7A"/>
    <w:rsid w:val="00352399"/>
    <w:rsid w:val="003641FB"/>
    <w:rsid w:val="003870EC"/>
    <w:rsid w:val="00387253"/>
    <w:rsid w:val="00395607"/>
    <w:rsid w:val="003C2F3D"/>
    <w:rsid w:val="003C33C3"/>
    <w:rsid w:val="003C4864"/>
    <w:rsid w:val="003D1CB2"/>
    <w:rsid w:val="003F1708"/>
    <w:rsid w:val="003F7532"/>
    <w:rsid w:val="00412509"/>
    <w:rsid w:val="0041494C"/>
    <w:rsid w:val="004178D7"/>
    <w:rsid w:val="0042719C"/>
    <w:rsid w:val="00443AE5"/>
    <w:rsid w:val="00463820"/>
    <w:rsid w:val="00475064"/>
    <w:rsid w:val="00492628"/>
    <w:rsid w:val="004A4305"/>
    <w:rsid w:val="004B51BE"/>
    <w:rsid w:val="004C006E"/>
    <w:rsid w:val="004D201E"/>
    <w:rsid w:val="004F68CC"/>
    <w:rsid w:val="004F79FA"/>
    <w:rsid w:val="00537611"/>
    <w:rsid w:val="00554842"/>
    <w:rsid w:val="00576926"/>
    <w:rsid w:val="00595B7B"/>
    <w:rsid w:val="005B45F0"/>
    <w:rsid w:val="005C5951"/>
    <w:rsid w:val="005D5404"/>
    <w:rsid w:val="005D79C1"/>
    <w:rsid w:val="006669CA"/>
    <w:rsid w:val="006707D5"/>
    <w:rsid w:val="006748B0"/>
    <w:rsid w:val="006972B0"/>
    <w:rsid w:val="006A219B"/>
    <w:rsid w:val="006D7B5D"/>
    <w:rsid w:val="006E3EFE"/>
    <w:rsid w:val="006E50B1"/>
    <w:rsid w:val="00703FA6"/>
    <w:rsid w:val="00716893"/>
    <w:rsid w:val="00724284"/>
    <w:rsid w:val="007609F4"/>
    <w:rsid w:val="0078491D"/>
    <w:rsid w:val="007903C8"/>
    <w:rsid w:val="007A126B"/>
    <w:rsid w:val="007A2455"/>
    <w:rsid w:val="007A3873"/>
    <w:rsid w:val="007B5A54"/>
    <w:rsid w:val="007C5AB2"/>
    <w:rsid w:val="007E6B56"/>
    <w:rsid w:val="007F60BD"/>
    <w:rsid w:val="00800FEF"/>
    <w:rsid w:val="008178C0"/>
    <w:rsid w:val="00837E4B"/>
    <w:rsid w:val="008764CA"/>
    <w:rsid w:val="008A7460"/>
    <w:rsid w:val="008C570A"/>
    <w:rsid w:val="008C78A0"/>
    <w:rsid w:val="008E2247"/>
    <w:rsid w:val="008F0C8B"/>
    <w:rsid w:val="00924AE3"/>
    <w:rsid w:val="0092538E"/>
    <w:rsid w:val="009420FB"/>
    <w:rsid w:val="00945A86"/>
    <w:rsid w:val="009726C4"/>
    <w:rsid w:val="009919D5"/>
    <w:rsid w:val="009973C8"/>
    <w:rsid w:val="009A3A50"/>
    <w:rsid w:val="009A7BE1"/>
    <w:rsid w:val="009B0652"/>
    <w:rsid w:val="009E1242"/>
    <w:rsid w:val="009E7C5B"/>
    <w:rsid w:val="009F7765"/>
    <w:rsid w:val="00A0784E"/>
    <w:rsid w:val="00A1243D"/>
    <w:rsid w:val="00A12B22"/>
    <w:rsid w:val="00A837E9"/>
    <w:rsid w:val="00AC019F"/>
    <w:rsid w:val="00AD1AEE"/>
    <w:rsid w:val="00AD7367"/>
    <w:rsid w:val="00AE4DD8"/>
    <w:rsid w:val="00AE6E66"/>
    <w:rsid w:val="00AE7361"/>
    <w:rsid w:val="00AE7992"/>
    <w:rsid w:val="00B25A61"/>
    <w:rsid w:val="00B30C31"/>
    <w:rsid w:val="00B333CE"/>
    <w:rsid w:val="00B33B77"/>
    <w:rsid w:val="00B61304"/>
    <w:rsid w:val="00B64A00"/>
    <w:rsid w:val="00B8201D"/>
    <w:rsid w:val="00B92663"/>
    <w:rsid w:val="00BA2A55"/>
    <w:rsid w:val="00BA54B3"/>
    <w:rsid w:val="00BC7ADF"/>
    <w:rsid w:val="00BD588D"/>
    <w:rsid w:val="00BF1151"/>
    <w:rsid w:val="00C1227A"/>
    <w:rsid w:val="00C1228F"/>
    <w:rsid w:val="00C17290"/>
    <w:rsid w:val="00C222B2"/>
    <w:rsid w:val="00C241C3"/>
    <w:rsid w:val="00C26AAF"/>
    <w:rsid w:val="00C57642"/>
    <w:rsid w:val="00C73E8B"/>
    <w:rsid w:val="00CD7A19"/>
    <w:rsid w:val="00CF33B1"/>
    <w:rsid w:val="00D07CFD"/>
    <w:rsid w:val="00D102A0"/>
    <w:rsid w:val="00D13553"/>
    <w:rsid w:val="00D34899"/>
    <w:rsid w:val="00D733E9"/>
    <w:rsid w:val="00D74815"/>
    <w:rsid w:val="00D805BE"/>
    <w:rsid w:val="00DA07B5"/>
    <w:rsid w:val="00DA1D1F"/>
    <w:rsid w:val="00DB7B1A"/>
    <w:rsid w:val="00DE79E9"/>
    <w:rsid w:val="00DF2845"/>
    <w:rsid w:val="00DF6F3D"/>
    <w:rsid w:val="00E01714"/>
    <w:rsid w:val="00E10743"/>
    <w:rsid w:val="00E10C44"/>
    <w:rsid w:val="00E11160"/>
    <w:rsid w:val="00E40D48"/>
    <w:rsid w:val="00E92FB5"/>
    <w:rsid w:val="00EA0912"/>
    <w:rsid w:val="00EA3468"/>
    <w:rsid w:val="00EB7443"/>
    <w:rsid w:val="00ED3641"/>
    <w:rsid w:val="00F07B5F"/>
    <w:rsid w:val="00F24A3C"/>
    <w:rsid w:val="00F54DC0"/>
    <w:rsid w:val="00F77333"/>
    <w:rsid w:val="00F80939"/>
    <w:rsid w:val="00F962FC"/>
    <w:rsid w:val="00FB3F1D"/>
    <w:rsid w:val="00FC2FB6"/>
    <w:rsid w:val="00FC7F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926"/>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76926"/>
  </w:style>
  <w:style w:type="character" w:styleId="Hyperlink">
    <w:name w:val="Hyperlink"/>
    <w:basedOn w:val="DefaultParagraphFont"/>
    <w:rsid w:val="00B64A00"/>
    <w:rPr>
      <w:color w:val="0000FF"/>
      <w:u w:val="single"/>
    </w:rPr>
  </w:style>
  <w:style w:type="paragraph" w:styleId="BalloonText">
    <w:name w:val="Balloon Text"/>
    <w:basedOn w:val="Normal"/>
    <w:semiHidden/>
    <w:rsid w:val="00B64A00"/>
    <w:rPr>
      <w:rFonts w:ascii="Tahoma" w:hAnsi="Tahoma" w:cs="Tahoma"/>
      <w:sz w:val="16"/>
      <w:szCs w:val="16"/>
    </w:rPr>
  </w:style>
  <w:style w:type="character" w:customStyle="1" w:styleId="EmailStyle181">
    <w:name w:val="EmailStyle18"/>
    <w:aliases w:val="EmailStyle18"/>
    <w:basedOn w:val="DefaultParagraphFont"/>
    <w:semiHidden/>
    <w:personal/>
    <w:personalCompose/>
    <w:rsid w:val="00335C7A"/>
    <w:rPr>
      <w:rFonts w:ascii="Book Antiqua" w:hAnsi="Book Antiqua"/>
      <w:b w:val="0"/>
      <w:bCs w:val="0"/>
      <w:i w:val="0"/>
      <w:iCs w:val="0"/>
      <w:strike w:val="0"/>
      <w:color w:val="000080"/>
      <w:sz w:val="22"/>
      <w:szCs w:val="22"/>
      <w:u w:val="none"/>
    </w:rPr>
  </w:style>
  <w:style w:type="character" w:styleId="Strong">
    <w:name w:val="Strong"/>
    <w:basedOn w:val="DefaultParagraphFont"/>
    <w:uiPriority w:val="22"/>
    <w:qFormat/>
    <w:rsid w:val="008764CA"/>
    <w:rPr>
      <w:b/>
      <w:bCs/>
    </w:rPr>
  </w:style>
</w:styles>
</file>

<file path=word/webSettings.xml><?xml version="1.0" encoding="utf-8"?>
<w:webSettings xmlns:r="http://schemas.openxmlformats.org/officeDocument/2006/relationships" xmlns:w="http://schemas.openxmlformats.org/wordprocessingml/2006/main">
  <w:divs>
    <w:div w:id="24723347">
      <w:bodyDiv w:val="1"/>
      <w:marLeft w:val="0"/>
      <w:marRight w:val="0"/>
      <w:marTop w:val="0"/>
      <w:marBottom w:val="0"/>
      <w:divBdr>
        <w:top w:val="none" w:sz="0" w:space="0" w:color="auto"/>
        <w:left w:val="none" w:sz="0" w:space="0" w:color="auto"/>
        <w:bottom w:val="none" w:sz="0" w:space="0" w:color="auto"/>
        <w:right w:val="none" w:sz="0" w:space="0" w:color="auto"/>
      </w:divBdr>
    </w:div>
    <w:div w:id="109402190">
      <w:bodyDiv w:val="1"/>
      <w:marLeft w:val="0"/>
      <w:marRight w:val="0"/>
      <w:marTop w:val="0"/>
      <w:marBottom w:val="0"/>
      <w:divBdr>
        <w:top w:val="none" w:sz="0" w:space="0" w:color="auto"/>
        <w:left w:val="none" w:sz="0" w:space="0" w:color="auto"/>
        <w:bottom w:val="none" w:sz="0" w:space="0" w:color="auto"/>
        <w:right w:val="none" w:sz="0" w:space="0" w:color="auto"/>
      </w:divBdr>
    </w:div>
    <w:div w:id="181674307">
      <w:bodyDiv w:val="1"/>
      <w:marLeft w:val="0"/>
      <w:marRight w:val="0"/>
      <w:marTop w:val="0"/>
      <w:marBottom w:val="0"/>
      <w:divBdr>
        <w:top w:val="none" w:sz="0" w:space="0" w:color="auto"/>
        <w:left w:val="none" w:sz="0" w:space="0" w:color="auto"/>
        <w:bottom w:val="none" w:sz="0" w:space="0" w:color="auto"/>
        <w:right w:val="none" w:sz="0" w:space="0" w:color="auto"/>
      </w:divBdr>
    </w:div>
    <w:div w:id="215943622">
      <w:bodyDiv w:val="1"/>
      <w:marLeft w:val="0"/>
      <w:marRight w:val="0"/>
      <w:marTop w:val="0"/>
      <w:marBottom w:val="0"/>
      <w:divBdr>
        <w:top w:val="none" w:sz="0" w:space="0" w:color="auto"/>
        <w:left w:val="none" w:sz="0" w:space="0" w:color="auto"/>
        <w:bottom w:val="none" w:sz="0" w:space="0" w:color="auto"/>
        <w:right w:val="none" w:sz="0" w:space="0" w:color="auto"/>
      </w:divBdr>
    </w:div>
    <w:div w:id="270087936">
      <w:bodyDiv w:val="1"/>
      <w:marLeft w:val="0"/>
      <w:marRight w:val="0"/>
      <w:marTop w:val="0"/>
      <w:marBottom w:val="0"/>
      <w:divBdr>
        <w:top w:val="none" w:sz="0" w:space="0" w:color="auto"/>
        <w:left w:val="none" w:sz="0" w:space="0" w:color="auto"/>
        <w:bottom w:val="none" w:sz="0" w:space="0" w:color="auto"/>
        <w:right w:val="none" w:sz="0" w:space="0" w:color="auto"/>
      </w:divBdr>
    </w:div>
    <w:div w:id="418336832">
      <w:bodyDiv w:val="1"/>
      <w:marLeft w:val="0"/>
      <w:marRight w:val="0"/>
      <w:marTop w:val="0"/>
      <w:marBottom w:val="0"/>
      <w:divBdr>
        <w:top w:val="none" w:sz="0" w:space="0" w:color="auto"/>
        <w:left w:val="none" w:sz="0" w:space="0" w:color="auto"/>
        <w:bottom w:val="none" w:sz="0" w:space="0" w:color="auto"/>
        <w:right w:val="none" w:sz="0" w:space="0" w:color="auto"/>
      </w:divBdr>
    </w:div>
    <w:div w:id="469439468">
      <w:bodyDiv w:val="1"/>
      <w:marLeft w:val="0"/>
      <w:marRight w:val="0"/>
      <w:marTop w:val="0"/>
      <w:marBottom w:val="0"/>
      <w:divBdr>
        <w:top w:val="none" w:sz="0" w:space="0" w:color="auto"/>
        <w:left w:val="none" w:sz="0" w:space="0" w:color="auto"/>
        <w:bottom w:val="none" w:sz="0" w:space="0" w:color="auto"/>
        <w:right w:val="none" w:sz="0" w:space="0" w:color="auto"/>
      </w:divBdr>
    </w:div>
    <w:div w:id="682972777">
      <w:bodyDiv w:val="1"/>
      <w:marLeft w:val="0"/>
      <w:marRight w:val="0"/>
      <w:marTop w:val="0"/>
      <w:marBottom w:val="0"/>
      <w:divBdr>
        <w:top w:val="none" w:sz="0" w:space="0" w:color="auto"/>
        <w:left w:val="none" w:sz="0" w:space="0" w:color="auto"/>
        <w:bottom w:val="none" w:sz="0" w:space="0" w:color="auto"/>
        <w:right w:val="none" w:sz="0" w:space="0" w:color="auto"/>
      </w:divBdr>
    </w:div>
    <w:div w:id="774911528">
      <w:bodyDiv w:val="1"/>
      <w:marLeft w:val="0"/>
      <w:marRight w:val="0"/>
      <w:marTop w:val="0"/>
      <w:marBottom w:val="0"/>
      <w:divBdr>
        <w:top w:val="none" w:sz="0" w:space="0" w:color="auto"/>
        <w:left w:val="none" w:sz="0" w:space="0" w:color="auto"/>
        <w:bottom w:val="none" w:sz="0" w:space="0" w:color="auto"/>
        <w:right w:val="none" w:sz="0" w:space="0" w:color="auto"/>
      </w:divBdr>
    </w:div>
    <w:div w:id="941954881">
      <w:bodyDiv w:val="1"/>
      <w:marLeft w:val="0"/>
      <w:marRight w:val="0"/>
      <w:marTop w:val="0"/>
      <w:marBottom w:val="0"/>
      <w:divBdr>
        <w:top w:val="none" w:sz="0" w:space="0" w:color="auto"/>
        <w:left w:val="none" w:sz="0" w:space="0" w:color="auto"/>
        <w:bottom w:val="none" w:sz="0" w:space="0" w:color="auto"/>
        <w:right w:val="none" w:sz="0" w:space="0" w:color="auto"/>
      </w:divBdr>
    </w:div>
    <w:div w:id="981036204">
      <w:bodyDiv w:val="1"/>
      <w:marLeft w:val="0"/>
      <w:marRight w:val="0"/>
      <w:marTop w:val="0"/>
      <w:marBottom w:val="0"/>
      <w:divBdr>
        <w:top w:val="none" w:sz="0" w:space="0" w:color="auto"/>
        <w:left w:val="none" w:sz="0" w:space="0" w:color="auto"/>
        <w:bottom w:val="none" w:sz="0" w:space="0" w:color="auto"/>
        <w:right w:val="none" w:sz="0" w:space="0" w:color="auto"/>
      </w:divBdr>
    </w:div>
    <w:div w:id="1020156147">
      <w:bodyDiv w:val="1"/>
      <w:marLeft w:val="0"/>
      <w:marRight w:val="0"/>
      <w:marTop w:val="0"/>
      <w:marBottom w:val="0"/>
      <w:divBdr>
        <w:top w:val="none" w:sz="0" w:space="0" w:color="auto"/>
        <w:left w:val="none" w:sz="0" w:space="0" w:color="auto"/>
        <w:bottom w:val="none" w:sz="0" w:space="0" w:color="auto"/>
        <w:right w:val="none" w:sz="0" w:space="0" w:color="auto"/>
      </w:divBdr>
    </w:div>
    <w:div w:id="1077092289">
      <w:bodyDiv w:val="1"/>
      <w:marLeft w:val="0"/>
      <w:marRight w:val="0"/>
      <w:marTop w:val="0"/>
      <w:marBottom w:val="0"/>
      <w:divBdr>
        <w:top w:val="none" w:sz="0" w:space="0" w:color="auto"/>
        <w:left w:val="none" w:sz="0" w:space="0" w:color="auto"/>
        <w:bottom w:val="none" w:sz="0" w:space="0" w:color="auto"/>
        <w:right w:val="none" w:sz="0" w:space="0" w:color="auto"/>
      </w:divBdr>
    </w:div>
    <w:div w:id="1126660306">
      <w:bodyDiv w:val="1"/>
      <w:marLeft w:val="0"/>
      <w:marRight w:val="0"/>
      <w:marTop w:val="0"/>
      <w:marBottom w:val="0"/>
      <w:divBdr>
        <w:top w:val="none" w:sz="0" w:space="0" w:color="auto"/>
        <w:left w:val="none" w:sz="0" w:space="0" w:color="auto"/>
        <w:bottom w:val="none" w:sz="0" w:space="0" w:color="auto"/>
        <w:right w:val="none" w:sz="0" w:space="0" w:color="auto"/>
      </w:divBdr>
    </w:div>
    <w:div w:id="1166944459">
      <w:bodyDiv w:val="1"/>
      <w:marLeft w:val="0"/>
      <w:marRight w:val="0"/>
      <w:marTop w:val="0"/>
      <w:marBottom w:val="0"/>
      <w:divBdr>
        <w:top w:val="none" w:sz="0" w:space="0" w:color="auto"/>
        <w:left w:val="none" w:sz="0" w:space="0" w:color="auto"/>
        <w:bottom w:val="none" w:sz="0" w:space="0" w:color="auto"/>
        <w:right w:val="none" w:sz="0" w:space="0" w:color="auto"/>
      </w:divBdr>
    </w:div>
    <w:div w:id="1262569492">
      <w:bodyDiv w:val="1"/>
      <w:marLeft w:val="0"/>
      <w:marRight w:val="0"/>
      <w:marTop w:val="0"/>
      <w:marBottom w:val="0"/>
      <w:divBdr>
        <w:top w:val="none" w:sz="0" w:space="0" w:color="auto"/>
        <w:left w:val="none" w:sz="0" w:space="0" w:color="auto"/>
        <w:bottom w:val="none" w:sz="0" w:space="0" w:color="auto"/>
        <w:right w:val="none" w:sz="0" w:space="0" w:color="auto"/>
      </w:divBdr>
    </w:div>
    <w:div w:id="1291932145">
      <w:bodyDiv w:val="1"/>
      <w:marLeft w:val="0"/>
      <w:marRight w:val="0"/>
      <w:marTop w:val="0"/>
      <w:marBottom w:val="0"/>
      <w:divBdr>
        <w:top w:val="none" w:sz="0" w:space="0" w:color="auto"/>
        <w:left w:val="none" w:sz="0" w:space="0" w:color="auto"/>
        <w:bottom w:val="none" w:sz="0" w:space="0" w:color="auto"/>
        <w:right w:val="none" w:sz="0" w:space="0" w:color="auto"/>
      </w:divBdr>
    </w:div>
    <w:div w:id="1377241579">
      <w:bodyDiv w:val="1"/>
      <w:marLeft w:val="0"/>
      <w:marRight w:val="0"/>
      <w:marTop w:val="0"/>
      <w:marBottom w:val="0"/>
      <w:divBdr>
        <w:top w:val="none" w:sz="0" w:space="0" w:color="auto"/>
        <w:left w:val="none" w:sz="0" w:space="0" w:color="auto"/>
        <w:bottom w:val="none" w:sz="0" w:space="0" w:color="auto"/>
        <w:right w:val="none" w:sz="0" w:space="0" w:color="auto"/>
      </w:divBdr>
    </w:div>
    <w:div w:id="1509564625">
      <w:bodyDiv w:val="1"/>
      <w:marLeft w:val="0"/>
      <w:marRight w:val="0"/>
      <w:marTop w:val="0"/>
      <w:marBottom w:val="0"/>
      <w:divBdr>
        <w:top w:val="none" w:sz="0" w:space="0" w:color="auto"/>
        <w:left w:val="none" w:sz="0" w:space="0" w:color="auto"/>
        <w:bottom w:val="none" w:sz="0" w:space="0" w:color="auto"/>
        <w:right w:val="none" w:sz="0" w:space="0" w:color="auto"/>
      </w:divBdr>
    </w:div>
    <w:div w:id="1612080796">
      <w:bodyDiv w:val="1"/>
      <w:marLeft w:val="0"/>
      <w:marRight w:val="0"/>
      <w:marTop w:val="0"/>
      <w:marBottom w:val="0"/>
      <w:divBdr>
        <w:top w:val="none" w:sz="0" w:space="0" w:color="auto"/>
        <w:left w:val="none" w:sz="0" w:space="0" w:color="auto"/>
        <w:bottom w:val="none" w:sz="0" w:space="0" w:color="auto"/>
        <w:right w:val="none" w:sz="0" w:space="0" w:color="auto"/>
      </w:divBdr>
    </w:div>
    <w:div w:id="1671908637">
      <w:bodyDiv w:val="1"/>
      <w:marLeft w:val="0"/>
      <w:marRight w:val="0"/>
      <w:marTop w:val="0"/>
      <w:marBottom w:val="0"/>
      <w:divBdr>
        <w:top w:val="none" w:sz="0" w:space="0" w:color="auto"/>
        <w:left w:val="none" w:sz="0" w:space="0" w:color="auto"/>
        <w:bottom w:val="none" w:sz="0" w:space="0" w:color="auto"/>
        <w:right w:val="none" w:sz="0" w:space="0" w:color="auto"/>
      </w:divBdr>
    </w:div>
    <w:div w:id="1791779004">
      <w:bodyDiv w:val="1"/>
      <w:marLeft w:val="0"/>
      <w:marRight w:val="0"/>
      <w:marTop w:val="0"/>
      <w:marBottom w:val="0"/>
      <w:divBdr>
        <w:top w:val="none" w:sz="0" w:space="0" w:color="auto"/>
        <w:left w:val="none" w:sz="0" w:space="0" w:color="auto"/>
        <w:bottom w:val="none" w:sz="0" w:space="0" w:color="auto"/>
        <w:right w:val="none" w:sz="0" w:space="0" w:color="auto"/>
      </w:divBdr>
    </w:div>
    <w:div w:id="1853179244">
      <w:bodyDiv w:val="1"/>
      <w:marLeft w:val="0"/>
      <w:marRight w:val="0"/>
      <w:marTop w:val="0"/>
      <w:marBottom w:val="0"/>
      <w:divBdr>
        <w:top w:val="none" w:sz="0" w:space="0" w:color="auto"/>
        <w:left w:val="none" w:sz="0" w:space="0" w:color="auto"/>
        <w:bottom w:val="none" w:sz="0" w:space="0" w:color="auto"/>
        <w:right w:val="none" w:sz="0" w:space="0" w:color="auto"/>
      </w:divBdr>
    </w:div>
    <w:div w:id="1980452329">
      <w:bodyDiv w:val="1"/>
      <w:marLeft w:val="0"/>
      <w:marRight w:val="0"/>
      <w:marTop w:val="0"/>
      <w:marBottom w:val="0"/>
      <w:divBdr>
        <w:top w:val="none" w:sz="0" w:space="0" w:color="auto"/>
        <w:left w:val="none" w:sz="0" w:space="0" w:color="auto"/>
        <w:bottom w:val="none" w:sz="0" w:space="0" w:color="auto"/>
        <w:right w:val="none" w:sz="0" w:space="0" w:color="auto"/>
      </w:divBdr>
    </w:div>
    <w:div w:id="2027947778">
      <w:bodyDiv w:val="1"/>
      <w:marLeft w:val="0"/>
      <w:marRight w:val="0"/>
      <w:marTop w:val="0"/>
      <w:marBottom w:val="0"/>
      <w:divBdr>
        <w:top w:val="none" w:sz="0" w:space="0" w:color="auto"/>
        <w:left w:val="none" w:sz="0" w:space="0" w:color="auto"/>
        <w:bottom w:val="none" w:sz="0" w:space="0" w:color="auto"/>
        <w:right w:val="none" w:sz="0" w:space="0" w:color="auto"/>
      </w:divBdr>
    </w:div>
    <w:div w:id="2104691403">
      <w:bodyDiv w:val="1"/>
      <w:marLeft w:val="0"/>
      <w:marRight w:val="0"/>
      <w:marTop w:val="0"/>
      <w:marBottom w:val="0"/>
      <w:divBdr>
        <w:top w:val="none" w:sz="0" w:space="0" w:color="auto"/>
        <w:left w:val="none" w:sz="0" w:space="0" w:color="auto"/>
        <w:bottom w:val="none" w:sz="0" w:space="0" w:color="auto"/>
        <w:right w:val="none" w:sz="0" w:space="0" w:color="auto"/>
      </w:divBdr>
    </w:div>
    <w:div w:id="21236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cdc.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CDC</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vlt0</dc:creator>
  <cp:keywords/>
  <dc:description/>
  <cp:lastModifiedBy>gwk5</cp:lastModifiedBy>
  <cp:revision>5</cp:revision>
  <cp:lastPrinted>2010-03-15T19:13:00Z</cp:lastPrinted>
  <dcterms:created xsi:type="dcterms:W3CDTF">2010-03-15T19:13:00Z</dcterms:created>
  <dcterms:modified xsi:type="dcterms:W3CDTF">2010-03-15T19:13:00Z</dcterms:modified>
</cp:coreProperties>
</file>