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86" w:rsidRDefault="00CF3186" w:rsidP="00CF3186">
      <w:pPr>
        <w:pStyle w:val="Default"/>
        <w:rPr>
          <w:sz w:val="22"/>
          <w:szCs w:val="22"/>
        </w:rPr>
      </w:pPr>
      <w:r>
        <w:t xml:space="preserve"> </w:t>
      </w:r>
      <w:r>
        <w:rPr>
          <w:b/>
          <w:bCs/>
          <w:sz w:val="22"/>
          <w:szCs w:val="22"/>
        </w:rPr>
        <w:t xml:space="preserve">To: </w:t>
      </w:r>
      <w:r w:rsidR="00A37B86">
        <w:rPr>
          <w:b/>
          <w:bCs/>
          <w:sz w:val="22"/>
          <w:szCs w:val="22"/>
        </w:rPr>
        <w:t>Joshu</w:t>
      </w:r>
      <w:r w:rsidR="00A37B86" w:rsidRPr="007A3B94">
        <w:rPr>
          <w:b/>
          <w:bCs/>
          <w:sz w:val="22"/>
          <w:szCs w:val="22"/>
        </w:rPr>
        <w:t>a</w:t>
      </w:r>
      <w:r w:rsidR="00181E43" w:rsidRPr="007A3B94">
        <w:rPr>
          <w:b/>
          <w:bCs/>
          <w:sz w:val="22"/>
          <w:szCs w:val="22"/>
        </w:rPr>
        <w:t xml:space="preserve"> </w:t>
      </w:r>
      <w:r w:rsidR="00A37B86" w:rsidRPr="007A3B94">
        <w:rPr>
          <w:b/>
          <w:bCs/>
          <w:sz w:val="22"/>
          <w:szCs w:val="22"/>
        </w:rPr>
        <w:t>Br</w:t>
      </w:r>
      <w:r w:rsidR="00A37B86" w:rsidRPr="00A37B86">
        <w:rPr>
          <w:b/>
          <w:bCs/>
          <w:sz w:val="22"/>
          <w:szCs w:val="22"/>
        </w:rPr>
        <w:t>ammer</w:t>
      </w:r>
    </w:p>
    <w:p w:rsidR="00CF3186" w:rsidRDefault="00CF3186" w:rsidP="00CF3186">
      <w:pPr>
        <w:pStyle w:val="Default"/>
        <w:rPr>
          <w:b/>
          <w:bCs/>
          <w:sz w:val="22"/>
          <w:szCs w:val="22"/>
        </w:rPr>
      </w:pPr>
    </w:p>
    <w:p w:rsidR="00CF3186" w:rsidRDefault="00CF3186" w:rsidP="00CF3186">
      <w:pPr>
        <w:pStyle w:val="Default"/>
        <w:rPr>
          <w:sz w:val="22"/>
          <w:szCs w:val="22"/>
        </w:rPr>
      </w:pPr>
      <w:r>
        <w:rPr>
          <w:b/>
          <w:bCs/>
          <w:sz w:val="22"/>
          <w:szCs w:val="22"/>
        </w:rPr>
        <w:t xml:space="preserve">From: Doris Lefkowitz </w:t>
      </w:r>
    </w:p>
    <w:p w:rsidR="00CF3186" w:rsidRDefault="00CF3186" w:rsidP="00CF3186">
      <w:pPr>
        <w:pStyle w:val="Default"/>
        <w:rPr>
          <w:b/>
          <w:bCs/>
          <w:sz w:val="22"/>
          <w:szCs w:val="22"/>
        </w:rPr>
      </w:pPr>
    </w:p>
    <w:p w:rsidR="00CF3186" w:rsidRDefault="00CF3186" w:rsidP="00CF3186">
      <w:pPr>
        <w:pStyle w:val="Default"/>
        <w:rPr>
          <w:sz w:val="22"/>
          <w:szCs w:val="22"/>
        </w:rPr>
      </w:pPr>
      <w:r>
        <w:rPr>
          <w:b/>
          <w:bCs/>
          <w:sz w:val="22"/>
          <w:szCs w:val="22"/>
        </w:rPr>
        <w:t xml:space="preserve">CC: William Munier, Director, Center for Quality Improvement and Patient Safety </w:t>
      </w:r>
    </w:p>
    <w:p w:rsidR="00CF3186" w:rsidRDefault="00CF3186" w:rsidP="00CF3186">
      <w:pPr>
        <w:pStyle w:val="Default"/>
        <w:rPr>
          <w:b/>
          <w:bCs/>
          <w:sz w:val="22"/>
          <w:szCs w:val="22"/>
        </w:rPr>
      </w:pPr>
    </w:p>
    <w:p w:rsidR="00CF3186" w:rsidRDefault="00CF3186" w:rsidP="00CF3186">
      <w:pPr>
        <w:pStyle w:val="Default"/>
        <w:rPr>
          <w:b/>
          <w:bCs/>
          <w:sz w:val="22"/>
          <w:szCs w:val="22"/>
        </w:rPr>
      </w:pPr>
      <w:r>
        <w:rPr>
          <w:b/>
          <w:bCs/>
          <w:sz w:val="22"/>
          <w:szCs w:val="22"/>
        </w:rPr>
        <w:t xml:space="preserve">Memo regarding Change Requests to Common Formats and PSO Information Form. </w:t>
      </w:r>
    </w:p>
    <w:p w:rsidR="00CF3186" w:rsidRDefault="00CF3186" w:rsidP="00CF3186">
      <w:pPr>
        <w:pStyle w:val="Default"/>
        <w:rPr>
          <w:sz w:val="22"/>
          <w:szCs w:val="22"/>
        </w:rPr>
      </w:pPr>
    </w:p>
    <w:p w:rsidR="00CF3186" w:rsidRDefault="00CF3186" w:rsidP="00CF3186">
      <w:pPr>
        <w:pStyle w:val="Default"/>
        <w:rPr>
          <w:sz w:val="22"/>
          <w:szCs w:val="22"/>
        </w:rPr>
      </w:pPr>
      <w:r>
        <w:rPr>
          <w:sz w:val="22"/>
          <w:szCs w:val="22"/>
        </w:rPr>
        <w:t xml:space="preserve">As part of the implementation of the Patient Safety and Quality Improvement Act of 2005, AHRQ develops and maintains Common Formats for reporting patient safety event data and administers the Patient Safety Organization (PSO) program. </w:t>
      </w:r>
    </w:p>
    <w:p w:rsidR="00CF3186" w:rsidRDefault="00CF3186" w:rsidP="00CF3186">
      <w:pPr>
        <w:pStyle w:val="Default"/>
        <w:rPr>
          <w:sz w:val="22"/>
          <w:szCs w:val="22"/>
        </w:rPr>
      </w:pPr>
    </w:p>
    <w:p w:rsidR="00A7486A" w:rsidRDefault="00CF3186" w:rsidP="00A7486A">
      <w:pPr>
        <w:pStyle w:val="Default"/>
        <w:rPr>
          <w:b/>
          <w:bCs/>
          <w:sz w:val="22"/>
          <w:szCs w:val="22"/>
        </w:rPr>
      </w:pPr>
      <w:r>
        <w:rPr>
          <w:sz w:val="22"/>
          <w:szCs w:val="22"/>
        </w:rPr>
        <w:t xml:space="preserve">• </w:t>
      </w:r>
      <w:r>
        <w:rPr>
          <w:b/>
          <w:bCs/>
          <w:sz w:val="22"/>
          <w:szCs w:val="22"/>
        </w:rPr>
        <w:t xml:space="preserve">Common Formats. </w:t>
      </w:r>
      <w:r w:rsidR="00D85C59">
        <w:rPr>
          <w:b/>
          <w:bCs/>
          <w:sz w:val="22"/>
          <w:szCs w:val="22"/>
        </w:rPr>
        <w:t>(Please see attachment for further detail and background information</w:t>
      </w:r>
      <w:r w:rsidR="00A7486A">
        <w:rPr>
          <w:b/>
          <w:bCs/>
          <w:sz w:val="22"/>
          <w:szCs w:val="22"/>
        </w:rPr>
        <w:t xml:space="preserve">) </w:t>
      </w:r>
    </w:p>
    <w:p w:rsidR="00A7486A" w:rsidRDefault="00A7486A" w:rsidP="00A7486A">
      <w:pPr>
        <w:pStyle w:val="Default"/>
        <w:rPr>
          <w:sz w:val="22"/>
          <w:szCs w:val="22"/>
        </w:rPr>
      </w:pPr>
    </w:p>
    <w:p w:rsidR="0086420E" w:rsidRDefault="0086420E" w:rsidP="00A7486A">
      <w:pPr>
        <w:pStyle w:val="Default"/>
        <w:rPr>
          <w:sz w:val="22"/>
          <w:szCs w:val="22"/>
        </w:rPr>
      </w:pPr>
      <w:r w:rsidRPr="00A7486A">
        <w:rPr>
          <w:sz w:val="22"/>
          <w:szCs w:val="22"/>
        </w:rPr>
        <w:t xml:space="preserve">As authorized by the Secretary, AHRQ coordinates the </w:t>
      </w:r>
      <w:r w:rsidR="00C128CB" w:rsidRPr="00A7486A">
        <w:rPr>
          <w:sz w:val="22"/>
          <w:szCs w:val="22"/>
        </w:rPr>
        <w:t xml:space="preserve">development and maintenance </w:t>
      </w:r>
      <w:r w:rsidRPr="00A7486A">
        <w:rPr>
          <w:sz w:val="22"/>
          <w:szCs w:val="22"/>
        </w:rPr>
        <w:t>of a set of common definitions and reporting formats (Common Formats) that allow health care providers to voluntarily collect and submit standardized information regarding patient safety events</w:t>
      </w:r>
      <w:r w:rsidR="00B623A1" w:rsidRPr="00A7486A">
        <w:rPr>
          <w:sz w:val="22"/>
          <w:szCs w:val="22"/>
        </w:rPr>
        <w:t>.</w:t>
      </w:r>
      <w:r w:rsidR="00A7486A">
        <w:rPr>
          <w:sz w:val="22"/>
          <w:szCs w:val="22"/>
        </w:rPr>
        <w:t xml:space="preserve"> </w:t>
      </w:r>
      <w:r w:rsidR="00F12A01" w:rsidRPr="00A7486A">
        <w:rPr>
          <w:sz w:val="22"/>
          <w:szCs w:val="22"/>
        </w:rPr>
        <w:t>AHRQ requests minor changes from Version 1.0 of the Common Formats to Version 1.1 which reflect public comments and the development of technical specifications that promote standardization and enable electronic data reporting. In addition AHRQ requests</w:t>
      </w:r>
      <w:r w:rsidR="0097385F">
        <w:rPr>
          <w:sz w:val="22"/>
          <w:szCs w:val="22"/>
        </w:rPr>
        <w:t xml:space="preserve"> </w:t>
      </w:r>
      <w:r w:rsidR="00F12A01" w:rsidRPr="00A7486A">
        <w:rPr>
          <w:sz w:val="22"/>
          <w:szCs w:val="22"/>
        </w:rPr>
        <w:t>minor modifications in the language of the Device Common Format to allow for patient safety events related to Health Information Technology (HIT) devices</w:t>
      </w:r>
      <w:r w:rsidR="00D85C59" w:rsidRPr="00A7486A">
        <w:rPr>
          <w:sz w:val="22"/>
          <w:szCs w:val="22"/>
        </w:rPr>
        <w:t xml:space="preserve">, </w:t>
      </w:r>
      <w:r w:rsidR="0097385F">
        <w:rPr>
          <w:sz w:val="22"/>
          <w:szCs w:val="22"/>
        </w:rPr>
        <w:t>including</w:t>
      </w:r>
      <w:r w:rsidR="00D85C59" w:rsidRPr="00A7486A">
        <w:rPr>
          <w:sz w:val="22"/>
          <w:szCs w:val="22"/>
        </w:rPr>
        <w:t xml:space="preserve"> additional questions that provide detail specific to HIT</w:t>
      </w:r>
      <w:r w:rsidR="007A3B94">
        <w:rPr>
          <w:sz w:val="22"/>
          <w:szCs w:val="22"/>
        </w:rPr>
        <w:t xml:space="preserve"> (see Attachment A)</w:t>
      </w:r>
      <w:r w:rsidR="00D85C59" w:rsidRPr="00A7486A">
        <w:rPr>
          <w:sz w:val="22"/>
          <w:szCs w:val="22"/>
        </w:rPr>
        <w:t>.</w:t>
      </w:r>
    </w:p>
    <w:p w:rsidR="00A7486A" w:rsidRPr="00F363A5" w:rsidRDefault="00A7486A" w:rsidP="00A7486A">
      <w:pPr>
        <w:pStyle w:val="Default"/>
      </w:pPr>
    </w:p>
    <w:p w:rsidR="00A7486A" w:rsidRDefault="00CF3186" w:rsidP="00F363A5">
      <w:pPr>
        <w:tabs>
          <w:tab w:val="num" w:pos="720"/>
        </w:tabs>
        <w:rPr>
          <w:rFonts w:ascii="Century Gothic" w:hAnsi="Century Gothic"/>
          <w:b/>
          <w:bCs/>
          <w:sz w:val="22"/>
          <w:szCs w:val="22"/>
        </w:rPr>
      </w:pPr>
      <w:r w:rsidRPr="00F363A5">
        <w:rPr>
          <w:rFonts w:ascii="Century Gothic" w:hAnsi="Century Gothic"/>
          <w:sz w:val="22"/>
          <w:szCs w:val="22"/>
        </w:rPr>
        <w:t xml:space="preserve">• </w:t>
      </w:r>
      <w:r w:rsidRPr="00F363A5">
        <w:rPr>
          <w:rFonts w:ascii="Century Gothic" w:hAnsi="Century Gothic"/>
          <w:b/>
          <w:bCs/>
          <w:sz w:val="22"/>
          <w:szCs w:val="22"/>
        </w:rPr>
        <w:t xml:space="preserve">PSO Information Form. </w:t>
      </w:r>
      <w:r w:rsidR="00F363A5" w:rsidRPr="00F363A5">
        <w:rPr>
          <w:rFonts w:ascii="Century Gothic" w:hAnsi="Century Gothic"/>
          <w:b/>
          <w:bCs/>
          <w:sz w:val="22"/>
          <w:szCs w:val="22"/>
        </w:rPr>
        <w:t xml:space="preserve"> </w:t>
      </w:r>
    </w:p>
    <w:p w:rsidR="00A7486A" w:rsidRDefault="00A7486A" w:rsidP="00F363A5">
      <w:pPr>
        <w:tabs>
          <w:tab w:val="num" w:pos="720"/>
        </w:tabs>
        <w:rPr>
          <w:rFonts w:ascii="Century Gothic" w:hAnsi="Century Gothic"/>
          <w:b/>
          <w:bCs/>
          <w:sz w:val="22"/>
          <w:szCs w:val="22"/>
        </w:rPr>
      </w:pPr>
    </w:p>
    <w:p w:rsidR="00F363A5" w:rsidRDefault="00F363A5" w:rsidP="00F363A5">
      <w:pPr>
        <w:tabs>
          <w:tab w:val="num" w:pos="720"/>
        </w:tabs>
        <w:rPr>
          <w:rFonts w:ascii="Century Gothic" w:hAnsi="Century Gothic"/>
          <w:sz w:val="22"/>
          <w:szCs w:val="22"/>
        </w:rPr>
      </w:pPr>
      <w:r w:rsidRPr="00F363A5">
        <w:rPr>
          <w:rFonts w:ascii="Century Gothic" w:hAnsi="Century Gothic"/>
          <w:sz w:val="22"/>
          <w:szCs w:val="22"/>
        </w:rPr>
        <w:t xml:space="preserve">The </w:t>
      </w:r>
      <w:r w:rsidR="00AC0F57">
        <w:rPr>
          <w:rFonts w:ascii="Century Gothic" w:hAnsi="Century Gothic"/>
          <w:sz w:val="22"/>
          <w:szCs w:val="22"/>
        </w:rPr>
        <w:t xml:space="preserve">purpose of the </w:t>
      </w:r>
      <w:r w:rsidRPr="00F363A5">
        <w:rPr>
          <w:rFonts w:ascii="Century Gothic" w:hAnsi="Century Gothic"/>
          <w:sz w:val="22"/>
          <w:szCs w:val="22"/>
        </w:rPr>
        <w:t xml:space="preserve">PSO Information Form is to gather information on the type of healthcare </w:t>
      </w:r>
      <w:r w:rsidR="00AC0F57">
        <w:rPr>
          <w:rFonts w:ascii="Century Gothic" w:hAnsi="Century Gothic"/>
          <w:sz w:val="22"/>
          <w:szCs w:val="22"/>
        </w:rPr>
        <w:t xml:space="preserve">providers and </w:t>
      </w:r>
      <w:r w:rsidRPr="00F363A5">
        <w:rPr>
          <w:rFonts w:ascii="Century Gothic" w:hAnsi="Century Gothic"/>
          <w:sz w:val="22"/>
          <w:szCs w:val="22"/>
        </w:rPr>
        <w:t xml:space="preserve">settings that PSOs are working with to conduct patient safety activities.  It is designed to collect a minimum level of data for a report of aggregate statistics on the reach of the Patient Safety Act, including types of institutions participating and their general location in the US.  </w:t>
      </w:r>
      <w:r w:rsidR="00AC0F57">
        <w:rPr>
          <w:rFonts w:ascii="Century Gothic" w:hAnsi="Century Gothic"/>
          <w:sz w:val="22"/>
          <w:szCs w:val="22"/>
        </w:rPr>
        <w:t>This</w:t>
      </w:r>
      <w:r w:rsidRPr="00F363A5">
        <w:rPr>
          <w:rFonts w:ascii="Century Gothic" w:hAnsi="Century Gothic"/>
          <w:sz w:val="22"/>
          <w:szCs w:val="22"/>
        </w:rPr>
        <w:t xml:space="preserve"> information will be included in AHRQ’s </w:t>
      </w:r>
      <w:r w:rsidRPr="0086420E">
        <w:rPr>
          <w:rFonts w:ascii="Century Gothic" w:hAnsi="Century Gothic"/>
          <w:sz w:val="22"/>
          <w:szCs w:val="22"/>
        </w:rPr>
        <w:t xml:space="preserve">annual </w:t>
      </w:r>
      <w:r w:rsidRPr="0086420E">
        <w:rPr>
          <w:rStyle w:val="Emphasis"/>
          <w:rFonts w:ascii="Century Gothic" w:hAnsi="Century Gothic"/>
          <w:sz w:val="22"/>
          <w:szCs w:val="22"/>
        </w:rPr>
        <w:t xml:space="preserve">National Healthcare Quality </w:t>
      </w:r>
      <w:r w:rsidR="00AC0F57">
        <w:rPr>
          <w:rStyle w:val="Emphasis"/>
          <w:rFonts w:ascii="Century Gothic" w:hAnsi="Century Gothic"/>
          <w:sz w:val="22"/>
          <w:szCs w:val="22"/>
        </w:rPr>
        <w:t xml:space="preserve">and Disparities </w:t>
      </w:r>
      <w:r w:rsidRPr="0086420E">
        <w:rPr>
          <w:rStyle w:val="Emphasis"/>
          <w:rFonts w:ascii="Century Gothic" w:hAnsi="Century Gothic"/>
          <w:sz w:val="22"/>
          <w:szCs w:val="22"/>
        </w:rPr>
        <w:t>Report</w:t>
      </w:r>
      <w:r w:rsidR="00AC0F57">
        <w:rPr>
          <w:rStyle w:val="Emphasis"/>
          <w:rFonts w:ascii="Century Gothic" w:hAnsi="Century Gothic"/>
          <w:sz w:val="22"/>
          <w:szCs w:val="22"/>
        </w:rPr>
        <w:t>s</w:t>
      </w:r>
      <w:r w:rsidRPr="00F363A5">
        <w:rPr>
          <w:rFonts w:ascii="Century Gothic" w:hAnsi="Century Gothic"/>
          <w:sz w:val="22"/>
          <w:szCs w:val="22"/>
        </w:rPr>
        <w:t xml:space="preserve">, as required under Section 923(c) of the PHS Act. 42 U.S.C. 299b-23(c).  </w:t>
      </w:r>
      <w:r w:rsidR="00AC0F57">
        <w:rPr>
          <w:rFonts w:ascii="Century Gothic" w:hAnsi="Century Gothic"/>
          <w:sz w:val="22"/>
          <w:szCs w:val="22"/>
        </w:rPr>
        <w:t xml:space="preserve">The de-identification requirements of the Patient Safety Rule prohibit the release of </w:t>
      </w:r>
      <w:r w:rsidRPr="00F363A5">
        <w:rPr>
          <w:rFonts w:ascii="Century Gothic" w:hAnsi="Century Gothic"/>
          <w:sz w:val="22"/>
          <w:szCs w:val="22"/>
        </w:rPr>
        <w:t>PSO</w:t>
      </w:r>
      <w:r w:rsidR="00AC0F57">
        <w:rPr>
          <w:rFonts w:ascii="Century Gothic" w:hAnsi="Century Gothic"/>
          <w:sz w:val="22"/>
          <w:szCs w:val="22"/>
        </w:rPr>
        <w:t xml:space="preserve"> or provider</w:t>
      </w:r>
      <w:r w:rsidRPr="00F363A5">
        <w:rPr>
          <w:rFonts w:ascii="Century Gothic" w:hAnsi="Century Gothic"/>
          <w:sz w:val="22"/>
          <w:szCs w:val="22"/>
        </w:rPr>
        <w:t>-specific data</w:t>
      </w:r>
      <w:r w:rsidR="00AC0F57">
        <w:rPr>
          <w:rFonts w:ascii="Century Gothic" w:hAnsi="Century Gothic"/>
          <w:sz w:val="22"/>
          <w:szCs w:val="22"/>
        </w:rPr>
        <w:t xml:space="preserve">. </w:t>
      </w:r>
    </w:p>
    <w:p w:rsidR="00886BBC" w:rsidRPr="00F363A5" w:rsidRDefault="00886BBC" w:rsidP="00F363A5">
      <w:pPr>
        <w:tabs>
          <w:tab w:val="num" w:pos="720"/>
        </w:tabs>
        <w:rPr>
          <w:rFonts w:ascii="Century Gothic" w:hAnsi="Century Gothic"/>
          <w:sz w:val="22"/>
          <w:szCs w:val="22"/>
        </w:rPr>
      </w:pPr>
    </w:p>
    <w:p w:rsidR="00CF3186" w:rsidRPr="00F363A5" w:rsidRDefault="00C50353" w:rsidP="00F363A5">
      <w:pPr>
        <w:rPr>
          <w:rFonts w:ascii="Century Gothic" w:hAnsi="Century Gothic"/>
          <w:sz w:val="22"/>
          <w:szCs w:val="22"/>
        </w:rPr>
      </w:pPr>
      <w:r>
        <w:rPr>
          <w:rFonts w:ascii="Century Gothic" w:hAnsi="Century Gothic"/>
          <w:sz w:val="22"/>
          <w:szCs w:val="22"/>
        </w:rPr>
        <w:t xml:space="preserve">Changes to the PSO Information Form are necessary </w:t>
      </w:r>
      <w:r w:rsidR="00D85C59">
        <w:rPr>
          <w:rFonts w:ascii="Century Gothic" w:hAnsi="Century Gothic"/>
          <w:sz w:val="22"/>
          <w:szCs w:val="22"/>
        </w:rPr>
        <w:t>to minimize the number of information requests from AHRQ and standardize the information provided.</w:t>
      </w:r>
      <w:r w:rsidR="0097385F">
        <w:rPr>
          <w:rFonts w:ascii="Century Gothic" w:hAnsi="Century Gothic"/>
          <w:sz w:val="22"/>
          <w:szCs w:val="22"/>
        </w:rPr>
        <w:t xml:space="preserve">  </w:t>
      </w:r>
      <w:r w:rsidR="00AC0F57">
        <w:rPr>
          <w:rFonts w:ascii="Century Gothic" w:hAnsi="Century Gothic"/>
          <w:sz w:val="22"/>
          <w:szCs w:val="22"/>
        </w:rPr>
        <w:t xml:space="preserve">AHRQ </w:t>
      </w:r>
      <w:r w:rsidR="00171CC7">
        <w:rPr>
          <w:rFonts w:ascii="Century Gothic" w:hAnsi="Century Gothic"/>
          <w:sz w:val="22"/>
          <w:szCs w:val="22"/>
        </w:rPr>
        <w:t xml:space="preserve">is revising </w:t>
      </w:r>
      <w:r w:rsidR="00AC0F57">
        <w:rPr>
          <w:rFonts w:ascii="Century Gothic" w:hAnsi="Century Gothic"/>
          <w:sz w:val="22"/>
          <w:szCs w:val="22"/>
        </w:rPr>
        <w:t xml:space="preserve">the </w:t>
      </w:r>
      <w:r w:rsidR="00F363A5" w:rsidRPr="00F363A5">
        <w:rPr>
          <w:rFonts w:ascii="Century Gothic" w:hAnsi="Century Gothic"/>
          <w:sz w:val="22"/>
          <w:szCs w:val="22"/>
        </w:rPr>
        <w:t>PSO Information Form</w:t>
      </w:r>
      <w:r w:rsidR="00BB4A19">
        <w:rPr>
          <w:rFonts w:ascii="Century Gothic" w:hAnsi="Century Gothic"/>
          <w:sz w:val="22"/>
          <w:szCs w:val="22"/>
        </w:rPr>
        <w:t xml:space="preserve"> (see Attachment </w:t>
      </w:r>
      <w:r w:rsidR="007A3B94">
        <w:rPr>
          <w:rFonts w:ascii="Century Gothic" w:hAnsi="Century Gothic"/>
          <w:sz w:val="22"/>
          <w:szCs w:val="22"/>
        </w:rPr>
        <w:t>B</w:t>
      </w:r>
      <w:r w:rsidR="00BB4A19">
        <w:rPr>
          <w:rFonts w:ascii="Century Gothic" w:hAnsi="Century Gothic"/>
          <w:sz w:val="22"/>
          <w:szCs w:val="22"/>
        </w:rPr>
        <w:t>)</w:t>
      </w:r>
      <w:r w:rsidR="00AC0F57">
        <w:rPr>
          <w:rFonts w:ascii="Century Gothic" w:hAnsi="Century Gothic"/>
          <w:sz w:val="22"/>
          <w:szCs w:val="22"/>
        </w:rPr>
        <w:t xml:space="preserve"> </w:t>
      </w:r>
      <w:r w:rsidR="00D85C59">
        <w:rPr>
          <w:rFonts w:ascii="Century Gothic" w:hAnsi="Century Gothic"/>
          <w:sz w:val="22"/>
          <w:szCs w:val="22"/>
        </w:rPr>
        <w:t xml:space="preserve">to </w:t>
      </w:r>
      <w:r w:rsidR="00CF3186" w:rsidRPr="00F363A5">
        <w:rPr>
          <w:rFonts w:ascii="Century Gothic" w:hAnsi="Century Gothic"/>
          <w:sz w:val="22"/>
          <w:szCs w:val="22"/>
        </w:rPr>
        <w:t>enhance AHRQ’s ability to analyze and interpret non-identifiable patient safety event data</w:t>
      </w:r>
      <w:r w:rsidR="00F363A5" w:rsidRPr="00F363A5">
        <w:rPr>
          <w:rFonts w:ascii="Century Gothic" w:hAnsi="Century Gothic"/>
          <w:sz w:val="22"/>
          <w:szCs w:val="22"/>
        </w:rPr>
        <w:t xml:space="preserve">.  The </w:t>
      </w:r>
      <w:r w:rsidR="007B6084">
        <w:rPr>
          <w:rFonts w:ascii="Century Gothic" w:hAnsi="Century Gothic"/>
          <w:sz w:val="22"/>
          <w:szCs w:val="22"/>
        </w:rPr>
        <w:t>information</w:t>
      </w:r>
      <w:r w:rsidR="00F363A5" w:rsidRPr="00F363A5">
        <w:rPr>
          <w:rFonts w:ascii="Century Gothic" w:hAnsi="Century Gothic"/>
          <w:sz w:val="22"/>
          <w:szCs w:val="22"/>
        </w:rPr>
        <w:t xml:space="preserve"> will be collected electronically when PSOs submit patient safety event data to </w:t>
      </w:r>
      <w:r w:rsidR="00AC0F57">
        <w:rPr>
          <w:rFonts w:ascii="Century Gothic" w:hAnsi="Century Gothic"/>
          <w:sz w:val="22"/>
          <w:szCs w:val="22"/>
        </w:rPr>
        <w:t xml:space="preserve">the PSO PPC for de-identification prior to transmission to </w:t>
      </w:r>
      <w:r w:rsidR="00F363A5" w:rsidRPr="00F363A5">
        <w:rPr>
          <w:rFonts w:ascii="Century Gothic" w:hAnsi="Century Gothic"/>
          <w:sz w:val="22"/>
          <w:szCs w:val="22"/>
        </w:rPr>
        <w:t xml:space="preserve">the </w:t>
      </w:r>
      <w:r w:rsidR="000B5C49">
        <w:rPr>
          <w:rFonts w:ascii="Century Gothic" w:hAnsi="Century Gothic"/>
          <w:sz w:val="22"/>
          <w:szCs w:val="22"/>
        </w:rPr>
        <w:t>Network of Patient Safety Databases (</w:t>
      </w:r>
      <w:r w:rsidR="00F363A5" w:rsidRPr="00F363A5">
        <w:rPr>
          <w:rFonts w:ascii="Century Gothic" w:hAnsi="Century Gothic"/>
          <w:sz w:val="22"/>
          <w:szCs w:val="22"/>
        </w:rPr>
        <w:t>NPSD</w:t>
      </w:r>
      <w:r w:rsidR="00AC0F57">
        <w:rPr>
          <w:rFonts w:ascii="Century Gothic" w:hAnsi="Century Gothic"/>
          <w:sz w:val="22"/>
          <w:szCs w:val="22"/>
        </w:rPr>
        <w:t>)</w:t>
      </w:r>
      <w:r w:rsidR="00F363A5" w:rsidRPr="00F363A5">
        <w:rPr>
          <w:rFonts w:ascii="Century Gothic" w:hAnsi="Century Gothic"/>
          <w:sz w:val="22"/>
          <w:szCs w:val="22"/>
        </w:rPr>
        <w:t xml:space="preserve">. </w:t>
      </w:r>
      <w:r w:rsidR="00CF3186" w:rsidRPr="00F363A5">
        <w:rPr>
          <w:rFonts w:ascii="Century Gothic" w:hAnsi="Century Gothic"/>
          <w:sz w:val="22"/>
          <w:szCs w:val="22"/>
        </w:rPr>
        <w:t xml:space="preserve"> </w:t>
      </w:r>
    </w:p>
    <w:p w:rsidR="00F363A5" w:rsidRDefault="00F363A5" w:rsidP="00CF3186">
      <w:pPr>
        <w:pStyle w:val="Default"/>
        <w:rPr>
          <w:sz w:val="22"/>
          <w:szCs w:val="22"/>
        </w:rPr>
      </w:pPr>
    </w:p>
    <w:p w:rsidR="00CF3186" w:rsidRDefault="00CF3186" w:rsidP="00CF3186">
      <w:pPr>
        <w:pStyle w:val="Default"/>
        <w:rPr>
          <w:sz w:val="22"/>
          <w:szCs w:val="22"/>
        </w:rPr>
      </w:pPr>
      <w:r>
        <w:rPr>
          <w:sz w:val="22"/>
          <w:szCs w:val="22"/>
        </w:rPr>
        <w:t xml:space="preserve">We believe it is most practical and efficient to complete a change request that encompasses all of these changes. Please let me know if you have any questions. </w:t>
      </w:r>
    </w:p>
    <w:p w:rsidR="00CF3186" w:rsidRDefault="00CF3186" w:rsidP="00CF3186"/>
    <w:p w:rsidR="00CF3186" w:rsidRDefault="00CF3186" w:rsidP="00CF3186">
      <w:pPr>
        <w:rPr>
          <w:rFonts w:ascii="Century Gothic" w:hAnsi="Century Gothic"/>
          <w:sz w:val="22"/>
          <w:szCs w:val="22"/>
        </w:rPr>
      </w:pPr>
      <w:r w:rsidRPr="00917965">
        <w:rPr>
          <w:rFonts w:ascii="Century Gothic" w:hAnsi="Century Gothic"/>
          <w:sz w:val="22"/>
          <w:szCs w:val="22"/>
        </w:rPr>
        <w:t>Doris Lefkowitz</w:t>
      </w:r>
    </w:p>
    <w:p w:rsidR="00ED5D60" w:rsidRPr="00917965" w:rsidRDefault="00ED5D60" w:rsidP="00CF3186">
      <w:pPr>
        <w:rPr>
          <w:rFonts w:ascii="Century Gothic" w:hAnsi="Century Gothic"/>
        </w:rPr>
      </w:pPr>
      <w:r>
        <w:rPr>
          <w:rFonts w:ascii="Century Gothic" w:hAnsi="Century Gothic"/>
          <w:sz w:val="22"/>
          <w:szCs w:val="22"/>
        </w:rPr>
        <w:t>AHRQ Reports Clearance Officer</w:t>
      </w:r>
    </w:p>
    <w:sectPr w:rsidR="00ED5D60" w:rsidRPr="00917965" w:rsidSect="00BE1BA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79DA"/>
    <w:multiLevelType w:val="hybridMultilevel"/>
    <w:tmpl w:val="EEB0987A"/>
    <w:lvl w:ilvl="0" w:tplc="FFFFFFFF">
      <w:start w:val="1"/>
      <w:numFmt w:val="decimal"/>
      <w:lvlText w:val="%1."/>
      <w:lvlJc w:val="left"/>
      <w:pPr>
        <w:tabs>
          <w:tab w:val="num" w:pos="2160"/>
        </w:tabs>
        <w:ind w:left="2160" w:hanging="360"/>
      </w:pPr>
    </w:lvl>
    <w:lvl w:ilvl="1" w:tplc="FFFFFFFF">
      <w:start w:val="2"/>
      <w:numFmt w:val="lowerLetter"/>
      <w:lvlText w:val="%2."/>
      <w:lvlJc w:val="left"/>
      <w:pPr>
        <w:tabs>
          <w:tab w:val="num" w:pos="2880"/>
        </w:tabs>
        <w:ind w:left="2880" w:hanging="360"/>
      </w:pPr>
      <w:rPr>
        <w:rFonts w:hint="default"/>
      </w:r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
    <w:nsid w:val="79951457"/>
    <w:multiLevelType w:val="multilevel"/>
    <w:tmpl w:val="E92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compat/>
  <w:rsids>
    <w:rsidRoot w:val="00CF3186"/>
    <w:rsid w:val="000B5C49"/>
    <w:rsid w:val="00171CC7"/>
    <w:rsid w:val="00181E43"/>
    <w:rsid w:val="00245294"/>
    <w:rsid w:val="00380001"/>
    <w:rsid w:val="003D1344"/>
    <w:rsid w:val="003D58FA"/>
    <w:rsid w:val="004A79ED"/>
    <w:rsid w:val="005E517A"/>
    <w:rsid w:val="00684EDC"/>
    <w:rsid w:val="0070275A"/>
    <w:rsid w:val="00774231"/>
    <w:rsid w:val="007A3B94"/>
    <w:rsid w:val="007B6084"/>
    <w:rsid w:val="0086420E"/>
    <w:rsid w:val="00886BBC"/>
    <w:rsid w:val="00917965"/>
    <w:rsid w:val="00972752"/>
    <w:rsid w:val="0097385F"/>
    <w:rsid w:val="009C666E"/>
    <w:rsid w:val="009D3408"/>
    <w:rsid w:val="009E3A88"/>
    <w:rsid w:val="00A23B62"/>
    <w:rsid w:val="00A37B86"/>
    <w:rsid w:val="00A57020"/>
    <w:rsid w:val="00A71588"/>
    <w:rsid w:val="00A7486A"/>
    <w:rsid w:val="00AA6D6F"/>
    <w:rsid w:val="00AC0F57"/>
    <w:rsid w:val="00B623A1"/>
    <w:rsid w:val="00BB4A19"/>
    <w:rsid w:val="00BE1BA5"/>
    <w:rsid w:val="00BE2E79"/>
    <w:rsid w:val="00BE6497"/>
    <w:rsid w:val="00C128CB"/>
    <w:rsid w:val="00C50353"/>
    <w:rsid w:val="00C620BE"/>
    <w:rsid w:val="00CA38FD"/>
    <w:rsid w:val="00CA5C30"/>
    <w:rsid w:val="00CF3186"/>
    <w:rsid w:val="00D85C59"/>
    <w:rsid w:val="00DA0479"/>
    <w:rsid w:val="00E62373"/>
    <w:rsid w:val="00E7364C"/>
    <w:rsid w:val="00EB2CB3"/>
    <w:rsid w:val="00ED5D60"/>
    <w:rsid w:val="00F12A01"/>
    <w:rsid w:val="00F16F55"/>
    <w:rsid w:val="00F36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186"/>
    <w:pPr>
      <w:autoSpaceDE w:val="0"/>
      <w:autoSpaceDN w:val="0"/>
      <w:adjustRightInd w:val="0"/>
      <w:spacing w:after="0" w:line="240" w:lineRule="auto"/>
    </w:pPr>
    <w:rPr>
      <w:rFonts w:ascii="Century Gothic" w:hAnsi="Century Gothic" w:cs="Century Gothic"/>
      <w:color w:val="000000"/>
      <w:sz w:val="24"/>
      <w:szCs w:val="24"/>
    </w:rPr>
  </w:style>
  <w:style w:type="character" w:styleId="Emphasis">
    <w:name w:val="Emphasis"/>
    <w:basedOn w:val="DefaultParagraphFont"/>
    <w:uiPriority w:val="20"/>
    <w:qFormat/>
    <w:rsid w:val="0086420E"/>
    <w:rPr>
      <w:i/>
      <w:iCs/>
    </w:rPr>
  </w:style>
  <w:style w:type="paragraph" w:styleId="NormalWeb">
    <w:name w:val="Normal (Web)"/>
    <w:basedOn w:val="Normal"/>
    <w:uiPriority w:val="99"/>
    <w:unhideWhenUsed/>
    <w:rsid w:val="00A57020"/>
    <w:pPr>
      <w:spacing w:before="100" w:beforeAutospacing="1" w:after="100" w:afterAutospacing="1" w:line="312" w:lineRule="atLeast"/>
      <w:ind w:left="150"/>
    </w:pPr>
    <w:rPr>
      <w:rFonts w:ascii="Arial" w:hAnsi="Arial" w:cs="Arial"/>
    </w:rPr>
  </w:style>
  <w:style w:type="paragraph" w:styleId="ListParagraph">
    <w:name w:val="List Paragraph"/>
    <w:basedOn w:val="Normal"/>
    <w:uiPriority w:val="34"/>
    <w:qFormat/>
    <w:rsid w:val="00F363A5"/>
    <w:pPr>
      <w:ind w:left="720"/>
    </w:pPr>
  </w:style>
  <w:style w:type="paragraph" w:styleId="BalloonText">
    <w:name w:val="Balloon Text"/>
    <w:basedOn w:val="Normal"/>
    <w:link w:val="BalloonTextChar"/>
    <w:uiPriority w:val="99"/>
    <w:semiHidden/>
    <w:unhideWhenUsed/>
    <w:rsid w:val="00245294"/>
    <w:rPr>
      <w:rFonts w:ascii="Tahoma" w:hAnsi="Tahoma" w:cs="Tahoma"/>
      <w:sz w:val="16"/>
      <w:szCs w:val="16"/>
    </w:rPr>
  </w:style>
  <w:style w:type="character" w:customStyle="1" w:styleId="BalloonTextChar">
    <w:name w:val="Balloon Text Char"/>
    <w:basedOn w:val="DefaultParagraphFont"/>
    <w:link w:val="BalloonText"/>
    <w:uiPriority w:val="99"/>
    <w:semiHidden/>
    <w:rsid w:val="002452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0353"/>
    <w:rPr>
      <w:sz w:val="16"/>
      <w:szCs w:val="16"/>
    </w:rPr>
  </w:style>
  <w:style w:type="paragraph" w:styleId="CommentText">
    <w:name w:val="annotation text"/>
    <w:basedOn w:val="Normal"/>
    <w:link w:val="CommentTextChar"/>
    <w:uiPriority w:val="99"/>
    <w:semiHidden/>
    <w:unhideWhenUsed/>
    <w:rsid w:val="00C50353"/>
    <w:rPr>
      <w:sz w:val="20"/>
      <w:szCs w:val="20"/>
    </w:rPr>
  </w:style>
  <w:style w:type="character" w:customStyle="1" w:styleId="CommentTextChar">
    <w:name w:val="Comment Text Char"/>
    <w:basedOn w:val="DefaultParagraphFont"/>
    <w:link w:val="CommentText"/>
    <w:uiPriority w:val="99"/>
    <w:semiHidden/>
    <w:rsid w:val="00C503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353"/>
    <w:rPr>
      <w:b/>
      <w:bCs/>
    </w:rPr>
  </w:style>
  <w:style w:type="character" w:customStyle="1" w:styleId="CommentSubjectChar">
    <w:name w:val="Comment Subject Char"/>
    <w:basedOn w:val="CommentTextChar"/>
    <w:link w:val="CommentSubject"/>
    <w:uiPriority w:val="99"/>
    <w:semiHidden/>
    <w:rsid w:val="00C50353"/>
    <w:rPr>
      <w:b/>
      <w:bCs/>
    </w:rPr>
  </w:style>
</w:styles>
</file>

<file path=word/webSettings.xml><?xml version="1.0" encoding="utf-8"?>
<w:webSettings xmlns:r="http://schemas.openxmlformats.org/officeDocument/2006/relationships" xmlns:w="http://schemas.openxmlformats.org/wordprocessingml/2006/main">
  <w:divs>
    <w:div w:id="1901482058">
      <w:bodyDiv w:val="1"/>
      <w:marLeft w:val="0"/>
      <w:marRight w:val="0"/>
      <w:marTop w:val="0"/>
      <w:marBottom w:val="0"/>
      <w:divBdr>
        <w:top w:val="none" w:sz="0" w:space="0" w:color="auto"/>
        <w:left w:val="none" w:sz="0" w:space="0" w:color="auto"/>
        <w:bottom w:val="none" w:sz="0" w:space="0" w:color="auto"/>
        <w:right w:val="none" w:sz="0" w:space="0" w:color="auto"/>
      </w:divBdr>
      <w:divsChild>
        <w:div w:id="1646740401">
          <w:marLeft w:val="0"/>
          <w:marRight w:val="0"/>
          <w:marTop w:val="1725"/>
          <w:marBottom w:val="0"/>
          <w:divBdr>
            <w:top w:val="none" w:sz="0" w:space="0" w:color="auto"/>
            <w:left w:val="none" w:sz="0" w:space="0" w:color="auto"/>
            <w:bottom w:val="none" w:sz="0" w:space="0" w:color="auto"/>
            <w:right w:val="none" w:sz="0" w:space="0" w:color="auto"/>
          </w:divBdr>
          <w:divsChild>
            <w:div w:id="1252859442">
              <w:marLeft w:val="28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5F69-5514-4BF6-BD03-A07B8654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eileen.hogan</dc:creator>
  <cp:keywords/>
  <dc:description/>
  <cp:lastModifiedBy>eileen.hogan</cp:lastModifiedBy>
  <cp:revision>2</cp:revision>
  <cp:lastPrinted>2010-10-18T15:12:00Z</cp:lastPrinted>
  <dcterms:created xsi:type="dcterms:W3CDTF">2010-10-21T19:47:00Z</dcterms:created>
  <dcterms:modified xsi:type="dcterms:W3CDTF">2010-10-21T19:47:00Z</dcterms:modified>
</cp:coreProperties>
</file>