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56" w:rsidRPr="005F2066" w:rsidRDefault="002C7F56" w:rsidP="005F20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5F2066">
        <w:rPr>
          <w:rFonts w:ascii="Arial" w:hAnsi="Arial" w:cs="Arial"/>
          <w:b/>
          <w:bCs/>
        </w:rPr>
        <w:t xml:space="preserve">Supporting Statement </w:t>
      </w: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Pr>
          <w:rFonts w:ascii="Arial" w:hAnsi="Arial" w:cs="Arial"/>
          <w:b/>
          <w:bCs/>
        </w:rPr>
        <w:t>Home</w:t>
      </w:r>
      <w:r w:rsidRPr="005F2066">
        <w:rPr>
          <w:rFonts w:ascii="Arial" w:hAnsi="Arial" w:cs="Arial"/>
          <w:b/>
          <w:bCs/>
        </w:rPr>
        <w:t xml:space="preserve">living Programs </w:t>
      </w:r>
      <w:r>
        <w:rPr>
          <w:rFonts w:ascii="Arial" w:hAnsi="Arial" w:cs="Arial"/>
          <w:b/>
          <w:bCs/>
        </w:rPr>
        <w:t>(</w:t>
      </w:r>
      <w:r w:rsidRPr="005F2066">
        <w:rPr>
          <w:rFonts w:ascii="Arial" w:hAnsi="Arial" w:cs="Arial"/>
          <w:b/>
          <w:bCs/>
        </w:rPr>
        <w:t>25 CFR 36</w:t>
      </w:r>
      <w:r>
        <w:rPr>
          <w:rFonts w:ascii="Arial" w:hAnsi="Arial" w:cs="Arial"/>
          <w:b/>
          <w:bCs/>
        </w:rPr>
        <w:t xml:space="preserve">, Subpart G) </w:t>
      </w:r>
      <w:r w:rsidRPr="005F2066">
        <w:rPr>
          <w:rFonts w:ascii="Arial" w:hAnsi="Arial" w:cs="Arial"/>
          <w:b/>
          <w:bCs/>
        </w:rPr>
        <w:t xml:space="preserve">and School Closure and Consolidation </w:t>
      </w: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F2066">
        <w:rPr>
          <w:rFonts w:ascii="Arial" w:hAnsi="Arial" w:cs="Arial"/>
          <w:b/>
          <w:bCs/>
        </w:rPr>
        <w:t>OMB Control Number 1076-0164</w:t>
      </w: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F2066">
        <w:rPr>
          <w:rFonts w:ascii="Arial" w:hAnsi="Arial" w:cs="Arial"/>
          <w:b/>
          <w:bCs/>
        </w:rPr>
        <w:t xml:space="preserve">Terms of Clearance:  </w:t>
      </w:r>
      <w:r w:rsidRPr="005F2066">
        <w:rPr>
          <w:rFonts w:ascii="Arial" w:hAnsi="Arial" w:cs="Arial"/>
        </w:rPr>
        <w:t>None</w:t>
      </w:r>
    </w:p>
    <w:p w:rsidR="00886217" w:rsidRDefault="00886217" w:rsidP="00886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886217" w:rsidRPr="005F2066" w:rsidRDefault="00886217" w:rsidP="00886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F2066">
        <w:rPr>
          <w:rFonts w:ascii="Arial" w:hAnsi="Arial" w:cs="Arial"/>
          <w:bCs/>
        </w:rPr>
        <w:t xml:space="preserve">This is a request for a renewal of a currently authorized information collection. </w:t>
      </w: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86217" w:rsidRPr="00886217" w:rsidRDefault="00886217" w:rsidP="00702E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886217">
        <w:rPr>
          <w:rFonts w:ascii="Arial" w:hAnsi="Arial" w:cs="Arial"/>
          <w:b/>
          <w:bCs/>
        </w:rPr>
        <w:t>General Instructions</w:t>
      </w:r>
    </w:p>
    <w:p w:rsidR="00886217" w:rsidRDefault="00886217" w:rsidP="00702E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886217" w:rsidRPr="00886217" w:rsidRDefault="00886217" w:rsidP="00886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886217">
        <w:rPr>
          <w:rFonts w:ascii="Arial" w:hAnsi="Arial" w:cs="Arial"/>
          <w:bCs/>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86217" w:rsidRPr="00886217" w:rsidRDefault="00886217" w:rsidP="00886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886217" w:rsidRPr="00886217" w:rsidRDefault="00886217" w:rsidP="00886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886217">
        <w:rPr>
          <w:rFonts w:ascii="Arial" w:hAnsi="Arial" w:cs="Arial"/>
          <w:b/>
          <w:bCs/>
        </w:rPr>
        <w:t>Specific Instructions</w:t>
      </w:r>
    </w:p>
    <w:p w:rsidR="002C7F56" w:rsidRPr="005F2066" w:rsidRDefault="002C7F56" w:rsidP="001C517D">
      <w:pPr>
        <w:rPr>
          <w:rFonts w:ascii="Arial" w:hAnsi="Arial" w:cs="Arial"/>
          <w:b/>
          <w:sz w:val="20"/>
          <w:szCs w:val="20"/>
        </w:rPr>
      </w:pP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F2066">
        <w:rPr>
          <w:rFonts w:ascii="Arial" w:hAnsi="Arial" w:cs="Arial"/>
          <w:b/>
          <w:bCs/>
        </w:rPr>
        <w:t>A.</w:t>
      </w:r>
      <w:r w:rsidRPr="005F2066">
        <w:rPr>
          <w:rFonts w:ascii="Arial" w:hAnsi="Arial" w:cs="Arial"/>
          <w:b/>
          <w:bCs/>
        </w:rPr>
        <w:tab/>
        <w:t>Justification</w:t>
      </w: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2C7F56" w:rsidRPr="005F2066" w:rsidRDefault="002C7F56" w:rsidP="00A71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b/>
          <w:bCs/>
        </w:rPr>
        <w:t>1.</w:t>
      </w:r>
      <w:r w:rsidRPr="005F2066">
        <w:rPr>
          <w:rFonts w:ascii="Arial" w:hAnsi="Arial" w:cs="Arial"/>
          <w:b/>
          <w:bCs/>
        </w:rPr>
        <w:tab/>
        <w:t xml:space="preserve">Explain the circumstances that make the collection of information necessary. </w:t>
      </w:r>
      <w:r w:rsidRPr="00D12845">
        <w:rPr>
          <w:rFonts w:ascii="Arial" w:hAnsi="Arial" w:cs="Arial"/>
          <w:b/>
          <w:bCs/>
        </w:rPr>
        <w:t>Identify any legal or administrative requirements that necessitate the collection.</w:t>
      </w:r>
      <w:r w:rsidRPr="005F2066">
        <w:rPr>
          <w:rFonts w:ascii="Arial" w:hAnsi="Arial" w:cs="Arial"/>
          <w:b/>
          <w:bCs/>
        </w:rPr>
        <w:t xml:space="preserve"> </w:t>
      </w:r>
    </w:p>
    <w:p w:rsidR="002C7F56" w:rsidRPr="005F2066" w:rsidRDefault="002C7F56" w:rsidP="00832D3D">
      <w:pPr>
        <w:ind w:left="360"/>
        <w:rPr>
          <w:rFonts w:ascii="Arial" w:hAnsi="Arial" w:cs="Arial"/>
          <w:b/>
          <w:sz w:val="20"/>
          <w:szCs w:val="20"/>
        </w:rPr>
      </w:pPr>
    </w:p>
    <w:p w:rsidR="002C7F56" w:rsidRPr="005F2066" w:rsidRDefault="002C7F56" w:rsidP="00461FF0">
      <w:pPr>
        <w:rPr>
          <w:rFonts w:ascii="Arial" w:hAnsi="Arial" w:cs="Arial"/>
        </w:rPr>
      </w:pPr>
      <w:r w:rsidRPr="005F2066">
        <w:rPr>
          <w:rFonts w:ascii="Arial" w:hAnsi="Arial" w:cs="Arial"/>
        </w:rPr>
        <w:t xml:space="preserve">Public Law 107-110, the No Child Left </w:t>
      </w:r>
      <w:proofErr w:type="gramStart"/>
      <w:r w:rsidRPr="005F2066">
        <w:rPr>
          <w:rFonts w:ascii="Arial" w:hAnsi="Arial" w:cs="Arial"/>
        </w:rPr>
        <w:t>Behind</w:t>
      </w:r>
      <w:proofErr w:type="gramEnd"/>
      <w:r w:rsidRPr="005F2066">
        <w:rPr>
          <w:rFonts w:ascii="Arial" w:hAnsi="Arial" w:cs="Arial"/>
        </w:rPr>
        <w:t xml:space="preserve"> (NCLB) Act, requires all schools, including Bureau of Indian Education (BIE or Bureau) funded schools, to ensure that all students are helped in achieving their educational potential.  Under the No Child Left </w:t>
      </w:r>
      <w:proofErr w:type="gramStart"/>
      <w:r w:rsidRPr="005F2066">
        <w:rPr>
          <w:rFonts w:ascii="Arial" w:hAnsi="Arial" w:cs="Arial"/>
        </w:rPr>
        <w:t>Behind</w:t>
      </w:r>
      <w:proofErr w:type="gramEnd"/>
      <w:r w:rsidRPr="005F2066">
        <w:rPr>
          <w:rFonts w:ascii="Arial" w:hAnsi="Arial" w:cs="Arial"/>
        </w:rPr>
        <w:t xml:space="preserve"> Act, each State must develop standards for </w:t>
      </w:r>
      <w:r>
        <w:rPr>
          <w:rFonts w:ascii="Arial" w:hAnsi="Arial" w:cs="Arial"/>
        </w:rPr>
        <w:t>homeliving</w:t>
      </w:r>
      <w:r w:rsidRPr="005F2066">
        <w:rPr>
          <w:rFonts w:ascii="Arial" w:hAnsi="Arial" w:cs="Arial"/>
        </w:rPr>
        <w:t xml:space="preserve"> programs. The BIE acts as the State Educational Agency (SEA) for all Bureau-funded schools and is required to submit the annual report and other types of data concerning dormitory living to the U.S. Department of Education.  </w:t>
      </w:r>
      <w:r>
        <w:rPr>
          <w:rFonts w:ascii="Arial" w:hAnsi="Arial" w:cs="Arial"/>
        </w:rPr>
        <w:t>In addition, r</w:t>
      </w:r>
      <w:r w:rsidRPr="005F2066">
        <w:rPr>
          <w:rFonts w:ascii="Arial" w:hAnsi="Arial" w:cs="Arial"/>
        </w:rPr>
        <w:t xml:space="preserve">egulations at 25 CFR 36, </w:t>
      </w:r>
      <w:r>
        <w:rPr>
          <w:rFonts w:ascii="Arial" w:hAnsi="Arial" w:cs="Arial"/>
        </w:rPr>
        <w:t>Subpart G, Homeliving Programs,</w:t>
      </w:r>
      <w:r w:rsidRPr="005F2066">
        <w:rPr>
          <w:rFonts w:ascii="Arial" w:hAnsi="Arial" w:cs="Arial"/>
        </w:rPr>
        <w:t xml:space="preserve"> implement the NCLB Act establishing national criteria for dormitory situations for Bureau-funded schools.  To ensure that Bureau-funded schools comply with these standards and criteria, it is necessary for the Bureau to collect information</w:t>
      </w:r>
      <w:r>
        <w:rPr>
          <w:rFonts w:ascii="Arial" w:hAnsi="Arial" w:cs="Arial"/>
        </w:rPr>
        <w:t xml:space="preserve"> and require third-party reporting</w:t>
      </w:r>
      <w:r w:rsidRPr="005F2066">
        <w:rPr>
          <w:rFonts w:ascii="Arial" w:hAnsi="Arial" w:cs="Arial"/>
        </w:rPr>
        <w:t xml:space="preserve">.  </w:t>
      </w:r>
      <w:r>
        <w:rPr>
          <w:rFonts w:ascii="Arial" w:hAnsi="Arial" w:cs="Arial"/>
        </w:rPr>
        <w:t>The</w:t>
      </w:r>
      <w:r w:rsidRPr="005F2066">
        <w:rPr>
          <w:rFonts w:ascii="Arial" w:hAnsi="Arial" w:cs="Arial"/>
        </w:rPr>
        <w:t xml:space="preserve"> Bureau must</w:t>
      </w:r>
      <w:r>
        <w:rPr>
          <w:rFonts w:ascii="Arial" w:hAnsi="Arial" w:cs="Arial"/>
        </w:rPr>
        <w:t xml:space="preserve"> also</w:t>
      </w:r>
      <w:r w:rsidRPr="005F2066">
        <w:rPr>
          <w:rFonts w:ascii="Arial" w:hAnsi="Arial" w:cs="Arial"/>
        </w:rPr>
        <w:t xml:space="preserve"> collect </w:t>
      </w:r>
      <w:r>
        <w:rPr>
          <w:rFonts w:ascii="Arial" w:hAnsi="Arial" w:cs="Arial"/>
        </w:rPr>
        <w:t>requests for closure, consolidation, or substantial curtailment of Bureau-funded schools to make decisions</w:t>
      </w:r>
      <w:r w:rsidRPr="005F2066">
        <w:rPr>
          <w:rFonts w:ascii="Arial" w:hAnsi="Arial" w:cs="Arial"/>
        </w:rPr>
        <w:t xml:space="preserve"> regarding continued operation or closure of a school location.</w:t>
      </w:r>
      <w:r w:rsidRPr="005F2066">
        <w:rPr>
          <w:rStyle w:val="FootnoteReference"/>
          <w:rFonts w:ascii="Arial" w:hAnsi="Arial" w:cs="Arial"/>
        </w:rPr>
        <w:footnoteReference w:id="1"/>
      </w:r>
      <w:r w:rsidRPr="005F2066">
        <w:rPr>
          <w:rFonts w:ascii="Arial" w:hAnsi="Arial" w:cs="Arial"/>
        </w:rPr>
        <w:t xml:space="preserve">  </w:t>
      </w:r>
    </w:p>
    <w:p w:rsidR="002C7F56" w:rsidRPr="005F2066" w:rsidRDefault="002C7F56" w:rsidP="00461FF0">
      <w:pPr>
        <w:ind w:left="360"/>
        <w:rPr>
          <w:rFonts w:ascii="Arial" w:hAnsi="Arial" w:cs="Arial"/>
          <w:b/>
          <w:sz w:val="20"/>
          <w:szCs w:val="20"/>
        </w:rPr>
      </w:pPr>
    </w:p>
    <w:p w:rsidR="002C7F56" w:rsidRPr="005F2066" w:rsidRDefault="002C7F56" w:rsidP="00702EE3">
      <w:pPr>
        <w:widowControl w:val="0"/>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Arial" w:hAnsi="Arial" w:cs="Arial"/>
          <w:b/>
          <w:bCs/>
        </w:rPr>
      </w:pPr>
      <w:r w:rsidRPr="005F2066">
        <w:rPr>
          <w:rFonts w:ascii="Arial" w:hAnsi="Arial" w:cs="Arial"/>
          <w:b/>
          <w:sz w:val="20"/>
          <w:szCs w:val="20"/>
        </w:rPr>
        <w:t xml:space="preserve"> </w:t>
      </w:r>
      <w:r w:rsidRPr="005F2066">
        <w:rPr>
          <w:rFonts w:ascii="Arial" w:hAnsi="Arial" w:cs="Arial"/>
        </w:rPr>
        <w:t>2.</w:t>
      </w:r>
      <w:r w:rsidRPr="005F2066">
        <w:rPr>
          <w:rFonts w:ascii="Arial" w:hAnsi="Arial" w:cs="Arial"/>
          <w:b/>
          <w:bCs/>
        </w:rPr>
        <w:tab/>
      </w:r>
      <w:r w:rsidRPr="00D12845">
        <w:rPr>
          <w:rFonts w:ascii="Arial" w:hAnsi="Arial" w:cs="Arial"/>
          <w:b/>
          <w:bCs/>
        </w:rPr>
        <w:t xml:space="preserve">Indicate how, by whom, and for what purpose the information is to be used.  Except for a new collection, indicate the actual use the agency has made of </w:t>
      </w:r>
      <w:r w:rsidRPr="00D12845">
        <w:rPr>
          <w:rFonts w:ascii="Arial" w:hAnsi="Arial" w:cs="Arial"/>
          <w:b/>
          <w:bCs/>
        </w:rPr>
        <w:lastRenderedPageBreak/>
        <w:t>the information received from the current collection.  Be specific.  If this collection is a form or a questionnaire, every question needs to be justified.</w:t>
      </w:r>
    </w:p>
    <w:p w:rsidR="002C7F56" w:rsidRPr="005F2066" w:rsidRDefault="002C7F56" w:rsidP="00E22588">
      <w:pPr>
        <w:rPr>
          <w:rFonts w:ascii="Arial" w:hAnsi="Arial" w:cs="Arial"/>
          <w:b/>
          <w:bCs/>
        </w:rPr>
      </w:pPr>
    </w:p>
    <w:p w:rsidR="002C7F56" w:rsidRDefault="002C7F56" w:rsidP="009B5294">
      <w:pPr>
        <w:rPr>
          <w:rFonts w:ascii="Arial" w:hAnsi="Arial" w:cs="Arial"/>
        </w:rPr>
      </w:pPr>
      <w:r w:rsidRPr="005F2066">
        <w:rPr>
          <w:rFonts w:ascii="Arial" w:hAnsi="Arial" w:cs="Arial"/>
        </w:rPr>
        <w:t>The</w:t>
      </w:r>
      <w:r>
        <w:rPr>
          <w:rFonts w:ascii="Arial" w:hAnsi="Arial" w:cs="Arial"/>
        </w:rPr>
        <w:t xml:space="preserve"> Bureau collects information from tribes, tribal governing bodies, or school boards in the form of:</w:t>
      </w:r>
    </w:p>
    <w:p w:rsidR="002C7F56" w:rsidRDefault="002C7F56" w:rsidP="00C61F28">
      <w:pPr>
        <w:numPr>
          <w:ilvl w:val="0"/>
          <w:numId w:val="17"/>
        </w:numPr>
        <w:rPr>
          <w:rFonts w:ascii="Arial" w:hAnsi="Arial" w:cs="Arial"/>
        </w:rPr>
      </w:pPr>
      <w:r>
        <w:rPr>
          <w:rFonts w:ascii="Arial" w:hAnsi="Arial" w:cs="Arial"/>
        </w:rPr>
        <w:t xml:space="preserve">Data regarding schools’ success in meeting homeliving standards.  The Bureau uses this information in its reports to the U.S. Department of Education.  </w:t>
      </w:r>
    </w:p>
    <w:p w:rsidR="002C7F56" w:rsidRDefault="002C7F56" w:rsidP="00C61F28">
      <w:pPr>
        <w:numPr>
          <w:ilvl w:val="0"/>
          <w:numId w:val="17"/>
        </w:numPr>
        <w:rPr>
          <w:rFonts w:ascii="Arial" w:hAnsi="Arial" w:cs="Arial"/>
        </w:rPr>
      </w:pPr>
      <w:r>
        <w:rPr>
          <w:rFonts w:ascii="Arial" w:hAnsi="Arial" w:cs="Arial"/>
        </w:rPr>
        <w:t>Requests for waivers and alternative homeliving standards.  The Bureau uses this information to determine whether to waive the standards for a school and to ensure that the alternative standards meet the requirements of the NCLB Act.</w:t>
      </w:r>
    </w:p>
    <w:p w:rsidR="002C7F56" w:rsidRDefault="002C7F56" w:rsidP="00C61F28">
      <w:pPr>
        <w:numPr>
          <w:ilvl w:val="0"/>
          <w:numId w:val="17"/>
        </w:numPr>
        <w:rPr>
          <w:rFonts w:ascii="Arial" w:hAnsi="Arial" w:cs="Arial"/>
        </w:rPr>
      </w:pPr>
      <w:r>
        <w:rPr>
          <w:rFonts w:ascii="Arial" w:hAnsi="Arial" w:cs="Arial"/>
        </w:rPr>
        <w:t xml:space="preserve"> Requests for school consolidation, closure, or substantial curtailment.  The Bureau uses this information to determine whether such action is necessary.   </w:t>
      </w:r>
      <w:r w:rsidRPr="005F2066">
        <w:rPr>
          <w:rFonts w:ascii="Arial" w:hAnsi="Arial" w:cs="Arial"/>
        </w:rPr>
        <w:t xml:space="preserve"> </w:t>
      </w:r>
    </w:p>
    <w:p w:rsidR="002C7F56" w:rsidRDefault="002C7F56" w:rsidP="00C61F28">
      <w:pPr>
        <w:ind w:left="405"/>
        <w:rPr>
          <w:rFonts w:ascii="Arial" w:hAnsi="Arial" w:cs="Arial"/>
        </w:rPr>
      </w:pPr>
    </w:p>
    <w:p w:rsidR="002C7F56" w:rsidRDefault="002C7F56" w:rsidP="00C61F28">
      <w:pPr>
        <w:rPr>
          <w:rFonts w:ascii="Arial" w:hAnsi="Arial" w:cs="Arial"/>
        </w:rPr>
      </w:pPr>
      <w:r>
        <w:rPr>
          <w:rFonts w:ascii="Arial" w:hAnsi="Arial" w:cs="Arial"/>
        </w:rPr>
        <w:t>This information collection also requires third-party reporting, including:</w:t>
      </w:r>
    </w:p>
    <w:p w:rsidR="002C7F56" w:rsidRDefault="002C7F56" w:rsidP="00C61F28">
      <w:pPr>
        <w:numPr>
          <w:ilvl w:val="0"/>
          <w:numId w:val="18"/>
        </w:numPr>
        <w:rPr>
          <w:rFonts w:ascii="Arial" w:hAnsi="Arial" w:cs="Arial"/>
        </w:rPr>
      </w:pPr>
      <w:r>
        <w:rPr>
          <w:rFonts w:ascii="Arial" w:hAnsi="Arial" w:cs="Arial"/>
        </w:rPr>
        <w:t>Parents or guardians of children in homeliving programs must submit a request to the homeliving program to opt out of non-emergency services the program would otherwise provide to the children.</w:t>
      </w:r>
    </w:p>
    <w:p w:rsidR="002C7F56" w:rsidRDefault="002C7F56" w:rsidP="00C61F28">
      <w:pPr>
        <w:numPr>
          <w:ilvl w:val="0"/>
          <w:numId w:val="18"/>
        </w:numPr>
        <w:rPr>
          <w:rFonts w:ascii="Arial" w:hAnsi="Arial" w:cs="Arial"/>
        </w:rPr>
      </w:pPr>
      <w:r>
        <w:rPr>
          <w:rFonts w:ascii="Arial" w:hAnsi="Arial" w:cs="Arial"/>
        </w:rPr>
        <w:t>The homeliving program staff must notify the school if they are aware that a student will be absent from class.</w:t>
      </w:r>
    </w:p>
    <w:p w:rsidR="002C7F56" w:rsidRPr="005F2066" w:rsidRDefault="002C7F56" w:rsidP="00C61F28">
      <w:pPr>
        <w:numPr>
          <w:ilvl w:val="0"/>
          <w:numId w:val="18"/>
        </w:numPr>
        <w:rPr>
          <w:rFonts w:ascii="Arial" w:hAnsi="Arial" w:cs="Arial"/>
        </w:rPr>
      </w:pPr>
      <w:r>
        <w:rPr>
          <w:rFonts w:ascii="Arial" w:hAnsi="Arial" w:cs="Arial"/>
        </w:rPr>
        <w:t>Trainers must train homeliving staff to ensure that they meet the training requirements set out by 25 CFR 36.86.</w:t>
      </w:r>
    </w:p>
    <w:p w:rsidR="002C7F56" w:rsidRPr="005F2066" w:rsidRDefault="002C7F56" w:rsidP="007D35D3">
      <w:pPr>
        <w:rPr>
          <w:rFonts w:ascii="Arial" w:hAnsi="Arial" w:cs="Arial"/>
          <w:b/>
        </w:rPr>
      </w:pPr>
    </w:p>
    <w:p w:rsidR="002C7F56" w:rsidRPr="005F2066" w:rsidRDefault="002C7F56" w:rsidP="007D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F2066">
        <w:rPr>
          <w:rFonts w:ascii="Arial" w:hAnsi="Arial" w:cs="Arial"/>
        </w:rPr>
        <w:t>3.</w:t>
      </w:r>
      <w:r w:rsidRPr="005F2066">
        <w:rPr>
          <w:rFonts w:ascii="Arial" w:hAnsi="Arial" w:cs="Arial"/>
        </w:rPr>
        <w:tab/>
      </w:r>
      <w:r w:rsidRPr="005F2066">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C7F56" w:rsidRPr="005F2066" w:rsidRDefault="002C7F56" w:rsidP="00AB6C8F">
      <w:pPr>
        <w:ind w:left="360"/>
        <w:rPr>
          <w:rFonts w:ascii="Arial" w:hAnsi="Arial" w:cs="Arial"/>
          <w:b/>
          <w:sz w:val="20"/>
          <w:szCs w:val="20"/>
        </w:rPr>
      </w:pPr>
    </w:p>
    <w:p w:rsidR="002C7F56" w:rsidRPr="005F2066" w:rsidRDefault="002C7F56" w:rsidP="009B5294">
      <w:pPr>
        <w:rPr>
          <w:rFonts w:ascii="Arial" w:hAnsi="Arial" w:cs="Arial"/>
        </w:rPr>
      </w:pPr>
      <w:r w:rsidRPr="005F2066">
        <w:rPr>
          <w:rFonts w:ascii="Arial" w:hAnsi="Arial" w:cs="Arial"/>
        </w:rPr>
        <w:t xml:space="preserve">The BIE has a web-based student information system, the Native American Student Information System (NASIS) available </w:t>
      </w:r>
      <w:r>
        <w:rPr>
          <w:rFonts w:ascii="Arial" w:hAnsi="Arial" w:cs="Arial"/>
        </w:rPr>
        <w:t xml:space="preserve">and in use for </w:t>
      </w:r>
      <w:r w:rsidRPr="005F2066">
        <w:rPr>
          <w:rFonts w:ascii="Arial" w:hAnsi="Arial" w:cs="Arial"/>
        </w:rPr>
        <w:t>two other OMB authorized collections: Student Data, 1076-0122 and Student Transportation, 107-0134.</w:t>
      </w:r>
    </w:p>
    <w:p w:rsidR="002C7F56" w:rsidRDefault="002C7F56" w:rsidP="0075193D">
      <w:pPr>
        <w:ind w:left="720"/>
        <w:rPr>
          <w:rFonts w:ascii="Arial" w:hAnsi="Arial" w:cs="Arial"/>
        </w:rPr>
      </w:pPr>
    </w:p>
    <w:p w:rsidR="002C7F56" w:rsidRDefault="002C7F56" w:rsidP="00352B32">
      <w:pPr>
        <w:widowControl w:val="0"/>
        <w:autoSpaceDE w:val="0"/>
        <w:autoSpaceDN w:val="0"/>
        <w:adjustRightInd w:val="0"/>
        <w:rPr>
          <w:rFonts w:ascii="Arial" w:hAnsi="Arial" w:cs="Arial"/>
        </w:rPr>
      </w:pPr>
      <w:r>
        <w:rPr>
          <w:rFonts w:ascii="Arial" w:hAnsi="Arial" w:cs="Arial"/>
        </w:rPr>
        <w:t xml:space="preserve">The information under this information collection (OMB Control Number 1076-016) is not collected via NASIS because the information is most conveniently provided by respondents directly to the BIE education line officer with whom they have a working relationship (e.g., when tribes or school boards request a waiver and alternative homeliving standards) or is provided to a third party (e.g., parents/guardians notify the school that they opt out of non-emergency services).  </w:t>
      </w:r>
    </w:p>
    <w:p w:rsidR="002C7F56" w:rsidRPr="005F2066" w:rsidRDefault="002C7F56" w:rsidP="0075193D">
      <w:pPr>
        <w:ind w:left="720"/>
        <w:rPr>
          <w:rFonts w:ascii="Arial" w:hAnsi="Arial" w:cs="Arial"/>
        </w:rPr>
      </w:pPr>
    </w:p>
    <w:p w:rsidR="002C7F56" w:rsidRPr="005F2066" w:rsidRDefault="002C7F56" w:rsidP="007D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b/>
          <w:bCs/>
        </w:rPr>
        <w:t>4.</w:t>
      </w:r>
      <w:r w:rsidRPr="005F2066">
        <w:rPr>
          <w:rFonts w:ascii="Arial" w:hAnsi="Arial" w:cs="Arial"/>
          <w:b/>
          <w:bCs/>
        </w:rPr>
        <w:tab/>
      </w:r>
      <w:r w:rsidRPr="00D12845">
        <w:rPr>
          <w:rFonts w:ascii="Arial" w:hAnsi="Arial" w:cs="Arial"/>
          <w:b/>
          <w:bCs/>
        </w:rPr>
        <w:t>Describe efforts to identify duplication.  Show specifically why any similar information already available cannot be used or modified for use for the purposes described in Item 2 above.</w:t>
      </w:r>
    </w:p>
    <w:p w:rsidR="002C7F56" w:rsidRPr="005F2066" w:rsidRDefault="002C7F56" w:rsidP="0014531D">
      <w:pPr>
        <w:ind w:left="720"/>
        <w:rPr>
          <w:rFonts w:ascii="Arial" w:hAnsi="Arial" w:cs="Arial"/>
          <w:sz w:val="20"/>
          <w:szCs w:val="20"/>
        </w:rPr>
      </w:pPr>
    </w:p>
    <w:p w:rsidR="002C7F56" w:rsidRPr="005F2066" w:rsidRDefault="002C7F56" w:rsidP="009B5294">
      <w:pPr>
        <w:rPr>
          <w:rFonts w:ascii="Arial" w:hAnsi="Arial" w:cs="Arial"/>
        </w:rPr>
      </w:pPr>
      <w:r>
        <w:rPr>
          <w:rFonts w:ascii="Arial" w:hAnsi="Arial" w:cs="Arial"/>
        </w:rPr>
        <w:lastRenderedPageBreak/>
        <w:t xml:space="preserve">This information collection does </w:t>
      </w:r>
      <w:proofErr w:type="gramStart"/>
      <w:r>
        <w:rPr>
          <w:rFonts w:ascii="Arial" w:hAnsi="Arial" w:cs="Arial"/>
        </w:rPr>
        <w:t xml:space="preserve">not </w:t>
      </w:r>
      <w:r w:rsidRPr="005F2066">
        <w:rPr>
          <w:rFonts w:ascii="Arial" w:hAnsi="Arial" w:cs="Arial"/>
        </w:rPr>
        <w:t xml:space="preserve"> </w:t>
      </w:r>
      <w:r>
        <w:rPr>
          <w:rFonts w:ascii="Arial" w:hAnsi="Arial" w:cs="Arial"/>
        </w:rPr>
        <w:t>duplicate</w:t>
      </w:r>
      <w:proofErr w:type="gramEnd"/>
      <w:r>
        <w:rPr>
          <w:rFonts w:ascii="Arial" w:hAnsi="Arial" w:cs="Arial"/>
        </w:rPr>
        <w:t xml:space="preserve"> other information collections because it is unique to the circumstances and activities of individual homeliving programs for Bureau-funded schools. </w:t>
      </w:r>
    </w:p>
    <w:p w:rsidR="002C7F56" w:rsidRPr="005F2066" w:rsidRDefault="002C7F56" w:rsidP="007D35D3">
      <w:pPr>
        <w:rPr>
          <w:rFonts w:ascii="Arial" w:hAnsi="Arial" w:cs="Arial"/>
          <w:b/>
          <w:sz w:val="20"/>
          <w:szCs w:val="20"/>
        </w:rPr>
      </w:pPr>
    </w:p>
    <w:p w:rsidR="002C7F56" w:rsidRPr="005F2066" w:rsidRDefault="002C7F56" w:rsidP="007D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b/>
        </w:rPr>
        <w:t>5.</w:t>
      </w:r>
      <w:r w:rsidRPr="005F2066">
        <w:rPr>
          <w:rFonts w:ascii="Arial" w:hAnsi="Arial" w:cs="Arial"/>
          <w:b/>
        </w:rPr>
        <w:tab/>
        <w:t>I</w:t>
      </w:r>
      <w:r w:rsidRPr="005F2066">
        <w:rPr>
          <w:rFonts w:ascii="Arial" w:hAnsi="Arial" w:cs="Arial"/>
          <w:b/>
          <w:bCs/>
        </w:rPr>
        <w:t>f the collection of information impacts small businesses or other small entities, describe any methods used to minimize burden.</w:t>
      </w:r>
    </w:p>
    <w:p w:rsidR="002C7F56" w:rsidRPr="005F2066" w:rsidRDefault="002C7F56" w:rsidP="007D35D3">
      <w:pPr>
        <w:ind w:left="720"/>
        <w:rPr>
          <w:rFonts w:ascii="Arial" w:hAnsi="Arial" w:cs="Arial"/>
          <w:sz w:val="20"/>
          <w:szCs w:val="20"/>
        </w:rPr>
      </w:pPr>
      <w:r w:rsidRPr="005F2066">
        <w:rPr>
          <w:rFonts w:ascii="Arial" w:hAnsi="Arial" w:cs="Arial"/>
        </w:rPr>
        <w:tab/>
      </w:r>
    </w:p>
    <w:p w:rsidR="002C7F56" w:rsidRPr="005F2066" w:rsidRDefault="002C7F56" w:rsidP="009B5294">
      <w:pPr>
        <w:rPr>
          <w:rFonts w:ascii="Arial" w:hAnsi="Arial" w:cs="Arial"/>
        </w:rPr>
      </w:pPr>
      <w:r w:rsidRPr="005F2066">
        <w:rPr>
          <w:rFonts w:ascii="Arial" w:hAnsi="Arial" w:cs="Arial"/>
        </w:rPr>
        <w:t xml:space="preserve">The BIE consulted with tribes and tribal organizations through negotiated rulemaking to determine the necessary information collection requirements and to ensure the fair and equitable administration of the No Child Left </w:t>
      </w:r>
      <w:proofErr w:type="gramStart"/>
      <w:r w:rsidRPr="005F2066">
        <w:rPr>
          <w:rFonts w:ascii="Arial" w:hAnsi="Arial" w:cs="Arial"/>
        </w:rPr>
        <w:t>Behind</w:t>
      </w:r>
      <w:proofErr w:type="gramEnd"/>
      <w:r w:rsidRPr="005F2066">
        <w:rPr>
          <w:rFonts w:ascii="Arial" w:hAnsi="Arial" w:cs="Arial"/>
        </w:rPr>
        <w:t xml:space="preserve"> Act.  Through this consultation, the information burden has been minimized.</w:t>
      </w:r>
    </w:p>
    <w:p w:rsidR="002C7F56" w:rsidRPr="005F2066" w:rsidRDefault="002C7F56" w:rsidP="009B5294">
      <w:pPr>
        <w:rPr>
          <w:rFonts w:ascii="Arial" w:hAnsi="Arial" w:cs="Arial"/>
        </w:rPr>
      </w:pPr>
    </w:p>
    <w:p w:rsidR="002C7F56" w:rsidRPr="005F2066" w:rsidRDefault="002C7F56" w:rsidP="007D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6.</w:t>
      </w:r>
      <w:r w:rsidRPr="005F2066">
        <w:rPr>
          <w:rFonts w:ascii="Arial" w:hAnsi="Arial" w:cs="Arial"/>
        </w:rPr>
        <w:tab/>
      </w:r>
      <w:r w:rsidRPr="005F2066">
        <w:rPr>
          <w:rFonts w:ascii="Arial" w:hAnsi="Arial" w:cs="Arial"/>
          <w:b/>
          <w:bCs/>
        </w:rPr>
        <w:t>Describe the consequence to Federal program or policy activities if the collection is not conducted or is conducted less frequently, as well as any technical or legal obstacles to reducing burden.</w:t>
      </w:r>
    </w:p>
    <w:p w:rsidR="002C7F56" w:rsidRPr="005F2066" w:rsidRDefault="002C7F56" w:rsidP="00870F8B">
      <w:pPr>
        <w:ind w:left="720"/>
        <w:rPr>
          <w:rFonts w:ascii="Arial" w:hAnsi="Arial" w:cs="Arial"/>
          <w:b/>
          <w:sz w:val="20"/>
          <w:szCs w:val="20"/>
        </w:rPr>
      </w:pPr>
    </w:p>
    <w:p w:rsidR="002C7F56" w:rsidRPr="005F2066" w:rsidRDefault="002C7F56" w:rsidP="009B5294">
      <w:pPr>
        <w:rPr>
          <w:rFonts w:ascii="Arial" w:hAnsi="Arial" w:cs="Arial"/>
        </w:rPr>
      </w:pPr>
      <w:r w:rsidRPr="005F2066">
        <w:rPr>
          <w:rFonts w:ascii="Arial" w:hAnsi="Arial" w:cs="Arial"/>
        </w:rPr>
        <w:t>The</w:t>
      </w:r>
      <w:r>
        <w:rPr>
          <w:rFonts w:ascii="Arial" w:hAnsi="Arial" w:cs="Arial"/>
        </w:rPr>
        <w:t xml:space="preserve"> </w:t>
      </w:r>
      <w:r w:rsidRPr="005F2066">
        <w:rPr>
          <w:rFonts w:ascii="Arial" w:hAnsi="Arial" w:cs="Arial"/>
        </w:rPr>
        <w:t xml:space="preserve">information collection burden cannot be reduced any further without compromising the integrity of the administration of </w:t>
      </w:r>
      <w:r>
        <w:rPr>
          <w:rFonts w:ascii="Arial" w:hAnsi="Arial" w:cs="Arial"/>
        </w:rPr>
        <w:t xml:space="preserve">homeliving programs in </w:t>
      </w:r>
      <w:r w:rsidRPr="005F2066">
        <w:rPr>
          <w:rFonts w:ascii="Arial" w:hAnsi="Arial" w:cs="Arial"/>
        </w:rPr>
        <w:t>Bureau- and tribal-operated schools.  We rely on information supplied by the yearly reporting Elements for Bureau-funded Schools,” OMB Control Number 1076-0122, OMB Control Number 1076-0134 and OMB Control Number 1810-0614 for the Department of Education which we can use for the reports we are required to do for No Child Left Behind.</w:t>
      </w:r>
      <w:r>
        <w:rPr>
          <w:rFonts w:ascii="Arial" w:hAnsi="Arial" w:cs="Arial"/>
        </w:rPr>
        <w:t xml:space="preserve">  </w:t>
      </w:r>
    </w:p>
    <w:p w:rsidR="002C7F56" w:rsidRPr="005F2066" w:rsidRDefault="002C7F56" w:rsidP="002045C6">
      <w:pPr>
        <w:rPr>
          <w:rFonts w:ascii="Arial" w:hAnsi="Arial" w:cs="Arial"/>
          <w:b/>
          <w:sz w:val="20"/>
          <w:szCs w:val="20"/>
        </w:rPr>
      </w:pP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7.</w:t>
      </w:r>
      <w:r w:rsidRPr="005F2066">
        <w:rPr>
          <w:rFonts w:ascii="Arial" w:hAnsi="Arial" w:cs="Arial"/>
        </w:rPr>
        <w:tab/>
      </w:r>
      <w:r w:rsidRPr="005F2066">
        <w:rPr>
          <w:rFonts w:ascii="Arial" w:hAnsi="Arial" w:cs="Arial"/>
          <w:b/>
          <w:bCs/>
        </w:rPr>
        <w:t>Explain any special circumstances that would cause an information collection to be conducted in a manner:</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rPr>
        <w:tab/>
        <w:t>*</w:t>
      </w:r>
      <w:r w:rsidRPr="005F2066">
        <w:rPr>
          <w:rFonts w:ascii="Arial" w:hAnsi="Arial" w:cs="Arial"/>
        </w:rPr>
        <w:tab/>
      </w:r>
      <w:proofErr w:type="gramStart"/>
      <w:r w:rsidRPr="005F2066">
        <w:rPr>
          <w:rFonts w:ascii="Arial" w:hAnsi="Arial" w:cs="Arial"/>
          <w:b/>
          <w:bCs/>
          <w:i/>
          <w:iCs/>
        </w:rPr>
        <w:t>requiring</w:t>
      </w:r>
      <w:proofErr w:type="gramEnd"/>
      <w:r w:rsidRPr="005F2066">
        <w:rPr>
          <w:rFonts w:ascii="Arial" w:hAnsi="Arial" w:cs="Arial"/>
          <w:b/>
          <w:bCs/>
          <w:i/>
          <w:iCs/>
        </w:rPr>
        <w:t xml:space="preserve"> respondents to report information to the agency more often than quarterly;</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requiring respondents to prepare a written response to a collection of information in fewer than 30 days after receipt of it;</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requiring respondents to submit more than an original and two copies of any document;</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requiring respondents to retain records, other than health, medical, government contract, grant-in-aid, or tax records, for more than three years;</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r>
      <w:proofErr w:type="gramStart"/>
      <w:r w:rsidRPr="005F2066">
        <w:rPr>
          <w:rFonts w:ascii="Arial" w:hAnsi="Arial" w:cs="Arial"/>
          <w:b/>
          <w:bCs/>
          <w:i/>
          <w:iCs/>
        </w:rPr>
        <w:t>in</w:t>
      </w:r>
      <w:proofErr w:type="gramEnd"/>
      <w:r w:rsidRPr="005F2066">
        <w:rPr>
          <w:rFonts w:ascii="Arial" w:hAnsi="Arial" w:cs="Arial"/>
          <w:b/>
          <w:bCs/>
          <w:i/>
          <w:iCs/>
        </w:rPr>
        <w:t xml:space="preserve"> connection with a statistical survey, that is not designed to produce valid and reliable results that can be generalized to the universe of study;</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requiring the use of a statistical data classification that has not been reviewed and approved by OMB;</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rPr>
      </w:pPr>
      <w:r w:rsidRPr="005F2066">
        <w:rPr>
          <w:rFonts w:ascii="Arial" w:hAnsi="Arial" w:cs="Arial"/>
          <w:b/>
          <w:bCs/>
          <w:i/>
          <w:iCs/>
        </w:rPr>
        <w:tab/>
        <w:t>*</w:t>
      </w:r>
      <w:r w:rsidRPr="005F2066">
        <w:rPr>
          <w:rFonts w:ascii="Arial" w:hAnsi="Arial" w:cs="Arial"/>
          <w:b/>
          <w:bCs/>
          <w:i/>
          <w:iCs/>
        </w:rPr>
        <w:tab/>
        <w:t>requiring respondents to submit proprietary trade secrets, or other confidential information unless the agency can demonstrate that it has instituted procedures to protect the information's confidentiality to the extent permitted by law.</w:t>
      </w:r>
    </w:p>
    <w:p w:rsidR="002C7F56" w:rsidRPr="005F2066" w:rsidRDefault="002C7F56" w:rsidP="002045C6">
      <w:pPr>
        <w:ind w:left="360"/>
        <w:rPr>
          <w:rFonts w:ascii="Arial" w:hAnsi="Arial" w:cs="Arial"/>
          <w:b/>
          <w:sz w:val="20"/>
          <w:szCs w:val="20"/>
        </w:rPr>
      </w:pPr>
    </w:p>
    <w:p w:rsidR="002C7F56" w:rsidRPr="005F2066" w:rsidRDefault="002C7F56" w:rsidP="009B5294">
      <w:pPr>
        <w:rPr>
          <w:rFonts w:ascii="Arial" w:hAnsi="Arial" w:cs="Arial"/>
        </w:rPr>
      </w:pPr>
      <w:r w:rsidRPr="005F2066">
        <w:rPr>
          <w:rFonts w:ascii="Arial" w:hAnsi="Arial" w:cs="Arial"/>
        </w:rPr>
        <w:t xml:space="preserve">There are not any special circumstances that require exceptions to 5 CFR 1320.5 (d) (2).  </w:t>
      </w:r>
    </w:p>
    <w:p w:rsidR="002C7F56" w:rsidRPr="005F2066" w:rsidRDefault="002C7F56" w:rsidP="002045C6">
      <w:pPr>
        <w:rPr>
          <w:rFonts w:ascii="Arial" w:hAnsi="Arial" w:cs="Arial"/>
          <w:b/>
          <w:sz w:val="20"/>
          <w:szCs w:val="20"/>
        </w:rPr>
      </w:pP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8.</w:t>
      </w:r>
      <w:r w:rsidRPr="005F2066">
        <w:rPr>
          <w:rFonts w:ascii="Arial" w:hAnsi="Arial" w:cs="Arial"/>
        </w:rPr>
        <w:tab/>
      </w:r>
      <w:r w:rsidRPr="005F2066">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w:t>
      </w:r>
      <w:r w:rsidR="005462E9">
        <w:rPr>
          <w:rFonts w:ascii="Arial" w:hAnsi="Arial" w:cs="Arial"/>
          <w:b/>
          <w:bCs/>
        </w:rPr>
        <w:t>,</w:t>
      </w:r>
      <w:r w:rsidRPr="005F2066">
        <w:rPr>
          <w:rFonts w:ascii="Arial" w:hAnsi="Arial" w:cs="Arial"/>
          <w:b/>
          <w:bCs/>
        </w:rPr>
        <w:t xml:space="preserve"> and describe actions taken by the agency in response to these comments.  Specifically address comments received on cost and hour burden.</w:t>
      </w:r>
    </w:p>
    <w:p w:rsidR="002C7F56" w:rsidRPr="005F206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002C7F56" w:rsidRDefault="002C7F56"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rPr>
      </w:pPr>
      <w:r w:rsidRPr="005F2066">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462E9" w:rsidRDefault="005462E9"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rPr>
      </w:pPr>
    </w:p>
    <w:p w:rsidR="005462E9" w:rsidRPr="005F2066" w:rsidRDefault="005462E9" w:rsidP="0055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rPr>
      </w:pPr>
      <w:r>
        <w:rPr>
          <w:rFonts w:ascii="Arial" w:hAnsi="Arial" w:cs="Arial"/>
          <w:b/>
          <w:bCs/>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 </w:t>
      </w:r>
    </w:p>
    <w:p w:rsidR="002C7F56" w:rsidRPr="005F2066" w:rsidRDefault="002C7F56" w:rsidP="00BB564A">
      <w:pPr>
        <w:ind w:left="720"/>
        <w:rPr>
          <w:rFonts w:ascii="Arial" w:hAnsi="Arial" w:cs="Arial"/>
        </w:rPr>
      </w:pPr>
    </w:p>
    <w:p w:rsidR="002C7F56" w:rsidRDefault="002C7F56" w:rsidP="009B5294">
      <w:pPr>
        <w:rPr>
          <w:rFonts w:ascii="Arial" w:hAnsi="Arial" w:cs="Arial"/>
        </w:rPr>
      </w:pPr>
      <w:r w:rsidRPr="005F2066">
        <w:rPr>
          <w:rFonts w:ascii="Arial" w:hAnsi="Arial" w:cs="Arial"/>
        </w:rPr>
        <w:t xml:space="preserve">The </w:t>
      </w:r>
      <w:r>
        <w:rPr>
          <w:rFonts w:ascii="Arial" w:hAnsi="Arial" w:cs="Arial"/>
        </w:rPr>
        <w:t xml:space="preserve">60-day notice for </w:t>
      </w:r>
      <w:r w:rsidRPr="005F2066">
        <w:rPr>
          <w:rFonts w:ascii="Arial" w:hAnsi="Arial" w:cs="Arial"/>
        </w:rPr>
        <w:t xml:space="preserve">renewal of this information collection was published in the Federal Register </w:t>
      </w:r>
      <w:r>
        <w:rPr>
          <w:rFonts w:ascii="Arial" w:hAnsi="Arial" w:cs="Arial"/>
        </w:rPr>
        <w:t>on January 26, 2011</w:t>
      </w:r>
      <w:r w:rsidRPr="005F2066">
        <w:rPr>
          <w:rFonts w:ascii="Arial" w:hAnsi="Arial" w:cs="Arial"/>
        </w:rPr>
        <w:t xml:space="preserve"> (7</w:t>
      </w:r>
      <w:r>
        <w:rPr>
          <w:rFonts w:ascii="Arial" w:hAnsi="Arial" w:cs="Arial"/>
        </w:rPr>
        <w:t>6</w:t>
      </w:r>
      <w:r w:rsidRPr="005F2066">
        <w:rPr>
          <w:rFonts w:ascii="Arial" w:hAnsi="Arial" w:cs="Arial"/>
        </w:rPr>
        <w:t xml:space="preserve"> FR </w:t>
      </w:r>
      <w:r>
        <w:rPr>
          <w:rFonts w:ascii="Arial" w:hAnsi="Arial" w:cs="Arial"/>
        </w:rPr>
        <w:t>4720</w:t>
      </w:r>
      <w:r w:rsidRPr="005F2066">
        <w:rPr>
          <w:rFonts w:ascii="Arial" w:hAnsi="Arial" w:cs="Arial"/>
        </w:rPr>
        <w:t>).  No comments were received.</w:t>
      </w:r>
    </w:p>
    <w:p w:rsidR="002C7F56" w:rsidRDefault="002C7F56" w:rsidP="009B5294">
      <w:pPr>
        <w:rPr>
          <w:rFonts w:ascii="Arial" w:hAnsi="Arial" w:cs="Arial"/>
        </w:rPr>
      </w:pPr>
    </w:p>
    <w:p w:rsidR="002C7F56" w:rsidRPr="005F2066" w:rsidRDefault="002C7F56" w:rsidP="009B5294">
      <w:pPr>
        <w:rPr>
          <w:rFonts w:ascii="Arial" w:hAnsi="Arial" w:cs="Arial"/>
        </w:rPr>
      </w:pPr>
      <w:r>
        <w:rPr>
          <w:rFonts w:ascii="Arial" w:hAnsi="Arial" w:cs="Arial"/>
        </w:rPr>
        <w:t xml:space="preserve">In addition, we contacted Mr. Tony </w:t>
      </w:r>
      <w:proofErr w:type="spellStart"/>
      <w:r>
        <w:rPr>
          <w:rFonts w:ascii="Arial" w:hAnsi="Arial" w:cs="Arial"/>
        </w:rPr>
        <w:t>Dearman</w:t>
      </w:r>
      <w:proofErr w:type="spellEnd"/>
      <w:r>
        <w:rPr>
          <w:rFonts w:ascii="Arial" w:hAnsi="Arial" w:cs="Arial"/>
        </w:rPr>
        <w:t>, Riverside Indian School, Anadarko, OK, (</w:t>
      </w:r>
      <w:r w:rsidRPr="00B93F3E">
        <w:rPr>
          <w:rFonts w:ascii="Arial" w:hAnsi="Arial" w:cs="Arial"/>
        </w:rPr>
        <w:t>405</w:t>
      </w:r>
      <w:r>
        <w:rPr>
          <w:rFonts w:ascii="Arial" w:hAnsi="Arial" w:cs="Arial"/>
        </w:rPr>
        <w:t xml:space="preserve">) </w:t>
      </w:r>
      <w:r w:rsidRPr="00B93F3E">
        <w:rPr>
          <w:rFonts w:ascii="Arial" w:hAnsi="Arial" w:cs="Arial"/>
        </w:rPr>
        <w:t>247-4196</w:t>
      </w:r>
      <w:r>
        <w:rPr>
          <w:rFonts w:ascii="Arial" w:hAnsi="Arial" w:cs="Arial"/>
        </w:rPr>
        <w:t>, who is familiar with the Homeliving Program to</w:t>
      </w:r>
      <w:r w:rsidRPr="00D131DF">
        <w:rPr>
          <w:rFonts w:ascii="Arial" w:hAnsi="Arial" w:cs="Arial"/>
        </w:rPr>
        <w:t xml:space="preserve"> </w:t>
      </w:r>
      <w:r w:rsidRPr="00D131DF">
        <w:rPr>
          <w:rFonts w:ascii="Arial" w:hAnsi="Arial" w:cs="Arial"/>
          <w:bCs/>
        </w:rPr>
        <w:t>obtain their views on the availability of</w:t>
      </w:r>
      <w:r>
        <w:rPr>
          <w:rFonts w:ascii="Arial" w:hAnsi="Arial" w:cs="Arial"/>
          <w:bCs/>
        </w:rPr>
        <w:t xml:space="preserve"> data, frequency of collection, </w:t>
      </w:r>
      <w:r w:rsidRPr="00D131DF">
        <w:rPr>
          <w:rFonts w:ascii="Arial" w:hAnsi="Arial" w:cs="Arial"/>
          <w:bCs/>
        </w:rPr>
        <w:t>and on the data elements to be reported</w:t>
      </w:r>
      <w:r>
        <w:rPr>
          <w:rFonts w:ascii="Arial" w:hAnsi="Arial" w:cs="Arial"/>
          <w:bCs/>
        </w:rPr>
        <w:t xml:space="preserve">.  Mr. </w:t>
      </w:r>
      <w:proofErr w:type="spellStart"/>
      <w:r>
        <w:rPr>
          <w:rFonts w:ascii="Arial" w:hAnsi="Arial" w:cs="Arial"/>
          <w:bCs/>
        </w:rPr>
        <w:t>Dearman</w:t>
      </w:r>
      <w:proofErr w:type="spellEnd"/>
      <w:r>
        <w:rPr>
          <w:rFonts w:ascii="Arial" w:hAnsi="Arial" w:cs="Arial"/>
          <w:bCs/>
        </w:rPr>
        <w:t xml:space="preserve"> provided no recommendations or suggestions for improvement.</w:t>
      </w:r>
      <w:r w:rsidRPr="005F2066">
        <w:rPr>
          <w:rFonts w:ascii="Arial" w:hAnsi="Arial" w:cs="Arial"/>
          <w:b/>
          <w:bCs/>
        </w:rPr>
        <w:t xml:space="preserve">  </w:t>
      </w:r>
    </w:p>
    <w:p w:rsidR="002C7F56" w:rsidRPr="005F2066" w:rsidRDefault="002C7F56" w:rsidP="00BB564A">
      <w:pPr>
        <w:rPr>
          <w:rFonts w:ascii="Arial" w:hAnsi="Arial" w:cs="Arial"/>
          <w:b/>
          <w:sz w:val="20"/>
          <w:szCs w:val="20"/>
        </w:rPr>
      </w:pPr>
      <w:r w:rsidRPr="005F2066">
        <w:rPr>
          <w:rFonts w:ascii="Arial" w:hAnsi="Arial" w:cs="Arial"/>
          <w:b/>
          <w:sz w:val="20"/>
          <w:szCs w:val="20"/>
        </w:rPr>
        <w:tab/>
      </w:r>
    </w:p>
    <w:p w:rsidR="002C7F56" w:rsidRPr="005F2066" w:rsidRDefault="002C7F56" w:rsidP="00B14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9.</w:t>
      </w:r>
      <w:r w:rsidRPr="005F2066">
        <w:rPr>
          <w:rFonts w:ascii="Arial" w:hAnsi="Arial" w:cs="Arial"/>
        </w:rPr>
        <w:tab/>
      </w:r>
      <w:r w:rsidRPr="005F2066">
        <w:rPr>
          <w:rFonts w:ascii="Arial" w:hAnsi="Arial" w:cs="Arial"/>
          <w:b/>
          <w:bCs/>
        </w:rPr>
        <w:t>Explain any decision to provide any payment or gift to respondents, other than remuneration of contractors or grantees.</w:t>
      </w:r>
    </w:p>
    <w:p w:rsidR="002C7F56" w:rsidRPr="005F2066" w:rsidRDefault="002C7F56" w:rsidP="0075193D">
      <w:pPr>
        <w:ind w:left="720"/>
        <w:rPr>
          <w:rFonts w:ascii="Arial" w:hAnsi="Arial" w:cs="Arial"/>
          <w:b/>
          <w:sz w:val="20"/>
          <w:szCs w:val="20"/>
        </w:rPr>
      </w:pPr>
    </w:p>
    <w:p w:rsidR="002C7F56" w:rsidRPr="005F2066" w:rsidRDefault="002C7F56" w:rsidP="009B5294">
      <w:pPr>
        <w:rPr>
          <w:rFonts w:ascii="Arial" w:hAnsi="Arial" w:cs="Arial"/>
        </w:rPr>
      </w:pPr>
      <w:r w:rsidRPr="005F2066">
        <w:rPr>
          <w:rFonts w:ascii="Arial" w:hAnsi="Arial" w:cs="Arial"/>
        </w:rPr>
        <w:t>No payments or gifts are provided to respondents.</w:t>
      </w:r>
    </w:p>
    <w:p w:rsidR="002C7F56" w:rsidRPr="005F2066" w:rsidRDefault="002C7F56" w:rsidP="00021E06">
      <w:pPr>
        <w:rPr>
          <w:rFonts w:ascii="Arial" w:hAnsi="Arial" w:cs="Arial"/>
          <w:b/>
          <w:sz w:val="20"/>
          <w:szCs w:val="20"/>
        </w:rPr>
      </w:pPr>
    </w:p>
    <w:p w:rsidR="002C7F56" w:rsidRPr="005F2066" w:rsidRDefault="002C7F56" w:rsidP="00B14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10.</w:t>
      </w:r>
      <w:r w:rsidRPr="005F2066">
        <w:rPr>
          <w:rFonts w:ascii="Arial" w:hAnsi="Arial" w:cs="Arial"/>
        </w:rPr>
        <w:tab/>
      </w:r>
      <w:r w:rsidRPr="005F2066">
        <w:rPr>
          <w:rFonts w:ascii="Arial" w:hAnsi="Arial" w:cs="Arial"/>
          <w:b/>
          <w:bCs/>
        </w:rPr>
        <w:t>Describe any assurance of confidentiality provided to respondents and the basis for the assurance in statute, regulation, or agency policy.</w:t>
      </w:r>
    </w:p>
    <w:p w:rsidR="002C7F56" w:rsidRPr="005F2066" w:rsidRDefault="002C7F56" w:rsidP="00B14D2C">
      <w:pPr>
        <w:tabs>
          <w:tab w:val="left" w:pos="2207"/>
        </w:tabs>
        <w:rPr>
          <w:rFonts w:ascii="Arial" w:hAnsi="Arial" w:cs="Arial"/>
          <w:b/>
          <w:sz w:val="20"/>
          <w:szCs w:val="20"/>
        </w:rPr>
      </w:pPr>
      <w:r w:rsidRPr="005F2066">
        <w:rPr>
          <w:rFonts w:ascii="Arial" w:hAnsi="Arial" w:cs="Arial"/>
          <w:b/>
          <w:sz w:val="20"/>
          <w:szCs w:val="20"/>
        </w:rPr>
        <w:tab/>
      </w:r>
    </w:p>
    <w:p w:rsidR="002C7F56" w:rsidRPr="005F2066" w:rsidRDefault="002C7F56" w:rsidP="009B5294">
      <w:pPr>
        <w:rPr>
          <w:rFonts w:ascii="Arial" w:hAnsi="Arial" w:cs="Arial"/>
        </w:rPr>
      </w:pPr>
      <w:r w:rsidRPr="005F2066">
        <w:rPr>
          <w:rFonts w:ascii="Arial" w:hAnsi="Arial" w:cs="Arial"/>
        </w:rPr>
        <w:t xml:space="preserve">The </w:t>
      </w:r>
      <w:r>
        <w:rPr>
          <w:rFonts w:ascii="Arial" w:hAnsi="Arial" w:cs="Arial"/>
        </w:rPr>
        <w:t xml:space="preserve">Bureau complies with the </w:t>
      </w:r>
      <w:r w:rsidRPr="005F2066">
        <w:rPr>
          <w:rFonts w:ascii="Arial" w:hAnsi="Arial" w:cs="Arial"/>
        </w:rPr>
        <w:t xml:space="preserve">requirements of </w:t>
      </w:r>
      <w:r>
        <w:rPr>
          <w:rFonts w:ascii="Arial" w:hAnsi="Arial" w:cs="Arial"/>
        </w:rPr>
        <w:t>the Family Educational Rights and Privacy Act (</w:t>
      </w:r>
      <w:r w:rsidRPr="005F2066">
        <w:rPr>
          <w:rFonts w:ascii="Arial" w:hAnsi="Arial" w:cs="Arial"/>
        </w:rPr>
        <w:t>FERPA</w:t>
      </w:r>
      <w:r>
        <w:rPr>
          <w:rFonts w:ascii="Arial" w:hAnsi="Arial" w:cs="Arial"/>
        </w:rPr>
        <w:t>)</w:t>
      </w:r>
      <w:r w:rsidRPr="005F2066">
        <w:rPr>
          <w:rFonts w:ascii="Arial" w:hAnsi="Arial" w:cs="Arial"/>
        </w:rPr>
        <w:t xml:space="preserve"> </w:t>
      </w:r>
      <w:r>
        <w:rPr>
          <w:rFonts w:ascii="Arial" w:hAnsi="Arial" w:cs="Arial"/>
        </w:rPr>
        <w:t xml:space="preserve">to </w:t>
      </w:r>
      <w:r w:rsidRPr="005F2066">
        <w:rPr>
          <w:rFonts w:ascii="Arial" w:hAnsi="Arial" w:cs="Arial"/>
        </w:rPr>
        <w:t xml:space="preserve">protect the privacy of respondents when </w:t>
      </w:r>
      <w:r>
        <w:rPr>
          <w:rFonts w:ascii="Arial" w:hAnsi="Arial" w:cs="Arial"/>
        </w:rPr>
        <w:t>appropriate, in carrying out this information collection</w:t>
      </w:r>
      <w:r w:rsidRPr="005F2066">
        <w:rPr>
          <w:rFonts w:ascii="Arial" w:hAnsi="Arial" w:cs="Arial"/>
        </w:rPr>
        <w:t xml:space="preserve">.  </w:t>
      </w:r>
    </w:p>
    <w:p w:rsidR="002C7F56" w:rsidRPr="005F2066" w:rsidRDefault="002C7F56" w:rsidP="00102873">
      <w:pPr>
        <w:rPr>
          <w:rFonts w:ascii="Arial" w:hAnsi="Arial" w:cs="Arial"/>
          <w:b/>
        </w:rPr>
      </w:pPr>
    </w:p>
    <w:p w:rsidR="002C7F56" w:rsidRPr="005F2066" w:rsidRDefault="002C7F56" w:rsidP="00B14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11.</w:t>
      </w:r>
      <w:r w:rsidRPr="005F2066">
        <w:rPr>
          <w:rFonts w:ascii="Arial" w:hAnsi="Arial" w:cs="Arial"/>
          <w:b/>
          <w:bCs/>
        </w:rPr>
        <w:tab/>
        <w:t xml:space="preserve">Provide additional justification for any questions of a sensitive nature, such as sexual behavior and attitudes, religious beliefs, and other matters that are commonly considered private.  This justification should include the reasons </w:t>
      </w:r>
      <w:r w:rsidRPr="005F2066">
        <w:rPr>
          <w:rFonts w:ascii="Arial" w:hAnsi="Arial" w:cs="Arial"/>
          <w:b/>
          <w:bCs/>
        </w:rPr>
        <w:lastRenderedPageBreak/>
        <w:t>why the agency considers the questions necessary, the specific uses to be made of the information, the explanation to be given to persons from whom the information is requested, and any steps to be taken to obtain their consent.</w:t>
      </w:r>
    </w:p>
    <w:p w:rsidR="002C7F56" w:rsidRPr="005F2066" w:rsidRDefault="002C7F56" w:rsidP="00B14D2C">
      <w:pPr>
        <w:ind w:left="360"/>
        <w:rPr>
          <w:rFonts w:ascii="Arial" w:hAnsi="Arial" w:cs="Arial"/>
          <w:b/>
          <w:sz w:val="20"/>
          <w:szCs w:val="20"/>
        </w:rPr>
      </w:pPr>
    </w:p>
    <w:p w:rsidR="002C7F56" w:rsidRPr="005F2066" w:rsidRDefault="002C7F56" w:rsidP="009B5294">
      <w:pPr>
        <w:rPr>
          <w:rFonts w:ascii="Arial" w:hAnsi="Arial" w:cs="Arial"/>
        </w:rPr>
      </w:pPr>
      <w:r w:rsidRPr="005F2066">
        <w:rPr>
          <w:rFonts w:ascii="Arial" w:hAnsi="Arial" w:cs="Arial"/>
        </w:rPr>
        <w:t xml:space="preserve">Schools are required to enter student data such as names, addresses, special statuses (e.g., gifted and talented, English proficiency, special education), and parent or guardian information to be used in cases of emergencies, etc.  However, we adhere strictly to the requirements of </w:t>
      </w:r>
      <w:proofErr w:type="gramStart"/>
      <w:r w:rsidRPr="005F2066">
        <w:rPr>
          <w:rFonts w:ascii="Arial" w:hAnsi="Arial" w:cs="Arial"/>
        </w:rPr>
        <w:t>FERPA .</w:t>
      </w:r>
      <w:proofErr w:type="gramEnd"/>
    </w:p>
    <w:p w:rsidR="002C7F56" w:rsidRPr="005F2066" w:rsidRDefault="002C7F56" w:rsidP="0014531D">
      <w:pPr>
        <w:rPr>
          <w:rFonts w:ascii="Arial" w:hAnsi="Arial" w:cs="Arial"/>
          <w:b/>
          <w:sz w:val="20"/>
          <w:szCs w:val="20"/>
        </w:rPr>
      </w:pPr>
    </w:p>
    <w:p w:rsidR="002C7F56" w:rsidRPr="00D12845" w:rsidRDefault="002C7F56" w:rsidP="00AC5E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12.</w:t>
      </w:r>
      <w:r>
        <w:rPr>
          <w:rFonts w:ascii="Arial" w:hAnsi="Arial" w:cs="Arial"/>
        </w:rPr>
        <w:t xml:space="preserve">  </w:t>
      </w:r>
      <w:r w:rsidRPr="00D12845">
        <w:rPr>
          <w:rFonts w:ascii="Arial" w:hAnsi="Arial" w:cs="Arial"/>
          <w:b/>
          <w:bCs/>
        </w:rPr>
        <w:t>Provide estimates of the hour burden of the collection of information.  The statement should:</w:t>
      </w:r>
    </w:p>
    <w:p w:rsidR="002C7F56" w:rsidRPr="00D12845" w:rsidRDefault="002C7F56" w:rsidP="00D12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D12845">
        <w:rPr>
          <w:rFonts w:ascii="Arial" w:hAnsi="Arial" w:cs="Arial"/>
          <w:b/>
          <w:bCs/>
        </w:rPr>
        <w:tab/>
        <w:t>*</w:t>
      </w:r>
      <w:r w:rsidRPr="00D12845">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7F56" w:rsidRPr="00D12845" w:rsidRDefault="002C7F56" w:rsidP="00D12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D12845">
        <w:rPr>
          <w:rFonts w:ascii="Arial" w:hAnsi="Arial" w:cs="Arial"/>
          <w:b/>
          <w:bCs/>
        </w:rPr>
        <w:tab/>
        <w:t>*</w:t>
      </w:r>
      <w:r w:rsidRPr="00D12845">
        <w:rPr>
          <w:rFonts w:ascii="Arial" w:hAnsi="Arial" w:cs="Arial"/>
          <w:b/>
          <w:bCs/>
        </w:rPr>
        <w:tab/>
        <w:t>If this request for approval covers more than one form, provide separate hour burden estimates for each form and aggregate the hour burdens.</w:t>
      </w:r>
    </w:p>
    <w:p w:rsidR="002C7F56" w:rsidRPr="005F2066" w:rsidRDefault="002C7F56" w:rsidP="003230D2">
      <w:pPr>
        <w:ind w:left="360"/>
        <w:rPr>
          <w:rFonts w:ascii="Arial" w:hAnsi="Arial" w:cs="Arial"/>
          <w:b/>
          <w:sz w:val="20"/>
          <w:szCs w:val="20"/>
        </w:rPr>
      </w:pPr>
      <w:r w:rsidRPr="00D12845">
        <w:rPr>
          <w:rFonts w:ascii="Arial" w:hAnsi="Arial" w:cs="Arial"/>
          <w:b/>
          <w:bCs/>
        </w:rPr>
        <w:t>*</w:t>
      </w:r>
      <w:r w:rsidRPr="00D12845">
        <w:rPr>
          <w:rFonts w:ascii="Arial" w:hAnsi="Arial" w:cs="Arial"/>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462E9" w:rsidRDefault="005462E9" w:rsidP="00A26F63">
      <w:pPr>
        <w:rPr>
          <w:rFonts w:ascii="Arial" w:hAnsi="Arial" w:cs="Arial"/>
        </w:rPr>
      </w:pPr>
    </w:p>
    <w:p w:rsidR="002C7F56" w:rsidRPr="005F2066" w:rsidRDefault="002C7F56" w:rsidP="00A26F63">
      <w:pPr>
        <w:rPr>
          <w:rFonts w:ascii="Arial" w:hAnsi="Arial" w:cs="Arial"/>
        </w:rPr>
      </w:pPr>
      <w:r>
        <w:rPr>
          <w:rFonts w:ascii="Arial" w:hAnsi="Arial" w:cs="Arial"/>
        </w:rPr>
        <w:t xml:space="preserve">There </w:t>
      </w:r>
      <w:r w:rsidRPr="005F2066">
        <w:rPr>
          <w:rFonts w:ascii="Arial" w:hAnsi="Arial" w:cs="Arial"/>
        </w:rPr>
        <w:t>are 730 responses with an estimated total annual burden of 1,34</w:t>
      </w:r>
      <w:r>
        <w:rPr>
          <w:rFonts w:ascii="Arial" w:hAnsi="Arial" w:cs="Arial"/>
        </w:rPr>
        <w:t xml:space="preserve">4 hours with an estimated cost to respondents of </w:t>
      </w:r>
      <w:r w:rsidRPr="005F2066">
        <w:rPr>
          <w:rFonts w:ascii="Arial" w:hAnsi="Arial" w:cs="Arial"/>
        </w:rPr>
        <w:t>$</w:t>
      </w:r>
      <w:r>
        <w:rPr>
          <w:rFonts w:ascii="Arial" w:hAnsi="Arial" w:cs="Arial"/>
        </w:rPr>
        <w:t>40,531.65</w:t>
      </w:r>
      <w:r w:rsidRPr="005F2066">
        <w:rPr>
          <w:rFonts w:ascii="Arial" w:hAnsi="Arial" w:cs="Arial"/>
        </w:rPr>
        <w:t xml:space="preserve">.  </w:t>
      </w:r>
    </w:p>
    <w:p w:rsidR="002C7F56" w:rsidRPr="005F2066" w:rsidRDefault="002C7F56" w:rsidP="00A26F63">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2"/>
        <w:gridCol w:w="1847"/>
        <w:gridCol w:w="1189"/>
        <w:gridCol w:w="19"/>
        <w:gridCol w:w="1110"/>
        <w:gridCol w:w="1208"/>
        <w:gridCol w:w="1208"/>
        <w:gridCol w:w="1171"/>
        <w:gridCol w:w="1481"/>
        <w:gridCol w:w="43"/>
      </w:tblGrid>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p>
          <w:p w:rsidR="002C7F56" w:rsidRPr="005F2066" w:rsidRDefault="002C7F56" w:rsidP="002E39CE">
            <w:pPr>
              <w:rPr>
                <w:rFonts w:ascii="Arial" w:hAnsi="Arial" w:cs="Arial"/>
                <w:sz w:val="20"/>
                <w:szCs w:val="20"/>
              </w:rPr>
            </w:pPr>
            <w:r w:rsidRPr="005F2066">
              <w:rPr>
                <w:rFonts w:ascii="Arial" w:hAnsi="Arial" w:cs="Arial"/>
                <w:sz w:val="20"/>
                <w:szCs w:val="20"/>
              </w:rPr>
              <w:t>25 CFR section</w:t>
            </w:r>
          </w:p>
        </w:tc>
        <w:tc>
          <w:tcPr>
            <w:tcW w:w="1855" w:type="dxa"/>
          </w:tcPr>
          <w:p w:rsidR="002C7F56" w:rsidRPr="005F2066" w:rsidRDefault="002C7F56" w:rsidP="002E39CE">
            <w:pPr>
              <w:rPr>
                <w:rFonts w:ascii="Arial" w:hAnsi="Arial" w:cs="Arial"/>
                <w:sz w:val="20"/>
                <w:szCs w:val="20"/>
              </w:rPr>
            </w:pPr>
          </w:p>
        </w:tc>
        <w:tc>
          <w:tcPr>
            <w:tcW w:w="1194" w:type="dxa"/>
          </w:tcPr>
          <w:p w:rsidR="002C7F56" w:rsidRPr="005F2066" w:rsidRDefault="002C7F56" w:rsidP="002E39CE">
            <w:pPr>
              <w:rPr>
                <w:rFonts w:ascii="Arial" w:hAnsi="Arial" w:cs="Arial"/>
                <w:sz w:val="20"/>
                <w:szCs w:val="20"/>
              </w:rPr>
            </w:pPr>
          </w:p>
          <w:p w:rsidR="002C7F56" w:rsidRPr="005F2066" w:rsidRDefault="002C7F56" w:rsidP="002E39CE">
            <w:pPr>
              <w:rPr>
                <w:rFonts w:ascii="Arial" w:hAnsi="Arial" w:cs="Arial"/>
                <w:sz w:val="20"/>
                <w:szCs w:val="20"/>
              </w:rPr>
            </w:pPr>
            <w:r w:rsidRPr="005F2066">
              <w:rPr>
                <w:rFonts w:ascii="Arial" w:hAnsi="Arial" w:cs="Arial"/>
                <w:sz w:val="20"/>
                <w:szCs w:val="20"/>
              </w:rPr>
              <w:t>No. Respondents</w:t>
            </w:r>
          </w:p>
        </w:tc>
        <w:tc>
          <w:tcPr>
            <w:tcW w:w="1133" w:type="dxa"/>
            <w:gridSpan w:val="2"/>
          </w:tcPr>
          <w:p w:rsidR="002C7F56" w:rsidRPr="005F2066" w:rsidRDefault="002C7F56" w:rsidP="002E39CE">
            <w:pPr>
              <w:rPr>
                <w:rFonts w:ascii="Arial" w:hAnsi="Arial" w:cs="Arial"/>
                <w:sz w:val="20"/>
                <w:szCs w:val="20"/>
              </w:rPr>
            </w:pPr>
          </w:p>
          <w:p w:rsidR="002C7F56" w:rsidRPr="005F2066" w:rsidRDefault="002C7F56" w:rsidP="002E39CE">
            <w:pPr>
              <w:rPr>
                <w:rFonts w:ascii="Arial" w:hAnsi="Arial" w:cs="Arial"/>
                <w:sz w:val="20"/>
                <w:szCs w:val="20"/>
              </w:rPr>
            </w:pPr>
            <w:r w:rsidRPr="005F2066">
              <w:rPr>
                <w:rFonts w:ascii="Arial" w:hAnsi="Arial" w:cs="Arial"/>
                <w:sz w:val="20"/>
                <w:szCs w:val="20"/>
              </w:rPr>
              <w:t>Responses per respondent</w:t>
            </w:r>
          </w:p>
        </w:tc>
        <w:tc>
          <w:tcPr>
            <w:tcW w:w="1213" w:type="dxa"/>
          </w:tcPr>
          <w:p w:rsidR="002C7F56" w:rsidRPr="005F2066" w:rsidRDefault="002C7F56" w:rsidP="002E39CE">
            <w:pPr>
              <w:rPr>
                <w:rFonts w:ascii="Arial" w:hAnsi="Arial" w:cs="Arial"/>
                <w:sz w:val="20"/>
                <w:szCs w:val="20"/>
              </w:rPr>
            </w:pPr>
            <w:r>
              <w:rPr>
                <w:rFonts w:ascii="Arial" w:hAnsi="Arial" w:cs="Arial"/>
                <w:sz w:val="20"/>
                <w:szCs w:val="20"/>
              </w:rPr>
              <w:t>Responses</w:t>
            </w:r>
          </w:p>
        </w:tc>
        <w:tc>
          <w:tcPr>
            <w:tcW w:w="1213" w:type="dxa"/>
          </w:tcPr>
          <w:p w:rsidR="002C7F56" w:rsidRPr="005F2066" w:rsidRDefault="002C7F56" w:rsidP="002E39CE">
            <w:pPr>
              <w:rPr>
                <w:rFonts w:ascii="Arial" w:hAnsi="Arial" w:cs="Arial"/>
                <w:sz w:val="20"/>
                <w:szCs w:val="20"/>
              </w:rPr>
            </w:pPr>
            <w:r w:rsidRPr="005F2066">
              <w:rPr>
                <w:rFonts w:ascii="Arial" w:hAnsi="Arial" w:cs="Arial"/>
                <w:sz w:val="20"/>
                <w:szCs w:val="20"/>
              </w:rPr>
              <w:t>Burden per response (hours)</w:t>
            </w:r>
          </w:p>
        </w:tc>
        <w:tc>
          <w:tcPr>
            <w:tcW w:w="1176" w:type="dxa"/>
          </w:tcPr>
          <w:p w:rsidR="002C7F56" w:rsidRPr="005F2066" w:rsidRDefault="002C7F56" w:rsidP="002E39CE">
            <w:pPr>
              <w:rPr>
                <w:rFonts w:ascii="Arial" w:hAnsi="Arial" w:cs="Arial"/>
                <w:sz w:val="20"/>
                <w:szCs w:val="20"/>
              </w:rPr>
            </w:pPr>
          </w:p>
          <w:p w:rsidR="002C7F56" w:rsidRPr="005F2066" w:rsidRDefault="002C7F56" w:rsidP="002E39CE">
            <w:pPr>
              <w:rPr>
                <w:rFonts w:ascii="Arial" w:hAnsi="Arial" w:cs="Arial"/>
                <w:sz w:val="20"/>
                <w:szCs w:val="20"/>
              </w:rPr>
            </w:pPr>
            <w:r w:rsidRPr="005F2066">
              <w:rPr>
                <w:rFonts w:ascii="Arial" w:hAnsi="Arial" w:cs="Arial"/>
                <w:sz w:val="20"/>
                <w:szCs w:val="20"/>
              </w:rPr>
              <w:t>Total annual burden (hours)</w:t>
            </w:r>
          </w:p>
        </w:tc>
        <w:tc>
          <w:tcPr>
            <w:tcW w:w="1487" w:type="dxa"/>
          </w:tcPr>
          <w:p w:rsidR="002C7F56" w:rsidRPr="005F2066" w:rsidRDefault="002C7F56" w:rsidP="002E39CE">
            <w:pPr>
              <w:rPr>
                <w:rFonts w:ascii="Arial" w:hAnsi="Arial" w:cs="Arial"/>
                <w:sz w:val="20"/>
                <w:szCs w:val="20"/>
              </w:rPr>
            </w:pPr>
          </w:p>
          <w:p w:rsidR="002C7F56" w:rsidRPr="005F2066" w:rsidRDefault="002C7F56" w:rsidP="003249E7">
            <w:pPr>
              <w:rPr>
                <w:rFonts w:ascii="Arial" w:hAnsi="Arial" w:cs="Arial"/>
                <w:sz w:val="20"/>
                <w:szCs w:val="20"/>
              </w:rPr>
            </w:pPr>
            <w:r w:rsidRPr="005F2066">
              <w:rPr>
                <w:rFonts w:ascii="Arial" w:hAnsi="Arial" w:cs="Arial"/>
                <w:sz w:val="20"/>
                <w:szCs w:val="20"/>
              </w:rPr>
              <w:t>Cost to Respondents*</w:t>
            </w:r>
          </w:p>
        </w:tc>
      </w:tr>
      <w:tr w:rsidR="002C7F56" w:rsidRPr="005F2066" w:rsidTr="00334BE8">
        <w:trPr>
          <w:gridAfter w:val="1"/>
          <w:wAfter w:w="43" w:type="dxa"/>
        </w:trPr>
        <w:tc>
          <w:tcPr>
            <w:tcW w:w="1097" w:type="dxa"/>
          </w:tcPr>
          <w:p w:rsidR="002C7F56" w:rsidRPr="005F2066" w:rsidRDefault="002C7F56" w:rsidP="00010B93">
            <w:pPr>
              <w:rPr>
                <w:rFonts w:ascii="Arial" w:hAnsi="Arial" w:cs="Arial"/>
                <w:sz w:val="20"/>
                <w:szCs w:val="20"/>
              </w:rPr>
            </w:pPr>
            <w:r>
              <w:rPr>
                <w:rFonts w:ascii="Arial" w:hAnsi="Arial" w:cs="Arial"/>
                <w:sz w:val="20"/>
                <w:szCs w:val="20"/>
              </w:rPr>
              <w:t>36.86(a)</w:t>
            </w:r>
          </w:p>
        </w:tc>
        <w:tc>
          <w:tcPr>
            <w:tcW w:w="1855" w:type="dxa"/>
          </w:tcPr>
          <w:p w:rsidR="002C7F56" w:rsidRPr="005F2066" w:rsidRDefault="002C7F56" w:rsidP="00010B93">
            <w:pPr>
              <w:rPr>
                <w:rFonts w:ascii="Arial" w:hAnsi="Arial" w:cs="Arial"/>
                <w:sz w:val="20"/>
                <w:szCs w:val="20"/>
              </w:rPr>
            </w:pPr>
            <w:r w:rsidRPr="005F2066">
              <w:rPr>
                <w:rFonts w:ascii="Arial" w:hAnsi="Arial" w:cs="Arial"/>
                <w:sz w:val="20"/>
                <w:szCs w:val="20"/>
              </w:rPr>
              <w:t>Trainers train homeliving staff to meet requirements</w:t>
            </w:r>
            <w:r>
              <w:rPr>
                <w:rFonts w:ascii="Arial" w:hAnsi="Arial" w:cs="Arial"/>
                <w:sz w:val="20"/>
                <w:szCs w:val="20"/>
              </w:rPr>
              <w:t xml:space="preserve"> before school year begins</w:t>
            </w:r>
          </w:p>
          <w:p w:rsidR="002C7F56" w:rsidRPr="005F2066" w:rsidRDefault="002C7F56" w:rsidP="00010B93">
            <w:pPr>
              <w:rPr>
                <w:rFonts w:ascii="Arial" w:hAnsi="Arial" w:cs="Arial"/>
                <w:sz w:val="20"/>
                <w:szCs w:val="20"/>
              </w:rPr>
            </w:pPr>
            <w:r w:rsidRPr="005F2066">
              <w:rPr>
                <w:rFonts w:ascii="Arial" w:hAnsi="Arial" w:cs="Arial"/>
                <w:sz w:val="20"/>
                <w:szCs w:val="20"/>
              </w:rPr>
              <w:t>(see below)</w:t>
            </w:r>
          </w:p>
        </w:tc>
        <w:tc>
          <w:tcPr>
            <w:tcW w:w="1194" w:type="dxa"/>
          </w:tcPr>
          <w:p w:rsidR="002C7F56" w:rsidRPr="005F2066" w:rsidRDefault="002C7F56" w:rsidP="00010B93">
            <w:pPr>
              <w:jc w:val="right"/>
              <w:rPr>
                <w:rFonts w:ascii="Arial" w:hAnsi="Arial" w:cs="Arial"/>
                <w:sz w:val="20"/>
                <w:szCs w:val="20"/>
              </w:rPr>
            </w:pPr>
            <w:r w:rsidRPr="005F2066">
              <w:rPr>
                <w:rFonts w:ascii="Arial" w:hAnsi="Arial" w:cs="Arial"/>
                <w:sz w:val="20"/>
                <w:szCs w:val="20"/>
              </w:rPr>
              <w:t>37</w:t>
            </w:r>
          </w:p>
        </w:tc>
        <w:tc>
          <w:tcPr>
            <w:tcW w:w="1133" w:type="dxa"/>
            <w:gridSpan w:val="2"/>
          </w:tcPr>
          <w:p w:rsidR="002C7F56" w:rsidRPr="005F2066" w:rsidRDefault="002C7F56" w:rsidP="00010B93">
            <w:pPr>
              <w:jc w:val="right"/>
              <w:rPr>
                <w:rFonts w:ascii="Arial" w:hAnsi="Arial" w:cs="Arial"/>
                <w:sz w:val="20"/>
                <w:szCs w:val="20"/>
              </w:rPr>
            </w:pPr>
            <w:r>
              <w:rPr>
                <w:rFonts w:ascii="Arial" w:hAnsi="Arial" w:cs="Arial"/>
                <w:sz w:val="20"/>
                <w:szCs w:val="20"/>
              </w:rPr>
              <w:t>7</w:t>
            </w:r>
          </w:p>
        </w:tc>
        <w:tc>
          <w:tcPr>
            <w:tcW w:w="1213" w:type="dxa"/>
          </w:tcPr>
          <w:p w:rsidR="002C7F56" w:rsidRPr="005F2066" w:rsidRDefault="002C7F56" w:rsidP="00010B93">
            <w:pPr>
              <w:jc w:val="right"/>
              <w:rPr>
                <w:rFonts w:ascii="Arial" w:hAnsi="Arial" w:cs="Arial"/>
                <w:sz w:val="20"/>
                <w:szCs w:val="20"/>
              </w:rPr>
            </w:pPr>
            <w:r>
              <w:rPr>
                <w:rFonts w:ascii="Arial" w:hAnsi="Arial" w:cs="Arial"/>
                <w:sz w:val="20"/>
                <w:szCs w:val="20"/>
              </w:rPr>
              <w:t>259</w:t>
            </w:r>
          </w:p>
        </w:tc>
        <w:tc>
          <w:tcPr>
            <w:tcW w:w="1213" w:type="dxa"/>
          </w:tcPr>
          <w:p w:rsidR="002C7F56" w:rsidRPr="005F2066" w:rsidRDefault="002C7F56" w:rsidP="00010B93">
            <w:pPr>
              <w:jc w:val="right"/>
              <w:rPr>
                <w:rFonts w:ascii="Arial" w:hAnsi="Arial" w:cs="Arial"/>
                <w:sz w:val="20"/>
                <w:szCs w:val="20"/>
              </w:rPr>
            </w:pPr>
            <w:r w:rsidRPr="005F2066">
              <w:rPr>
                <w:rFonts w:ascii="Arial" w:hAnsi="Arial" w:cs="Arial"/>
                <w:sz w:val="20"/>
                <w:szCs w:val="20"/>
              </w:rPr>
              <w:t>1</w:t>
            </w:r>
          </w:p>
        </w:tc>
        <w:tc>
          <w:tcPr>
            <w:tcW w:w="1176" w:type="dxa"/>
          </w:tcPr>
          <w:p w:rsidR="002C7F56" w:rsidRPr="005F2066" w:rsidRDefault="002C7F56" w:rsidP="00010B93">
            <w:pPr>
              <w:jc w:val="right"/>
              <w:rPr>
                <w:rFonts w:ascii="Arial" w:hAnsi="Arial" w:cs="Arial"/>
                <w:sz w:val="20"/>
                <w:szCs w:val="20"/>
              </w:rPr>
            </w:pPr>
            <w:r>
              <w:rPr>
                <w:rFonts w:ascii="Arial" w:hAnsi="Arial" w:cs="Arial"/>
                <w:sz w:val="20"/>
                <w:szCs w:val="20"/>
              </w:rPr>
              <w:t>259</w:t>
            </w:r>
          </w:p>
        </w:tc>
        <w:tc>
          <w:tcPr>
            <w:tcW w:w="1487" w:type="dxa"/>
          </w:tcPr>
          <w:p w:rsidR="002C7F56" w:rsidRPr="005F2066" w:rsidRDefault="002C7F56" w:rsidP="00010B93">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7,503.23</w:t>
            </w:r>
          </w:p>
        </w:tc>
      </w:tr>
      <w:tr w:rsidR="002C7F56" w:rsidRPr="005F2066" w:rsidTr="00334BE8">
        <w:trPr>
          <w:gridAfter w:val="1"/>
          <w:wAfter w:w="43" w:type="dxa"/>
        </w:trPr>
        <w:tc>
          <w:tcPr>
            <w:tcW w:w="1097" w:type="dxa"/>
          </w:tcPr>
          <w:p w:rsidR="002C7F56" w:rsidRPr="005F2066" w:rsidRDefault="002C7F56" w:rsidP="00923E2B">
            <w:pPr>
              <w:rPr>
                <w:rFonts w:ascii="Arial" w:hAnsi="Arial" w:cs="Arial"/>
                <w:sz w:val="20"/>
                <w:szCs w:val="20"/>
              </w:rPr>
            </w:pPr>
            <w:r>
              <w:rPr>
                <w:rFonts w:ascii="Arial" w:hAnsi="Arial" w:cs="Arial"/>
                <w:sz w:val="20"/>
                <w:szCs w:val="20"/>
              </w:rPr>
              <w:t>36.86(b)</w:t>
            </w:r>
          </w:p>
        </w:tc>
        <w:tc>
          <w:tcPr>
            <w:tcW w:w="1855" w:type="dxa"/>
          </w:tcPr>
          <w:p w:rsidR="002C7F56" w:rsidRPr="005F2066" w:rsidRDefault="002C7F56" w:rsidP="00923E2B">
            <w:pPr>
              <w:rPr>
                <w:rFonts w:ascii="Arial" w:hAnsi="Arial" w:cs="Arial"/>
                <w:sz w:val="20"/>
                <w:szCs w:val="20"/>
              </w:rPr>
            </w:pPr>
            <w:r w:rsidRPr="005F2066">
              <w:rPr>
                <w:rFonts w:ascii="Arial" w:hAnsi="Arial" w:cs="Arial"/>
                <w:sz w:val="20"/>
                <w:szCs w:val="20"/>
              </w:rPr>
              <w:t>Trainers train homeliving staff to meet requirements</w:t>
            </w:r>
            <w:r>
              <w:rPr>
                <w:rFonts w:ascii="Arial" w:hAnsi="Arial" w:cs="Arial"/>
                <w:sz w:val="20"/>
                <w:szCs w:val="20"/>
              </w:rPr>
              <w:t xml:space="preserve"> during school year </w:t>
            </w:r>
          </w:p>
          <w:p w:rsidR="002C7F56" w:rsidRPr="005F2066" w:rsidRDefault="002C7F56" w:rsidP="00923E2B">
            <w:pPr>
              <w:rPr>
                <w:rFonts w:ascii="Arial" w:hAnsi="Arial" w:cs="Arial"/>
                <w:sz w:val="20"/>
                <w:szCs w:val="20"/>
              </w:rPr>
            </w:pPr>
            <w:r w:rsidRPr="005F2066">
              <w:rPr>
                <w:rFonts w:ascii="Arial" w:hAnsi="Arial" w:cs="Arial"/>
                <w:sz w:val="20"/>
                <w:szCs w:val="20"/>
              </w:rPr>
              <w:lastRenderedPageBreak/>
              <w:t>(see below)</w:t>
            </w:r>
          </w:p>
        </w:tc>
        <w:tc>
          <w:tcPr>
            <w:tcW w:w="1194" w:type="dxa"/>
          </w:tcPr>
          <w:p w:rsidR="002C7F56" w:rsidRPr="005F2066" w:rsidRDefault="002C7F56" w:rsidP="002E39CE">
            <w:pPr>
              <w:jc w:val="right"/>
              <w:rPr>
                <w:rFonts w:ascii="Arial" w:hAnsi="Arial" w:cs="Arial"/>
                <w:sz w:val="20"/>
                <w:szCs w:val="20"/>
              </w:rPr>
            </w:pPr>
            <w:r>
              <w:rPr>
                <w:rFonts w:ascii="Arial" w:hAnsi="Arial" w:cs="Arial"/>
                <w:sz w:val="20"/>
                <w:szCs w:val="20"/>
              </w:rPr>
              <w:lastRenderedPageBreak/>
              <w:t>37</w:t>
            </w:r>
          </w:p>
        </w:tc>
        <w:tc>
          <w:tcPr>
            <w:tcW w:w="1133" w:type="dxa"/>
            <w:gridSpan w:val="2"/>
          </w:tcPr>
          <w:p w:rsidR="002C7F56" w:rsidRPr="005F2066" w:rsidRDefault="002C7F56" w:rsidP="002E39CE">
            <w:pPr>
              <w:jc w:val="right"/>
              <w:rPr>
                <w:rFonts w:ascii="Arial" w:hAnsi="Arial" w:cs="Arial"/>
                <w:sz w:val="20"/>
                <w:szCs w:val="20"/>
              </w:rPr>
            </w:pPr>
            <w:r>
              <w:rPr>
                <w:rFonts w:ascii="Arial" w:hAnsi="Arial" w:cs="Arial"/>
                <w:sz w:val="20"/>
                <w:szCs w:val="20"/>
              </w:rPr>
              <w:t>8</w:t>
            </w:r>
          </w:p>
        </w:tc>
        <w:tc>
          <w:tcPr>
            <w:tcW w:w="1213" w:type="dxa"/>
          </w:tcPr>
          <w:p w:rsidR="002C7F56" w:rsidRDefault="002C7F56" w:rsidP="002E39CE">
            <w:pPr>
              <w:jc w:val="right"/>
              <w:rPr>
                <w:rFonts w:ascii="Arial" w:hAnsi="Arial" w:cs="Arial"/>
                <w:sz w:val="20"/>
                <w:szCs w:val="20"/>
              </w:rPr>
            </w:pPr>
            <w:r>
              <w:rPr>
                <w:rFonts w:ascii="Arial" w:hAnsi="Arial" w:cs="Arial"/>
                <w:sz w:val="20"/>
                <w:szCs w:val="20"/>
              </w:rPr>
              <w:t>296</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1</w:t>
            </w:r>
          </w:p>
        </w:tc>
        <w:tc>
          <w:tcPr>
            <w:tcW w:w="1176" w:type="dxa"/>
          </w:tcPr>
          <w:p w:rsidR="002C7F56" w:rsidRPr="005F2066" w:rsidRDefault="002C7F56" w:rsidP="003249E7">
            <w:pPr>
              <w:jc w:val="right"/>
              <w:rPr>
                <w:rFonts w:ascii="Arial" w:hAnsi="Arial" w:cs="Arial"/>
                <w:sz w:val="20"/>
                <w:szCs w:val="20"/>
              </w:rPr>
            </w:pPr>
            <w:r>
              <w:rPr>
                <w:rFonts w:ascii="Arial" w:hAnsi="Arial" w:cs="Arial"/>
                <w:sz w:val="20"/>
                <w:szCs w:val="20"/>
              </w:rPr>
              <w:t>296</w:t>
            </w:r>
          </w:p>
        </w:tc>
        <w:tc>
          <w:tcPr>
            <w:tcW w:w="1487" w:type="dxa"/>
          </w:tcPr>
          <w:p w:rsidR="002C7F56" w:rsidRPr="005F2066" w:rsidRDefault="002C7F56" w:rsidP="00637EF2">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8,575.12</w:t>
            </w: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lastRenderedPageBreak/>
              <w:t xml:space="preserve">36.71(b)(2) </w:t>
            </w:r>
          </w:p>
        </w:tc>
        <w:tc>
          <w:tcPr>
            <w:tcW w:w="1855" w:type="dxa"/>
          </w:tcPr>
          <w:p w:rsidR="002C7F56" w:rsidRPr="005F2066" w:rsidRDefault="002C7F56" w:rsidP="002E39CE">
            <w:pPr>
              <w:rPr>
                <w:rFonts w:ascii="Arial" w:hAnsi="Arial" w:cs="Arial"/>
                <w:sz w:val="20"/>
                <w:szCs w:val="20"/>
              </w:rPr>
            </w:pPr>
            <w:r w:rsidRPr="005F2066">
              <w:rPr>
                <w:rFonts w:ascii="Arial" w:hAnsi="Arial" w:cs="Arial"/>
                <w:sz w:val="20"/>
                <w:szCs w:val="20"/>
              </w:rPr>
              <w:t>Schools report on whether standards met</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50</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50</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.25</w:t>
            </w:r>
          </w:p>
        </w:tc>
        <w:tc>
          <w:tcPr>
            <w:tcW w:w="1176" w:type="dxa"/>
          </w:tcPr>
          <w:p w:rsidR="002C7F56" w:rsidRPr="005F2066" w:rsidRDefault="002C7F56" w:rsidP="003249E7">
            <w:pPr>
              <w:jc w:val="right"/>
              <w:rPr>
                <w:rFonts w:ascii="Arial" w:hAnsi="Arial" w:cs="Arial"/>
                <w:sz w:val="20"/>
                <w:szCs w:val="20"/>
              </w:rPr>
            </w:pPr>
            <w:r>
              <w:rPr>
                <w:rFonts w:ascii="Arial" w:hAnsi="Arial" w:cs="Arial"/>
                <w:sz w:val="20"/>
                <w:szCs w:val="20"/>
              </w:rPr>
              <w:t>13**</w:t>
            </w:r>
          </w:p>
        </w:tc>
        <w:tc>
          <w:tcPr>
            <w:tcW w:w="1487" w:type="dxa"/>
          </w:tcPr>
          <w:p w:rsidR="002C7F56" w:rsidRPr="005F2066" w:rsidRDefault="002C7F56" w:rsidP="009D3B33">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376.61</w:t>
            </w:r>
          </w:p>
        </w:tc>
      </w:tr>
      <w:tr w:rsidR="002C7F56" w:rsidRPr="005F2066" w:rsidTr="00334BE8">
        <w:trPr>
          <w:gridAfter w:val="1"/>
          <w:wAfter w:w="43" w:type="dxa"/>
        </w:trPr>
        <w:tc>
          <w:tcPr>
            <w:tcW w:w="1097" w:type="dxa"/>
            <w:shd w:val="clear" w:color="auto" w:fill="E0E0E0"/>
          </w:tcPr>
          <w:p w:rsidR="002C7F56" w:rsidRPr="005F2066" w:rsidRDefault="002C7F56" w:rsidP="002E39CE">
            <w:pPr>
              <w:rPr>
                <w:rFonts w:ascii="Arial" w:hAnsi="Arial" w:cs="Arial"/>
                <w:sz w:val="20"/>
                <w:szCs w:val="20"/>
              </w:rPr>
            </w:pPr>
            <w:r w:rsidRPr="005F2066">
              <w:rPr>
                <w:rFonts w:ascii="Arial" w:hAnsi="Arial" w:cs="Arial"/>
                <w:sz w:val="20"/>
                <w:szCs w:val="20"/>
              </w:rPr>
              <w:t>36.93</w:t>
            </w:r>
          </w:p>
        </w:tc>
        <w:tc>
          <w:tcPr>
            <w:tcW w:w="1855" w:type="dxa"/>
            <w:vMerge w:val="restart"/>
            <w:shd w:val="clear" w:color="auto" w:fill="E0E0E0"/>
          </w:tcPr>
          <w:p w:rsidR="002C7F56" w:rsidRPr="005F2066" w:rsidRDefault="002C7F56" w:rsidP="002E39CE">
            <w:pPr>
              <w:rPr>
                <w:rFonts w:ascii="Arial" w:hAnsi="Arial" w:cs="Arial"/>
                <w:sz w:val="20"/>
                <w:szCs w:val="20"/>
              </w:rPr>
            </w:pPr>
          </w:p>
        </w:tc>
        <w:tc>
          <w:tcPr>
            <w:tcW w:w="1213" w:type="dxa"/>
            <w:gridSpan w:val="2"/>
            <w:shd w:val="clear" w:color="auto" w:fill="E0E0E0"/>
          </w:tcPr>
          <w:p w:rsidR="002C7F56" w:rsidRPr="005F2066" w:rsidRDefault="002C7F56" w:rsidP="002E39CE">
            <w:pPr>
              <w:jc w:val="center"/>
              <w:rPr>
                <w:rFonts w:ascii="Arial" w:hAnsi="Arial" w:cs="Arial"/>
                <w:sz w:val="20"/>
                <w:szCs w:val="20"/>
              </w:rPr>
            </w:pPr>
          </w:p>
        </w:tc>
        <w:tc>
          <w:tcPr>
            <w:tcW w:w="6203" w:type="dxa"/>
            <w:gridSpan w:val="5"/>
            <w:vMerge w:val="restart"/>
            <w:shd w:val="clear" w:color="auto" w:fill="E0E0E0"/>
            <w:vAlign w:val="center"/>
          </w:tcPr>
          <w:p w:rsidR="002C7F56" w:rsidRPr="005F2066" w:rsidRDefault="002C7F56" w:rsidP="002E39CE">
            <w:pPr>
              <w:jc w:val="center"/>
              <w:rPr>
                <w:rFonts w:ascii="Arial" w:hAnsi="Arial" w:cs="Arial"/>
                <w:sz w:val="20"/>
                <w:szCs w:val="20"/>
              </w:rPr>
            </w:pPr>
            <w:r w:rsidRPr="005F2066">
              <w:rPr>
                <w:rFonts w:ascii="Arial" w:hAnsi="Arial" w:cs="Arial"/>
                <w:sz w:val="20"/>
                <w:szCs w:val="20"/>
              </w:rPr>
              <w:t>Covered by existing OMB approval 1076-0163</w:t>
            </w:r>
          </w:p>
        </w:tc>
      </w:tr>
      <w:tr w:rsidR="002C7F56" w:rsidRPr="005F2066" w:rsidTr="00334BE8">
        <w:trPr>
          <w:gridAfter w:val="1"/>
          <w:wAfter w:w="43" w:type="dxa"/>
        </w:trPr>
        <w:tc>
          <w:tcPr>
            <w:tcW w:w="1097" w:type="dxa"/>
            <w:shd w:val="clear" w:color="auto" w:fill="E0E0E0"/>
          </w:tcPr>
          <w:p w:rsidR="002C7F56" w:rsidRPr="005F2066" w:rsidRDefault="002C7F56" w:rsidP="002E39CE">
            <w:pPr>
              <w:rPr>
                <w:rFonts w:ascii="Arial" w:hAnsi="Arial" w:cs="Arial"/>
                <w:sz w:val="20"/>
                <w:szCs w:val="20"/>
              </w:rPr>
            </w:pPr>
            <w:r w:rsidRPr="005F2066">
              <w:rPr>
                <w:rFonts w:ascii="Arial" w:hAnsi="Arial" w:cs="Arial"/>
                <w:sz w:val="20"/>
                <w:szCs w:val="20"/>
              </w:rPr>
              <w:t>36.94</w:t>
            </w:r>
          </w:p>
        </w:tc>
        <w:tc>
          <w:tcPr>
            <w:tcW w:w="1855" w:type="dxa"/>
            <w:vMerge/>
            <w:shd w:val="clear" w:color="auto" w:fill="E0E0E0"/>
          </w:tcPr>
          <w:p w:rsidR="002C7F56" w:rsidRPr="005F2066" w:rsidRDefault="002C7F56" w:rsidP="002E39CE">
            <w:pPr>
              <w:rPr>
                <w:rFonts w:ascii="Arial" w:hAnsi="Arial" w:cs="Arial"/>
                <w:sz w:val="20"/>
                <w:szCs w:val="20"/>
              </w:rPr>
            </w:pPr>
          </w:p>
        </w:tc>
        <w:tc>
          <w:tcPr>
            <w:tcW w:w="1213" w:type="dxa"/>
            <w:gridSpan w:val="2"/>
            <w:shd w:val="clear" w:color="auto" w:fill="E0E0E0"/>
          </w:tcPr>
          <w:p w:rsidR="002C7F56" w:rsidRPr="005F2066" w:rsidRDefault="002C7F56" w:rsidP="002E39CE">
            <w:pPr>
              <w:jc w:val="center"/>
              <w:rPr>
                <w:rFonts w:ascii="Arial" w:hAnsi="Arial" w:cs="Arial"/>
                <w:sz w:val="20"/>
                <w:szCs w:val="20"/>
              </w:rPr>
            </w:pPr>
          </w:p>
        </w:tc>
        <w:tc>
          <w:tcPr>
            <w:tcW w:w="6203" w:type="dxa"/>
            <w:gridSpan w:val="5"/>
            <w:vMerge/>
            <w:shd w:val="clear" w:color="auto" w:fill="E0E0E0"/>
          </w:tcPr>
          <w:p w:rsidR="002C7F56" w:rsidRPr="005F2066" w:rsidRDefault="002C7F56" w:rsidP="002E39CE">
            <w:pPr>
              <w:jc w:val="center"/>
              <w:rPr>
                <w:rFonts w:ascii="Arial" w:hAnsi="Arial" w:cs="Arial"/>
                <w:sz w:val="20"/>
                <w:szCs w:val="20"/>
              </w:rPr>
            </w:pP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36.97(c) </w:t>
            </w:r>
          </w:p>
        </w:tc>
        <w:tc>
          <w:tcPr>
            <w:tcW w:w="1855" w:type="dxa"/>
          </w:tcPr>
          <w:p w:rsidR="002C7F56" w:rsidRPr="005F2066" w:rsidRDefault="002C7F56" w:rsidP="002E39CE">
            <w:pPr>
              <w:rPr>
                <w:rFonts w:ascii="Arial" w:hAnsi="Arial" w:cs="Arial"/>
                <w:sz w:val="20"/>
                <w:szCs w:val="20"/>
              </w:rPr>
            </w:pPr>
            <w:r w:rsidRPr="005F2066">
              <w:rPr>
                <w:rFonts w:ascii="Arial" w:hAnsi="Arial" w:cs="Arial"/>
                <w:sz w:val="20"/>
                <w:szCs w:val="20"/>
              </w:rPr>
              <w:t>Parents/guardians waive non-emergency services</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10</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10</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.25</w:t>
            </w:r>
          </w:p>
        </w:tc>
        <w:tc>
          <w:tcPr>
            <w:tcW w:w="1176" w:type="dxa"/>
          </w:tcPr>
          <w:p w:rsidR="002C7F56" w:rsidRPr="005F2066" w:rsidRDefault="002C7F56" w:rsidP="003249E7">
            <w:pPr>
              <w:jc w:val="right"/>
              <w:rPr>
                <w:rFonts w:ascii="Arial" w:hAnsi="Arial" w:cs="Arial"/>
                <w:sz w:val="20"/>
                <w:szCs w:val="20"/>
              </w:rPr>
            </w:pPr>
            <w:r>
              <w:rPr>
                <w:rFonts w:ascii="Arial" w:hAnsi="Arial" w:cs="Arial"/>
                <w:sz w:val="20"/>
                <w:szCs w:val="20"/>
              </w:rPr>
              <w:t>3**</w:t>
            </w:r>
          </w:p>
        </w:tc>
        <w:tc>
          <w:tcPr>
            <w:tcW w:w="1487" w:type="dxa"/>
          </w:tcPr>
          <w:p w:rsidR="002C7F56" w:rsidRPr="005F2066" w:rsidRDefault="002C7F56" w:rsidP="009D3B33">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86.91</w:t>
            </w: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36.100(g) </w:t>
            </w:r>
          </w:p>
        </w:tc>
        <w:tc>
          <w:tcPr>
            <w:tcW w:w="1855" w:type="dxa"/>
          </w:tcPr>
          <w:p w:rsidR="002C7F56" w:rsidRPr="005F2066" w:rsidRDefault="002C7F56" w:rsidP="002E39CE">
            <w:pPr>
              <w:rPr>
                <w:rFonts w:ascii="Arial" w:hAnsi="Arial" w:cs="Arial"/>
                <w:sz w:val="20"/>
                <w:szCs w:val="20"/>
              </w:rPr>
            </w:pPr>
            <w:r w:rsidRPr="005F2066">
              <w:rPr>
                <w:rFonts w:ascii="Arial" w:hAnsi="Arial" w:cs="Arial"/>
                <w:sz w:val="20"/>
                <w:szCs w:val="20"/>
              </w:rPr>
              <w:t>Homeliving staff notifies school of student’s absence</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76</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76</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.02</w:t>
            </w:r>
          </w:p>
        </w:tc>
        <w:tc>
          <w:tcPr>
            <w:tcW w:w="1176" w:type="dxa"/>
          </w:tcPr>
          <w:p w:rsidR="002C7F56" w:rsidRPr="005F2066" w:rsidRDefault="002C7F56" w:rsidP="003249E7">
            <w:pPr>
              <w:jc w:val="right"/>
              <w:rPr>
                <w:rFonts w:ascii="Arial" w:hAnsi="Arial" w:cs="Arial"/>
                <w:sz w:val="20"/>
                <w:szCs w:val="20"/>
              </w:rPr>
            </w:pPr>
            <w:r>
              <w:rPr>
                <w:rFonts w:ascii="Arial" w:hAnsi="Arial" w:cs="Arial"/>
                <w:sz w:val="20"/>
                <w:szCs w:val="20"/>
              </w:rPr>
              <w:t>2**</w:t>
            </w:r>
          </w:p>
        </w:tc>
        <w:tc>
          <w:tcPr>
            <w:tcW w:w="1487" w:type="dxa"/>
          </w:tcPr>
          <w:p w:rsidR="002C7F56" w:rsidRPr="005F2066" w:rsidRDefault="002C7F56" w:rsidP="009D3B33">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57.94</w:t>
            </w: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36.111 </w:t>
            </w:r>
          </w:p>
        </w:tc>
        <w:tc>
          <w:tcPr>
            <w:tcW w:w="1855"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Tribe, tribal governing body or local school board waives homeliving standards </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19</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19</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.50</w:t>
            </w:r>
          </w:p>
        </w:tc>
        <w:tc>
          <w:tcPr>
            <w:tcW w:w="1176" w:type="dxa"/>
          </w:tcPr>
          <w:p w:rsidR="002C7F56" w:rsidRPr="005F2066" w:rsidRDefault="002C7F56" w:rsidP="003249E7">
            <w:pPr>
              <w:jc w:val="right"/>
              <w:rPr>
                <w:rFonts w:ascii="Arial" w:hAnsi="Arial" w:cs="Arial"/>
                <w:sz w:val="20"/>
                <w:szCs w:val="20"/>
              </w:rPr>
            </w:pPr>
            <w:r>
              <w:rPr>
                <w:rFonts w:ascii="Arial" w:hAnsi="Arial" w:cs="Arial"/>
                <w:sz w:val="20"/>
                <w:szCs w:val="20"/>
              </w:rPr>
              <w:t>10**</w:t>
            </w:r>
          </w:p>
        </w:tc>
        <w:tc>
          <w:tcPr>
            <w:tcW w:w="1487" w:type="dxa"/>
          </w:tcPr>
          <w:p w:rsidR="002C7F56" w:rsidRPr="005F2066" w:rsidRDefault="002C7F56" w:rsidP="00CC1E31">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310.40</w:t>
            </w:r>
            <w:r w:rsidR="000C0C06">
              <w:rPr>
                <w:rFonts w:ascii="Arial" w:hAnsi="Arial" w:cs="Arial"/>
                <w:sz w:val="20"/>
                <w:szCs w:val="20"/>
              </w:rPr>
              <w:t>^</w:t>
            </w: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36.111(a) </w:t>
            </w:r>
          </w:p>
        </w:tc>
        <w:tc>
          <w:tcPr>
            <w:tcW w:w="1855" w:type="dxa"/>
          </w:tcPr>
          <w:p w:rsidR="002C7F56" w:rsidRPr="005F2066" w:rsidRDefault="002C7F56" w:rsidP="003249E7">
            <w:pPr>
              <w:rPr>
                <w:rFonts w:ascii="Arial" w:hAnsi="Arial" w:cs="Arial"/>
                <w:sz w:val="20"/>
                <w:szCs w:val="20"/>
              </w:rPr>
            </w:pPr>
            <w:r w:rsidRPr="005F2066">
              <w:rPr>
                <w:rFonts w:ascii="Arial" w:hAnsi="Arial" w:cs="Arial"/>
                <w:sz w:val="20"/>
                <w:szCs w:val="20"/>
              </w:rPr>
              <w:t>Tribe, tribal governing body or local school board submits alternative homeliving standards</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19</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19</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40.00</w:t>
            </w:r>
          </w:p>
        </w:tc>
        <w:tc>
          <w:tcPr>
            <w:tcW w:w="1176" w:type="dxa"/>
          </w:tcPr>
          <w:p w:rsidR="002C7F56" w:rsidRPr="005F2066" w:rsidRDefault="002C7F56" w:rsidP="003249E7">
            <w:pPr>
              <w:jc w:val="right"/>
              <w:rPr>
                <w:rFonts w:ascii="Arial" w:hAnsi="Arial" w:cs="Arial"/>
                <w:sz w:val="20"/>
                <w:szCs w:val="20"/>
              </w:rPr>
            </w:pPr>
            <w:r w:rsidRPr="005F2066">
              <w:rPr>
                <w:rFonts w:ascii="Arial" w:hAnsi="Arial" w:cs="Arial"/>
                <w:sz w:val="20"/>
                <w:szCs w:val="20"/>
              </w:rPr>
              <w:t>760</w:t>
            </w:r>
          </w:p>
        </w:tc>
        <w:tc>
          <w:tcPr>
            <w:tcW w:w="1487" w:type="dxa"/>
          </w:tcPr>
          <w:p w:rsidR="002C7F56" w:rsidRPr="005F2066" w:rsidRDefault="002C7F56" w:rsidP="00CC1E31">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23,590.40</w:t>
            </w:r>
            <w:r w:rsidR="000C0C06">
              <w:rPr>
                <w:rFonts w:ascii="Arial" w:hAnsi="Arial" w:cs="Arial"/>
                <w:sz w:val="20"/>
                <w:szCs w:val="20"/>
              </w:rPr>
              <w:t>^</w:t>
            </w:r>
          </w:p>
        </w:tc>
      </w:tr>
      <w:tr w:rsidR="002C7F56" w:rsidRPr="005F2066" w:rsidTr="00334BE8">
        <w:trPr>
          <w:gridAfter w:val="1"/>
          <w:wAfter w:w="43" w:type="dxa"/>
        </w:trPr>
        <w:tc>
          <w:tcPr>
            <w:tcW w:w="1097" w:type="dxa"/>
            <w:shd w:val="clear" w:color="auto" w:fill="D9D9D9"/>
          </w:tcPr>
          <w:p w:rsidR="002C7F56" w:rsidRPr="005F2066" w:rsidRDefault="002C7F56" w:rsidP="002E39CE">
            <w:pPr>
              <w:rPr>
                <w:rFonts w:ascii="Arial" w:hAnsi="Arial" w:cs="Arial"/>
                <w:sz w:val="20"/>
                <w:szCs w:val="20"/>
              </w:rPr>
            </w:pPr>
            <w:r w:rsidRPr="005F2066">
              <w:rPr>
                <w:rFonts w:ascii="Arial" w:hAnsi="Arial" w:cs="Arial"/>
                <w:sz w:val="20"/>
                <w:szCs w:val="20"/>
              </w:rPr>
              <w:t>36.120</w:t>
            </w:r>
          </w:p>
        </w:tc>
        <w:tc>
          <w:tcPr>
            <w:tcW w:w="1855" w:type="dxa"/>
            <w:shd w:val="clear" w:color="auto" w:fill="D9D9D9"/>
          </w:tcPr>
          <w:p w:rsidR="002C7F56" w:rsidRPr="005F2066" w:rsidRDefault="002C7F56" w:rsidP="002E39CE">
            <w:pPr>
              <w:rPr>
                <w:rFonts w:ascii="Arial" w:hAnsi="Arial" w:cs="Arial"/>
                <w:sz w:val="20"/>
                <w:szCs w:val="20"/>
              </w:rPr>
            </w:pPr>
          </w:p>
        </w:tc>
        <w:tc>
          <w:tcPr>
            <w:tcW w:w="1213" w:type="dxa"/>
            <w:gridSpan w:val="2"/>
            <w:shd w:val="clear" w:color="auto" w:fill="D9D9D9"/>
          </w:tcPr>
          <w:p w:rsidR="002C7F56" w:rsidRPr="005F2066" w:rsidRDefault="002C7F56" w:rsidP="002E39CE">
            <w:pPr>
              <w:jc w:val="center"/>
              <w:rPr>
                <w:rFonts w:ascii="Arial" w:hAnsi="Arial" w:cs="Arial"/>
                <w:sz w:val="20"/>
                <w:szCs w:val="20"/>
              </w:rPr>
            </w:pPr>
          </w:p>
        </w:tc>
        <w:tc>
          <w:tcPr>
            <w:tcW w:w="6203" w:type="dxa"/>
            <w:gridSpan w:val="5"/>
            <w:shd w:val="clear" w:color="auto" w:fill="D9D9D9"/>
          </w:tcPr>
          <w:p w:rsidR="002C7F56" w:rsidRPr="005F2066" w:rsidRDefault="002C7F56" w:rsidP="002E39CE">
            <w:pPr>
              <w:jc w:val="center"/>
              <w:rPr>
                <w:rFonts w:ascii="Arial" w:hAnsi="Arial" w:cs="Arial"/>
                <w:sz w:val="20"/>
                <w:szCs w:val="20"/>
              </w:rPr>
            </w:pPr>
            <w:r w:rsidRPr="005F2066">
              <w:rPr>
                <w:rFonts w:ascii="Arial" w:hAnsi="Arial" w:cs="Arial"/>
                <w:sz w:val="20"/>
                <w:szCs w:val="20"/>
              </w:rPr>
              <w:t>Covered by existing OMB approval 1076-0163</w:t>
            </w:r>
          </w:p>
        </w:tc>
      </w:tr>
      <w:tr w:rsidR="002C7F56" w:rsidRPr="005F2066" w:rsidTr="00334BE8">
        <w:trPr>
          <w:gridAfter w:val="1"/>
          <w:wAfter w:w="43" w:type="dxa"/>
        </w:trPr>
        <w:tc>
          <w:tcPr>
            <w:tcW w:w="1097" w:type="dxa"/>
          </w:tcPr>
          <w:p w:rsidR="002C7F56" w:rsidRPr="005F2066" w:rsidRDefault="002C7F56" w:rsidP="002E39CE">
            <w:pPr>
              <w:rPr>
                <w:rFonts w:ascii="Arial" w:hAnsi="Arial" w:cs="Arial"/>
                <w:sz w:val="20"/>
                <w:szCs w:val="20"/>
              </w:rPr>
            </w:pPr>
            <w:r w:rsidRPr="005F2066">
              <w:rPr>
                <w:rFonts w:ascii="Arial" w:hAnsi="Arial" w:cs="Arial"/>
                <w:sz w:val="20"/>
                <w:szCs w:val="20"/>
              </w:rPr>
              <w:t>--</w:t>
            </w:r>
          </w:p>
        </w:tc>
        <w:tc>
          <w:tcPr>
            <w:tcW w:w="1855" w:type="dxa"/>
          </w:tcPr>
          <w:p w:rsidR="002C7F56" w:rsidRPr="005F2066" w:rsidRDefault="002C7F56" w:rsidP="002E39CE">
            <w:pPr>
              <w:rPr>
                <w:rFonts w:ascii="Arial" w:hAnsi="Arial" w:cs="Arial"/>
                <w:sz w:val="20"/>
                <w:szCs w:val="20"/>
              </w:rPr>
            </w:pPr>
            <w:r w:rsidRPr="005F2066">
              <w:rPr>
                <w:rFonts w:ascii="Arial" w:hAnsi="Arial" w:cs="Arial"/>
                <w:sz w:val="20"/>
                <w:szCs w:val="20"/>
              </w:rPr>
              <w:t>Tribe, tribal governing body or local school board requests closure, consolidation, or substantial curtailment</w:t>
            </w:r>
          </w:p>
        </w:tc>
        <w:tc>
          <w:tcPr>
            <w:tcW w:w="1194"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133" w:type="dxa"/>
            <w:gridSpan w:val="2"/>
          </w:tcPr>
          <w:p w:rsidR="002C7F56" w:rsidRPr="005F2066" w:rsidRDefault="002C7F56" w:rsidP="002E39CE">
            <w:pPr>
              <w:jc w:val="right"/>
              <w:rPr>
                <w:rFonts w:ascii="Arial" w:hAnsi="Arial" w:cs="Arial"/>
                <w:sz w:val="20"/>
                <w:szCs w:val="20"/>
              </w:rPr>
            </w:pPr>
            <w:r w:rsidRPr="005F2066">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Pr>
                <w:rFonts w:ascii="Arial" w:hAnsi="Arial" w:cs="Arial"/>
                <w:sz w:val="20"/>
                <w:szCs w:val="20"/>
              </w:rPr>
              <w:t>1</w:t>
            </w:r>
          </w:p>
        </w:tc>
        <w:tc>
          <w:tcPr>
            <w:tcW w:w="1213"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1.00</w:t>
            </w:r>
          </w:p>
        </w:tc>
        <w:tc>
          <w:tcPr>
            <w:tcW w:w="1176" w:type="dxa"/>
          </w:tcPr>
          <w:p w:rsidR="002C7F56" w:rsidRPr="005F2066" w:rsidRDefault="002C7F56" w:rsidP="003249E7">
            <w:pPr>
              <w:jc w:val="right"/>
              <w:rPr>
                <w:rFonts w:ascii="Arial" w:hAnsi="Arial" w:cs="Arial"/>
                <w:sz w:val="20"/>
                <w:szCs w:val="20"/>
              </w:rPr>
            </w:pPr>
            <w:r w:rsidRPr="005F2066">
              <w:rPr>
                <w:rFonts w:ascii="Arial" w:hAnsi="Arial" w:cs="Arial"/>
                <w:sz w:val="20"/>
                <w:szCs w:val="20"/>
              </w:rPr>
              <w:t>1</w:t>
            </w:r>
          </w:p>
        </w:tc>
        <w:tc>
          <w:tcPr>
            <w:tcW w:w="1487" w:type="dxa"/>
          </w:tcPr>
          <w:p w:rsidR="002C7F56" w:rsidRPr="005F2066" w:rsidRDefault="002C7F56" w:rsidP="002E39CE">
            <w:pPr>
              <w:jc w:val="right"/>
              <w:rPr>
                <w:rFonts w:ascii="Arial" w:hAnsi="Arial" w:cs="Arial"/>
                <w:sz w:val="20"/>
                <w:szCs w:val="20"/>
              </w:rPr>
            </w:pPr>
            <w:r w:rsidRPr="005F2066">
              <w:rPr>
                <w:rFonts w:ascii="Arial" w:hAnsi="Arial" w:cs="Arial"/>
                <w:sz w:val="20"/>
                <w:szCs w:val="20"/>
              </w:rPr>
              <w:t>$</w:t>
            </w:r>
            <w:r>
              <w:rPr>
                <w:rFonts w:ascii="Arial" w:hAnsi="Arial" w:cs="Arial"/>
                <w:sz w:val="20"/>
                <w:szCs w:val="20"/>
              </w:rPr>
              <w:t>31.04</w:t>
            </w:r>
            <w:r w:rsidR="000C0C06">
              <w:rPr>
                <w:rFonts w:ascii="Arial" w:hAnsi="Arial" w:cs="Arial"/>
                <w:sz w:val="20"/>
                <w:szCs w:val="20"/>
              </w:rPr>
              <w:t>^</w:t>
            </w:r>
          </w:p>
        </w:tc>
      </w:tr>
      <w:tr w:rsidR="002C7F56" w:rsidRPr="005F2066" w:rsidTr="00334BE8">
        <w:tc>
          <w:tcPr>
            <w:tcW w:w="1097" w:type="dxa"/>
          </w:tcPr>
          <w:p w:rsidR="002C7F56" w:rsidRPr="00D131DF" w:rsidRDefault="002C7F56" w:rsidP="002E39CE">
            <w:pPr>
              <w:rPr>
                <w:rFonts w:ascii="Arial" w:hAnsi="Arial" w:cs="Arial"/>
                <w:b/>
                <w:sz w:val="20"/>
                <w:szCs w:val="20"/>
              </w:rPr>
            </w:pPr>
            <w:r w:rsidRPr="00D131DF">
              <w:rPr>
                <w:rFonts w:ascii="Arial" w:hAnsi="Arial" w:cs="Arial"/>
                <w:b/>
                <w:sz w:val="20"/>
                <w:szCs w:val="20"/>
              </w:rPr>
              <w:t>Totals</w:t>
            </w:r>
          </w:p>
        </w:tc>
        <w:tc>
          <w:tcPr>
            <w:tcW w:w="1855" w:type="dxa"/>
          </w:tcPr>
          <w:p w:rsidR="002C7F56" w:rsidRPr="00D131DF" w:rsidRDefault="002C7F56" w:rsidP="002E39CE">
            <w:pPr>
              <w:jc w:val="center"/>
              <w:rPr>
                <w:rFonts w:ascii="Arial" w:hAnsi="Arial" w:cs="Arial"/>
                <w:b/>
                <w:sz w:val="20"/>
                <w:szCs w:val="20"/>
              </w:rPr>
            </w:pPr>
          </w:p>
        </w:tc>
        <w:tc>
          <w:tcPr>
            <w:tcW w:w="1194" w:type="dxa"/>
          </w:tcPr>
          <w:p w:rsidR="002C7F56" w:rsidRPr="00D131DF" w:rsidRDefault="002C7F56" w:rsidP="002E39CE">
            <w:pPr>
              <w:jc w:val="center"/>
              <w:rPr>
                <w:rFonts w:ascii="Arial" w:hAnsi="Arial" w:cs="Arial"/>
                <w:b/>
                <w:sz w:val="20"/>
                <w:szCs w:val="20"/>
              </w:rPr>
            </w:pPr>
          </w:p>
        </w:tc>
        <w:tc>
          <w:tcPr>
            <w:tcW w:w="1133" w:type="dxa"/>
            <w:gridSpan w:val="2"/>
          </w:tcPr>
          <w:p w:rsidR="002C7F56" w:rsidRPr="00D131DF" w:rsidRDefault="002C7F56" w:rsidP="002E39CE">
            <w:pPr>
              <w:jc w:val="center"/>
              <w:rPr>
                <w:rFonts w:ascii="Arial" w:hAnsi="Arial" w:cs="Arial"/>
                <w:b/>
                <w:sz w:val="20"/>
                <w:szCs w:val="20"/>
              </w:rPr>
            </w:pPr>
          </w:p>
          <w:p w:rsidR="002C7F56" w:rsidRPr="00D131DF" w:rsidRDefault="002C7F56" w:rsidP="002E39CE">
            <w:pPr>
              <w:jc w:val="center"/>
              <w:rPr>
                <w:rFonts w:ascii="Arial" w:hAnsi="Arial" w:cs="Arial"/>
                <w:b/>
                <w:sz w:val="20"/>
                <w:szCs w:val="20"/>
              </w:rPr>
            </w:pPr>
          </w:p>
          <w:p w:rsidR="002C7F56" w:rsidRPr="00D131DF" w:rsidRDefault="002C7F56" w:rsidP="002E39CE">
            <w:pPr>
              <w:jc w:val="center"/>
              <w:rPr>
                <w:rFonts w:ascii="Arial" w:hAnsi="Arial" w:cs="Arial"/>
                <w:b/>
                <w:sz w:val="20"/>
                <w:szCs w:val="20"/>
              </w:rPr>
            </w:pPr>
          </w:p>
        </w:tc>
        <w:tc>
          <w:tcPr>
            <w:tcW w:w="1213" w:type="dxa"/>
          </w:tcPr>
          <w:p w:rsidR="002C7F56" w:rsidRPr="00D131DF" w:rsidRDefault="002C7F56" w:rsidP="002E39CE">
            <w:pPr>
              <w:jc w:val="center"/>
              <w:rPr>
                <w:rFonts w:ascii="Arial" w:hAnsi="Arial" w:cs="Arial"/>
                <w:b/>
                <w:sz w:val="20"/>
                <w:szCs w:val="20"/>
              </w:rPr>
            </w:pPr>
            <w:r>
              <w:rPr>
                <w:rFonts w:ascii="Arial" w:hAnsi="Arial" w:cs="Arial"/>
                <w:b/>
                <w:sz w:val="20"/>
                <w:szCs w:val="20"/>
              </w:rPr>
              <w:t>730</w:t>
            </w:r>
          </w:p>
        </w:tc>
        <w:tc>
          <w:tcPr>
            <w:tcW w:w="1213" w:type="dxa"/>
          </w:tcPr>
          <w:p w:rsidR="002C7F56" w:rsidRPr="00D131DF" w:rsidRDefault="002C7F56" w:rsidP="002E39CE">
            <w:pPr>
              <w:jc w:val="center"/>
              <w:rPr>
                <w:rFonts w:ascii="Arial" w:hAnsi="Arial" w:cs="Arial"/>
                <w:b/>
                <w:sz w:val="20"/>
                <w:szCs w:val="20"/>
              </w:rPr>
            </w:pPr>
          </w:p>
        </w:tc>
        <w:tc>
          <w:tcPr>
            <w:tcW w:w="1176" w:type="dxa"/>
          </w:tcPr>
          <w:p w:rsidR="002C7F56" w:rsidRPr="00D131DF" w:rsidRDefault="002C7F56" w:rsidP="003249E7">
            <w:pPr>
              <w:jc w:val="right"/>
              <w:rPr>
                <w:rFonts w:ascii="Arial" w:hAnsi="Arial" w:cs="Arial"/>
                <w:b/>
                <w:sz w:val="20"/>
                <w:szCs w:val="20"/>
              </w:rPr>
            </w:pPr>
            <w:r w:rsidRPr="00D131DF">
              <w:rPr>
                <w:rFonts w:ascii="Arial" w:hAnsi="Arial" w:cs="Arial"/>
                <w:b/>
                <w:sz w:val="20"/>
                <w:szCs w:val="20"/>
              </w:rPr>
              <w:t>1</w:t>
            </w:r>
            <w:r>
              <w:rPr>
                <w:rFonts w:ascii="Arial" w:hAnsi="Arial" w:cs="Arial"/>
                <w:b/>
                <w:sz w:val="20"/>
                <w:szCs w:val="20"/>
              </w:rPr>
              <w:t>,</w:t>
            </w:r>
            <w:r w:rsidRPr="00D131DF">
              <w:rPr>
                <w:rFonts w:ascii="Arial" w:hAnsi="Arial" w:cs="Arial"/>
                <w:b/>
                <w:sz w:val="20"/>
                <w:szCs w:val="20"/>
              </w:rPr>
              <w:t>34</w:t>
            </w:r>
            <w:r>
              <w:rPr>
                <w:rFonts w:ascii="Arial" w:hAnsi="Arial" w:cs="Arial"/>
                <w:b/>
                <w:sz w:val="20"/>
                <w:szCs w:val="20"/>
              </w:rPr>
              <w:t>4</w:t>
            </w:r>
          </w:p>
        </w:tc>
        <w:tc>
          <w:tcPr>
            <w:tcW w:w="1530" w:type="dxa"/>
            <w:gridSpan w:val="2"/>
          </w:tcPr>
          <w:p w:rsidR="002C7F56" w:rsidRPr="00D131DF" w:rsidRDefault="002C7F56" w:rsidP="00AC5E96">
            <w:pPr>
              <w:jc w:val="right"/>
              <w:rPr>
                <w:rFonts w:ascii="Arial" w:hAnsi="Arial" w:cs="Arial"/>
                <w:b/>
                <w:sz w:val="20"/>
                <w:szCs w:val="20"/>
              </w:rPr>
            </w:pPr>
            <w:r w:rsidRPr="00D131DF">
              <w:rPr>
                <w:rFonts w:ascii="Arial" w:hAnsi="Arial" w:cs="Arial"/>
                <w:b/>
                <w:sz w:val="20"/>
                <w:szCs w:val="20"/>
              </w:rPr>
              <w:t>$</w:t>
            </w:r>
            <w:r>
              <w:rPr>
                <w:rFonts w:ascii="Arial" w:hAnsi="Arial" w:cs="Arial"/>
                <w:b/>
                <w:sz w:val="20"/>
                <w:szCs w:val="20"/>
              </w:rPr>
              <w:t>40,531.65</w:t>
            </w:r>
          </w:p>
        </w:tc>
      </w:tr>
    </w:tbl>
    <w:p w:rsidR="002C7F56" w:rsidRPr="005F2066" w:rsidRDefault="002C7F56" w:rsidP="00A26F63">
      <w:pPr>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5220"/>
        <w:gridCol w:w="900"/>
        <w:gridCol w:w="1080"/>
        <w:gridCol w:w="1440"/>
      </w:tblGrid>
      <w:tr w:rsidR="002C7F56" w:rsidRPr="005F2066" w:rsidTr="00D131DF">
        <w:trPr>
          <w:trHeight w:val="350"/>
        </w:trPr>
        <w:tc>
          <w:tcPr>
            <w:tcW w:w="9558" w:type="dxa"/>
            <w:gridSpan w:val="5"/>
          </w:tcPr>
          <w:p w:rsidR="002C7F56" w:rsidRPr="005F2066" w:rsidRDefault="002C7F56" w:rsidP="002E39CE">
            <w:pPr>
              <w:rPr>
                <w:rFonts w:ascii="Arial" w:hAnsi="Arial" w:cs="Arial"/>
                <w:b/>
                <w:sz w:val="20"/>
                <w:szCs w:val="20"/>
              </w:rPr>
            </w:pPr>
            <w:r w:rsidRPr="005F2066">
              <w:rPr>
                <w:rFonts w:ascii="Arial" w:hAnsi="Arial" w:cs="Arial"/>
                <w:b/>
                <w:sz w:val="20"/>
                <w:szCs w:val="20"/>
              </w:rPr>
              <w:t xml:space="preserve">Trainers Train Homeliving Staff to Meet Requirements – Detail </w:t>
            </w:r>
          </w:p>
        </w:tc>
      </w:tr>
      <w:tr w:rsidR="002C7F56" w:rsidRPr="005F2066" w:rsidTr="00D131DF">
        <w:tc>
          <w:tcPr>
            <w:tcW w:w="918" w:type="dxa"/>
          </w:tcPr>
          <w:p w:rsidR="002C7F56" w:rsidRPr="005F2066" w:rsidRDefault="002C7F56" w:rsidP="002E39CE">
            <w:pPr>
              <w:rPr>
                <w:rFonts w:ascii="Arial" w:hAnsi="Arial" w:cs="Arial"/>
                <w:sz w:val="20"/>
                <w:szCs w:val="20"/>
              </w:rPr>
            </w:pPr>
            <w:r w:rsidRPr="005F2066">
              <w:rPr>
                <w:rFonts w:ascii="Arial" w:hAnsi="Arial" w:cs="Arial"/>
                <w:sz w:val="20"/>
                <w:szCs w:val="20"/>
              </w:rPr>
              <w:t>25 CFR Section 36.86</w:t>
            </w:r>
          </w:p>
        </w:tc>
        <w:tc>
          <w:tcPr>
            <w:tcW w:w="5220" w:type="dxa"/>
          </w:tcPr>
          <w:p w:rsidR="002C7F56" w:rsidRPr="005F2066" w:rsidRDefault="002C7F56" w:rsidP="00637EF2">
            <w:pPr>
              <w:rPr>
                <w:rFonts w:ascii="Arial" w:hAnsi="Arial" w:cs="Arial"/>
                <w:sz w:val="20"/>
                <w:szCs w:val="20"/>
              </w:rPr>
            </w:pPr>
            <w:r w:rsidRPr="005F2066">
              <w:rPr>
                <w:rFonts w:ascii="Arial" w:hAnsi="Arial" w:cs="Arial"/>
                <w:sz w:val="20"/>
                <w:szCs w:val="20"/>
              </w:rPr>
              <w:t>Type of Training</w:t>
            </w:r>
          </w:p>
        </w:tc>
        <w:tc>
          <w:tcPr>
            <w:tcW w:w="900" w:type="dxa"/>
          </w:tcPr>
          <w:p w:rsidR="002C7F56" w:rsidRPr="005F2066" w:rsidRDefault="002C7F56" w:rsidP="002E39CE">
            <w:pPr>
              <w:rPr>
                <w:rFonts w:ascii="Arial" w:hAnsi="Arial" w:cs="Arial"/>
                <w:sz w:val="20"/>
                <w:szCs w:val="20"/>
              </w:rPr>
            </w:pPr>
            <w:r w:rsidRPr="005F2066">
              <w:rPr>
                <w:rFonts w:ascii="Arial" w:hAnsi="Arial" w:cs="Arial"/>
                <w:sz w:val="20"/>
                <w:szCs w:val="20"/>
              </w:rPr>
              <w:t>Class Hours</w:t>
            </w:r>
          </w:p>
          <w:p w:rsidR="002C7F56" w:rsidRPr="005F2066" w:rsidRDefault="002C7F56" w:rsidP="002E39CE">
            <w:pPr>
              <w:rPr>
                <w:rFonts w:ascii="Arial" w:hAnsi="Arial" w:cs="Arial"/>
                <w:sz w:val="20"/>
                <w:szCs w:val="20"/>
              </w:rPr>
            </w:pP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No. of trainers (1 trainer covers 2 dorms)</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Cost to Respondents*</w:t>
            </w:r>
          </w:p>
        </w:tc>
      </w:tr>
      <w:tr w:rsidR="002C7F56" w:rsidRPr="005F2066" w:rsidTr="00D131DF">
        <w:tc>
          <w:tcPr>
            <w:tcW w:w="9558" w:type="dxa"/>
            <w:gridSpan w:val="5"/>
            <w:shd w:val="clear" w:color="auto" w:fill="CCCCCC"/>
          </w:tcPr>
          <w:p w:rsidR="002C7F56" w:rsidRPr="005F2066" w:rsidRDefault="002C7F56" w:rsidP="002E39CE">
            <w:pPr>
              <w:rPr>
                <w:rFonts w:ascii="Arial" w:hAnsi="Arial" w:cs="Arial"/>
                <w:sz w:val="20"/>
                <w:szCs w:val="20"/>
              </w:rPr>
            </w:pPr>
            <w:r>
              <w:rPr>
                <w:rFonts w:ascii="Arial" w:hAnsi="Arial" w:cs="Arial"/>
                <w:sz w:val="20"/>
                <w:szCs w:val="20"/>
              </w:rPr>
              <w:t xml:space="preserve">36.86 (a)  </w:t>
            </w:r>
            <w:r w:rsidRPr="005F2066">
              <w:rPr>
                <w:rFonts w:ascii="Arial" w:hAnsi="Arial" w:cs="Arial"/>
                <w:sz w:val="20"/>
                <w:szCs w:val="20"/>
              </w:rPr>
              <w:t>annual training before school year begins</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First Aid/Safety/Emergency &amp; crisis preparedness</w:t>
            </w:r>
          </w:p>
        </w:tc>
        <w:tc>
          <w:tcPr>
            <w:tcW w:w="900"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1 </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p>
          <w:p w:rsidR="002C7F56" w:rsidRPr="005F2066" w:rsidRDefault="002C7F56" w:rsidP="002E39CE">
            <w:pPr>
              <w:rPr>
                <w:rFonts w:ascii="Arial" w:hAnsi="Arial" w:cs="Arial"/>
                <w:sz w:val="20"/>
                <w:szCs w:val="20"/>
              </w:rPr>
            </w:pPr>
            <w:r w:rsidRPr="005F2066">
              <w:rPr>
                <w:rFonts w:ascii="Arial" w:hAnsi="Arial" w:cs="Arial"/>
                <w:sz w:val="20"/>
                <w:szCs w:val="20"/>
              </w:rPr>
              <w:t xml:space="preserve">CPR – Automated External </w:t>
            </w:r>
            <w:proofErr w:type="spellStart"/>
            <w:r w:rsidRPr="005F2066">
              <w:rPr>
                <w:rFonts w:ascii="Arial" w:hAnsi="Arial" w:cs="Arial"/>
                <w:sz w:val="20"/>
                <w:szCs w:val="20"/>
              </w:rPr>
              <w:t>Defibrilator</w:t>
            </w:r>
            <w:proofErr w:type="spellEnd"/>
          </w:p>
        </w:tc>
        <w:tc>
          <w:tcPr>
            <w:tcW w:w="900" w:type="dxa"/>
          </w:tcPr>
          <w:p w:rsidR="002C7F56" w:rsidRPr="005F2066" w:rsidRDefault="002C7F56" w:rsidP="00637EF2">
            <w:pPr>
              <w:rPr>
                <w:rFonts w:ascii="Arial" w:hAnsi="Arial" w:cs="Arial"/>
                <w:sz w:val="20"/>
                <w:szCs w:val="20"/>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Student Checkout Policy</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Confidentiality (Health Information Patient Privacy Act)</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Medication Administration</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Student Rights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Child Abuse Reporting and Protection Standards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637EF2">
            <w:pPr>
              <w:rPr>
                <w:rFonts w:ascii="Arial" w:hAnsi="Arial" w:cs="Arial"/>
                <w:sz w:val="20"/>
                <w:szCs w:val="20"/>
              </w:rPr>
            </w:pPr>
            <w:r w:rsidRPr="005F2066">
              <w:rPr>
                <w:rFonts w:ascii="Arial" w:hAnsi="Arial" w:cs="Arial"/>
                <w:sz w:val="20"/>
                <w:szCs w:val="20"/>
              </w:rPr>
              <w:t>$1,071.89</w:t>
            </w:r>
          </w:p>
        </w:tc>
      </w:tr>
      <w:tr w:rsidR="002C7F56" w:rsidRPr="005F2066" w:rsidTr="00010B93">
        <w:tc>
          <w:tcPr>
            <w:tcW w:w="918" w:type="dxa"/>
            <w:shd w:val="clear" w:color="auto" w:fill="FFFFCC"/>
          </w:tcPr>
          <w:p w:rsidR="002C7F56" w:rsidRPr="005F2066" w:rsidRDefault="002C7F56" w:rsidP="00010B93">
            <w:pPr>
              <w:rPr>
                <w:rFonts w:ascii="Arial" w:hAnsi="Arial" w:cs="Arial"/>
                <w:b/>
                <w:sz w:val="20"/>
                <w:szCs w:val="20"/>
              </w:rPr>
            </w:pPr>
            <w:r w:rsidRPr="005F2066">
              <w:rPr>
                <w:rFonts w:ascii="Arial" w:hAnsi="Arial" w:cs="Arial"/>
                <w:b/>
                <w:sz w:val="20"/>
                <w:szCs w:val="20"/>
              </w:rPr>
              <w:t>Totals</w:t>
            </w:r>
          </w:p>
        </w:tc>
        <w:tc>
          <w:tcPr>
            <w:tcW w:w="5220" w:type="dxa"/>
            <w:shd w:val="clear" w:color="auto" w:fill="FFFFCC"/>
          </w:tcPr>
          <w:p w:rsidR="002C7F56" w:rsidRPr="005F2066" w:rsidRDefault="002C7F56" w:rsidP="00010B93">
            <w:pPr>
              <w:rPr>
                <w:rFonts w:ascii="Arial" w:hAnsi="Arial" w:cs="Arial"/>
                <w:b/>
                <w:sz w:val="20"/>
                <w:szCs w:val="20"/>
              </w:rPr>
            </w:pPr>
            <w:r w:rsidRPr="005F2066">
              <w:rPr>
                <w:rFonts w:ascii="Arial" w:hAnsi="Arial" w:cs="Arial"/>
                <w:b/>
                <w:sz w:val="20"/>
                <w:szCs w:val="20"/>
              </w:rPr>
              <w:t xml:space="preserve">Transferred to </w:t>
            </w:r>
            <w:r>
              <w:rPr>
                <w:rFonts w:ascii="Arial" w:hAnsi="Arial" w:cs="Arial"/>
                <w:b/>
                <w:sz w:val="20"/>
                <w:szCs w:val="20"/>
              </w:rPr>
              <w:t>above</w:t>
            </w:r>
            <w:r w:rsidRPr="005F2066">
              <w:rPr>
                <w:rFonts w:ascii="Arial" w:hAnsi="Arial" w:cs="Arial"/>
                <w:b/>
                <w:sz w:val="20"/>
                <w:szCs w:val="20"/>
              </w:rPr>
              <w:t xml:space="preserve"> table -&gt;</w:t>
            </w:r>
          </w:p>
        </w:tc>
        <w:tc>
          <w:tcPr>
            <w:tcW w:w="900" w:type="dxa"/>
            <w:shd w:val="clear" w:color="auto" w:fill="FFFFCC"/>
          </w:tcPr>
          <w:p w:rsidR="002C7F56" w:rsidRPr="005F2066" w:rsidRDefault="002C7F56" w:rsidP="00010B93">
            <w:pPr>
              <w:rPr>
                <w:rFonts w:ascii="Arial" w:hAnsi="Arial" w:cs="Arial"/>
                <w:sz w:val="20"/>
                <w:szCs w:val="20"/>
              </w:rPr>
            </w:pPr>
            <w:r>
              <w:rPr>
                <w:rFonts w:ascii="Arial" w:hAnsi="Arial" w:cs="Arial"/>
                <w:sz w:val="20"/>
                <w:szCs w:val="20"/>
              </w:rPr>
              <w:t>7</w:t>
            </w:r>
          </w:p>
        </w:tc>
        <w:tc>
          <w:tcPr>
            <w:tcW w:w="1080" w:type="dxa"/>
            <w:shd w:val="clear" w:color="auto" w:fill="FFFFCC"/>
          </w:tcPr>
          <w:p w:rsidR="002C7F56" w:rsidRPr="005F2066" w:rsidRDefault="002C7F56" w:rsidP="00010B93">
            <w:pPr>
              <w:rPr>
                <w:rFonts w:ascii="Arial" w:hAnsi="Arial" w:cs="Arial"/>
                <w:sz w:val="20"/>
                <w:szCs w:val="20"/>
              </w:rPr>
            </w:pPr>
            <w:r>
              <w:rPr>
                <w:rFonts w:ascii="Arial" w:hAnsi="Arial" w:cs="Arial"/>
                <w:sz w:val="20"/>
                <w:szCs w:val="20"/>
              </w:rPr>
              <w:t>259</w:t>
            </w:r>
          </w:p>
        </w:tc>
        <w:tc>
          <w:tcPr>
            <w:tcW w:w="1440" w:type="dxa"/>
            <w:shd w:val="clear" w:color="auto" w:fill="FFFFCC"/>
          </w:tcPr>
          <w:p w:rsidR="002C7F56" w:rsidRPr="005F2066" w:rsidRDefault="002C7F56" w:rsidP="00010B93">
            <w:pPr>
              <w:rPr>
                <w:rFonts w:ascii="Arial" w:hAnsi="Arial" w:cs="Arial"/>
                <w:sz w:val="20"/>
                <w:szCs w:val="20"/>
              </w:rPr>
            </w:pPr>
            <w:r w:rsidRPr="005F2066">
              <w:rPr>
                <w:rFonts w:ascii="Arial" w:hAnsi="Arial" w:cs="Arial"/>
                <w:sz w:val="20"/>
                <w:szCs w:val="20"/>
              </w:rPr>
              <w:t>$</w:t>
            </w:r>
            <w:r>
              <w:rPr>
                <w:rFonts w:ascii="Arial" w:hAnsi="Arial" w:cs="Arial"/>
                <w:sz w:val="20"/>
                <w:szCs w:val="20"/>
              </w:rPr>
              <w:t>7,503.23</w:t>
            </w:r>
          </w:p>
        </w:tc>
      </w:tr>
      <w:tr w:rsidR="002C7F56" w:rsidRPr="005F2066" w:rsidTr="00D131DF">
        <w:tc>
          <w:tcPr>
            <w:tcW w:w="9558" w:type="dxa"/>
            <w:gridSpan w:val="5"/>
            <w:shd w:val="clear" w:color="auto" w:fill="C0C0C0"/>
          </w:tcPr>
          <w:p w:rsidR="002C7F56" w:rsidRPr="005F2066" w:rsidRDefault="002C7F56" w:rsidP="002E39CE">
            <w:pPr>
              <w:rPr>
                <w:rFonts w:ascii="Arial" w:hAnsi="Arial" w:cs="Arial"/>
                <w:sz w:val="20"/>
                <w:szCs w:val="20"/>
              </w:rPr>
            </w:pPr>
            <w:r w:rsidRPr="005F2066">
              <w:rPr>
                <w:rFonts w:ascii="Arial" w:hAnsi="Arial" w:cs="Arial"/>
                <w:sz w:val="20"/>
                <w:szCs w:val="20"/>
              </w:rPr>
              <w:t>36.86(b)  annual training during the school year</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De-escalation/conflict resolution</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Substance Abuse issues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Ethics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 xml:space="preserve">Parent training (parenting skills for </w:t>
            </w:r>
            <w:r>
              <w:rPr>
                <w:rFonts w:ascii="Arial" w:hAnsi="Arial" w:cs="Arial"/>
                <w:sz w:val="20"/>
                <w:szCs w:val="20"/>
              </w:rPr>
              <w:t>homeliving</w:t>
            </w:r>
            <w:r w:rsidRPr="005F2066">
              <w:rPr>
                <w:rFonts w:ascii="Arial" w:hAnsi="Arial" w:cs="Arial"/>
                <w:sz w:val="20"/>
                <w:szCs w:val="20"/>
              </w:rPr>
              <w:t xml:space="preserve"> program staff) /child care</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Special education and working</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Student supervision skills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Child development</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tcPr>
          <w:p w:rsidR="002C7F56" w:rsidRPr="005F2066" w:rsidRDefault="002C7F56" w:rsidP="002E39CE">
            <w:pPr>
              <w:rPr>
                <w:rFonts w:ascii="Arial" w:hAnsi="Arial" w:cs="Arial"/>
                <w:sz w:val="20"/>
                <w:szCs w:val="20"/>
              </w:rPr>
            </w:pPr>
          </w:p>
        </w:tc>
        <w:tc>
          <w:tcPr>
            <w:tcW w:w="5220" w:type="dxa"/>
          </w:tcPr>
          <w:p w:rsidR="002C7F56" w:rsidRPr="005F2066" w:rsidRDefault="002C7F56" w:rsidP="002E39CE">
            <w:pPr>
              <w:rPr>
                <w:rFonts w:ascii="Arial" w:hAnsi="Arial" w:cs="Arial"/>
                <w:sz w:val="20"/>
                <w:szCs w:val="20"/>
              </w:rPr>
            </w:pPr>
            <w:r w:rsidRPr="005F2066">
              <w:rPr>
                <w:rFonts w:ascii="Arial" w:hAnsi="Arial" w:cs="Arial"/>
                <w:sz w:val="20"/>
                <w:szCs w:val="20"/>
              </w:rPr>
              <w:t>Basic counseling skills</w:t>
            </w:r>
          </w:p>
        </w:tc>
        <w:tc>
          <w:tcPr>
            <w:tcW w:w="900" w:type="dxa"/>
          </w:tcPr>
          <w:p w:rsidR="002C7F56" w:rsidRPr="005F2066" w:rsidRDefault="002C7F56">
            <w:pPr>
              <w:rPr>
                <w:rFonts w:ascii="Arial" w:hAnsi="Arial" w:cs="Arial"/>
              </w:rPr>
            </w:pPr>
            <w:r w:rsidRPr="005F2066">
              <w:rPr>
                <w:rFonts w:ascii="Arial" w:hAnsi="Arial" w:cs="Arial"/>
                <w:sz w:val="20"/>
                <w:szCs w:val="20"/>
              </w:rPr>
              <w:t>1</w:t>
            </w:r>
          </w:p>
        </w:tc>
        <w:tc>
          <w:tcPr>
            <w:tcW w:w="1080" w:type="dxa"/>
          </w:tcPr>
          <w:p w:rsidR="002C7F56" w:rsidRPr="005F2066" w:rsidRDefault="002C7F56" w:rsidP="002E39CE">
            <w:pPr>
              <w:rPr>
                <w:rFonts w:ascii="Arial" w:hAnsi="Arial" w:cs="Arial"/>
                <w:sz w:val="20"/>
                <w:szCs w:val="20"/>
              </w:rPr>
            </w:pPr>
            <w:r w:rsidRPr="005F2066">
              <w:rPr>
                <w:rFonts w:ascii="Arial" w:hAnsi="Arial" w:cs="Arial"/>
                <w:sz w:val="20"/>
                <w:szCs w:val="20"/>
              </w:rPr>
              <w:t>37</w:t>
            </w:r>
          </w:p>
        </w:tc>
        <w:tc>
          <w:tcPr>
            <w:tcW w:w="1440" w:type="dxa"/>
          </w:tcPr>
          <w:p w:rsidR="002C7F56" w:rsidRPr="005F2066" w:rsidRDefault="002C7F56" w:rsidP="002E39CE">
            <w:pPr>
              <w:rPr>
                <w:rFonts w:ascii="Arial" w:hAnsi="Arial" w:cs="Arial"/>
                <w:sz w:val="20"/>
                <w:szCs w:val="20"/>
              </w:rPr>
            </w:pPr>
            <w:r w:rsidRPr="005F2066">
              <w:rPr>
                <w:rFonts w:ascii="Arial" w:hAnsi="Arial" w:cs="Arial"/>
                <w:sz w:val="20"/>
                <w:szCs w:val="20"/>
              </w:rPr>
              <w:t>$1,071.89</w:t>
            </w:r>
          </w:p>
        </w:tc>
      </w:tr>
      <w:tr w:rsidR="002C7F56" w:rsidRPr="005F2066" w:rsidTr="00D131DF">
        <w:tc>
          <w:tcPr>
            <w:tcW w:w="918" w:type="dxa"/>
            <w:shd w:val="clear" w:color="auto" w:fill="FFFFCC"/>
          </w:tcPr>
          <w:p w:rsidR="002C7F56" w:rsidRPr="005F2066" w:rsidRDefault="002C7F56" w:rsidP="002E39CE">
            <w:pPr>
              <w:rPr>
                <w:rFonts w:ascii="Arial" w:hAnsi="Arial" w:cs="Arial"/>
                <w:b/>
                <w:sz w:val="20"/>
                <w:szCs w:val="20"/>
              </w:rPr>
            </w:pPr>
            <w:r w:rsidRPr="005F2066">
              <w:rPr>
                <w:rFonts w:ascii="Arial" w:hAnsi="Arial" w:cs="Arial"/>
                <w:b/>
                <w:sz w:val="20"/>
                <w:szCs w:val="20"/>
              </w:rPr>
              <w:t>Totals</w:t>
            </w:r>
          </w:p>
        </w:tc>
        <w:tc>
          <w:tcPr>
            <w:tcW w:w="5220" w:type="dxa"/>
            <w:shd w:val="clear" w:color="auto" w:fill="FFFFCC"/>
          </w:tcPr>
          <w:p w:rsidR="002C7F56" w:rsidRPr="005F2066" w:rsidRDefault="002C7F56" w:rsidP="00D131DF">
            <w:pPr>
              <w:rPr>
                <w:rFonts w:ascii="Arial" w:hAnsi="Arial" w:cs="Arial"/>
                <w:b/>
                <w:sz w:val="20"/>
                <w:szCs w:val="20"/>
              </w:rPr>
            </w:pPr>
            <w:r w:rsidRPr="005F2066">
              <w:rPr>
                <w:rFonts w:ascii="Arial" w:hAnsi="Arial" w:cs="Arial"/>
                <w:b/>
                <w:sz w:val="20"/>
                <w:szCs w:val="20"/>
              </w:rPr>
              <w:t xml:space="preserve">Transferred to </w:t>
            </w:r>
            <w:r>
              <w:rPr>
                <w:rFonts w:ascii="Arial" w:hAnsi="Arial" w:cs="Arial"/>
                <w:b/>
                <w:sz w:val="20"/>
                <w:szCs w:val="20"/>
              </w:rPr>
              <w:t>above</w:t>
            </w:r>
            <w:r w:rsidRPr="005F2066">
              <w:rPr>
                <w:rFonts w:ascii="Arial" w:hAnsi="Arial" w:cs="Arial"/>
                <w:b/>
                <w:sz w:val="20"/>
                <w:szCs w:val="20"/>
              </w:rPr>
              <w:t xml:space="preserve"> table -&gt;</w:t>
            </w:r>
          </w:p>
        </w:tc>
        <w:tc>
          <w:tcPr>
            <w:tcW w:w="900" w:type="dxa"/>
            <w:shd w:val="clear" w:color="auto" w:fill="FFFFCC"/>
          </w:tcPr>
          <w:p w:rsidR="002C7F56" w:rsidRPr="005F2066" w:rsidRDefault="002C7F56" w:rsidP="002E39CE">
            <w:pPr>
              <w:rPr>
                <w:rFonts w:ascii="Arial" w:hAnsi="Arial" w:cs="Arial"/>
                <w:sz w:val="20"/>
                <w:szCs w:val="20"/>
              </w:rPr>
            </w:pPr>
            <w:r>
              <w:rPr>
                <w:rFonts w:ascii="Arial" w:hAnsi="Arial" w:cs="Arial"/>
                <w:sz w:val="20"/>
                <w:szCs w:val="20"/>
              </w:rPr>
              <w:t>8</w:t>
            </w:r>
          </w:p>
        </w:tc>
        <w:tc>
          <w:tcPr>
            <w:tcW w:w="1080" w:type="dxa"/>
            <w:shd w:val="clear" w:color="auto" w:fill="FFFFCC"/>
          </w:tcPr>
          <w:p w:rsidR="002C7F56" w:rsidRPr="005F2066" w:rsidRDefault="002C7F56" w:rsidP="002E39CE">
            <w:pPr>
              <w:rPr>
                <w:rFonts w:ascii="Arial" w:hAnsi="Arial" w:cs="Arial"/>
                <w:sz w:val="20"/>
                <w:szCs w:val="20"/>
              </w:rPr>
            </w:pPr>
            <w:r>
              <w:rPr>
                <w:rFonts w:ascii="Arial" w:hAnsi="Arial" w:cs="Arial"/>
                <w:sz w:val="20"/>
                <w:szCs w:val="20"/>
              </w:rPr>
              <w:t>296</w:t>
            </w:r>
          </w:p>
        </w:tc>
        <w:tc>
          <w:tcPr>
            <w:tcW w:w="1440" w:type="dxa"/>
            <w:shd w:val="clear" w:color="auto" w:fill="FFFFCC"/>
          </w:tcPr>
          <w:p w:rsidR="002C7F56" w:rsidRPr="005F2066" w:rsidRDefault="002C7F56" w:rsidP="00010B93">
            <w:pPr>
              <w:rPr>
                <w:rFonts w:ascii="Arial" w:hAnsi="Arial" w:cs="Arial"/>
                <w:sz w:val="20"/>
                <w:szCs w:val="20"/>
              </w:rPr>
            </w:pPr>
            <w:r w:rsidRPr="005F2066">
              <w:rPr>
                <w:rFonts w:ascii="Arial" w:hAnsi="Arial" w:cs="Arial"/>
                <w:sz w:val="20"/>
                <w:szCs w:val="20"/>
              </w:rPr>
              <w:t>$</w:t>
            </w:r>
            <w:r>
              <w:rPr>
                <w:rFonts w:ascii="Arial" w:hAnsi="Arial" w:cs="Arial"/>
                <w:sz w:val="20"/>
                <w:szCs w:val="20"/>
              </w:rPr>
              <w:t>8,575.12</w:t>
            </w:r>
          </w:p>
        </w:tc>
      </w:tr>
    </w:tbl>
    <w:p w:rsidR="002C7F56" w:rsidRPr="005F2066" w:rsidRDefault="002C7F56" w:rsidP="00A26F63">
      <w:pPr>
        <w:rPr>
          <w:rFonts w:ascii="Arial" w:hAnsi="Arial" w:cs="Arial"/>
          <w:b/>
        </w:rPr>
      </w:pPr>
    </w:p>
    <w:p w:rsidR="002C7F56" w:rsidRDefault="002C7F56" w:rsidP="003249E7">
      <w:pPr>
        <w:rPr>
          <w:rFonts w:ascii="Arial" w:hAnsi="Arial" w:cs="Arial"/>
          <w:bCs/>
          <w:sz w:val="18"/>
          <w:szCs w:val="18"/>
        </w:rPr>
      </w:pPr>
      <w:r w:rsidRPr="005F2066">
        <w:rPr>
          <w:rFonts w:ascii="Arial" w:hAnsi="Arial" w:cs="Arial"/>
          <w:sz w:val="18"/>
          <w:szCs w:val="18"/>
        </w:rPr>
        <w:t xml:space="preserve">*We are estimating salary using Bureau of Labor Statistics, </w:t>
      </w:r>
      <w:r w:rsidRPr="005F2066">
        <w:rPr>
          <w:rFonts w:ascii="Arial" w:hAnsi="Arial" w:cs="Arial"/>
          <w:bCs/>
          <w:sz w:val="18"/>
          <w:szCs w:val="18"/>
        </w:rPr>
        <w:t>EMPLOYER COSTS FOR EMPLOYEE COMPENSATION— September 2010 (released December 8, 2010), USDL 10-1687, T</w:t>
      </w:r>
      <w:r w:rsidRPr="005F2066">
        <w:rPr>
          <w:rFonts w:ascii="Arial" w:hAnsi="Arial" w:cs="Arial"/>
          <w:sz w:val="18"/>
          <w:szCs w:val="18"/>
        </w:rPr>
        <w:t xml:space="preserve">able 1, All Workers category ($20.69/hour x </w:t>
      </w:r>
      <w:r>
        <w:rPr>
          <w:rFonts w:ascii="Arial" w:hAnsi="Arial" w:cs="Arial"/>
          <w:sz w:val="18"/>
          <w:szCs w:val="18"/>
        </w:rPr>
        <w:t xml:space="preserve">a multiplier).  </w:t>
      </w:r>
      <w:r w:rsidR="000C0C06">
        <w:rPr>
          <w:rFonts w:ascii="Arial" w:hAnsi="Arial" w:cs="Arial"/>
          <w:sz w:val="18"/>
          <w:szCs w:val="18"/>
        </w:rPr>
        <w:t>Except where indicated by a “</w:t>
      </w:r>
      <w:r w:rsidR="000C0C06">
        <w:rPr>
          <w:rFonts w:ascii="Arial" w:hAnsi="Arial" w:cs="Arial"/>
          <w:sz w:val="20"/>
          <w:szCs w:val="20"/>
        </w:rPr>
        <w:t>^”,</w:t>
      </w:r>
      <w:r w:rsidR="00886217">
        <w:rPr>
          <w:rFonts w:ascii="Arial" w:hAnsi="Arial" w:cs="Arial"/>
          <w:sz w:val="20"/>
          <w:szCs w:val="20"/>
        </w:rPr>
        <w:t xml:space="preserve"> </w:t>
      </w:r>
      <w:r>
        <w:rPr>
          <w:rFonts w:ascii="Arial" w:hAnsi="Arial" w:cs="Arial"/>
          <w:sz w:val="18"/>
          <w:szCs w:val="18"/>
        </w:rPr>
        <w:t xml:space="preserve">the multiplier is </w:t>
      </w:r>
      <w:r w:rsidRPr="005F2066">
        <w:rPr>
          <w:rFonts w:ascii="Arial" w:hAnsi="Arial" w:cs="Arial"/>
          <w:sz w:val="18"/>
          <w:szCs w:val="18"/>
        </w:rPr>
        <w:t>1.4</w:t>
      </w:r>
      <w:r>
        <w:rPr>
          <w:rFonts w:ascii="Arial" w:hAnsi="Arial" w:cs="Arial"/>
          <w:sz w:val="18"/>
          <w:szCs w:val="18"/>
        </w:rPr>
        <w:t>,</w:t>
      </w:r>
      <w:r w:rsidRPr="005F2066">
        <w:rPr>
          <w:rFonts w:ascii="Arial" w:hAnsi="Arial" w:cs="Arial"/>
          <w:sz w:val="18"/>
          <w:szCs w:val="18"/>
        </w:rPr>
        <w:t xml:space="preserve"> for</w:t>
      </w:r>
      <w:r>
        <w:rPr>
          <w:rFonts w:ascii="Arial" w:hAnsi="Arial" w:cs="Arial"/>
          <w:sz w:val="18"/>
          <w:szCs w:val="18"/>
        </w:rPr>
        <w:t xml:space="preserve"> a total of </w:t>
      </w:r>
      <w:r w:rsidRPr="005F2066">
        <w:rPr>
          <w:rFonts w:ascii="Arial" w:hAnsi="Arial" w:cs="Arial"/>
          <w:sz w:val="18"/>
          <w:szCs w:val="18"/>
        </w:rPr>
        <w:t>$28.97/hour).   The multiplier</w:t>
      </w:r>
      <w:r>
        <w:rPr>
          <w:rFonts w:ascii="Arial" w:hAnsi="Arial" w:cs="Arial"/>
          <w:sz w:val="18"/>
          <w:szCs w:val="18"/>
        </w:rPr>
        <w:t>s are</w:t>
      </w:r>
      <w:r w:rsidRPr="005F2066">
        <w:rPr>
          <w:rFonts w:ascii="Arial" w:hAnsi="Arial" w:cs="Arial"/>
          <w:sz w:val="18"/>
          <w:szCs w:val="18"/>
        </w:rPr>
        <w:t xml:space="preserve"> derived from the Bureau of Labor Statistics, </w:t>
      </w:r>
      <w:r w:rsidRPr="005F2066">
        <w:rPr>
          <w:rFonts w:ascii="Arial" w:hAnsi="Arial" w:cs="Arial"/>
          <w:bCs/>
          <w:sz w:val="18"/>
          <w:szCs w:val="18"/>
        </w:rPr>
        <w:t xml:space="preserve">EMPLOYER COSTS FOR EMPLOYEE COMPENSATION— September 2010 (released December 8, 2010), </w:t>
      </w:r>
      <w:proofErr w:type="gramStart"/>
      <w:r w:rsidRPr="005F2066">
        <w:rPr>
          <w:rFonts w:ascii="Arial" w:hAnsi="Arial" w:cs="Arial"/>
          <w:bCs/>
          <w:sz w:val="18"/>
          <w:szCs w:val="18"/>
        </w:rPr>
        <w:t>USDL</w:t>
      </w:r>
      <w:proofErr w:type="gramEnd"/>
      <w:r w:rsidRPr="005F2066">
        <w:rPr>
          <w:rFonts w:ascii="Arial" w:hAnsi="Arial" w:cs="Arial"/>
          <w:bCs/>
          <w:sz w:val="18"/>
          <w:szCs w:val="18"/>
        </w:rPr>
        <w:t xml:space="preserve"> 10-1687. </w:t>
      </w:r>
    </w:p>
    <w:p w:rsidR="002C7F56" w:rsidRDefault="002C7F56" w:rsidP="003249E7">
      <w:pPr>
        <w:rPr>
          <w:rFonts w:ascii="Arial" w:hAnsi="Arial" w:cs="Arial"/>
          <w:bCs/>
          <w:sz w:val="18"/>
          <w:szCs w:val="18"/>
        </w:rPr>
      </w:pPr>
    </w:p>
    <w:p w:rsidR="002C7F56" w:rsidRDefault="002C7F56" w:rsidP="003249E7">
      <w:pPr>
        <w:rPr>
          <w:rFonts w:ascii="Arial" w:hAnsi="Arial" w:cs="Arial"/>
          <w:bCs/>
          <w:sz w:val="18"/>
          <w:szCs w:val="18"/>
        </w:rPr>
      </w:pPr>
      <w:r>
        <w:rPr>
          <w:rFonts w:ascii="Arial" w:hAnsi="Arial" w:cs="Arial"/>
          <w:bCs/>
          <w:sz w:val="18"/>
          <w:szCs w:val="18"/>
        </w:rPr>
        <w:t xml:space="preserve">**Rounded up.  </w:t>
      </w:r>
    </w:p>
    <w:p w:rsidR="000C0C06" w:rsidRPr="005F2066" w:rsidRDefault="000C0C06" w:rsidP="003249E7">
      <w:pPr>
        <w:rPr>
          <w:rFonts w:ascii="Arial" w:hAnsi="Arial" w:cs="Arial"/>
          <w:sz w:val="18"/>
          <w:szCs w:val="18"/>
        </w:rPr>
      </w:pPr>
      <w:r>
        <w:rPr>
          <w:rFonts w:ascii="Arial" w:hAnsi="Arial" w:cs="Arial"/>
          <w:sz w:val="20"/>
          <w:szCs w:val="20"/>
        </w:rPr>
        <w:t>^</w:t>
      </w:r>
      <w:r w:rsidRPr="000C0C06">
        <w:rPr>
          <w:rFonts w:ascii="Arial" w:hAnsi="Arial" w:cs="Arial"/>
          <w:sz w:val="18"/>
          <w:szCs w:val="18"/>
        </w:rPr>
        <w:t xml:space="preserve"> </w:t>
      </w:r>
      <w:r w:rsidRPr="005F2066">
        <w:rPr>
          <w:rFonts w:ascii="Arial" w:hAnsi="Arial" w:cs="Arial"/>
          <w:sz w:val="18"/>
          <w:szCs w:val="18"/>
        </w:rPr>
        <w:t xml:space="preserve">We are estimating salary using Bureau of Labor Statistics, </w:t>
      </w:r>
      <w:r w:rsidRPr="005F2066">
        <w:rPr>
          <w:rFonts w:ascii="Arial" w:hAnsi="Arial" w:cs="Arial"/>
          <w:bCs/>
          <w:sz w:val="18"/>
          <w:szCs w:val="18"/>
        </w:rPr>
        <w:t>EMPLOYER COSTS FOR EMPLOYEE COMPENSATION— September 2010 (released December 8, 2010), USDL 10-1687, T</w:t>
      </w:r>
      <w:r w:rsidRPr="005F2066">
        <w:rPr>
          <w:rFonts w:ascii="Arial" w:hAnsi="Arial" w:cs="Arial"/>
          <w:sz w:val="18"/>
          <w:szCs w:val="18"/>
        </w:rPr>
        <w:t xml:space="preserve">able 1, All Workers category ($20.69/hour x </w:t>
      </w:r>
      <w:r>
        <w:rPr>
          <w:rFonts w:ascii="Arial" w:hAnsi="Arial" w:cs="Arial"/>
          <w:sz w:val="18"/>
          <w:szCs w:val="18"/>
        </w:rPr>
        <w:t xml:space="preserve">a multiplier).  For tribal employees, the multiplier is 1.5, for a total of $31.04/hour.  </w:t>
      </w:r>
      <w:r w:rsidRPr="005F2066">
        <w:rPr>
          <w:rFonts w:ascii="Arial" w:hAnsi="Arial" w:cs="Arial"/>
          <w:sz w:val="18"/>
          <w:szCs w:val="18"/>
        </w:rPr>
        <w:t>The multiplier</w:t>
      </w:r>
      <w:r>
        <w:rPr>
          <w:rFonts w:ascii="Arial" w:hAnsi="Arial" w:cs="Arial"/>
          <w:sz w:val="18"/>
          <w:szCs w:val="18"/>
        </w:rPr>
        <w:t>s are</w:t>
      </w:r>
      <w:r w:rsidRPr="005F2066">
        <w:rPr>
          <w:rFonts w:ascii="Arial" w:hAnsi="Arial" w:cs="Arial"/>
          <w:sz w:val="18"/>
          <w:szCs w:val="18"/>
        </w:rPr>
        <w:t xml:space="preserve"> derived from the Bureau of Labor Statistics, </w:t>
      </w:r>
      <w:r w:rsidRPr="005F2066">
        <w:rPr>
          <w:rFonts w:ascii="Arial" w:hAnsi="Arial" w:cs="Arial"/>
          <w:bCs/>
          <w:sz w:val="18"/>
          <w:szCs w:val="18"/>
        </w:rPr>
        <w:t xml:space="preserve">EMPLOYER COSTS FOR EMPLOYEE COMPENSATION— September 2010 (released December 8, 2010), </w:t>
      </w:r>
      <w:proofErr w:type="gramStart"/>
      <w:r w:rsidRPr="005F2066">
        <w:rPr>
          <w:rFonts w:ascii="Arial" w:hAnsi="Arial" w:cs="Arial"/>
          <w:bCs/>
          <w:sz w:val="18"/>
          <w:szCs w:val="18"/>
        </w:rPr>
        <w:t>USDL</w:t>
      </w:r>
      <w:proofErr w:type="gramEnd"/>
      <w:r w:rsidRPr="005F2066">
        <w:rPr>
          <w:rFonts w:ascii="Arial" w:hAnsi="Arial" w:cs="Arial"/>
          <w:bCs/>
          <w:sz w:val="18"/>
          <w:szCs w:val="18"/>
        </w:rPr>
        <w:t xml:space="preserve"> 10-1687.</w:t>
      </w:r>
    </w:p>
    <w:p w:rsidR="002C7F56" w:rsidRPr="005F2066" w:rsidRDefault="002C7F56" w:rsidP="00A26F63">
      <w:pPr>
        <w:rPr>
          <w:rFonts w:ascii="Arial" w:hAnsi="Arial" w:cs="Arial"/>
          <w:b/>
        </w:rPr>
      </w:pPr>
    </w:p>
    <w:p w:rsidR="002C7F56" w:rsidRPr="005F2066" w:rsidRDefault="002C7F56" w:rsidP="00484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13.</w:t>
      </w:r>
      <w:r w:rsidRPr="005F2066">
        <w:rPr>
          <w:rFonts w:ascii="Arial" w:hAnsi="Arial" w:cs="Arial"/>
        </w:rPr>
        <w:tab/>
      </w:r>
      <w:r w:rsidRPr="005F2066">
        <w:rPr>
          <w:rFonts w:ascii="Arial" w:hAnsi="Arial" w:cs="Arial"/>
          <w:b/>
          <w:bCs/>
        </w:rPr>
        <w:t xml:space="preserve">Provide an estimate of the total annual non-hour cost burden to respondents or </w:t>
      </w:r>
      <w:proofErr w:type="spellStart"/>
      <w:r w:rsidRPr="005F2066">
        <w:rPr>
          <w:rFonts w:ascii="Arial" w:hAnsi="Arial" w:cs="Arial"/>
          <w:b/>
          <w:bCs/>
        </w:rPr>
        <w:t>recordkeepers</w:t>
      </w:r>
      <w:proofErr w:type="spellEnd"/>
      <w:r w:rsidRPr="005F2066">
        <w:rPr>
          <w:rFonts w:ascii="Arial" w:hAnsi="Arial" w:cs="Arial"/>
          <w:b/>
          <w:bCs/>
        </w:rPr>
        <w:t xml:space="preserve"> resulting from the collection of information.  (Do not include the cost of any hour burden </w:t>
      </w:r>
      <w:r w:rsidR="005462E9">
        <w:rPr>
          <w:rFonts w:ascii="Arial" w:hAnsi="Arial" w:cs="Arial"/>
          <w:b/>
          <w:bCs/>
        </w:rPr>
        <w:t>already reflected in item 12</w:t>
      </w:r>
      <w:r w:rsidRPr="005F2066">
        <w:rPr>
          <w:rFonts w:ascii="Arial" w:hAnsi="Arial" w:cs="Arial"/>
          <w:b/>
          <w:bCs/>
        </w:rPr>
        <w:t>).</w:t>
      </w:r>
    </w:p>
    <w:p w:rsidR="002C7F56" w:rsidRPr="005F2066" w:rsidRDefault="002C7F56" w:rsidP="00484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bCs/>
        </w:rPr>
      </w:pPr>
      <w:r w:rsidRPr="005F2066">
        <w:rPr>
          <w:rFonts w:ascii="Arial" w:hAnsi="Arial" w:cs="Arial"/>
          <w:b/>
          <w:bCs/>
        </w:rPr>
        <w:t>*</w:t>
      </w:r>
      <w:r w:rsidRPr="005F2066">
        <w:rPr>
          <w:rFonts w:ascii="Arial" w:hAnsi="Arial" w:cs="Arial"/>
          <w:b/>
          <w:bCs/>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5462E9">
        <w:rPr>
          <w:rFonts w:ascii="Arial" w:hAnsi="Arial" w:cs="Arial"/>
          <w:b/>
          <w:bCs/>
        </w:rPr>
        <w:t>(</w:t>
      </w:r>
      <w:r w:rsidRPr="005F2066">
        <w:rPr>
          <w:rFonts w:ascii="Arial" w:hAnsi="Arial" w:cs="Arial"/>
          <w:b/>
          <w:bCs/>
        </w:rPr>
        <w:t>including filing fees paid</w:t>
      </w:r>
      <w:r w:rsidR="005462E9">
        <w:rPr>
          <w:rFonts w:ascii="Arial" w:hAnsi="Arial" w:cs="Arial"/>
          <w:b/>
          <w:bCs/>
        </w:rPr>
        <w:t xml:space="preserve"> for form processing)</w:t>
      </w:r>
      <w:r w:rsidRPr="005F2066">
        <w:rPr>
          <w:rFonts w:ascii="Arial" w:hAnsi="Arial" w:cs="Arial"/>
          <w:b/>
          <w:bCs/>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7F56" w:rsidRPr="005F2066" w:rsidRDefault="002C7F56" w:rsidP="00484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bCs/>
        </w:rPr>
      </w:pPr>
      <w:r w:rsidRPr="005F2066">
        <w:rPr>
          <w:rFonts w:ascii="Arial" w:hAnsi="Arial" w:cs="Arial"/>
          <w:b/>
          <w:bCs/>
        </w:rPr>
        <w:t>*</w:t>
      </w:r>
      <w:r w:rsidRPr="005F2066">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7F56" w:rsidRPr="005F2066" w:rsidRDefault="002C7F56" w:rsidP="00484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5F2066">
        <w:rPr>
          <w:rFonts w:ascii="Arial" w:hAnsi="Arial" w:cs="Arial"/>
          <w:b/>
          <w:bCs/>
        </w:rPr>
        <w:tab/>
        <w:t>*</w:t>
      </w:r>
      <w:r w:rsidRPr="005F2066">
        <w:rPr>
          <w:rFonts w:ascii="Arial" w:hAnsi="Arial" w:cs="Arial"/>
          <w:b/>
          <w:bCs/>
        </w:rPr>
        <w:tab/>
        <w:t xml:space="preserve">Generally, estimates should not include purchases of equipment or services, or portions thereof, made: (1) prior to October 1, 1995, (2) to achieve regulatory compliance with requirements not associated with the </w:t>
      </w:r>
      <w:r w:rsidRPr="005F2066">
        <w:rPr>
          <w:rFonts w:ascii="Arial" w:hAnsi="Arial" w:cs="Arial"/>
          <w:b/>
          <w:bCs/>
        </w:rPr>
        <w:lastRenderedPageBreak/>
        <w:t>information collection, (3) for reasons other than to provide information or keep records for the government, or (4) as part of customary and usual business or private practices.</w:t>
      </w:r>
    </w:p>
    <w:p w:rsidR="002C7F56" w:rsidRPr="005F2066" w:rsidRDefault="002C7F56" w:rsidP="0075193D">
      <w:pPr>
        <w:ind w:left="360"/>
        <w:rPr>
          <w:rFonts w:ascii="Arial" w:hAnsi="Arial" w:cs="Arial"/>
          <w:b/>
          <w:sz w:val="20"/>
          <w:szCs w:val="20"/>
        </w:rPr>
      </w:pPr>
    </w:p>
    <w:p w:rsidR="002C7F56" w:rsidRPr="005F2066" w:rsidRDefault="002C7F56" w:rsidP="009B5294">
      <w:pPr>
        <w:rPr>
          <w:rFonts w:ascii="Arial" w:hAnsi="Arial" w:cs="Arial"/>
          <w:sz w:val="20"/>
          <w:szCs w:val="20"/>
        </w:rPr>
      </w:pPr>
      <w:r w:rsidRPr="005F2066">
        <w:rPr>
          <w:rFonts w:ascii="Arial" w:hAnsi="Arial" w:cs="Arial"/>
        </w:rPr>
        <w:t xml:space="preserve">The estimated total annual cost burden to respondents or record keepers for capital and start-up costs components (annualized over the useful life) for this information collection requirement is zero.  </w:t>
      </w:r>
    </w:p>
    <w:p w:rsidR="002C7F56" w:rsidRPr="005F2066" w:rsidRDefault="002C7F56" w:rsidP="00A26F63">
      <w:pPr>
        <w:rPr>
          <w:rFonts w:ascii="Arial" w:hAnsi="Arial" w:cs="Arial"/>
          <w:b/>
          <w:sz w:val="20"/>
          <w:szCs w:val="20"/>
        </w:rPr>
      </w:pP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F2066">
        <w:rPr>
          <w:rFonts w:ascii="Arial" w:hAnsi="Arial" w:cs="Arial"/>
        </w:rPr>
        <w:t>14.</w:t>
      </w:r>
      <w:r w:rsidRPr="005F2066">
        <w:rPr>
          <w:rFonts w:ascii="Arial" w:hAnsi="Arial" w:cs="Arial"/>
        </w:rPr>
        <w:tab/>
      </w:r>
      <w:r w:rsidRPr="005F2066">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C7F56" w:rsidRPr="005F2066" w:rsidRDefault="002C7F56" w:rsidP="00655F40">
      <w:pPr>
        <w:ind w:left="360"/>
        <w:rPr>
          <w:rFonts w:ascii="Arial" w:hAnsi="Arial" w:cs="Arial"/>
          <w:b/>
          <w:sz w:val="20"/>
          <w:szCs w:val="20"/>
        </w:rPr>
      </w:pPr>
    </w:p>
    <w:p w:rsidR="002C7F56" w:rsidRPr="005F2066" w:rsidRDefault="002C7F56" w:rsidP="009B5294">
      <w:pPr>
        <w:rPr>
          <w:rFonts w:ascii="Arial" w:hAnsi="Arial" w:cs="Arial"/>
        </w:rPr>
      </w:pPr>
      <w:r>
        <w:rPr>
          <w:rFonts w:ascii="Arial" w:hAnsi="Arial" w:cs="Arial"/>
        </w:rPr>
        <w:t>The burden to the Federal government is 127 hours at a cost of $7,414.26.</w:t>
      </w:r>
      <w:r w:rsidRPr="005F2066">
        <w:rPr>
          <w:rFonts w:ascii="Arial" w:hAnsi="Arial" w:cs="Arial"/>
        </w:rPr>
        <w:t xml:space="preserve">  </w:t>
      </w:r>
    </w:p>
    <w:p w:rsidR="002C7F56" w:rsidRPr="005F2066" w:rsidRDefault="002C7F56" w:rsidP="003230D2">
      <w:pPr>
        <w:rPr>
          <w:rFonts w:ascii="Arial" w:hAnsi="Arial" w:cs="Arial"/>
          <w:b/>
          <w:sz w:val="20"/>
          <w:szCs w:val="2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856"/>
        <w:gridCol w:w="1294"/>
        <w:gridCol w:w="1759"/>
        <w:gridCol w:w="1759"/>
        <w:gridCol w:w="1759"/>
      </w:tblGrid>
      <w:tr w:rsidR="002C7F56" w:rsidRPr="005F2066" w:rsidTr="009D4D48">
        <w:tc>
          <w:tcPr>
            <w:tcW w:w="1098" w:type="dxa"/>
          </w:tcPr>
          <w:p w:rsidR="002C7F56" w:rsidRPr="005F2066" w:rsidRDefault="002C7F56" w:rsidP="00637EF2">
            <w:pPr>
              <w:rPr>
                <w:rFonts w:ascii="Arial" w:hAnsi="Arial" w:cs="Arial"/>
                <w:sz w:val="20"/>
                <w:szCs w:val="20"/>
              </w:rPr>
            </w:pPr>
          </w:p>
          <w:p w:rsidR="002C7F56" w:rsidRPr="005F2066" w:rsidRDefault="002C7F56" w:rsidP="00637EF2">
            <w:pPr>
              <w:rPr>
                <w:rFonts w:ascii="Arial" w:hAnsi="Arial" w:cs="Arial"/>
                <w:sz w:val="20"/>
                <w:szCs w:val="20"/>
              </w:rPr>
            </w:pPr>
            <w:r w:rsidRPr="005F2066">
              <w:rPr>
                <w:rFonts w:ascii="Arial" w:hAnsi="Arial" w:cs="Arial"/>
                <w:sz w:val="20"/>
                <w:szCs w:val="20"/>
              </w:rPr>
              <w:t>25 CFR section</w:t>
            </w:r>
          </w:p>
        </w:tc>
        <w:tc>
          <w:tcPr>
            <w:tcW w:w="1856" w:type="dxa"/>
          </w:tcPr>
          <w:p w:rsidR="002C7F56" w:rsidRPr="005F2066" w:rsidRDefault="002C7F56" w:rsidP="00637EF2">
            <w:pPr>
              <w:rPr>
                <w:rFonts w:ascii="Arial" w:hAnsi="Arial" w:cs="Arial"/>
                <w:sz w:val="20"/>
                <w:szCs w:val="20"/>
              </w:rPr>
            </w:pPr>
          </w:p>
        </w:tc>
        <w:tc>
          <w:tcPr>
            <w:tcW w:w="1294" w:type="dxa"/>
          </w:tcPr>
          <w:p w:rsidR="002C7F56" w:rsidRPr="005F2066" w:rsidRDefault="002C7F56" w:rsidP="00637EF2">
            <w:pPr>
              <w:rPr>
                <w:rFonts w:ascii="Arial" w:hAnsi="Arial" w:cs="Arial"/>
                <w:sz w:val="20"/>
                <w:szCs w:val="20"/>
              </w:rPr>
            </w:pPr>
          </w:p>
          <w:p w:rsidR="002C7F56" w:rsidRPr="005F2066" w:rsidRDefault="002C7F56" w:rsidP="009D4D48">
            <w:pPr>
              <w:rPr>
                <w:rFonts w:ascii="Arial" w:hAnsi="Arial" w:cs="Arial"/>
                <w:sz w:val="20"/>
                <w:szCs w:val="20"/>
              </w:rPr>
            </w:pPr>
            <w:r w:rsidRPr="005F2066">
              <w:rPr>
                <w:rFonts w:ascii="Arial" w:hAnsi="Arial" w:cs="Arial"/>
                <w:sz w:val="20"/>
                <w:szCs w:val="20"/>
              </w:rPr>
              <w:t xml:space="preserve">Responses </w:t>
            </w:r>
          </w:p>
        </w:tc>
        <w:tc>
          <w:tcPr>
            <w:tcW w:w="1759" w:type="dxa"/>
          </w:tcPr>
          <w:p w:rsidR="002C7F56" w:rsidRPr="005F2066" w:rsidRDefault="002C7F56" w:rsidP="00637EF2">
            <w:pPr>
              <w:rPr>
                <w:rFonts w:ascii="Arial" w:hAnsi="Arial" w:cs="Arial"/>
                <w:sz w:val="20"/>
                <w:szCs w:val="20"/>
              </w:rPr>
            </w:pPr>
            <w:r>
              <w:rPr>
                <w:rFonts w:ascii="Arial" w:hAnsi="Arial" w:cs="Arial"/>
                <w:sz w:val="20"/>
                <w:szCs w:val="20"/>
              </w:rPr>
              <w:t>Federal Burden Hours per Response</w:t>
            </w:r>
          </w:p>
        </w:tc>
        <w:tc>
          <w:tcPr>
            <w:tcW w:w="1759" w:type="dxa"/>
          </w:tcPr>
          <w:p w:rsidR="002C7F56" w:rsidRPr="005F2066" w:rsidRDefault="002C7F56" w:rsidP="00637EF2">
            <w:pPr>
              <w:rPr>
                <w:rFonts w:ascii="Arial" w:hAnsi="Arial" w:cs="Arial"/>
                <w:sz w:val="20"/>
                <w:szCs w:val="20"/>
              </w:rPr>
            </w:pPr>
            <w:r>
              <w:rPr>
                <w:rFonts w:ascii="Arial" w:hAnsi="Arial" w:cs="Arial"/>
                <w:sz w:val="20"/>
                <w:szCs w:val="20"/>
              </w:rPr>
              <w:t>Total Federal Burden Hours</w:t>
            </w:r>
          </w:p>
        </w:tc>
        <w:tc>
          <w:tcPr>
            <w:tcW w:w="1759" w:type="dxa"/>
          </w:tcPr>
          <w:p w:rsidR="002C7F56" w:rsidRPr="005F2066" w:rsidRDefault="002C7F56" w:rsidP="00637EF2">
            <w:pPr>
              <w:rPr>
                <w:rFonts w:ascii="Arial" w:hAnsi="Arial" w:cs="Arial"/>
                <w:sz w:val="20"/>
                <w:szCs w:val="20"/>
              </w:rPr>
            </w:pPr>
            <w:r w:rsidRPr="005F2066">
              <w:rPr>
                <w:rFonts w:ascii="Arial" w:hAnsi="Arial" w:cs="Arial"/>
                <w:sz w:val="20"/>
                <w:szCs w:val="20"/>
              </w:rPr>
              <w:t>Federal Costs</w:t>
            </w:r>
            <w:r>
              <w:rPr>
                <w:rFonts w:ascii="Arial" w:hAnsi="Arial" w:cs="Arial"/>
                <w:sz w:val="20"/>
                <w:szCs w:val="20"/>
              </w:rPr>
              <w:t>*</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36.71(b)(2)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Schools report on whether standards met</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50</w:t>
            </w:r>
          </w:p>
        </w:tc>
        <w:tc>
          <w:tcPr>
            <w:tcW w:w="1759" w:type="dxa"/>
          </w:tcPr>
          <w:p w:rsidR="002C7F56" w:rsidRDefault="002C7F56" w:rsidP="00637EF2">
            <w:pPr>
              <w:jc w:val="right"/>
              <w:rPr>
                <w:rFonts w:ascii="Arial" w:hAnsi="Arial" w:cs="Arial"/>
                <w:sz w:val="20"/>
                <w:szCs w:val="20"/>
              </w:rPr>
            </w:pPr>
            <w:r>
              <w:rPr>
                <w:rFonts w:ascii="Arial" w:hAnsi="Arial" w:cs="Arial"/>
                <w:sz w:val="20"/>
                <w:szCs w:val="20"/>
              </w:rPr>
              <w:t>1</w:t>
            </w:r>
          </w:p>
          <w:p w:rsidR="002C7F56" w:rsidRPr="005F2066" w:rsidRDefault="002C7F56" w:rsidP="00637EF2">
            <w:pPr>
              <w:jc w:val="right"/>
              <w:rPr>
                <w:rFonts w:ascii="Arial" w:hAnsi="Arial" w:cs="Arial"/>
                <w:sz w:val="20"/>
                <w:szCs w:val="20"/>
              </w:rPr>
            </w:pPr>
          </w:p>
        </w:tc>
        <w:tc>
          <w:tcPr>
            <w:tcW w:w="1759" w:type="dxa"/>
          </w:tcPr>
          <w:p w:rsidR="002C7F56" w:rsidRDefault="002C7F56" w:rsidP="00637EF2">
            <w:pPr>
              <w:jc w:val="right"/>
              <w:rPr>
                <w:rFonts w:ascii="Arial" w:hAnsi="Arial" w:cs="Arial"/>
                <w:sz w:val="20"/>
                <w:szCs w:val="20"/>
              </w:rPr>
            </w:pPr>
            <w:r>
              <w:rPr>
                <w:rFonts w:ascii="Arial" w:hAnsi="Arial" w:cs="Arial"/>
                <w:sz w:val="20"/>
                <w:szCs w:val="20"/>
              </w:rPr>
              <w:t>50</w:t>
            </w:r>
          </w:p>
          <w:p w:rsidR="002C7F56" w:rsidRPr="005F2066" w:rsidRDefault="002C7F56" w:rsidP="00637EF2">
            <w:pPr>
              <w:jc w:val="right"/>
              <w:rPr>
                <w:rFonts w:ascii="Arial" w:hAnsi="Arial" w:cs="Arial"/>
                <w:sz w:val="20"/>
                <w:szCs w:val="20"/>
              </w:rPr>
            </w:pPr>
            <w:r>
              <w:rPr>
                <w:rFonts w:ascii="Arial" w:hAnsi="Arial" w:cs="Arial"/>
                <w:sz w:val="20"/>
                <w:szCs w:val="20"/>
              </w:rPr>
              <w:t>(i.e., approx 3 hours per each of the 18 line officers)</w:t>
            </w:r>
          </w:p>
        </w:tc>
        <w:tc>
          <w:tcPr>
            <w:tcW w:w="1759" w:type="dxa"/>
          </w:tcPr>
          <w:p w:rsidR="002C7F56" w:rsidRDefault="002C7F56" w:rsidP="00637EF2">
            <w:pPr>
              <w:jc w:val="right"/>
              <w:rPr>
                <w:rFonts w:ascii="Arial" w:hAnsi="Arial" w:cs="Arial"/>
                <w:sz w:val="20"/>
                <w:szCs w:val="20"/>
              </w:rPr>
            </w:pPr>
            <w:r>
              <w:rPr>
                <w:rFonts w:ascii="Arial" w:hAnsi="Arial" w:cs="Arial"/>
                <w:sz w:val="20"/>
                <w:szCs w:val="20"/>
              </w:rPr>
              <w:t>$2,919.00</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36.86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Trainers train homeliving staff to meet requirements</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555</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Default="002C7F56" w:rsidP="00637EF2">
            <w:pPr>
              <w:jc w:val="right"/>
              <w:rPr>
                <w:rFonts w:ascii="Arial" w:hAnsi="Arial" w:cs="Arial"/>
                <w:sz w:val="20"/>
                <w:szCs w:val="20"/>
              </w:rPr>
            </w:pPr>
            <w:r>
              <w:rPr>
                <w:rFonts w:ascii="Arial" w:hAnsi="Arial" w:cs="Arial"/>
                <w:sz w:val="20"/>
                <w:szCs w:val="20"/>
              </w:rPr>
              <w:t>NA</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36.97(c)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Parents/guardians waive non-emergency services</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10</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Default="002C7F56" w:rsidP="00637EF2">
            <w:pPr>
              <w:jc w:val="right"/>
              <w:rPr>
                <w:rFonts w:ascii="Arial" w:hAnsi="Arial" w:cs="Arial"/>
                <w:sz w:val="20"/>
                <w:szCs w:val="20"/>
              </w:rPr>
            </w:pPr>
            <w:r>
              <w:rPr>
                <w:rFonts w:ascii="Arial" w:hAnsi="Arial" w:cs="Arial"/>
                <w:sz w:val="20"/>
                <w:szCs w:val="20"/>
              </w:rPr>
              <w:t>NA</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36.100(g)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Homeliving staff notifies school of student’s absence</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76</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NA</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36.111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Tribe, tribal governing body or local school board waives homeliving standards </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19</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2</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38</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$2,218.44</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36.111(a) </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Tribe, tribal governing body or local school board submits alternative homeliving standards</w:t>
            </w:r>
          </w:p>
        </w:tc>
        <w:tc>
          <w:tcPr>
            <w:tcW w:w="1294" w:type="dxa"/>
          </w:tcPr>
          <w:p w:rsidR="002C7F56" w:rsidRPr="005F2066" w:rsidRDefault="002C7F56" w:rsidP="00637EF2">
            <w:pPr>
              <w:jc w:val="right"/>
              <w:rPr>
                <w:rFonts w:ascii="Arial" w:hAnsi="Arial" w:cs="Arial"/>
                <w:sz w:val="20"/>
                <w:szCs w:val="20"/>
              </w:rPr>
            </w:pPr>
            <w:r>
              <w:rPr>
                <w:rFonts w:ascii="Arial" w:hAnsi="Arial" w:cs="Arial"/>
                <w:sz w:val="20"/>
                <w:szCs w:val="20"/>
              </w:rPr>
              <w:t>19</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2</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38</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$2,218.44</w:t>
            </w:r>
          </w:p>
        </w:tc>
      </w:tr>
      <w:tr w:rsidR="002C7F56" w:rsidRPr="005F2066" w:rsidTr="009D4D48">
        <w:tc>
          <w:tcPr>
            <w:tcW w:w="1098" w:type="dxa"/>
          </w:tcPr>
          <w:p w:rsidR="002C7F56" w:rsidRPr="005F2066" w:rsidRDefault="002C7F56" w:rsidP="00637EF2">
            <w:pPr>
              <w:rPr>
                <w:rFonts w:ascii="Arial" w:hAnsi="Arial" w:cs="Arial"/>
                <w:sz w:val="20"/>
                <w:szCs w:val="20"/>
              </w:rPr>
            </w:pPr>
            <w:r w:rsidRPr="005F2066">
              <w:rPr>
                <w:rFonts w:ascii="Arial" w:hAnsi="Arial" w:cs="Arial"/>
                <w:sz w:val="20"/>
                <w:szCs w:val="20"/>
              </w:rPr>
              <w:t>--</w:t>
            </w:r>
          </w:p>
        </w:tc>
        <w:tc>
          <w:tcPr>
            <w:tcW w:w="1856" w:type="dxa"/>
          </w:tcPr>
          <w:p w:rsidR="002C7F56" w:rsidRPr="005F2066" w:rsidRDefault="002C7F56" w:rsidP="00637EF2">
            <w:pPr>
              <w:rPr>
                <w:rFonts w:ascii="Arial" w:hAnsi="Arial" w:cs="Arial"/>
                <w:sz w:val="20"/>
                <w:szCs w:val="20"/>
              </w:rPr>
            </w:pPr>
            <w:r w:rsidRPr="005F2066">
              <w:rPr>
                <w:rFonts w:ascii="Arial" w:hAnsi="Arial" w:cs="Arial"/>
                <w:sz w:val="20"/>
                <w:szCs w:val="20"/>
              </w:rPr>
              <w:t xml:space="preserve">Tribe, tribal governing body or local school board requests closure, consolidation, or substantial </w:t>
            </w:r>
            <w:r w:rsidRPr="005F2066">
              <w:rPr>
                <w:rFonts w:ascii="Arial" w:hAnsi="Arial" w:cs="Arial"/>
                <w:sz w:val="20"/>
                <w:szCs w:val="20"/>
              </w:rPr>
              <w:lastRenderedPageBreak/>
              <w:t>curtailment</w:t>
            </w:r>
          </w:p>
        </w:tc>
        <w:tc>
          <w:tcPr>
            <w:tcW w:w="1294" w:type="dxa"/>
          </w:tcPr>
          <w:p w:rsidR="002C7F56" w:rsidRPr="005F2066" w:rsidRDefault="002C7F56" w:rsidP="00637EF2">
            <w:pPr>
              <w:jc w:val="right"/>
              <w:rPr>
                <w:rFonts w:ascii="Arial" w:hAnsi="Arial" w:cs="Arial"/>
                <w:sz w:val="20"/>
                <w:szCs w:val="20"/>
              </w:rPr>
            </w:pPr>
            <w:r w:rsidRPr="005F2066">
              <w:rPr>
                <w:rFonts w:ascii="Arial" w:hAnsi="Arial" w:cs="Arial"/>
                <w:sz w:val="20"/>
                <w:szCs w:val="20"/>
              </w:rPr>
              <w:lastRenderedPageBreak/>
              <w:t>1</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1</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1</w:t>
            </w:r>
          </w:p>
        </w:tc>
        <w:tc>
          <w:tcPr>
            <w:tcW w:w="1759" w:type="dxa"/>
          </w:tcPr>
          <w:p w:rsidR="002C7F56" w:rsidRPr="005F2066" w:rsidRDefault="002C7F56" w:rsidP="00637EF2">
            <w:pPr>
              <w:jc w:val="right"/>
              <w:rPr>
                <w:rFonts w:ascii="Arial" w:hAnsi="Arial" w:cs="Arial"/>
                <w:sz w:val="20"/>
                <w:szCs w:val="20"/>
              </w:rPr>
            </w:pPr>
            <w:r>
              <w:rPr>
                <w:rFonts w:ascii="Arial" w:hAnsi="Arial" w:cs="Arial"/>
                <w:sz w:val="20"/>
                <w:szCs w:val="20"/>
              </w:rPr>
              <w:t>$58.38</w:t>
            </w:r>
          </w:p>
        </w:tc>
      </w:tr>
      <w:tr w:rsidR="002C7F56" w:rsidRPr="005F2066" w:rsidTr="006B6761">
        <w:tc>
          <w:tcPr>
            <w:tcW w:w="1098" w:type="dxa"/>
          </w:tcPr>
          <w:p w:rsidR="002C7F56" w:rsidRPr="009D4D48" w:rsidRDefault="002C7F56" w:rsidP="00637EF2">
            <w:pPr>
              <w:rPr>
                <w:rFonts w:ascii="Arial" w:hAnsi="Arial" w:cs="Arial"/>
                <w:b/>
                <w:sz w:val="20"/>
                <w:szCs w:val="20"/>
              </w:rPr>
            </w:pPr>
            <w:r w:rsidRPr="009D4D48">
              <w:rPr>
                <w:rFonts w:ascii="Arial" w:hAnsi="Arial" w:cs="Arial"/>
                <w:b/>
                <w:sz w:val="20"/>
                <w:szCs w:val="20"/>
              </w:rPr>
              <w:lastRenderedPageBreak/>
              <w:t>Totals</w:t>
            </w:r>
          </w:p>
        </w:tc>
        <w:tc>
          <w:tcPr>
            <w:tcW w:w="1856" w:type="dxa"/>
          </w:tcPr>
          <w:p w:rsidR="002C7F56" w:rsidRPr="009D4D48" w:rsidRDefault="002C7F56" w:rsidP="00637EF2">
            <w:pPr>
              <w:jc w:val="center"/>
              <w:rPr>
                <w:rFonts w:ascii="Arial" w:hAnsi="Arial" w:cs="Arial"/>
                <w:b/>
                <w:sz w:val="20"/>
                <w:szCs w:val="20"/>
              </w:rPr>
            </w:pPr>
          </w:p>
        </w:tc>
        <w:tc>
          <w:tcPr>
            <w:tcW w:w="1294" w:type="dxa"/>
          </w:tcPr>
          <w:p w:rsidR="002C7F56" w:rsidRPr="009D4D48" w:rsidRDefault="002C7F56" w:rsidP="009F502C">
            <w:pPr>
              <w:jc w:val="right"/>
              <w:rPr>
                <w:rFonts w:ascii="Arial" w:hAnsi="Arial" w:cs="Arial"/>
                <w:b/>
                <w:sz w:val="20"/>
                <w:szCs w:val="20"/>
              </w:rPr>
            </w:pPr>
          </w:p>
        </w:tc>
        <w:tc>
          <w:tcPr>
            <w:tcW w:w="1759" w:type="dxa"/>
          </w:tcPr>
          <w:p w:rsidR="002C7F56" w:rsidRPr="009D4D48" w:rsidRDefault="002C7F56" w:rsidP="006B6761">
            <w:pPr>
              <w:jc w:val="right"/>
              <w:rPr>
                <w:rFonts w:ascii="Arial" w:hAnsi="Arial" w:cs="Arial"/>
                <w:b/>
                <w:sz w:val="20"/>
                <w:szCs w:val="20"/>
              </w:rPr>
            </w:pPr>
          </w:p>
        </w:tc>
        <w:tc>
          <w:tcPr>
            <w:tcW w:w="1759" w:type="dxa"/>
          </w:tcPr>
          <w:p w:rsidR="002C7F56" w:rsidRPr="009D4D48" w:rsidRDefault="002C7F56" w:rsidP="006B6761">
            <w:pPr>
              <w:jc w:val="right"/>
              <w:rPr>
                <w:rFonts w:ascii="Arial" w:hAnsi="Arial" w:cs="Arial"/>
                <w:b/>
                <w:sz w:val="20"/>
                <w:szCs w:val="20"/>
              </w:rPr>
            </w:pPr>
            <w:r w:rsidRPr="009D4D48">
              <w:rPr>
                <w:rFonts w:ascii="Arial" w:hAnsi="Arial" w:cs="Arial"/>
                <w:b/>
                <w:sz w:val="20"/>
                <w:szCs w:val="20"/>
              </w:rPr>
              <w:t>127</w:t>
            </w:r>
          </w:p>
        </w:tc>
        <w:tc>
          <w:tcPr>
            <w:tcW w:w="1759" w:type="dxa"/>
          </w:tcPr>
          <w:p w:rsidR="002C7F56" w:rsidRPr="009D4D48" w:rsidRDefault="002C7F56" w:rsidP="006B6761">
            <w:pPr>
              <w:jc w:val="right"/>
              <w:rPr>
                <w:rFonts w:ascii="Arial" w:hAnsi="Arial" w:cs="Arial"/>
                <w:b/>
                <w:sz w:val="20"/>
                <w:szCs w:val="20"/>
              </w:rPr>
            </w:pPr>
            <w:r w:rsidRPr="009D4D48">
              <w:rPr>
                <w:rFonts w:ascii="Arial" w:hAnsi="Arial" w:cs="Arial"/>
                <w:b/>
                <w:sz w:val="20"/>
                <w:szCs w:val="20"/>
              </w:rPr>
              <w:t>$</w:t>
            </w:r>
            <w:r>
              <w:rPr>
                <w:rFonts w:ascii="Arial" w:hAnsi="Arial" w:cs="Arial"/>
                <w:b/>
                <w:sz w:val="20"/>
                <w:szCs w:val="20"/>
              </w:rPr>
              <w:t>7,414</w:t>
            </w:r>
            <w:r w:rsidRPr="009D4D48">
              <w:rPr>
                <w:rFonts w:ascii="Arial" w:hAnsi="Arial" w:cs="Arial"/>
                <w:b/>
                <w:sz w:val="20"/>
                <w:szCs w:val="20"/>
              </w:rPr>
              <w:t>.26</w:t>
            </w:r>
          </w:p>
        </w:tc>
      </w:tr>
    </w:tbl>
    <w:p w:rsidR="002C7F56" w:rsidRDefault="002C7F56" w:rsidP="003230D2">
      <w:pPr>
        <w:rPr>
          <w:rFonts w:ascii="Arial" w:hAnsi="Arial" w:cs="Arial"/>
          <w:b/>
          <w:sz w:val="20"/>
          <w:szCs w:val="20"/>
        </w:rPr>
      </w:pPr>
    </w:p>
    <w:p w:rsidR="002C7F56" w:rsidRPr="009D4D48" w:rsidRDefault="002C7F56" w:rsidP="009D4D48">
      <w:pPr>
        <w:rPr>
          <w:rFonts w:ascii="Arial" w:hAnsi="Arial" w:cs="Arial"/>
          <w:sz w:val="20"/>
          <w:szCs w:val="20"/>
        </w:rPr>
      </w:pPr>
      <w:r w:rsidRPr="009D4D48">
        <w:rPr>
          <w:rFonts w:ascii="Arial" w:hAnsi="Arial" w:cs="Arial"/>
          <w:color w:val="000000"/>
          <w:sz w:val="20"/>
          <w:szCs w:val="20"/>
        </w:rPr>
        <w:t xml:space="preserve">*These hourly salary figures are based on the </w:t>
      </w:r>
      <w:r w:rsidRPr="009D4D48">
        <w:rPr>
          <w:rFonts w:ascii="Arial" w:hAnsi="Arial" w:cs="Arial"/>
          <w:i/>
          <w:sz w:val="20"/>
          <w:szCs w:val="20"/>
        </w:rPr>
        <w:t>Salary Table 2011-GS Rates Frozen at 2010 Levels</w:t>
      </w:r>
      <w:r w:rsidRPr="009D4D48">
        <w:rPr>
          <w:rFonts w:ascii="Arial" w:hAnsi="Arial" w:cs="Arial"/>
          <w:sz w:val="20"/>
          <w:szCs w:val="20"/>
        </w:rPr>
        <w:t xml:space="preserve"> for GS14/5, at $38.92, incorporating a 1.5 multiplier for benefits for a total of $58.38.  See, 2010 General Schedule (Base) </w:t>
      </w:r>
      <w:hyperlink r:id="rId7" w:history="1">
        <w:r w:rsidRPr="009D4D48">
          <w:rPr>
            <w:rStyle w:val="Hyperlink"/>
            <w:rFonts w:ascii="Arial" w:hAnsi="Arial" w:cs="Arial"/>
            <w:sz w:val="20"/>
            <w:szCs w:val="20"/>
          </w:rPr>
          <w:t>www.opm.gov/oca/10tables/indexGS.asp</w:t>
        </w:r>
      </w:hyperlink>
      <w:r w:rsidRPr="009D4D48">
        <w:rPr>
          <w:rFonts w:ascii="Arial" w:hAnsi="Arial" w:cs="Arial"/>
          <w:sz w:val="20"/>
          <w:szCs w:val="20"/>
        </w:rPr>
        <w:t xml:space="preserve">.   The 1.5 multiplier for benefits is based on the Bureau of Labor Statistics, </w:t>
      </w:r>
      <w:r w:rsidRPr="009D4D48">
        <w:rPr>
          <w:rFonts w:ascii="Arial" w:hAnsi="Arial" w:cs="Arial"/>
          <w:bCs/>
          <w:sz w:val="20"/>
          <w:szCs w:val="20"/>
        </w:rPr>
        <w:t xml:space="preserve">EMPLOYER COSTS FOR EMPLOYEE COMPENSATION— June 2010 (released September 8, 2010), </w:t>
      </w:r>
      <w:proofErr w:type="gramStart"/>
      <w:r w:rsidRPr="009D4D48">
        <w:rPr>
          <w:rFonts w:ascii="Arial" w:hAnsi="Arial" w:cs="Arial"/>
          <w:bCs/>
          <w:sz w:val="20"/>
          <w:szCs w:val="20"/>
        </w:rPr>
        <w:t>USDL</w:t>
      </w:r>
      <w:proofErr w:type="gramEnd"/>
      <w:r w:rsidRPr="009D4D48">
        <w:rPr>
          <w:rFonts w:ascii="Arial" w:hAnsi="Arial" w:cs="Arial"/>
          <w:bCs/>
          <w:sz w:val="20"/>
          <w:szCs w:val="20"/>
        </w:rPr>
        <w:t xml:space="preserve"> 10-1241</w:t>
      </w:r>
      <w:r w:rsidRPr="009D4D48">
        <w:rPr>
          <w:rFonts w:ascii="Arial" w:hAnsi="Arial" w:cs="Arial"/>
          <w:sz w:val="20"/>
          <w:szCs w:val="20"/>
        </w:rPr>
        <w:t xml:space="preserve">.  </w:t>
      </w:r>
      <w:r w:rsidRPr="009D4D48">
        <w:rPr>
          <w:rFonts w:ascii="Arial" w:hAnsi="Arial" w:cs="Arial"/>
          <w:bCs/>
          <w:sz w:val="20"/>
          <w:szCs w:val="20"/>
        </w:rPr>
        <w:t xml:space="preserve">See </w:t>
      </w:r>
      <w:hyperlink r:id="rId8" w:history="1">
        <w:r w:rsidRPr="009D4D48">
          <w:rPr>
            <w:rStyle w:val="Hyperlink"/>
            <w:rFonts w:ascii="Arial" w:hAnsi="Arial" w:cs="Arial"/>
            <w:bCs/>
            <w:sz w:val="20"/>
            <w:szCs w:val="20"/>
          </w:rPr>
          <w:t>www.bls.gov/news.release/pdf/ecec.pdf</w:t>
        </w:r>
      </w:hyperlink>
      <w:r w:rsidRPr="009D4D48">
        <w:rPr>
          <w:rFonts w:ascii="Arial" w:hAnsi="Arial" w:cs="Arial"/>
          <w:bCs/>
          <w:sz w:val="20"/>
          <w:szCs w:val="20"/>
        </w:rPr>
        <w:t xml:space="preserve">.  </w:t>
      </w:r>
      <w:r w:rsidRPr="009D4D48">
        <w:rPr>
          <w:rFonts w:ascii="Arial" w:hAnsi="Arial" w:cs="Arial"/>
          <w:sz w:val="20"/>
          <w:szCs w:val="20"/>
        </w:rPr>
        <w:t xml:space="preserve">  </w:t>
      </w:r>
    </w:p>
    <w:p w:rsidR="002C7F56" w:rsidRDefault="002C7F56" w:rsidP="003230D2">
      <w:pPr>
        <w:rPr>
          <w:rFonts w:ascii="Arial" w:hAnsi="Arial" w:cs="Arial"/>
          <w:b/>
          <w:sz w:val="20"/>
          <w:szCs w:val="20"/>
        </w:rPr>
      </w:pPr>
    </w:p>
    <w:p w:rsidR="002C7F56" w:rsidRPr="005F2066" w:rsidRDefault="002C7F56" w:rsidP="003230D2">
      <w:pPr>
        <w:rPr>
          <w:rFonts w:ascii="Arial" w:hAnsi="Arial" w:cs="Arial"/>
          <w:b/>
          <w:sz w:val="20"/>
          <w:szCs w:val="20"/>
        </w:rPr>
      </w:pP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5F2066">
        <w:rPr>
          <w:rFonts w:ascii="Arial" w:hAnsi="Arial" w:cs="Arial"/>
        </w:rPr>
        <w:t>15.</w:t>
      </w:r>
      <w:r w:rsidRPr="005F2066">
        <w:rPr>
          <w:rFonts w:ascii="Arial" w:hAnsi="Arial" w:cs="Arial"/>
        </w:rPr>
        <w:tab/>
      </w:r>
      <w:r w:rsidRPr="00D12845">
        <w:rPr>
          <w:rFonts w:ascii="Arial" w:hAnsi="Arial" w:cs="Arial"/>
          <w:b/>
          <w:bCs/>
        </w:rPr>
        <w:t>Explain the reasons for any program changes or adjustments in hour or cost burden.</w:t>
      </w:r>
    </w:p>
    <w:p w:rsidR="002C7F56" w:rsidRPr="005F2066" w:rsidRDefault="002C7F56" w:rsidP="003230D2">
      <w:pPr>
        <w:ind w:left="360"/>
        <w:rPr>
          <w:rFonts w:ascii="Arial" w:hAnsi="Arial" w:cs="Arial"/>
          <w:b/>
          <w:sz w:val="20"/>
          <w:szCs w:val="20"/>
        </w:rPr>
      </w:pPr>
    </w:p>
    <w:p w:rsidR="002C7F56" w:rsidRDefault="002C7F56" w:rsidP="00C9182C">
      <w:pPr>
        <w:rPr>
          <w:rFonts w:ascii="Arial" w:hAnsi="Arial" w:cs="Arial"/>
        </w:rPr>
      </w:pPr>
      <w:r w:rsidRPr="005F2066">
        <w:rPr>
          <w:rFonts w:ascii="Arial" w:hAnsi="Arial" w:cs="Arial"/>
        </w:rPr>
        <w:t>Th</w:t>
      </w:r>
      <w:r>
        <w:rPr>
          <w:rFonts w:ascii="Arial" w:hAnsi="Arial" w:cs="Arial"/>
        </w:rPr>
        <w:t xml:space="preserve">is request for renewal contains no program change or adjustment. </w:t>
      </w:r>
    </w:p>
    <w:p w:rsidR="002C7F56" w:rsidRPr="005F2066" w:rsidRDefault="002C7F56" w:rsidP="009432DC">
      <w:pPr>
        <w:ind w:left="720"/>
        <w:rPr>
          <w:rFonts w:ascii="Arial" w:hAnsi="Arial" w:cs="Arial"/>
          <w:sz w:val="20"/>
          <w:szCs w:val="20"/>
        </w:rPr>
      </w:pP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16.</w:t>
      </w:r>
      <w:r w:rsidRPr="005F2066">
        <w:rPr>
          <w:rFonts w:ascii="Arial" w:hAnsi="Arial" w:cs="Arial"/>
        </w:rPr>
        <w:tab/>
      </w:r>
      <w:r w:rsidRPr="005F206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C7F56" w:rsidRPr="005F2066" w:rsidRDefault="002C7F56" w:rsidP="009432DC">
      <w:pPr>
        <w:ind w:left="720"/>
        <w:rPr>
          <w:rFonts w:ascii="Arial" w:hAnsi="Arial" w:cs="Arial"/>
        </w:rPr>
      </w:pPr>
    </w:p>
    <w:p w:rsidR="002C7F56" w:rsidRPr="005F2066" w:rsidRDefault="002C7F56" w:rsidP="00C9182C">
      <w:pPr>
        <w:rPr>
          <w:rFonts w:ascii="Arial" w:hAnsi="Arial" w:cs="Arial"/>
          <w:sz w:val="20"/>
          <w:szCs w:val="20"/>
        </w:rPr>
      </w:pPr>
      <w:r w:rsidRPr="005F2066">
        <w:rPr>
          <w:rFonts w:ascii="Arial" w:hAnsi="Arial" w:cs="Arial"/>
        </w:rPr>
        <w:t>The summary of the collections may be used for budget purposes, and to meet statutory requirements of the NCLB Act</w:t>
      </w:r>
      <w:r w:rsidRPr="005F2066">
        <w:rPr>
          <w:rFonts w:ascii="Arial" w:hAnsi="Arial" w:cs="Arial"/>
          <w:sz w:val="20"/>
          <w:szCs w:val="20"/>
        </w:rPr>
        <w:t>.</w:t>
      </w:r>
    </w:p>
    <w:p w:rsidR="002C7F56" w:rsidRPr="005F2066" w:rsidRDefault="002C7F56" w:rsidP="009432DC">
      <w:pPr>
        <w:ind w:left="720"/>
        <w:rPr>
          <w:rFonts w:ascii="Arial" w:hAnsi="Arial" w:cs="Arial"/>
          <w:sz w:val="20"/>
          <w:szCs w:val="20"/>
        </w:rPr>
      </w:pP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17.</w:t>
      </w:r>
      <w:r w:rsidRPr="005F2066">
        <w:rPr>
          <w:rFonts w:ascii="Arial" w:hAnsi="Arial" w:cs="Arial"/>
        </w:rPr>
        <w:tab/>
      </w:r>
      <w:r w:rsidRPr="005F2066">
        <w:rPr>
          <w:rFonts w:ascii="Arial" w:hAnsi="Arial" w:cs="Arial"/>
          <w:b/>
          <w:bCs/>
        </w:rPr>
        <w:t>If seeking approval to not display the expiration date for OMB approval of the information collection, explain the reasons that display would be inappropriate.</w:t>
      </w:r>
    </w:p>
    <w:p w:rsidR="002C7F56" w:rsidRPr="005F2066" w:rsidRDefault="002C7F56" w:rsidP="003230D2">
      <w:pPr>
        <w:ind w:left="360"/>
        <w:rPr>
          <w:rFonts w:ascii="Arial" w:hAnsi="Arial" w:cs="Arial"/>
          <w:b/>
          <w:sz w:val="20"/>
          <w:szCs w:val="20"/>
        </w:rPr>
      </w:pPr>
    </w:p>
    <w:p w:rsidR="002C7F56" w:rsidRPr="005F2066" w:rsidRDefault="002C7F56" w:rsidP="00C9182C">
      <w:pPr>
        <w:rPr>
          <w:rFonts w:ascii="Arial" w:hAnsi="Arial" w:cs="Arial"/>
        </w:rPr>
      </w:pPr>
      <w:r w:rsidRPr="005F2066">
        <w:rPr>
          <w:rFonts w:ascii="Arial" w:hAnsi="Arial" w:cs="Arial"/>
        </w:rPr>
        <w:t>We intend to display the OMB Control Numbers and the expiration dates.</w:t>
      </w:r>
    </w:p>
    <w:p w:rsidR="002C7F56" w:rsidRPr="005F2066" w:rsidRDefault="002C7F56" w:rsidP="00A26F63">
      <w:pPr>
        <w:rPr>
          <w:rFonts w:ascii="Arial" w:hAnsi="Arial" w:cs="Arial"/>
          <w:b/>
        </w:rPr>
      </w:pP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rPr>
      </w:pPr>
      <w:r w:rsidRPr="005F2066">
        <w:rPr>
          <w:rFonts w:ascii="Arial" w:hAnsi="Arial" w:cs="Arial"/>
        </w:rPr>
        <w:t>18.</w:t>
      </w:r>
      <w:r w:rsidRPr="005F2066">
        <w:rPr>
          <w:rFonts w:ascii="Arial" w:hAnsi="Arial" w:cs="Arial"/>
        </w:rPr>
        <w:tab/>
      </w:r>
      <w:r w:rsidRPr="00D12845">
        <w:rPr>
          <w:rFonts w:ascii="Arial" w:hAnsi="Arial" w:cs="Arial"/>
          <w:b/>
          <w:bCs/>
        </w:rPr>
        <w:t>Explain each exception to the topics of the certification statement identified in "Certification for Paperwork Reduction Act Submissions."</w:t>
      </w:r>
    </w:p>
    <w:p w:rsidR="002C7F56" w:rsidRPr="005F2066" w:rsidRDefault="002C7F56" w:rsidP="00265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2C7F56" w:rsidRPr="005F2066" w:rsidRDefault="002C7F56" w:rsidP="00C9182C">
      <w:pPr>
        <w:rPr>
          <w:rFonts w:ascii="Arial" w:hAnsi="Arial" w:cs="Arial"/>
        </w:rPr>
      </w:pPr>
      <w:r w:rsidRPr="005F2066">
        <w:rPr>
          <w:rFonts w:ascii="Arial" w:hAnsi="Arial" w:cs="Arial"/>
        </w:rPr>
        <w:t>No exceptions are requested.</w:t>
      </w:r>
    </w:p>
    <w:p w:rsidR="002C7F56" w:rsidRPr="005F2066" w:rsidRDefault="002C7F56" w:rsidP="00855EB7">
      <w:pPr>
        <w:rPr>
          <w:rFonts w:ascii="Arial" w:hAnsi="Arial" w:cs="Arial"/>
          <w:b/>
        </w:rPr>
      </w:pPr>
    </w:p>
    <w:sectPr w:rsidR="002C7F56" w:rsidRPr="005F2066" w:rsidSect="002E39C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2E9" w:rsidRDefault="005462E9">
      <w:r>
        <w:separator/>
      </w:r>
    </w:p>
  </w:endnote>
  <w:endnote w:type="continuationSeparator" w:id="0">
    <w:p w:rsidR="005462E9" w:rsidRDefault="005462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2E9" w:rsidRDefault="005462E9">
    <w:pPr>
      <w:pStyle w:val="Footer"/>
    </w:pPr>
    <w:r>
      <w:rPr>
        <w:rStyle w:val="PageNumber"/>
      </w:rPr>
      <w:tab/>
    </w:r>
    <w:r>
      <w:rPr>
        <w:rStyle w:val="PageNumber"/>
      </w:rPr>
      <w:tab/>
    </w:r>
    <w:r w:rsidR="001827E1">
      <w:rPr>
        <w:rStyle w:val="PageNumber"/>
      </w:rPr>
      <w:fldChar w:fldCharType="begin"/>
    </w:r>
    <w:r>
      <w:rPr>
        <w:rStyle w:val="PageNumber"/>
      </w:rPr>
      <w:instrText xml:space="preserve"> PAGE </w:instrText>
    </w:r>
    <w:r w:rsidR="001827E1">
      <w:rPr>
        <w:rStyle w:val="PageNumber"/>
      </w:rPr>
      <w:fldChar w:fldCharType="separate"/>
    </w:r>
    <w:r w:rsidR="00886217">
      <w:rPr>
        <w:rStyle w:val="PageNumber"/>
        <w:noProof/>
      </w:rPr>
      <w:t>1</w:t>
    </w:r>
    <w:r w:rsidR="001827E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2E9" w:rsidRDefault="005462E9">
      <w:r>
        <w:separator/>
      </w:r>
    </w:p>
  </w:footnote>
  <w:footnote w:type="continuationSeparator" w:id="0">
    <w:p w:rsidR="005462E9" w:rsidRDefault="005462E9">
      <w:r>
        <w:continuationSeparator/>
      </w:r>
    </w:p>
  </w:footnote>
  <w:footnote w:id="1">
    <w:p w:rsidR="005462E9" w:rsidRDefault="005462E9">
      <w:pPr>
        <w:pStyle w:val="FootnoteText"/>
      </w:pPr>
      <w:r>
        <w:rPr>
          <w:rStyle w:val="FootnoteReference"/>
        </w:rPr>
        <w:footnoteRef/>
      </w:r>
      <w:r>
        <w:t xml:space="preserve"> The Bureau proposed regulations regarding the school closure and consolidation (drafted by a negotiated rulemaking committee), but the regulations were never finalized.  </w:t>
      </w:r>
      <w:proofErr w:type="gramStart"/>
      <w:r>
        <w:t>(See proposed rule at 69 FR 41770 (July 12, 2004).</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655"/>
    <w:multiLevelType w:val="hybridMultilevel"/>
    <w:tmpl w:val="EDE62E8E"/>
    <w:lvl w:ilvl="0" w:tplc="04090015">
      <w:start w:val="1"/>
      <w:numFmt w:val="upperLetter"/>
      <w:lvlText w:val="%1."/>
      <w:lvlJc w:val="left"/>
      <w:pPr>
        <w:tabs>
          <w:tab w:val="num" w:pos="720"/>
        </w:tabs>
        <w:ind w:left="720" w:hanging="360"/>
      </w:pPr>
      <w:rPr>
        <w:rFonts w:cs="Times New Roman" w:hint="default"/>
      </w:rPr>
    </w:lvl>
    <w:lvl w:ilvl="1" w:tplc="6FAECC60">
      <w:start w:val="6"/>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5E2754"/>
    <w:multiLevelType w:val="multilevel"/>
    <w:tmpl w:val="73C26B8A"/>
    <w:lvl w:ilvl="0">
      <w:start w:val="47"/>
      <w:numFmt w:val="decimal"/>
      <w:lvlText w:val="%1"/>
      <w:lvlJc w:val="left"/>
      <w:pPr>
        <w:tabs>
          <w:tab w:val="num" w:pos="450"/>
        </w:tabs>
        <w:ind w:left="450" w:hanging="450"/>
      </w:pPr>
      <w:rPr>
        <w:rFonts w:cs="Times New Roman" w:hint="default"/>
      </w:rPr>
    </w:lvl>
    <w:lvl w:ilvl="1">
      <w:start w:val="9"/>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D302909"/>
    <w:multiLevelType w:val="multilevel"/>
    <w:tmpl w:val="E05814E2"/>
    <w:lvl w:ilvl="0">
      <w:start w:val="30"/>
      <w:numFmt w:val="decimal"/>
      <w:lvlText w:val="%1"/>
      <w:lvlJc w:val="left"/>
      <w:pPr>
        <w:tabs>
          <w:tab w:val="num" w:pos="660"/>
        </w:tabs>
        <w:ind w:left="660" w:hanging="660"/>
      </w:pPr>
      <w:rPr>
        <w:rFonts w:cs="Times New Roman" w:hint="default"/>
      </w:rPr>
    </w:lvl>
    <w:lvl w:ilvl="1">
      <w:start w:val="106"/>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6C653C3"/>
    <w:multiLevelType w:val="multilevel"/>
    <w:tmpl w:val="3998EF62"/>
    <w:lvl w:ilvl="0">
      <w:start w:val="47"/>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2EB21DEC"/>
    <w:multiLevelType w:val="hybridMultilevel"/>
    <w:tmpl w:val="B7C804DC"/>
    <w:lvl w:ilvl="0" w:tplc="0409000F">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2FF79E5"/>
    <w:multiLevelType w:val="multilevel"/>
    <w:tmpl w:val="3FBA1ECA"/>
    <w:lvl w:ilvl="0">
      <w:start w:val="44"/>
      <w:numFmt w:val="decimal"/>
      <w:lvlText w:val="%1"/>
      <w:lvlJc w:val="left"/>
      <w:pPr>
        <w:tabs>
          <w:tab w:val="num" w:pos="660"/>
        </w:tabs>
        <w:ind w:left="660" w:hanging="660"/>
      </w:pPr>
      <w:rPr>
        <w:rFonts w:cs="Times New Roman" w:hint="default"/>
      </w:rPr>
    </w:lvl>
    <w:lvl w:ilvl="1">
      <w:start w:val="105"/>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90844B6"/>
    <w:multiLevelType w:val="multilevel"/>
    <w:tmpl w:val="6ED20D9E"/>
    <w:lvl w:ilvl="0">
      <w:start w:val="30"/>
      <w:numFmt w:val="decimal"/>
      <w:lvlText w:val="%1"/>
      <w:lvlJc w:val="left"/>
      <w:pPr>
        <w:tabs>
          <w:tab w:val="num" w:pos="660"/>
        </w:tabs>
        <w:ind w:left="660" w:hanging="660"/>
      </w:pPr>
      <w:rPr>
        <w:rFonts w:cs="Times New Roman" w:hint="default"/>
      </w:rPr>
    </w:lvl>
    <w:lvl w:ilvl="1">
      <w:start w:val="118"/>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5FEF1F5B"/>
    <w:multiLevelType w:val="hybridMultilevel"/>
    <w:tmpl w:val="5ED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34D91"/>
    <w:multiLevelType w:val="multilevel"/>
    <w:tmpl w:val="FA923D20"/>
    <w:lvl w:ilvl="0">
      <w:start w:val="36"/>
      <w:numFmt w:val="decimal"/>
      <w:lvlText w:val="%1"/>
      <w:lvlJc w:val="left"/>
      <w:pPr>
        <w:tabs>
          <w:tab w:val="num" w:pos="570"/>
        </w:tabs>
        <w:ind w:left="570" w:hanging="570"/>
      </w:pPr>
      <w:rPr>
        <w:rFonts w:cs="Times New Roman" w:hint="default"/>
      </w:rPr>
    </w:lvl>
    <w:lvl w:ilvl="1">
      <w:start w:val="7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69AC4AF0"/>
    <w:multiLevelType w:val="multilevel"/>
    <w:tmpl w:val="20024FAE"/>
    <w:lvl w:ilvl="0">
      <w:start w:val="39"/>
      <w:numFmt w:val="decimal"/>
      <w:lvlText w:val="%1"/>
      <w:lvlJc w:val="left"/>
      <w:pPr>
        <w:tabs>
          <w:tab w:val="num" w:pos="660"/>
        </w:tabs>
        <w:ind w:left="660" w:hanging="660"/>
      </w:pPr>
      <w:rPr>
        <w:rFonts w:cs="Times New Roman" w:hint="default"/>
      </w:rPr>
    </w:lvl>
    <w:lvl w:ilvl="1">
      <w:start w:val="50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BF97BCB"/>
    <w:multiLevelType w:val="hybridMultilevel"/>
    <w:tmpl w:val="DFA0A3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EE93C87"/>
    <w:multiLevelType w:val="multilevel"/>
    <w:tmpl w:val="73C26B8A"/>
    <w:lvl w:ilvl="0">
      <w:start w:val="47"/>
      <w:numFmt w:val="decimal"/>
      <w:lvlText w:val="%1"/>
      <w:lvlJc w:val="left"/>
      <w:pPr>
        <w:tabs>
          <w:tab w:val="num" w:pos="450"/>
        </w:tabs>
        <w:ind w:left="450" w:hanging="450"/>
      </w:pPr>
      <w:rPr>
        <w:rFonts w:cs="Times New Roman" w:hint="default"/>
      </w:rPr>
    </w:lvl>
    <w:lvl w:ilvl="1">
      <w:start w:val="9"/>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729345F8"/>
    <w:multiLevelType w:val="multilevel"/>
    <w:tmpl w:val="D840C756"/>
    <w:lvl w:ilvl="0">
      <w:start w:val="30"/>
      <w:numFmt w:val="decimal"/>
      <w:lvlText w:val="%1"/>
      <w:lvlJc w:val="left"/>
      <w:pPr>
        <w:tabs>
          <w:tab w:val="num" w:pos="660"/>
        </w:tabs>
        <w:ind w:left="660" w:hanging="660"/>
      </w:pPr>
      <w:rPr>
        <w:rFonts w:cs="Times New Roman" w:hint="default"/>
      </w:rPr>
    </w:lvl>
    <w:lvl w:ilvl="1">
      <w:start w:val="110"/>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7ACB0FA7"/>
    <w:multiLevelType w:val="multilevel"/>
    <w:tmpl w:val="521A190E"/>
    <w:lvl w:ilvl="0">
      <w:start w:val="42"/>
      <w:numFmt w:val="decimal"/>
      <w:lvlText w:val="%1"/>
      <w:lvlJc w:val="left"/>
      <w:pPr>
        <w:tabs>
          <w:tab w:val="num" w:pos="450"/>
        </w:tabs>
        <w:ind w:left="450" w:hanging="450"/>
      </w:pPr>
      <w:rPr>
        <w:rFonts w:cs="Times New Roman" w:hint="default"/>
      </w:rPr>
    </w:lvl>
    <w:lvl w:ilvl="1">
      <w:start w:val="6"/>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7AE16A79"/>
    <w:multiLevelType w:val="multilevel"/>
    <w:tmpl w:val="ED6AAA90"/>
    <w:lvl w:ilvl="0">
      <w:start w:val="39"/>
      <w:numFmt w:val="decimal"/>
      <w:lvlText w:val="%1"/>
      <w:lvlJc w:val="left"/>
      <w:pPr>
        <w:tabs>
          <w:tab w:val="num" w:pos="660"/>
        </w:tabs>
        <w:ind w:left="660" w:hanging="660"/>
      </w:pPr>
      <w:rPr>
        <w:rFonts w:cs="Times New Roman" w:hint="default"/>
      </w:rPr>
    </w:lvl>
    <w:lvl w:ilvl="1">
      <w:start w:val="410"/>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7D4F17DA"/>
    <w:multiLevelType w:val="hybridMultilevel"/>
    <w:tmpl w:val="83B4F6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7E486347"/>
    <w:multiLevelType w:val="hybridMultilevel"/>
    <w:tmpl w:val="6AAA626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0"/>
  </w:num>
  <w:num w:numId="3">
    <w:abstractNumId w:val="11"/>
  </w:num>
  <w:num w:numId="4">
    <w:abstractNumId w:val="2"/>
  </w:num>
  <w:num w:numId="5">
    <w:abstractNumId w:val="13"/>
  </w:num>
  <w:num w:numId="6">
    <w:abstractNumId w:val="6"/>
  </w:num>
  <w:num w:numId="7">
    <w:abstractNumId w:val="15"/>
  </w:num>
  <w:num w:numId="8">
    <w:abstractNumId w:val="9"/>
  </w:num>
  <w:num w:numId="9">
    <w:abstractNumId w:val="14"/>
  </w:num>
  <w:num w:numId="10">
    <w:abstractNumId w:val="5"/>
  </w:num>
  <w:num w:numId="11">
    <w:abstractNumId w:val="3"/>
  </w:num>
  <w:num w:numId="12">
    <w:abstractNumId w:val="12"/>
  </w:num>
  <w:num w:numId="13">
    <w:abstractNumId w:val="1"/>
  </w:num>
  <w:num w:numId="14">
    <w:abstractNumId w:val="4"/>
  </w:num>
  <w:num w:numId="15">
    <w:abstractNumId w:val="8"/>
  </w:num>
  <w:num w:numId="16">
    <w:abstractNumId w:val="10"/>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3067C"/>
    <w:rsid w:val="00005CC1"/>
    <w:rsid w:val="00006596"/>
    <w:rsid w:val="00010B93"/>
    <w:rsid w:val="00012ACF"/>
    <w:rsid w:val="00015675"/>
    <w:rsid w:val="00016B48"/>
    <w:rsid w:val="000178D7"/>
    <w:rsid w:val="0002040A"/>
    <w:rsid w:val="00021E06"/>
    <w:rsid w:val="00037388"/>
    <w:rsid w:val="00042157"/>
    <w:rsid w:val="0004239B"/>
    <w:rsid w:val="000709E9"/>
    <w:rsid w:val="0007729A"/>
    <w:rsid w:val="00087346"/>
    <w:rsid w:val="000A1241"/>
    <w:rsid w:val="000B0129"/>
    <w:rsid w:val="000B4ADA"/>
    <w:rsid w:val="000C0C06"/>
    <w:rsid w:val="000E1A46"/>
    <w:rsid w:val="000F0B76"/>
    <w:rsid w:val="00102873"/>
    <w:rsid w:val="0011273B"/>
    <w:rsid w:val="0013067C"/>
    <w:rsid w:val="00134DF3"/>
    <w:rsid w:val="00135D45"/>
    <w:rsid w:val="0014531D"/>
    <w:rsid w:val="001827E1"/>
    <w:rsid w:val="001853BC"/>
    <w:rsid w:val="001858F8"/>
    <w:rsid w:val="00187DE8"/>
    <w:rsid w:val="001C2141"/>
    <w:rsid w:val="001C517D"/>
    <w:rsid w:val="001E4099"/>
    <w:rsid w:val="002045C6"/>
    <w:rsid w:val="00213235"/>
    <w:rsid w:val="0023005B"/>
    <w:rsid w:val="00230805"/>
    <w:rsid w:val="00233634"/>
    <w:rsid w:val="00254392"/>
    <w:rsid w:val="00265431"/>
    <w:rsid w:val="002654B6"/>
    <w:rsid w:val="00265C48"/>
    <w:rsid w:val="002660EE"/>
    <w:rsid w:val="002B30A3"/>
    <w:rsid w:val="002C7A54"/>
    <w:rsid w:val="002C7F56"/>
    <w:rsid w:val="002D6367"/>
    <w:rsid w:val="002D79B6"/>
    <w:rsid w:val="002E39CE"/>
    <w:rsid w:val="003230D2"/>
    <w:rsid w:val="003249E7"/>
    <w:rsid w:val="00334BE8"/>
    <w:rsid w:val="003413C9"/>
    <w:rsid w:val="003449D8"/>
    <w:rsid w:val="00350377"/>
    <w:rsid w:val="003516E3"/>
    <w:rsid w:val="00352B32"/>
    <w:rsid w:val="00356D8D"/>
    <w:rsid w:val="003745ED"/>
    <w:rsid w:val="003A6FEB"/>
    <w:rsid w:val="003B3C78"/>
    <w:rsid w:val="003B44AC"/>
    <w:rsid w:val="003C60D1"/>
    <w:rsid w:val="003C7785"/>
    <w:rsid w:val="003D7FDD"/>
    <w:rsid w:val="003F517F"/>
    <w:rsid w:val="004025AB"/>
    <w:rsid w:val="00416CB5"/>
    <w:rsid w:val="00445A97"/>
    <w:rsid w:val="00461FF0"/>
    <w:rsid w:val="00464A76"/>
    <w:rsid w:val="00472547"/>
    <w:rsid w:val="0048460F"/>
    <w:rsid w:val="004A3C6F"/>
    <w:rsid w:val="004D22AE"/>
    <w:rsid w:val="004D22D0"/>
    <w:rsid w:val="004F04A9"/>
    <w:rsid w:val="005462E9"/>
    <w:rsid w:val="00554E4D"/>
    <w:rsid w:val="00572CB3"/>
    <w:rsid w:val="00573E03"/>
    <w:rsid w:val="00594DC9"/>
    <w:rsid w:val="005A1189"/>
    <w:rsid w:val="005A329D"/>
    <w:rsid w:val="005B502A"/>
    <w:rsid w:val="005C2C0B"/>
    <w:rsid w:val="005C4E81"/>
    <w:rsid w:val="005C5968"/>
    <w:rsid w:val="005C61BE"/>
    <w:rsid w:val="005D3DCB"/>
    <w:rsid w:val="005F2066"/>
    <w:rsid w:val="0060242A"/>
    <w:rsid w:val="00606ACD"/>
    <w:rsid w:val="0060745F"/>
    <w:rsid w:val="00612100"/>
    <w:rsid w:val="00631259"/>
    <w:rsid w:val="00637EF2"/>
    <w:rsid w:val="00640E0F"/>
    <w:rsid w:val="00655F40"/>
    <w:rsid w:val="00686C0F"/>
    <w:rsid w:val="006949E9"/>
    <w:rsid w:val="006B176D"/>
    <w:rsid w:val="006B31BE"/>
    <w:rsid w:val="006B6761"/>
    <w:rsid w:val="006C2C5E"/>
    <w:rsid w:val="006D3300"/>
    <w:rsid w:val="006E4A10"/>
    <w:rsid w:val="00702EE3"/>
    <w:rsid w:val="00716076"/>
    <w:rsid w:val="0072353E"/>
    <w:rsid w:val="0075193D"/>
    <w:rsid w:val="007613AA"/>
    <w:rsid w:val="00774D56"/>
    <w:rsid w:val="007940A5"/>
    <w:rsid w:val="00794B21"/>
    <w:rsid w:val="007A5EB6"/>
    <w:rsid w:val="007D35D3"/>
    <w:rsid w:val="007E5746"/>
    <w:rsid w:val="00803657"/>
    <w:rsid w:val="0080451A"/>
    <w:rsid w:val="0080629F"/>
    <w:rsid w:val="00824838"/>
    <w:rsid w:val="00825C48"/>
    <w:rsid w:val="00830F71"/>
    <w:rsid w:val="00832D3D"/>
    <w:rsid w:val="00835470"/>
    <w:rsid w:val="00855EB7"/>
    <w:rsid w:val="00870F8B"/>
    <w:rsid w:val="008824A6"/>
    <w:rsid w:val="0088310F"/>
    <w:rsid w:val="00883D0F"/>
    <w:rsid w:val="00886217"/>
    <w:rsid w:val="00890E82"/>
    <w:rsid w:val="008B18A5"/>
    <w:rsid w:val="008C5BAD"/>
    <w:rsid w:val="008C6DD4"/>
    <w:rsid w:val="008D13B3"/>
    <w:rsid w:val="008E4D7A"/>
    <w:rsid w:val="008F4879"/>
    <w:rsid w:val="009107DB"/>
    <w:rsid w:val="0091480E"/>
    <w:rsid w:val="00923E2B"/>
    <w:rsid w:val="009432DC"/>
    <w:rsid w:val="00944D1F"/>
    <w:rsid w:val="009778A7"/>
    <w:rsid w:val="009A22C6"/>
    <w:rsid w:val="009B20F2"/>
    <w:rsid w:val="009B4C58"/>
    <w:rsid w:val="009B5294"/>
    <w:rsid w:val="009B6B2E"/>
    <w:rsid w:val="009C61A7"/>
    <w:rsid w:val="009D3B33"/>
    <w:rsid w:val="009D4D48"/>
    <w:rsid w:val="009E71C2"/>
    <w:rsid w:val="009F4019"/>
    <w:rsid w:val="009F502C"/>
    <w:rsid w:val="00A12287"/>
    <w:rsid w:val="00A13606"/>
    <w:rsid w:val="00A13AC3"/>
    <w:rsid w:val="00A16A35"/>
    <w:rsid w:val="00A21893"/>
    <w:rsid w:val="00A23D5F"/>
    <w:rsid w:val="00A26F63"/>
    <w:rsid w:val="00A27F46"/>
    <w:rsid w:val="00A30218"/>
    <w:rsid w:val="00A53AF5"/>
    <w:rsid w:val="00A60739"/>
    <w:rsid w:val="00A71452"/>
    <w:rsid w:val="00A71FBB"/>
    <w:rsid w:val="00A84F45"/>
    <w:rsid w:val="00A9181C"/>
    <w:rsid w:val="00A91A34"/>
    <w:rsid w:val="00A93F12"/>
    <w:rsid w:val="00AB6C8F"/>
    <w:rsid w:val="00AC5E96"/>
    <w:rsid w:val="00AE5286"/>
    <w:rsid w:val="00B14D2C"/>
    <w:rsid w:val="00B26874"/>
    <w:rsid w:val="00B303C9"/>
    <w:rsid w:val="00B52204"/>
    <w:rsid w:val="00B64937"/>
    <w:rsid w:val="00B746A2"/>
    <w:rsid w:val="00B7730A"/>
    <w:rsid w:val="00B93F3E"/>
    <w:rsid w:val="00B93F76"/>
    <w:rsid w:val="00BA0910"/>
    <w:rsid w:val="00BA0D4D"/>
    <w:rsid w:val="00BA40BA"/>
    <w:rsid w:val="00BA4F92"/>
    <w:rsid w:val="00BB564A"/>
    <w:rsid w:val="00BC0F5B"/>
    <w:rsid w:val="00BC3859"/>
    <w:rsid w:val="00BE311D"/>
    <w:rsid w:val="00BE6A32"/>
    <w:rsid w:val="00BF4D13"/>
    <w:rsid w:val="00BF6265"/>
    <w:rsid w:val="00C231BF"/>
    <w:rsid w:val="00C46A71"/>
    <w:rsid w:val="00C532BE"/>
    <w:rsid w:val="00C61F28"/>
    <w:rsid w:val="00C62757"/>
    <w:rsid w:val="00C8492E"/>
    <w:rsid w:val="00C9182C"/>
    <w:rsid w:val="00C9481D"/>
    <w:rsid w:val="00C96D4D"/>
    <w:rsid w:val="00CA1C3A"/>
    <w:rsid w:val="00CA3984"/>
    <w:rsid w:val="00CB1633"/>
    <w:rsid w:val="00CB7286"/>
    <w:rsid w:val="00CC1E31"/>
    <w:rsid w:val="00CD25CE"/>
    <w:rsid w:val="00CE01CC"/>
    <w:rsid w:val="00CE368A"/>
    <w:rsid w:val="00D048C8"/>
    <w:rsid w:val="00D12845"/>
    <w:rsid w:val="00D131DF"/>
    <w:rsid w:val="00D17E0A"/>
    <w:rsid w:val="00D25C69"/>
    <w:rsid w:val="00D31330"/>
    <w:rsid w:val="00D546C1"/>
    <w:rsid w:val="00D62D19"/>
    <w:rsid w:val="00D65B02"/>
    <w:rsid w:val="00D71725"/>
    <w:rsid w:val="00D808A0"/>
    <w:rsid w:val="00D9263B"/>
    <w:rsid w:val="00DA20D6"/>
    <w:rsid w:val="00DC31DE"/>
    <w:rsid w:val="00DC5BC6"/>
    <w:rsid w:val="00DD5344"/>
    <w:rsid w:val="00E0713D"/>
    <w:rsid w:val="00E15D2C"/>
    <w:rsid w:val="00E16191"/>
    <w:rsid w:val="00E166D3"/>
    <w:rsid w:val="00E20457"/>
    <w:rsid w:val="00E2198A"/>
    <w:rsid w:val="00E22588"/>
    <w:rsid w:val="00E30830"/>
    <w:rsid w:val="00E3301F"/>
    <w:rsid w:val="00E4773F"/>
    <w:rsid w:val="00E8258F"/>
    <w:rsid w:val="00E85C34"/>
    <w:rsid w:val="00EA146E"/>
    <w:rsid w:val="00EE6017"/>
    <w:rsid w:val="00F26650"/>
    <w:rsid w:val="00F42DA5"/>
    <w:rsid w:val="00F4427F"/>
    <w:rsid w:val="00F554E3"/>
    <w:rsid w:val="00F6649D"/>
    <w:rsid w:val="00F83F5E"/>
    <w:rsid w:val="00F9488F"/>
    <w:rsid w:val="00FA0CA9"/>
    <w:rsid w:val="00FA6C86"/>
    <w:rsid w:val="00FC3B1E"/>
    <w:rsid w:val="00FC5942"/>
    <w:rsid w:val="00FC6C72"/>
    <w:rsid w:val="00FD359F"/>
    <w:rsid w:val="00FD46D6"/>
    <w:rsid w:val="00FE1CE4"/>
    <w:rsid w:val="00FE511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3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4D1F"/>
    <w:pPr>
      <w:tabs>
        <w:tab w:val="center" w:pos="4320"/>
        <w:tab w:val="right" w:pos="8640"/>
      </w:tabs>
    </w:pPr>
  </w:style>
  <w:style w:type="character" w:customStyle="1" w:styleId="HeaderChar">
    <w:name w:val="Header Char"/>
    <w:basedOn w:val="DefaultParagraphFont"/>
    <w:link w:val="Header"/>
    <w:uiPriority w:val="99"/>
    <w:semiHidden/>
    <w:locked/>
    <w:rsid w:val="00A91A34"/>
    <w:rPr>
      <w:rFonts w:cs="Times New Roman"/>
      <w:sz w:val="24"/>
      <w:szCs w:val="24"/>
    </w:rPr>
  </w:style>
  <w:style w:type="paragraph" w:styleId="Footer">
    <w:name w:val="footer"/>
    <w:basedOn w:val="Normal"/>
    <w:link w:val="FooterChar"/>
    <w:uiPriority w:val="99"/>
    <w:rsid w:val="00944D1F"/>
    <w:pPr>
      <w:tabs>
        <w:tab w:val="center" w:pos="4320"/>
        <w:tab w:val="right" w:pos="8640"/>
      </w:tabs>
    </w:pPr>
  </w:style>
  <w:style w:type="character" w:customStyle="1" w:styleId="FooterChar">
    <w:name w:val="Footer Char"/>
    <w:basedOn w:val="DefaultParagraphFont"/>
    <w:link w:val="Footer"/>
    <w:uiPriority w:val="99"/>
    <w:semiHidden/>
    <w:locked/>
    <w:rsid w:val="00A91A34"/>
    <w:rPr>
      <w:rFonts w:cs="Times New Roman"/>
      <w:sz w:val="24"/>
      <w:szCs w:val="24"/>
    </w:rPr>
  </w:style>
  <w:style w:type="character" w:styleId="CommentReference">
    <w:name w:val="annotation reference"/>
    <w:basedOn w:val="DefaultParagraphFont"/>
    <w:uiPriority w:val="99"/>
    <w:semiHidden/>
    <w:rsid w:val="0060745F"/>
    <w:rPr>
      <w:rFonts w:cs="Times New Roman"/>
      <w:sz w:val="16"/>
      <w:szCs w:val="16"/>
    </w:rPr>
  </w:style>
  <w:style w:type="paragraph" w:styleId="CommentText">
    <w:name w:val="annotation text"/>
    <w:basedOn w:val="Normal"/>
    <w:link w:val="CommentTextChar"/>
    <w:uiPriority w:val="99"/>
    <w:semiHidden/>
    <w:rsid w:val="0060745F"/>
    <w:rPr>
      <w:sz w:val="20"/>
      <w:szCs w:val="20"/>
    </w:rPr>
  </w:style>
  <w:style w:type="character" w:customStyle="1" w:styleId="CommentTextChar">
    <w:name w:val="Comment Text Char"/>
    <w:basedOn w:val="DefaultParagraphFont"/>
    <w:link w:val="CommentText"/>
    <w:uiPriority w:val="99"/>
    <w:semiHidden/>
    <w:locked/>
    <w:rsid w:val="00A91A34"/>
    <w:rPr>
      <w:rFonts w:cs="Times New Roman"/>
      <w:sz w:val="20"/>
      <w:szCs w:val="20"/>
    </w:rPr>
  </w:style>
  <w:style w:type="paragraph" w:styleId="CommentSubject">
    <w:name w:val="annotation subject"/>
    <w:basedOn w:val="CommentText"/>
    <w:next w:val="CommentText"/>
    <w:link w:val="CommentSubjectChar"/>
    <w:uiPriority w:val="99"/>
    <w:semiHidden/>
    <w:rsid w:val="0060745F"/>
    <w:rPr>
      <w:b/>
      <w:bCs/>
    </w:rPr>
  </w:style>
  <w:style w:type="character" w:customStyle="1" w:styleId="CommentSubjectChar">
    <w:name w:val="Comment Subject Char"/>
    <w:basedOn w:val="CommentTextChar"/>
    <w:link w:val="CommentSubject"/>
    <w:uiPriority w:val="99"/>
    <w:semiHidden/>
    <w:locked/>
    <w:rsid w:val="00A91A34"/>
    <w:rPr>
      <w:b/>
      <w:bCs/>
    </w:rPr>
  </w:style>
  <w:style w:type="paragraph" w:styleId="BalloonText">
    <w:name w:val="Balloon Text"/>
    <w:basedOn w:val="Normal"/>
    <w:link w:val="BalloonTextChar"/>
    <w:uiPriority w:val="99"/>
    <w:semiHidden/>
    <w:rsid w:val="006074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A34"/>
    <w:rPr>
      <w:rFonts w:cs="Times New Roman"/>
      <w:sz w:val="2"/>
    </w:rPr>
  </w:style>
  <w:style w:type="character" w:styleId="PageNumber">
    <w:name w:val="page number"/>
    <w:basedOn w:val="DefaultParagraphFont"/>
    <w:uiPriority w:val="99"/>
    <w:rsid w:val="005C2C0B"/>
    <w:rPr>
      <w:rFonts w:cs="Times New Roman"/>
    </w:rPr>
  </w:style>
  <w:style w:type="paragraph" w:styleId="FootnoteText">
    <w:name w:val="footnote text"/>
    <w:basedOn w:val="Normal"/>
    <w:link w:val="FootnoteTextChar"/>
    <w:uiPriority w:val="99"/>
    <w:semiHidden/>
    <w:rsid w:val="002B30A3"/>
    <w:rPr>
      <w:sz w:val="20"/>
      <w:szCs w:val="20"/>
    </w:rPr>
  </w:style>
  <w:style w:type="character" w:customStyle="1" w:styleId="FootnoteTextChar">
    <w:name w:val="Footnote Text Char"/>
    <w:basedOn w:val="DefaultParagraphFont"/>
    <w:link w:val="FootnoteText"/>
    <w:uiPriority w:val="99"/>
    <w:semiHidden/>
    <w:locked/>
    <w:rsid w:val="002B30A3"/>
    <w:rPr>
      <w:rFonts w:cs="Times New Roman"/>
    </w:rPr>
  </w:style>
  <w:style w:type="character" w:styleId="FootnoteReference">
    <w:name w:val="footnote reference"/>
    <w:basedOn w:val="DefaultParagraphFont"/>
    <w:uiPriority w:val="99"/>
    <w:semiHidden/>
    <w:rsid w:val="002B30A3"/>
    <w:rPr>
      <w:rFonts w:cs="Times New Roman"/>
      <w:vertAlign w:val="superscript"/>
    </w:rPr>
  </w:style>
  <w:style w:type="character" w:styleId="Hyperlink">
    <w:name w:val="Hyperlink"/>
    <w:basedOn w:val="DefaultParagraphFont"/>
    <w:uiPriority w:val="99"/>
    <w:rsid w:val="003249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ettings" Target="settings.xml"/><Relationship Id="rId7" Type="http://schemas.openxmlformats.org/officeDocument/2006/relationships/hyperlink" Target="http://www.opm.gov/oca/10tables/indexG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OIEP</Company>
  <LinksUpToDate>false</LinksUpToDate>
  <CharactersWithSpaces>20564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elizabeth.appel</cp:lastModifiedBy>
  <cp:revision>2</cp:revision>
  <cp:lastPrinted>2011-02-28T19:15:00Z</cp:lastPrinted>
  <dcterms:created xsi:type="dcterms:W3CDTF">2011-03-01T21:36:00Z</dcterms:created>
  <dcterms:modified xsi:type="dcterms:W3CDTF">2011-03-01T21:36:00Z</dcterms:modified>
</cp:coreProperties>
</file>