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342" w:rsidRDefault="00107342" w:rsidP="005F5E0B">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INFO PEWTRUSTS.ORG [mailto:usacitizen1@live.com]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Sunday, September 26, 2010 3:36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OEPMailbox (NIH/OD); americanvoices@mail.house.gov; comments@whitehouse.gov; sf.nancy@mai.house.gov; rush.holt@mail.house.gov; info@taxpayer.net; media@cagw.org</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PUBLIC COMMENT ON FEDERAL REGISTER FW: the public wants more information on this on what you are collecting on their tax dollars - this is amorphous and a blank check</w:t>
      </w:r>
    </w:p>
    <w:p w:rsidR="00107342" w:rsidRDefault="00107342" w:rsidP="005F5E0B"/>
    <w:p w:rsidR="00107342" w:rsidRDefault="00107342" w:rsidP="005F5E0B">
      <w:pPr>
        <w:rPr>
          <w:rFonts w:ascii="Tahoma" w:hAnsi="Tahoma" w:cs="Tahoma"/>
          <w:sz w:val="20"/>
          <w:szCs w:val="20"/>
        </w:rPr>
      </w:pPr>
      <w:r>
        <w:rPr>
          <w:rFonts w:ascii="Tahoma" w:hAnsi="Tahoma" w:cs="Tahoma"/>
          <w:sz w:val="20"/>
          <w:szCs w:val="20"/>
        </w:rPr>
        <w:t>I OPPOSE GRANTING THIS GENERIC CLEARANCE. THE AMERICAN PUBLIC SAYS THE ONLY "PARTNER" THIS AGENCY SHOULD  HAVE IS THE GENERAL AMERICAN PUBLIC. WE DONT WANT YOU TO "PARTNER" WITH BIG PHARMA, BIG MONEY OR BIG MEDICINE. WE WANT YOUR PARTNER TO BE ONLYU THE GENERAL AMERICAN PUBLIC AND ITS WELFARE. UNFORTUANTELY TO DATE, YOU ARE  IN FACT "PARTNERING" WITH THESE BIG MONEY PROFITEERS AND PRODUCING A LOWER STANDARD OF HEALTH FOR ALL AMERICA.</w:t>
      </w:r>
      <w:r>
        <w:rPr>
          <w:rFonts w:ascii="Tahoma" w:hAnsi="Tahoma" w:cs="Tahoma"/>
          <w:sz w:val="20"/>
          <w:szCs w:val="20"/>
        </w:rPr>
        <w:br/>
        <w:t> </w:t>
      </w:r>
      <w:r>
        <w:rPr>
          <w:rFonts w:ascii="Tahoma" w:hAnsi="Tahoma" w:cs="Tahoma"/>
          <w:sz w:val="20"/>
          <w:szCs w:val="20"/>
        </w:rPr>
        <w:br/>
        <w:t>YOU LET BIG PHARMA SELL ANY OLD CRAP TO THE AMERICAN PUBLIC. YOU LET THE AMERICAN PUBLIC DIE FROM THE CRAPPY MEDICINE AND THEN PERHAPS PUT A WARNING LABEL ON IT AFTER THE FACT OF AMERICANSDYING. THAT IS YOUR "PARTNERSHIP" AT WORK.</w:t>
      </w:r>
      <w:r>
        <w:rPr>
          <w:rFonts w:ascii="Tahoma" w:hAnsi="Tahoma" w:cs="Tahoma"/>
          <w:sz w:val="20"/>
          <w:szCs w:val="20"/>
        </w:rPr>
        <w:br/>
        <w:t> </w:t>
      </w:r>
      <w:r>
        <w:rPr>
          <w:rFonts w:ascii="Tahoma" w:hAnsi="Tahoma" w:cs="Tahoma"/>
          <w:sz w:val="20"/>
          <w:szCs w:val="20"/>
        </w:rPr>
        <w:br/>
        <w:t>IT IS DEPRAVED AND DISGUSTING. HASNT ANYBODY TOLD YOU YOU ALL ARE PUBLIC SERVANTS? WHY AR EYOU FORGETTING THAT&gt; WHAT HAVE YOU DONE LATELY TO HELP THE AMERICANPUBLIC.</w:t>
      </w:r>
      <w:r>
        <w:rPr>
          <w:rFonts w:ascii="Tahoma" w:hAnsi="Tahoma" w:cs="Tahoma"/>
          <w:sz w:val="20"/>
          <w:szCs w:val="20"/>
        </w:rPr>
        <w:br/>
        <w:t> </w:t>
      </w:r>
      <w:r>
        <w:rPr>
          <w:rFonts w:ascii="Tahoma" w:hAnsi="Tahoma" w:cs="Tahoma"/>
          <w:sz w:val="20"/>
          <w:szCs w:val="20"/>
        </w:rPr>
        <w:br/>
        <w:t xml:space="preserve">ACTUALLY NOTHING. I THINK THIS WHOLE NIH CDC AND AHRQ HAS BECOME A GIANT MONEY PIT FOR BIG PHARMA AND BIG MEDICINE AND THE HELL WITH THE AMERICAN PUBLIC. THAT IS WHAT IS FACTUAL THESE DAYS. I THINK WE NEED A CLEANUP OF THSE AGENCIES. WE NEED TO COMBINE NIH CDC AND AHRQ AND CUT COSTS. THE SPENDING IS IN THE GAZILLIOINS OF DOLLARS. THAT NEEDS TO STOP. WE NEED MORE ACCOUNTABILITY FROM THIS AGENCY. RIGHT  NOW IT IS OUT OF CONTROL. </w:t>
      </w:r>
      <w:r>
        <w:rPr>
          <w:rFonts w:ascii="Tahoma" w:hAnsi="Tahoma" w:cs="Tahoma"/>
          <w:sz w:val="20"/>
          <w:szCs w:val="20"/>
        </w:rPr>
        <w:br/>
        <w:t>JEAN PBULIC 15 ELM ST FLORHAM PARK NJ07932</w:t>
      </w:r>
      <w:r>
        <w:rPr>
          <w:rFonts w:ascii="Tahoma" w:hAnsi="Tahoma" w:cs="Tahoma"/>
          <w:sz w:val="20"/>
          <w:szCs w:val="20"/>
        </w:rPr>
        <w:br/>
        <w:t> </w:t>
      </w:r>
    </w:p>
    <w:p w:rsidR="00107342" w:rsidRDefault="00107342" w:rsidP="005F5E0B">
      <w:pPr>
        <w:jc w:val="center"/>
        <w:rPr>
          <w:rFonts w:ascii="Tahoma" w:hAnsi="Tahoma" w:cs="Tahoma"/>
          <w:sz w:val="20"/>
          <w:szCs w:val="20"/>
        </w:rPr>
      </w:pPr>
      <w:r w:rsidRPr="0085000F">
        <w:rPr>
          <w:rFonts w:ascii="Tahoma" w:hAnsi="Tahoma" w:cs="Tahoma"/>
          <w:sz w:val="20"/>
          <w:szCs w:val="20"/>
        </w:rPr>
        <w:pict>
          <v:rect id="_x0000_i1025" style="width:468pt;height:1.5pt" o:hralign="center" o:hrstd="t" o:hr="t" fillcolor="#aca899" stroked="f"/>
        </w:pict>
      </w:r>
    </w:p>
    <w:p w:rsidR="00107342" w:rsidRDefault="00107342" w:rsidP="005F5E0B">
      <w:pPr>
        <w:rPr>
          <w:rFonts w:ascii="Tahoma" w:hAnsi="Tahoma" w:cs="Tahoma"/>
          <w:sz w:val="20"/>
          <w:szCs w:val="20"/>
        </w:rPr>
      </w:pPr>
    </w:p>
    <w:tbl>
      <w:tblPr>
        <w:tblW w:w="0" w:type="auto"/>
        <w:tblCellSpacing w:w="0" w:type="dxa"/>
        <w:tblCellMar>
          <w:left w:w="0" w:type="dxa"/>
          <w:right w:w="0" w:type="dxa"/>
        </w:tblCellMar>
        <w:tblLook w:val="00A0"/>
      </w:tblPr>
      <w:tblGrid>
        <w:gridCol w:w="8522"/>
      </w:tblGrid>
      <w:tr w:rsidR="00107342" w:rsidRPr="00C11DC6" w:rsidTr="005F5E0B">
        <w:trPr>
          <w:tblCellSpacing w:w="0" w:type="dxa"/>
        </w:trPr>
        <w:tc>
          <w:tcPr>
            <w:tcW w:w="0" w:type="auto"/>
          </w:tcPr>
          <w:p w:rsidR="00107342" w:rsidRPr="00C11DC6" w:rsidRDefault="00107342">
            <w:pPr>
              <w:pStyle w:val="HTMLPreformatted"/>
            </w:pPr>
            <w:r w:rsidRPr="00C11DC6">
              <w:t>[Federal Register: September 13, 2010 (Volume 75, Number 176)]</w:t>
            </w:r>
          </w:p>
          <w:p w:rsidR="00107342" w:rsidRPr="00C11DC6" w:rsidRDefault="00107342">
            <w:pPr>
              <w:pStyle w:val="HTMLPreformatted"/>
            </w:pPr>
            <w:r w:rsidRPr="00C11DC6">
              <w:t xml:space="preserve">[Notices]               </w:t>
            </w:r>
          </w:p>
          <w:p w:rsidR="00107342" w:rsidRPr="00C11DC6" w:rsidRDefault="00107342">
            <w:pPr>
              <w:pStyle w:val="HTMLPreformatted"/>
            </w:pPr>
            <w:r w:rsidRPr="00C11DC6">
              <w:t>[Page 55585]</w:t>
            </w:r>
          </w:p>
          <w:p w:rsidR="00107342" w:rsidRPr="00C11DC6" w:rsidRDefault="00107342">
            <w:pPr>
              <w:pStyle w:val="HTMLPreformatted"/>
            </w:pPr>
            <w:r w:rsidRPr="00C11DC6">
              <w:t>From the Federal Register Online via GPO Access [wais.access.gpo.gov]</w:t>
            </w:r>
          </w:p>
          <w:p w:rsidR="00107342" w:rsidRPr="00C11DC6" w:rsidRDefault="00107342">
            <w:pPr>
              <w:pStyle w:val="HTMLPreformatted"/>
            </w:pPr>
            <w:r w:rsidRPr="00C11DC6">
              <w:t xml:space="preserve">[DOCID:fr13se10-43]                         </w:t>
            </w:r>
          </w:p>
          <w:p w:rsidR="00107342" w:rsidRPr="00C11DC6" w:rsidRDefault="00107342">
            <w:pPr>
              <w:pStyle w:val="HTMLPreformatted"/>
            </w:pPr>
          </w:p>
          <w:p w:rsidR="00107342" w:rsidRPr="00C11DC6" w:rsidRDefault="00107342">
            <w:pPr>
              <w:pStyle w:val="HTMLPreformatted"/>
            </w:pPr>
            <w:r w:rsidRPr="00C11DC6">
              <w:t>-----------------------------------------------------------------------</w:t>
            </w:r>
          </w:p>
          <w:p w:rsidR="00107342" w:rsidRPr="00C11DC6" w:rsidRDefault="00107342">
            <w:pPr>
              <w:pStyle w:val="HTMLPreformatted"/>
            </w:pPr>
          </w:p>
          <w:p w:rsidR="00107342" w:rsidRPr="00C11DC6" w:rsidRDefault="00107342">
            <w:pPr>
              <w:pStyle w:val="HTMLPreformatted"/>
            </w:pPr>
            <w:r w:rsidRPr="00C11DC6">
              <w:t>DEPARTMENT OF HEALTH AND HUMAN SERVICES</w:t>
            </w:r>
          </w:p>
          <w:p w:rsidR="00107342" w:rsidRPr="00C11DC6" w:rsidRDefault="00107342">
            <w:pPr>
              <w:pStyle w:val="HTMLPreformatted"/>
            </w:pPr>
          </w:p>
          <w:p w:rsidR="00107342" w:rsidRPr="00C11DC6" w:rsidRDefault="00107342">
            <w:pPr>
              <w:pStyle w:val="HTMLPreformatted"/>
            </w:pPr>
            <w:r w:rsidRPr="00C11DC6">
              <w:t>National Institutes of Health</w:t>
            </w:r>
          </w:p>
          <w:p w:rsidR="00107342" w:rsidRPr="00C11DC6" w:rsidRDefault="00107342">
            <w:pPr>
              <w:pStyle w:val="HTMLPreformatted"/>
            </w:pPr>
          </w:p>
          <w:p w:rsidR="00107342" w:rsidRPr="00C11DC6" w:rsidRDefault="00107342">
            <w:pPr>
              <w:pStyle w:val="HTMLPreformatted"/>
            </w:pPr>
            <w:r w:rsidRPr="00C11DC6">
              <w:t xml:space="preserve"> </w:t>
            </w:r>
          </w:p>
          <w:p w:rsidR="00107342" w:rsidRPr="00C11DC6" w:rsidRDefault="00107342">
            <w:pPr>
              <w:pStyle w:val="HTMLPreformatted"/>
            </w:pPr>
            <w:r w:rsidRPr="00C11DC6">
              <w:t xml:space="preserve">Proposed Collection; Comment Request; Generic Clearance for </w:t>
            </w:r>
          </w:p>
          <w:p w:rsidR="00107342" w:rsidRPr="00C11DC6" w:rsidRDefault="00107342">
            <w:pPr>
              <w:pStyle w:val="HTMLPreformatted"/>
            </w:pPr>
            <w:r w:rsidRPr="00C11DC6">
              <w:t xml:space="preserve">Surveys of Customers and Partners of the Office of Extramural Research </w:t>
            </w:r>
          </w:p>
          <w:p w:rsidR="00107342" w:rsidRPr="00C11DC6" w:rsidRDefault="00107342">
            <w:pPr>
              <w:pStyle w:val="HTMLPreformatted"/>
            </w:pPr>
            <w:r w:rsidRPr="00C11DC6">
              <w:t>of the National Institutes of Health</w:t>
            </w:r>
          </w:p>
          <w:p w:rsidR="00107342" w:rsidRPr="00C11DC6" w:rsidRDefault="00107342">
            <w:pPr>
              <w:pStyle w:val="HTMLPreformatted"/>
            </w:pPr>
          </w:p>
          <w:p w:rsidR="00107342" w:rsidRPr="00C11DC6" w:rsidRDefault="00107342">
            <w:pPr>
              <w:pStyle w:val="HTMLPreformatted"/>
            </w:pPr>
            <w:r w:rsidRPr="00C11DC6">
              <w:t xml:space="preserve">SUMMARY: In compliance with the requirement of Section 3506(c)(2)(A) of </w:t>
            </w:r>
          </w:p>
          <w:p w:rsidR="00107342" w:rsidRPr="00C11DC6" w:rsidRDefault="00107342">
            <w:pPr>
              <w:pStyle w:val="HTMLPreformatted"/>
            </w:pPr>
            <w:r w:rsidRPr="00C11DC6">
              <w:t xml:space="preserve">the Paperwork Reduction Act of 1995, for opportunity for public comment </w:t>
            </w:r>
          </w:p>
          <w:p w:rsidR="00107342" w:rsidRPr="00C11DC6" w:rsidRDefault="00107342">
            <w:pPr>
              <w:pStyle w:val="HTMLPreformatted"/>
            </w:pPr>
            <w:r w:rsidRPr="00C11DC6">
              <w:t xml:space="preserve">on proposed data collection projects, the Office of Extramural Research </w:t>
            </w:r>
          </w:p>
          <w:p w:rsidR="00107342" w:rsidRPr="00C11DC6" w:rsidRDefault="00107342">
            <w:pPr>
              <w:pStyle w:val="HTMLPreformatted"/>
            </w:pPr>
            <w:r w:rsidRPr="00C11DC6">
              <w:t xml:space="preserve">(OER), the National Institutes of Health (NIH) will publish periodic </w:t>
            </w:r>
          </w:p>
          <w:p w:rsidR="00107342" w:rsidRPr="00C11DC6" w:rsidRDefault="00107342">
            <w:pPr>
              <w:pStyle w:val="HTMLPreformatted"/>
            </w:pPr>
            <w:r w:rsidRPr="00C11DC6">
              <w:t xml:space="preserve">summaries of proposed projects to be submitted to the Office of </w:t>
            </w:r>
          </w:p>
          <w:p w:rsidR="00107342" w:rsidRPr="00C11DC6" w:rsidRDefault="00107342">
            <w:pPr>
              <w:pStyle w:val="HTMLPreformatted"/>
            </w:pPr>
            <w:r w:rsidRPr="00C11DC6">
              <w:t>Management and Budget (OMB) for review and approval.</w:t>
            </w:r>
          </w:p>
          <w:p w:rsidR="00107342" w:rsidRPr="00C11DC6" w:rsidRDefault="00107342">
            <w:pPr>
              <w:pStyle w:val="HTMLPreformatted"/>
            </w:pPr>
            <w:r w:rsidRPr="00C11DC6">
              <w:t xml:space="preserve">    Proposed Collection: Title: Generic Clearance for Surveys of </w:t>
            </w:r>
          </w:p>
          <w:p w:rsidR="00107342" w:rsidRPr="00C11DC6" w:rsidRDefault="00107342">
            <w:pPr>
              <w:pStyle w:val="HTMLPreformatted"/>
            </w:pPr>
            <w:r w:rsidRPr="00C11DC6">
              <w:t xml:space="preserve">Customers and Partners of the Office of Extramural Research of the </w:t>
            </w:r>
          </w:p>
          <w:p w:rsidR="00107342" w:rsidRPr="00C11DC6" w:rsidRDefault="00107342">
            <w:pPr>
              <w:pStyle w:val="HTMLPreformatted"/>
            </w:pPr>
            <w:r w:rsidRPr="00C11DC6">
              <w:t xml:space="preserve">National Institutes of Health. Type of Information Collection Request: </w:t>
            </w:r>
          </w:p>
          <w:p w:rsidR="00107342" w:rsidRPr="00C11DC6" w:rsidRDefault="00107342">
            <w:pPr>
              <w:pStyle w:val="HTMLPreformatted"/>
            </w:pPr>
            <w:r w:rsidRPr="00C11DC6">
              <w:t xml:space="preserve">NEW. Need and Use of Information Collection: OER develops, coordinates </w:t>
            </w:r>
          </w:p>
          <w:p w:rsidR="00107342" w:rsidRPr="00C11DC6" w:rsidRDefault="00107342">
            <w:pPr>
              <w:pStyle w:val="HTMLPreformatted"/>
            </w:pPr>
            <w:r w:rsidRPr="00C11DC6">
              <w:t xml:space="preserve">the implementation of, and evaluates NIH-wide policies and procedures </w:t>
            </w:r>
          </w:p>
          <w:p w:rsidR="00107342" w:rsidRPr="00C11DC6" w:rsidRDefault="00107342">
            <w:pPr>
              <w:pStyle w:val="HTMLPreformatted"/>
            </w:pPr>
            <w:r w:rsidRPr="00C11DC6">
              <w:t xml:space="preserve">for the award of extramural funds . To move forward with our </w:t>
            </w:r>
          </w:p>
          <w:p w:rsidR="00107342" w:rsidRPr="00C11DC6" w:rsidRDefault="00107342">
            <w:pPr>
              <w:pStyle w:val="HTMLPreformatted"/>
            </w:pPr>
            <w:r w:rsidRPr="00C11DC6">
              <w:t xml:space="preserve">initiatives to ensure success in accomplishing the NIH mission, input </w:t>
            </w:r>
          </w:p>
          <w:p w:rsidR="00107342" w:rsidRPr="00C11DC6" w:rsidRDefault="00107342">
            <w:pPr>
              <w:pStyle w:val="HTMLPreformatted"/>
            </w:pPr>
            <w:r w:rsidRPr="00C11DC6">
              <w:t xml:space="preserve">from partners and customers is essential. Quality management principles </w:t>
            </w:r>
          </w:p>
          <w:p w:rsidR="00107342" w:rsidRPr="00C11DC6" w:rsidRDefault="00107342">
            <w:pPr>
              <w:pStyle w:val="HTMLPreformatted"/>
            </w:pPr>
            <w:r w:rsidRPr="00C11DC6">
              <w:t xml:space="preserve">have been integrated into OER's culture and these surveys will provide </w:t>
            </w:r>
          </w:p>
          <w:p w:rsidR="00107342" w:rsidRPr="00C11DC6" w:rsidRDefault="00107342">
            <w:pPr>
              <w:pStyle w:val="HTMLPreformatted"/>
            </w:pPr>
            <w:r w:rsidRPr="00C11DC6">
              <w:t xml:space="preserve">customer satisfaction input on various elements of OER's business </w:t>
            </w:r>
          </w:p>
          <w:p w:rsidR="00107342" w:rsidRPr="00C11DC6" w:rsidRDefault="00107342">
            <w:pPr>
              <w:pStyle w:val="HTMLPreformatted"/>
            </w:pPr>
            <w:r w:rsidRPr="00C11DC6">
              <w:t xml:space="preserve">processes. The approximately 14 (10 quantitative and 4 qualitative) </w:t>
            </w:r>
          </w:p>
          <w:p w:rsidR="00107342" w:rsidRPr="00C11DC6" w:rsidRDefault="00107342">
            <w:pPr>
              <w:pStyle w:val="HTMLPreformatted"/>
            </w:pPr>
            <w:r w:rsidRPr="00C11DC6">
              <w:t xml:space="preserve">customer satisfaction surveys that will be conducted under this generic </w:t>
            </w:r>
          </w:p>
          <w:p w:rsidR="00107342" w:rsidRPr="00C11DC6" w:rsidRDefault="00107342">
            <w:pPr>
              <w:pStyle w:val="HTMLPreformatted"/>
            </w:pPr>
            <w:r w:rsidRPr="00C11DC6">
              <w:t xml:space="preserve">clearance will gather and measure customer and partner satisfaction </w:t>
            </w:r>
          </w:p>
          <w:p w:rsidR="00107342" w:rsidRPr="00C11DC6" w:rsidRDefault="00107342">
            <w:pPr>
              <w:pStyle w:val="HTMLPreformatted"/>
            </w:pPr>
            <w:r w:rsidRPr="00C11DC6">
              <w:t xml:space="preserve">with OER processes and operations. The data collected from these </w:t>
            </w:r>
          </w:p>
          <w:p w:rsidR="00107342" w:rsidRPr="00C11DC6" w:rsidRDefault="00107342">
            <w:pPr>
              <w:pStyle w:val="HTMLPreformatted"/>
            </w:pPr>
            <w:r w:rsidRPr="00C11DC6">
              <w:t xml:space="preserve">surveys will provide the feedback to track and gauge satisfaction with </w:t>
            </w:r>
          </w:p>
          <w:p w:rsidR="00107342" w:rsidRPr="00C11DC6" w:rsidRDefault="00107342">
            <w:pPr>
              <w:pStyle w:val="HTMLPreformatted"/>
            </w:pPr>
            <w:r w:rsidRPr="00C11DC6">
              <w:t xml:space="preserve">NIH's statutorily mandated operations and processes. OER/OD/NIH will </w:t>
            </w:r>
          </w:p>
          <w:p w:rsidR="00107342" w:rsidRPr="00C11DC6" w:rsidRDefault="00107342">
            <w:pPr>
              <w:pStyle w:val="HTMLPreformatted"/>
            </w:pPr>
            <w:r w:rsidRPr="00C11DC6">
              <w:t xml:space="preserve">present data and outcomes from these surveys to inform the NIH staff, </w:t>
            </w:r>
          </w:p>
          <w:p w:rsidR="00107342" w:rsidRPr="00C11DC6" w:rsidRDefault="00107342">
            <w:pPr>
              <w:pStyle w:val="HTMLPreformatted"/>
            </w:pPr>
            <w:r w:rsidRPr="00C11DC6">
              <w:t xml:space="preserve">officers, leadership, advisory committees, and other decision-making </w:t>
            </w:r>
          </w:p>
          <w:p w:rsidR="00107342" w:rsidRPr="00C11DC6" w:rsidRDefault="00107342">
            <w:pPr>
              <w:pStyle w:val="HTMLPreformatted"/>
            </w:pPr>
            <w:r w:rsidRPr="00C11DC6">
              <w:t>bodies as appropriate. Based on feedback from these stakeholders, OER/</w:t>
            </w:r>
          </w:p>
          <w:p w:rsidR="00107342" w:rsidRPr="00C11DC6" w:rsidRDefault="00107342">
            <w:pPr>
              <w:pStyle w:val="HTMLPreformatted"/>
            </w:pPr>
            <w:r w:rsidRPr="00C11DC6">
              <w:t xml:space="preserve">OD/NIH will formulate improvement plans and take action when necessary. </w:t>
            </w:r>
          </w:p>
          <w:p w:rsidR="00107342" w:rsidRPr="00C11DC6" w:rsidRDefault="00107342">
            <w:pPr>
              <w:pStyle w:val="HTMLPreformatted"/>
            </w:pPr>
            <w:r w:rsidRPr="00C11DC6">
              <w:t xml:space="preserve">Frequency of Response: 1 Response. Affected Public: Individuals. Type </w:t>
            </w:r>
          </w:p>
          <w:p w:rsidR="00107342" w:rsidRPr="00C11DC6" w:rsidRDefault="00107342">
            <w:pPr>
              <w:pStyle w:val="HTMLPreformatted"/>
            </w:pPr>
            <w:r w:rsidRPr="00C11DC6">
              <w:t xml:space="preserve">of Respondents: Science professionals (applicants, reviewers, </w:t>
            </w:r>
          </w:p>
          <w:p w:rsidR="00107342" w:rsidRPr="00C11DC6" w:rsidRDefault="00107342">
            <w:pPr>
              <w:pStyle w:val="HTMLPreformatted"/>
            </w:pPr>
            <w:r w:rsidRPr="00C11DC6">
              <w:t xml:space="preserve">Institutional Officials), adult science trainees, and the general </w:t>
            </w:r>
          </w:p>
          <w:p w:rsidR="00107342" w:rsidRPr="00C11DC6" w:rsidRDefault="00107342">
            <w:pPr>
              <w:pStyle w:val="HTMLPreformatted"/>
            </w:pPr>
            <w:r w:rsidRPr="00C11DC6">
              <w:t>public. The annual reporting burden is as follows:</w:t>
            </w:r>
          </w:p>
          <w:p w:rsidR="00107342" w:rsidRPr="00C11DC6" w:rsidRDefault="00107342">
            <w:pPr>
              <w:pStyle w:val="HTMLPreformatted"/>
            </w:pPr>
            <w:r w:rsidRPr="00C11DC6">
              <w:t xml:space="preserve">    Quantitative surveys:</w:t>
            </w:r>
          </w:p>
          <w:p w:rsidR="00107342" w:rsidRPr="00C11DC6" w:rsidRDefault="00107342">
            <w:pPr>
              <w:pStyle w:val="HTMLPreformatted"/>
            </w:pPr>
            <w:r w:rsidRPr="00C11DC6">
              <w:t xml:space="preserve">    Estimated Number of Respondents per Survey: 9,820; Estimated Number </w:t>
            </w:r>
          </w:p>
          <w:p w:rsidR="00107342" w:rsidRPr="00C11DC6" w:rsidRDefault="00107342">
            <w:pPr>
              <w:pStyle w:val="HTMLPreformatted"/>
            </w:pPr>
            <w:r w:rsidRPr="00C11DC6">
              <w:t xml:space="preserve">of Responses per Respondent: 1; Average Burden Hours per Response: </w:t>
            </w:r>
          </w:p>
          <w:p w:rsidR="00107342" w:rsidRPr="00C11DC6" w:rsidRDefault="00107342">
            <w:pPr>
              <w:pStyle w:val="HTMLPreformatted"/>
            </w:pPr>
            <w:r w:rsidRPr="00C11DC6">
              <w:t xml:space="preserve">0.25; Estimated Total Annual Burden Hours Requested per Quantitative </w:t>
            </w:r>
          </w:p>
          <w:p w:rsidR="00107342" w:rsidRPr="00C11DC6" w:rsidRDefault="00107342">
            <w:pPr>
              <w:pStyle w:val="HTMLPreformatted"/>
            </w:pPr>
            <w:r w:rsidRPr="00C11DC6">
              <w:t xml:space="preserve">Survey: 2,455; Estimated Total Annual Burden Hours Requested for 10 </w:t>
            </w:r>
          </w:p>
          <w:p w:rsidR="00107342" w:rsidRPr="00C11DC6" w:rsidRDefault="00107342">
            <w:pPr>
              <w:pStyle w:val="HTMLPreformatted"/>
            </w:pPr>
            <w:r w:rsidRPr="00C11DC6">
              <w:t>Quantitative Surveys: 24,550.</w:t>
            </w:r>
          </w:p>
          <w:p w:rsidR="00107342" w:rsidRPr="00C11DC6" w:rsidRDefault="00107342">
            <w:pPr>
              <w:pStyle w:val="HTMLPreformatted"/>
            </w:pPr>
            <w:r w:rsidRPr="00C11DC6">
              <w:t xml:space="preserve">    Qualitative surveys:</w:t>
            </w:r>
          </w:p>
          <w:p w:rsidR="00107342" w:rsidRPr="00C11DC6" w:rsidRDefault="00107342">
            <w:pPr>
              <w:pStyle w:val="HTMLPreformatted"/>
            </w:pPr>
            <w:r w:rsidRPr="00C11DC6">
              <w:t xml:space="preserve">    Estimated Number of Respondents per Survey: 30; Estimated Number of </w:t>
            </w:r>
          </w:p>
          <w:p w:rsidR="00107342" w:rsidRPr="00C11DC6" w:rsidRDefault="00107342">
            <w:pPr>
              <w:pStyle w:val="HTMLPreformatted"/>
            </w:pPr>
            <w:r w:rsidRPr="00C11DC6">
              <w:t xml:space="preserve">Responses per Respondent: 1; Average Burden Hours per Response: 1.0; </w:t>
            </w:r>
          </w:p>
          <w:p w:rsidR="00107342" w:rsidRPr="00C11DC6" w:rsidRDefault="00107342">
            <w:pPr>
              <w:pStyle w:val="HTMLPreformatted"/>
            </w:pPr>
            <w:r w:rsidRPr="00C11DC6">
              <w:t xml:space="preserve">Estimated Total Annual Burden Hours Requested per Qualitative Survey: </w:t>
            </w:r>
          </w:p>
          <w:p w:rsidR="00107342" w:rsidRPr="00C11DC6" w:rsidRDefault="00107342">
            <w:pPr>
              <w:pStyle w:val="HTMLPreformatted"/>
            </w:pPr>
            <w:r w:rsidRPr="00C11DC6">
              <w:t xml:space="preserve">30; Estimated Total Annual Burden Hours Requested for 4 Qualitative </w:t>
            </w:r>
          </w:p>
          <w:p w:rsidR="00107342" w:rsidRPr="00C11DC6" w:rsidRDefault="00107342">
            <w:pPr>
              <w:pStyle w:val="HTMLPreformatted"/>
            </w:pPr>
            <w:r w:rsidRPr="00C11DC6">
              <w:t>Surveys: 120.</w:t>
            </w:r>
          </w:p>
          <w:p w:rsidR="00107342" w:rsidRPr="00C11DC6" w:rsidRDefault="00107342">
            <w:pPr>
              <w:pStyle w:val="HTMLPreformatted"/>
            </w:pPr>
            <w:r w:rsidRPr="00C11DC6">
              <w:t xml:space="preserve">    Based on an estimated 10 quantitative and 4 qualitative surveys per </w:t>
            </w:r>
          </w:p>
          <w:p w:rsidR="00107342" w:rsidRPr="00C11DC6" w:rsidRDefault="00107342">
            <w:pPr>
              <w:pStyle w:val="HTMLPreformatted"/>
            </w:pPr>
            <w:r w:rsidRPr="00C11DC6">
              <w:t>year:</w:t>
            </w:r>
          </w:p>
          <w:p w:rsidR="00107342" w:rsidRPr="00C11DC6" w:rsidRDefault="00107342">
            <w:pPr>
              <w:pStyle w:val="HTMLPreformatted"/>
            </w:pPr>
            <w:r w:rsidRPr="00C11DC6">
              <w:t xml:space="preserve">    Estimated Total Combined Annual Hours of Burden Requested in Each </w:t>
            </w:r>
          </w:p>
          <w:p w:rsidR="00107342" w:rsidRPr="00C11DC6" w:rsidRDefault="00107342">
            <w:pPr>
              <w:pStyle w:val="HTMLPreformatted"/>
            </w:pPr>
            <w:r w:rsidRPr="00C11DC6">
              <w:t>of 3 years: 24,670.</w:t>
            </w:r>
          </w:p>
          <w:p w:rsidR="00107342" w:rsidRPr="00C11DC6" w:rsidRDefault="00107342">
            <w:pPr>
              <w:pStyle w:val="HTMLPreformatted"/>
            </w:pPr>
            <w:r w:rsidRPr="00C11DC6">
              <w:t xml:space="preserve">    Estimated Total Combined Cost to Respondents: $728,326.</w:t>
            </w:r>
          </w:p>
          <w:p w:rsidR="00107342" w:rsidRPr="00C11DC6" w:rsidRDefault="00107342">
            <w:pPr>
              <w:pStyle w:val="HTMLPreformatted"/>
            </w:pPr>
            <w:r w:rsidRPr="00C11DC6">
              <w:t xml:space="preserve">    Based on an estimated 10 quantitative and 4 qualitative surveys per </w:t>
            </w:r>
          </w:p>
          <w:p w:rsidR="00107342" w:rsidRPr="00C11DC6" w:rsidRDefault="00107342">
            <w:pPr>
              <w:pStyle w:val="HTMLPreformatted"/>
            </w:pPr>
            <w:r w:rsidRPr="00C11DC6">
              <w:t>year over 3 years:</w:t>
            </w:r>
          </w:p>
          <w:p w:rsidR="00107342" w:rsidRPr="00C11DC6" w:rsidRDefault="00107342">
            <w:pPr>
              <w:pStyle w:val="HTMLPreformatted"/>
            </w:pPr>
            <w:r w:rsidRPr="00C11DC6">
              <w:t xml:space="preserve">    Estimated Total Hours of Burden to Respondents for 2011, 2012, and </w:t>
            </w:r>
          </w:p>
          <w:p w:rsidR="00107342" w:rsidRPr="00C11DC6" w:rsidRDefault="00107342">
            <w:pPr>
              <w:pStyle w:val="HTMLPreformatted"/>
            </w:pPr>
            <w:r w:rsidRPr="00C11DC6">
              <w:t>2013 Combined: 74,010.</w:t>
            </w:r>
          </w:p>
          <w:p w:rsidR="00107342" w:rsidRPr="00C11DC6" w:rsidRDefault="00107342">
            <w:pPr>
              <w:pStyle w:val="HTMLPreformatted"/>
            </w:pPr>
            <w:r w:rsidRPr="00C11DC6">
              <w:t xml:space="preserve">    Estimated Total Cost to Respondents for 2011, 2012, and 2013 </w:t>
            </w:r>
          </w:p>
          <w:p w:rsidR="00107342" w:rsidRPr="00C11DC6" w:rsidRDefault="00107342">
            <w:pPr>
              <w:pStyle w:val="HTMLPreformatted"/>
            </w:pPr>
            <w:r w:rsidRPr="00C11DC6">
              <w:t>Combined: $2,184,978.</w:t>
            </w:r>
          </w:p>
          <w:p w:rsidR="00107342" w:rsidRPr="00C11DC6" w:rsidRDefault="00107342">
            <w:pPr>
              <w:pStyle w:val="HTMLPreformatted"/>
            </w:pPr>
            <w:r w:rsidRPr="00C11DC6">
              <w:t xml:space="preserve">    There are no Capital Costs to report. There are no Operating or </w:t>
            </w:r>
          </w:p>
          <w:p w:rsidR="00107342" w:rsidRPr="00C11DC6" w:rsidRDefault="00107342">
            <w:pPr>
              <w:pStyle w:val="HTMLPreformatted"/>
            </w:pPr>
            <w:r w:rsidRPr="00C11DC6">
              <w:t>Maintenance Costs to report.</w:t>
            </w:r>
          </w:p>
          <w:p w:rsidR="00107342" w:rsidRPr="00C11DC6" w:rsidRDefault="00107342">
            <w:pPr>
              <w:pStyle w:val="HTMLPreformatted"/>
            </w:pPr>
            <w:r w:rsidRPr="00C11DC6">
              <w:t xml:space="preserve">    Request for Comments: Written comments and/or suggestions from the </w:t>
            </w:r>
          </w:p>
          <w:p w:rsidR="00107342" w:rsidRPr="00C11DC6" w:rsidRDefault="00107342">
            <w:pPr>
              <w:pStyle w:val="HTMLPreformatted"/>
            </w:pPr>
            <w:r w:rsidRPr="00C11DC6">
              <w:t xml:space="preserve">public and affected agencies are invited on one or more of the </w:t>
            </w:r>
          </w:p>
          <w:p w:rsidR="00107342" w:rsidRPr="00C11DC6" w:rsidRDefault="00107342">
            <w:pPr>
              <w:pStyle w:val="HTMLPreformatted"/>
            </w:pPr>
            <w:r w:rsidRPr="00C11DC6">
              <w:t xml:space="preserve">following points: (1) Whether the proposed collection of information is </w:t>
            </w:r>
          </w:p>
          <w:p w:rsidR="00107342" w:rsidRPr="00C11DC6" w:rsidRDefault="00107342">
            <w:pPr>
              <w:pStyle w:val="HTMLPreformatted"/>
            </w:pPr>
            <w:r w:rsidRPr="00C11DC6">
              <w:t xml:space="preserve">necessary for the proper performance of the function of the agency, </w:t>
            </w:r>
          </w:p>
          <w:p w:rsidR="00107342" w:rsidRPr="00C11DC6" w:rsidRDefault="00107342">
            <w:pPr>
              <w:pStyle w:val="HTMLPreformatted"/>
            </w:pPr>
            <w:r w:rsidRPr="00C11DC6">
              <w:t xml:space="preserve">including whether the information will have practical utility; (2) The </w:t>
            </w:r>
          </w:p>
          <w:p w:rsidR="00107342" w:rsidRPr="00C11DC6" w:rsidRDefault="00107342">
            <w:pPr>
              <w:pStyle w:val="HTMLPreformatted"/>
            </w:pPr>
            <w:r w:rsidRPr="00C11DC6">
              <w:t xml:space="preserve">accuracy of the agency's estimate of the burden of the proposed </w:t>
            </w:r>
          </w:p>
          <w:p w:rsidR="00107342" w:rsidRPr="00C11DC6" w:rsidRDefault="00107342">
            <w:pPr>
              <w:pStyle w:val="HTMLPreformatted"/>
            </w:pPr>
            <w:r w:rsidRPr="00C11DC6">
              <w:t xml:space="preserve">collection of information, including the validity of the methodology </w:t>
            </w:r>
          </w:p>
          <w:p w:rsidR="00107342" w:rsidRPr="00C11DC6" w:rsidRDefault="00107342">
            <w:pPr>
              <w:pStyle w:val="HTMLPreformatted"/>
            </w:pPr>
            <w:r w:rsidRPr="00C11DC6">
              <w:t xml:space="preserve">and assumptions used; (3) Ways to enhance the quality, utility, and </w:t>
            </w:r>
          </w:p>
          <w:p w:rsidR="00107342" w:rsidRPr="00C11DC6" w:rsidRDefault="00107342">
            <w:pPr>
              <w:pStyle w:val="HTMLPreformatted"/>
            </w:pPr>
            <w:r w:rsidRPr="00C11DC6">
              <w:t xml:space="preserve">clarity of the information to be collected; and (4) Ways to minimize </w:t>
            </w:r>
          </w:p>
          <w:p w:rsidR="00107342" w:rsidRPr="00C11DC6" w:rsidRDefault="00107342">
            <w:pPr>
              <w:pStyle w:val="HTMLPreformatted"/>
            </w:pPr>
            <w:r w:rsidRPr="00C11DC6">
              <w:t xml:space="preserve">the burden of the collection of information on those who are to </w:t>
            </w:r>
          </w:p>
          <w:p w:rsidR="00107342" w:rsidRPr="00C11DC6" w:rsidRDefault="00107342">
            <w:pPr>
              <w:pStyle w:val="HTMLPreformatted"/>
            </w:pPr>
            <w:r w:rsidRPr="00C11DC6">
              <w:t xml:space="preserve">respond, including the use of appropriate automated, electronic, </w:t>
            </w:r>
          </w:p>
          <w:p w:rsidR="00107342" w:rsidRPr="00C11DC6" w:rsidRDefault="00107342">
            <w:pPr>
              <w:pStyle w:val="HTMLPreformatted"/>
            </w:pPr>
            <w:r w:rsidRPr="00C11DC6">
              <w:t xml:space="preserve">mechanical, or other technological collection techniques or other forms </w:t>
            </w:r>
          </w:p>
          <w:p w:rsidR="00107342" w:rsidRPr="00C11DC6" w:rsidRDefault="00107342">
            <w:pPr>
              <w:pStyle w:val="HTMLPreformatted"/>
            </w:pPr>
            <w:r w:rsidRPr="00C11DC6">
              <w:t>of information technology.</w:t>
            </w:r>
          </w:p>
          <w:p w:rsidR="00107342" w:rsidRPr="00C11DC6" w:rsidRDefault="00107342">
            <w:pPr>
              <w:pStyle w:val="HTMLPreformatted"/>
            </w:pPr>
          </w:p>
          <w:p w:rsidR="00107342" w:rsidRPr="00C11DC6" w:rsidRDefault="00107342">
            <w:pPr>
              <w:pStyle w:val="HTMLPreformatted"/>
            </w:pPr>
            <w:r w:rsidRPr="00C11DC6">
              <w:t xml:space="preserve">FOR FURTHER INFORMATION CONTACT: To request more information on the </w:t>
            </w:r>
          </w:p>
          <w:p w:rsidR="00107342" w:rsidRPr="00C11DC6" w:rsidRDefault="00107342">
            <w:pPr>
              <w:pStyle w:val="HTMLPreformatted"/>
            </w:pPr>
            <w:r w:rsidRPr="00C11DC6">
              <w:t xml:space="preserve">proposed generic clearance or to obtain a copy of example data </w:t>
            </w:r>
          </w:p>
          <w:p w:rsidR="00107342" w:rsidRPr="00C11DC6" w:rsidRDefault="00107342">
            <w:pPr>
              <w:pStyle w:val="HTMLPreformatted"/>
            </w:pPr>
            <w:r w:rsidRPr="00C11DC6">
              <w:t xml:space="preserve">collection instruments, contact Dr. Gwynne Jenkins, Special Assistant </w:t>
            </w:r>
          </w:p>
          <w:p w:rsidR="00107342" w:rsidRPr="00C11DC6" w:rsidRDefault="00107342">
            <w:pPr>
              <w:pStyle w:val="HTMLPreformatted"/>
            </w:pPr>
            <w:r w:rsidRPr="00C11DC6">
              <w:t xml:space="preserve">to the Director, Office of Extramural Programs, OER, NIH, 6705 </w:t>
            </w:r>
          </w:p>
          <w:p w:rsidR="00107342" w:rsidRPr="00C11DC6" w:rsidRDefault="00107342">
            <w:pPr>
              <w:pStyle w:val="HTMLPreformatted"/>
            </w:pPr>
            <w:r w:rsidRPr="00C11DC6">
              <w:t xml:space="preserve">Rockledge Drive, Suite 350, Bethesda, MD 20892, or call non-toll-free </w:t>
            </w:r>
          </w:p>
          <w:p w:rsidR="00107342" w:rsidRPr="00C11DC6" w:rsidRDefault="00107342">
            <w:pPr>
              <w:pStyle w:val="HTMLPreformatted"/>
            </w:pPr>
            <w:r w:rsidRPr="00C11DC6">
              <w:t xml:space="preserve">number (301) 496-9232 or E-mail your request, including your address </w:t>
            </w:r>
          </w:p>
          <w:p w:rsidR="00107342" w:rsidRPr="00C11DC6" w:rsidRDefault="00107342">
            <w:pPr>
              <w:pStyle w:val="HTMLPreformatted"/>
            </w:pPr>
            <w:r w:rsidRPr="00C11DC6">
              <w:t xml:space="preserve">to: </w:t>
            </w:r>
            <w:hyperlink r:id="rId6" w:history="1">
              <w:r w:rsidRPr="00C11DC6">
                <w:rPr>
                  <w:rStyle w:val="Hyperlink"/>
                  <w:rFonts w:cs="Courier New"/>
                </w:rPr>
                <w:t>OEPMailbox@mail.nih.gov</w:t>
              </w:r>
            </w:hyperlink>
            <w:r w:rsidRPr="00C11DC6">
              <w:t>.</w:t>
            </w:r>
          </w:p>
          <w:p w:rsidR="00107342" w:rsidRPr="00C11DC6" w:rsidRDefault="00107342">
            <w:pPr>
              <w:pStyle w:val="HTMLPreformatted"/>
            </w:pPr>
            <w:r w:rsidRPr="00C11DC6">
              <w:t xml:space="preserve">    Comments Due Date: Comments regarding this information collection </w:t>
            </w:r>
          </w:p>
          <w:p w:rsidR="00107342" w:rsidRPr="00C11DC6" w:rsidRDefault="00107342">
            <w:pPr>
              <w:pStyle w:val="HTMLPreformatted"/>
            </w:pPr>
            <w:r w:rsidRPr="00C11DC6">
              <w:t xml:space="preserve">are best assured of having their full effect if received within 60-days </w:t>
            </w:r>
          </w:p>
          <w:p w:rsidR="00107342" w:rsidRPr="00C11DC6" w:rsidRDefault="00107342">
            <w:pPr>
              <w:pStyle w:val="HTMLPreformatted"/>
            </w:pPr>
            <w:r w:rsidRPr="00C11DC6">
              <w:t>of the date of this publication.</w:t>
            </w:r>
          </w:p>
          <w:p w:rsidR="00107342" w:rsidRPr="00C11DC6" w:rsidRDefault="00107342">
            <w:pPr>
              <w:pStyle w:val="HTMLPreformatted"/>
            </w:pPr>
          </w:p>
          <w:p w:rsidR="00107342" w:rsidRPr="00C11DC6" w:rsidRDefault="00107342">
            <w:pPr>
              <w:pStyle w:val="HTMLPreformatted"/>
            </w:pPr>
            <w:r w:rsidRPr="00C11DC6">
              <w:t xml:space="preserve">    Dated: August 30, 2010.</w:t>
            </w:r>
          </w:p>
          <w:p w:rsidR="00107342" w:rsidRPr="00C11DC6" w:rsidRDefault="00107342">
            <w:pPr>
              <w:pStyle w:val="HTMLPreformatted"/>
            </w:pPr>
            <w:r w:rsidRPr="00C11DC6">
              <w:t>Sherry Mills,</w:t>
            </w:r>
          </w:p>
          <w:p w:rsidR="00107342" w:rsidRPr="00C11DC6" w:rsidRDefault="00107342">
            <w:pPr>
              <w:pStyle w:val="HTMLPreformatted"/>
            </w:pPr>
            <w:r w:rsidRPr="00C11DC6">
              <w:t>Director, Office of Extramural Programs.</w:t>
            </w:r>
          </w:p>
          <w:p w:rsidR="00107342" w:rsidRPr="00C11DC6" w:rsidRDefault="00107342">
            <w:pPr>
              <w:pStyle w:val="HTMLPreformatted"/>
            </w:pPr>
            <w:r w:rsidRPr="00C11DC6">
              <w:t>[FR Doc. 2010-22712 Filed 9-10-10; 8:45 am]</w:t>
            </w:r>
          </w:p>
          <w:p w:rsidR="00107342" w:rsidRPr="00C11DC6" w:rsidRDefault="00107342">
            <w:pPr>
              <w:pStyle w:val="HTMLPreformatted"/>
            </w:pPr>
            <w:r w:rsidRPr="00C11DC6">
              <w:t>BILLING CODE 4140-01-P</w:t>
            </w:r>
          </w:p>
        </w:tc>
      </w:tr>
    </w:tbl>
    <w:p w:rsidR="00107342" w:rsidRDefault="00107342"/>
    <w:sectPr w:rsidR="00107342" w:rsidSect="00A4749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342" w:rsidRDefault="00107342" w:rsidP="0047430E">
      <w:r>
        <w:separator/>
      </w:r>
    </w:p>
  </w:endnote>
  <w:endnote w:type="continuationSeparator" w:id="0">
    <w:p w:rsidR="00107342" w:rsidRDefault="00107342" w:rsidP="004743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342" w:rsidRDefault="00107342" w:rsidP="0047430E">
      <w:r>
        <w:separator/>
      </w:r>
    </w:p>
  </w:footnote>
  <w:footnote w:type="continuationSeparator" w:id="0">
    <w:p w:rsidR="00107342" w:rsidRDefault="00107342" w:rsidP="004743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342" w:rsidRPr="00CB4935" w:rsidRDefault="00107342" w:rsidP="0047430E">
    <w:pPr>
      <w:autoSpaceDE w:val="0"/>
      <w:autoSpaceDN w:val="0"/>
      <w:adjustRightInd w:val="0"/>
      <w:jc w:val="center"/>
      <w:rPr>
        <w:sz w:val="23"/>
        <w:szCs w:val="23"/>
      </w:rPr>
    </w:pPr>
    <w:r>
      <w:rPr>
        <w:sz w:val="23"/>
        <w:szCs w:val="23"/>
      </w:rPr>
      <w:t>Attachment 3. Comment received in response to 60-day Notice</w:t>
    </w:r>
  </w:p>
  <w:p w:rsidR="00107342" w:rsidRDefault="001073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5E0B"/>
    <w:rsid w:val="00002E3D"/>
    <w:rsid w:val="00003153"/>
    <w:rsid w:val="00004134"/>
    <w:rsid w:val="00005000"/>
    <w:rsid w:val="00007A01"/>
    <w:rsid w:val="00013C39"/>
    <w:rsid w:val="0001568F"/>
    <w:rsid w:val="000201C1"/>
    <w:rsid w:val="000217B1"/>
    <w:rsid w:val="000231BD"/>
    <w:rsid w:val="0002533F"/>
    <w:rsid w:val="00027881"/>
    <w:rsid w:val="0003243D"/>
    <w:rsid w:val="00033FB0"/>
    <w:rsid w:val="00035000"/>
    <w:rsid w:val="00036395"/>
    <w:rsid w:val="0004314E"/>
    <w:rsid w:val="00043701"/>
    <w:rsid w:val="0006259D"/>
    <w:rsid w:val="000741BD"/>
    <w:rsid w:val="00077B7A"/>
    <w:rsid w:val="00080F6F"/>
    <w:rsid w:val="000819AE"/>
    <w:rsid w:val="00083282"/>
    <w:rsid w:val="00085435"/>
    <w:rsid w:val="000915B5"/>
    <w:rsid w:val="0009190D"/>
    <w:rsid w:val="000A5709"/>
    <w:rsid w:val="000A610D"/>
    <w:rsid w:val="000B0C76"/>
    <w:rsid w:val="000B1248"/>
    <w:rsid w:val="000B1CF1"/>
    <w:rsid w:val="000B3B8E"/>
    <w:rsid w:val="000B3DC5"/>
    <w:rsid w:val="000B681B"/>
    <w:rsid w:val="000C0B53"/>
    <w:rsid w:val="000C3DFA"/>
    <w:rsid w:val="000C57C0"/>
    <w:rsid w:val="000C7EFF"/>
    <w:rsid w:val="000D0FC7"/>
    <w:rsid w:val="000D1138"/>
    <w:rsid w:val="000D1481"/>
    <w:rsid w:val="000E181D"/>
    <w:rsid w:val="000E516E"/>
    <w:rsid w:val="000E6AF2"/>
    <w:rsid w:val="000E7C7D"/>
    <w:rsid w:val="000F02CE"/>
    <w:rsid w:val="000F1648"/>
    <w:rsid w:val="000F2350"/>
    <w:rsid w:val="000F40BC"/>
    <w:rsid w:val="000F583D"/>
    <w:rsid w:val="00107342"/>
    <w:rsid w:val="00111216"/>
    <w:rsid w:val="00111376"/>
    <w:rsid w:val="001147B4"/>
    <w:rsid w:val="001167CC"/>
    <w:rsid w:val="00117414"/>
    <w:rsid w:val="00117932"/>
    <w:rsid w:val="001227A4"/>
    <w:rsid w:val="00133ECC"/>
    <w:rsid w:val="00137360"/>
    <w:rsid w:val="001373F0"/>
    <w:rsid w:val="00140B8C"/>
    <w:rsid w:val="00145E57"/>
    <w:rsid w:val="00147B90"/>
    <w:rsid w:val="00165206"/>
    <w:rsid w:val="001669B6"/>
    <w:rsid w:val="00167243"/>
    <w:rsid w:val="00176A9A"/>
    <w:rsid w:val="00177E9B"/>
    <w:rsid w:val="00181723"/>
    <w:rsid w:val="00184BF1"/>
    <w:rsid w:val="0019164F"/>
    <w:rsid w:val="00194FA4"/>
    <w:rsid w:val="00197FE9"/>
    <w:rsid w:val="001A0AA1"/>
    <w:rsid w:val="001A6399"/>
    <w:rsid w:val="001A7620"/>
    <w:rsid w:val="001B1B8B"/>
    <w:rsid w:val="001B3131"/>
    <w:rsid w:val="001B7C86"/>
    <w:rsid w:val="001C484E"/>
    <w:rsid w:val="001C5D72"/>
    <w:rsid w:val="001D1615"/>
    <w:rsid w:val="001D206E"/>
    <w:rsid w:val="001D3E2E"/>
    <w:rsid w:val="001D42D7"/>
    <w:rsid w:val="001D5117"/>
    <w:rsid w:val="001D7747"/>
    <w:rsid w:val="001E05ED"/>
    <w:rsid w:val="001E19C7"/>
    <w:rsid w:val="001E1AC1"/>
    <w:rsid w:val="001E6F10"/>
    <w:rsid w:val="00211F0A"/>
    <w:rsid w:val="00220EE9"/>
    <w:rsid w:val="002258EB"/>
    <w:rsid w:val="0022594F"/>
    <w:rsid w:val="00226DFC"/>
    <w:rsid w:val="00230A7F"/>
    <w:rsid w:val="002319F7"/>
    <w:rsid w:val="00232673"/>
    <w:rsid w:val="00234A29"/>
    <w:rsid w:val="0024027E"/>
    <w:rsid w:val="002432A7"/>
    <w:rsid w:val="00243E53"/>
    <w:rsid w:val="002503A9"/>
    <w:rsid w:val="00251BD9"/>
    <w:rsid w:val="00253FB9"/>
    <w:rsid w:val="00257595"/>
    <w:rsid w:val="00257A9C"/>
    <w:rsid w:val="00261E1B"/>
    <w:rsid w:val="002638A4"/>
    <w:rsid w:val="00276DCE"/>
    <w:rsid w:val="00282B1D"/>
    <w:rsid w:val="002834EB"/>
    <w:rsid w:val="00284641"/>
    <w:rsid w:val="00290906"/>
    <w:rsid w:val="00293A67"/>
    <w:rsid w:val="002969B9"/>
    <w:rsid w:val="002A69CE"/>
    <w:rsid w:val="002B171B"/>
    <w:rsid w:val="002C0DAC"/>
    <w:rsid w:val="002C20F6"/>
    <w:rsid w:val="002C278A"/>
    <w:rsid w:val="002D42B7"/>
    <w:rsid w:val="002D6DF5"/>
    <w:rsid w:val="002D6E03"/>
    <w:rsid w:val="002D79B7"/>
    <w:rsid w:val="002E239D"/>
    <w:rsid w:val="002F2B14"/>
    <w:rsid w:val="002F7723"/>
    <w:rsid w:val="0030593A"/>
    <w:rsid w:val="00311D2F"/>
    <w:rsid w:val="00320171"/>
    <w:rsid w:val="00321423"/>
    <w:rsid w:val="00331459"/>
    <w:rsid w:val="00332351"/>
    <w:rsid w:val="0033400E"/>
    <w:rsid w:val="003354D3"/>
    <w:rsid w:val="00335A55"/>
    <w:rsid w:val="00342BA4"/>
    <w:rsid w:val="00347BD2"/>
    <w:rsid w:val="00350696"/>
    <w:rsid w:val="003513C1"/>
    <w:rsid w:val="00351D76"/>
    <w:rsid w:val="003552AB"/>
    <w:rsid w:val="003771F8"/>
    <w:rsid w:val="00377A49"/>
    <w:rsid w:val="00377BC9"/>
    <w:rsid w:val="00387753"/>
    <w:rsid w:val="00390332"/>
    <w:rsid w:val="00392F89"/>
    <w:rsid w:val="003960FB"/>
    <w:rsid w:val="003A1BCC"/>
    <w:rsid w:val="003A37A4"/>
    <w:rsid w:val="003A4A8F"/>
    <w:rsid w:val="003B07D2"/>
    <w:rsid w:val="003B417D"/>
    <w:rsid w:val="003B495A"/>
    <w:rsid w:val="003B7098"/>
    <w:rsid w:val="003B70BD"/>
    <w:rsid w:val="003C11B4"/>
    <w:rsid w:val="003C4D40"/>
    <w:rsid w:val="003D568A"/>
    <w:rsid w:val="003D5B89"/>
    <w:rsid w:val="003D5DCB"/>
    <w:rsid w:val="003E4DAD"/>
    <w:rsid w:val="003E551F"/>
    <w:rsid w:val="003E6037"/>
    <w:rsid w:val="003E76A5"/>
    <w:rsid w:val="003F1442"/>
    <w:rsid w:val="003F18DB"/>
    <w:rsid w:val="003F7BE9"/>
    <w:rsid w:val="00401CFD"/>
    <w:rsid w:val="00402537"/>
    <w:rsid w:val="00403269"/>
    <w:rsid w:val="00412DFC"/>
    <w:rsid w:val="00413020"/>
    <w:rsid w:val="0041601D"/>
    <w:rsid w:val="00422AC0"/>
    <w:rsid w:val="00424259"/>
    <w:rsid w:val="004242E8"/>
    <w:rsid w:val="00425561"/>
    <w:rsid w:val="00425919"/>
    <w:rsid w:val="00431974"/>
    <w:rsid w:val="00436A80"/>
    <w:rsid w:val="00440A4F"/>
    <w:rsid w:val="0044108F"/>
    <w:rsid w:val="00441A6E"/>
    <w:rsid w:val="00443F99"/>
    <w:rsid w:val="00446B69"/>
    <w:rsid w:val="00446C1B"/>
    <w:rsid w:val="00447AD1"/>
    <w:rsid w:val="00461365"/>
    <w:rsid w:val="00470646"/>
    <w:rsid w:val="0047430E"/>
    <w:rsid w:val="004745D8"/>
    <w:rsid w:val="00474D63"/>
    <w:rsid w:val="00480BFF"/>
    <w:rsid w:val="00481478"/>
    <w:rsid w:val="00481DC5"/>
    <w:rsid w:val="00487E9E"/>
    <w:rsid w:val="00487F3C"/>
    <w:rsid w:val="0049531E"/>
    <w:rsid w:val="00496C34"/>
    <w:rsid w:val="004A68F0"/>
    <w:rsid w:val="004B5558"/>
    <w:rsid w:val="004C400C"/>
    <w:rsid w:val="004C6FEC"/>
    <w:rsid w:val="004C7C41"/>
    <w:rsid w:val="004D3D08"/>
    <w:rsid w:val="004F1EA6"/>
    <w:rsid w:val="0050116E"/>
    <w:rsid w:val="0050255F"/>
    <w:rsid w:val="00505153"/>
    <w:rsid w:val="00506D49"/>
    <w:rsid w:val="005108D8"/>
    <w:rsid w:val="00513AD6"/>
    <w:rsid w:val="0051415B"/>
    <w:rsid w:val="005165F1"/>
    <w:rsid w:val="00522188"/>
    <w:rsid w:val="00525220"/>
    <w:rsid w:val="00525BFE"/>
    <w:rsid w:val="00526643"/>
    <w:rsid w:val="00530AFF"/>
    <w:rsid w:val="0053480F"/>
    <w:rsid w:val="005363E7"/>
    <w:rsid w:val="005400BD"/>
    <w:rsid w:val="005431CD"/>
    <w:rsid w:val="0054393E"/>
    <w:rsid w:val="005461ED"/>
    <w:rsid w:val="00550B26"/>
    <w:rsid w:val="00557A6F"/>
    <w:rsid w:val="005624BA"/>
    <w:rsid w:val="00563518"/>
    <w:rsid w:val="00565E8E"/>
    <w:rsid w:val="0056641B"/>
    <w:rsid w:val="00570D29"/>
    <w:rsid w:val="00571346"/>
    <w:rsid w:val="005721C1"/>
    <w:rsid w:val="005732F2"/>
    <w:rsid w:val="005753DD"/>
    <w:rsid w:val="00576E1C"/>
    <w:rsid w:val="00580337"/>
    <w:rsid w:val="00580439"/>
    <w:rsid w:val="0058081F"/>
    <w:rsid w:val="0058472F"/>
    <w:rsid w:val="00590510"/>
    <w:rsid w:val="0059085C"/>
    <w:rsid w:val="005A139E"/>
    <w:rsid w:val="005A5FF4"/>
    <w:rsid w:val="005A60FD"/>
    <w:rsid w:val="005A718A"/>
    <w:rsid w:val="005B15E6"/>
    <w:rsid w:val="005C10D5"/>
    <w:rsid w:val="005D1DC1"/>
    <w:rsid w:val="005D20E5"/>
    <w:rsid w:val="005D7B36"/>
    <w:rsid w:val="005E22EF"/>
    <w:rsid w:val="005E50FE"/>
    <w:rsid w:val="005F5395"/>
    <w:rsid w:val="005F54FE"/>
    <w:rsid w:val="005F5E0B"/>
    <w:rsid w:val="005F64E9"/>
    <w:rsid w:val="00603BEA"/>
    <w:rsid w:val="00606F31"/>
    <w:rsid w:val="00617F86"/>
    <w:rsid w:val="006214FC"/>
    <w:rsid w:val="006239D2"/>
    <w:rsid w:val="00627338"/>
    <w:rsid w:val="0063143E"/>
    <w:rsid w:val="0063176F"/>
    <w:rsid w:val="00634ACE"/>
    <w:rsid w:val="00636252"/>
    <w:rsid w:val="00640F55"/>
    <w:rsid w:val="00645A8B"/>
    <w:rsid w:val="0065001B"/>
    <w:rsid w:val="00655557"/>
    <w:rsid w:val="00656B55"/>
    <w:rsid w:val="00661008"/>
    <w:rsid w:val="0066140E"/>
    <w:rsid w:val="00663C1A"/>
    <w:rsid w:val="00665C7F"/>
    <w:rsid w:val="0066785C"/>
    <w:rsid w:val="00683B5A"/>
    <w:rsid w:val="00690D67"/>
    <w:rsid w:val="00692B0B"/>
    <w:rsid w:val="00697D83"/>
    <w:rsid w:val="006A4672"/>
    <w:rsid w:val="006A61FE"/>
    <w:rsid w:val="006B1BEF"/>
    <w:rsid w:val="006C60E9"/>
    <w:rsid w:val="006D0251"/>
    <w:rsid w:val="006D15F1"/>
    <w:rsid w:val="006D216A"/>
    <w:rsid w:val="006D2596"/>
    <w:rsid w:val="006D26D0"/>
    <w:rsid w:val="006D35D5"/>
    <w:rsid w:val="006D5FCF"/>
    <w:rsid w:val="006D6388"/>
    <w:rsid w:val="006D6CF5"/>
    <w:rsid w:val="006D7E3D"/>
    <w:rsid w:val="006E2781"/>
    <w:rsid w:val="006F0CC2"/>
    <w:rsid w:val="006F1513"/>
    <w:rsid w:val="006F1907"/>
    <w:rsid w:val="006F23AC"/>
    <w:rsid w:val="006F7CE1"/>
    <w:rsid w:val="007069F7"/>
    <w:rsid w:val="00710B2B"/>
    <w:rsid w:val="00712626"/>
    <w:rsid w:val="007144F3"/>
    <w:rsid w:val="0071730D"/>
    <w:rsid w:val="007207D5"/>
    <w:rsid w:val="007211FB"/>
    <w:rsid w:val="00725BD4"/>
    <w:rsid w:val="007305E1"/>
    <w:rsid w:val="00731933"/>
    <w:rsid w:val="00735F8F"/>
    <w:rsid w:val="00736B51"/>
    <w:rsid w:val="007373BD"/>
    <w:rsid w:val="00740983"/>
    <w:rsid w:val="0074207E"/>
    <w:rsid w:val="0074407D"/>
    <w:rsid w:val="00753D27"/>
    <w:rsid w:val="00755D93"/>
    <w:rsid w:val="007578B2"/>
    <w:rsid w:val="00761045"/>
    <w:rsid w:val="0077145C"/>
    <w:rsid w:val="00772B9E"/>
    <w:rsid w:val="00773006"/>
    <w:rsid w:val="00777A2B"/>
    <w:rsid w:val="00780174"/>
    <w:rsid w:val="00786295"/>
    <w:rsid w:val="00786FA4"/>
    <w:rsid w:val="00791C23"/>
    <w:rsid w:val="00791C4A"/>
    <w:rsid w:val="007924F0"/>
    <w:rsid w:val="007A217F"/>
    <w:rsid w:val="007A5327"/>
    <w:rsid w:val="007A583D"/>
    <w:rsid w:val="007A61BF"/>
    <w:rsid w:val="007B0D92"/>
    <w:rsid w:val="007B1ED3"/>
    <w:rsid w:val="007B3A9E"/>
    <w:rsid w:val="007B7151"/>
    <w:rsid w:val="007B7AE9"/>
    <w:rsid w:val="007C5E20"/>
    <w:rsid w:val="007C7860"/>
    <w:rsid w:val="007D0BE4"/>
    <w:rsid w:val="007E09D4"/>
    <w:rsid w:val="007E0CF9"/>
    <w:rsid w:val="007E0D2B"/>
    <w:rsid w:val="007E294E"/>
    <w:rsid w:val="007F39D7"/>
    <w:rsid w:val="007F4281"/>
    <w:rsid w:val="0080158A"/>
    <w:rsid w:val="00811F4D"/>
    <w:rsid w:val="00813614"/>
    <w:rsid w:val="0081378A"/>
    <w:rsid w:val="00821B42"/>
    <w:rsid w:val="0084116D"/>
    <w:rsid w:val="00842F6A"/>
    <w:rsid w:val="008464B4"/>
    <w:rsid w:val="0084658E"/>
    <w:rsid w:val="0085000F"/>
    <w:rsid w:val="00853B44"/>
    <w:rsid w:val="00856546"/>
    <w:rsid w:val="008631D7"/>
    <w:rsid w:val="00865577"/>
    <w:rsid w:val="00865856"/>
    <w:rsid w:val="00877F33"/>
    <w:rsid w:val="00894EFC"/>
    <w:rsid w:val="008963CC"/>
    <w:rsid w:val="0089654A"/>
    <w:rsid w:val="008A1E60"/>
    <w:rsid w:val="008A5386"/>
    <w:rsid w:val="008B0889"/>
    <w:rsid w:val="008B2EB1"/>
    <w:rsid w:val="008B4614"/>
    <w:rsid w:val="008C4CFB"/>
    <w:rsid w:val="008C6A9C"/>
    <w:rsid w:val="008D1D9E"/>
    <w:rsid w:val="008E4324"/>
    <w:rsid w:val="008F144B"/>
    <w:rsid w:val="008F20E8"/>
    <w:rsid w:val="008F63A9"/>
    <w:rsid w:val="009002D2"/>
    <w:rsid w:val="009043FF"/>
    <w:rsid w:val="00906E88"/>
    <w:rsid w:val="009075D5"/>
    <w:rsid w:val="00912C39"/>
    <w:rsid w:val="00925C8B"/>
    <w:rsid w:val="00931D64"/>
    <w:rsid w:val="009320F1"/>
    <w:rsid w:val="00933510"/>
    <w:rsid w:val="00933A22"/>
    <w:rsid w:val="00936DF0"/>
    <w:rsid w:val="009377D7"/>
    <w:rsid w:val="00937E9E"/>
    <w:rsid w:val="00943A5E"/>
    <w:rsid w:val="00944117"/>
    <w:rsid w:val="009449B8"/>
    <w:rsid w:val="00971BC5"/>
    <w:rsid w:val="00973092"/>
    <w:rsid w:val="00976533"/>
    <w:rsid w:val="0097765B"/>
    <w:rsid w:val="00981116"/>
    <w:rsid w:val="009873FD"/>
    <w:rsid w:val="00996C8A"/>
    <w:rsid w:val="0099719A"/>
    <w:rsid w:val="009A5CA5"/>
    <w:rsid w:val="009B0CF4"/>
    <w:rsid w:val="009B5624"/>
    <w:rsid w:val="009C0660"/>
    <w:rsid w:val="009C0F1C"/>
    <w:rsid w:val="009C5E13"/>
    <w:rsid w:val="009D535A"/>
    <w:rsid w:val="009D7CB0"/>
    <w:rsid w:val="009E462A"/>
    <w:rsid w:val="009F02BA"/>
    <w:rsid w:val="009F0E9E"/>
    <w:rsid w:val="009F0ED7"/>
    <w:rsid w:val="009F10EA"/>
    <w:rsid w:val="009F6601"/>
    <w:rsid w:val="009F7DC2"/>
    <w:rsid w:val="00A05CC4"/>
    <w:rsid w:val="00A07B9C"/>
    <w:rsid w:val="00A104D9"/>
    <w:rsid w:val="00A109EC"/>
    <w:rsid w:val="00A12751"/>
    <w:rsid w:val="00A177D2"/>
    <w:rsid w:val="00A2502F"/>
    <w:rsid w:val="00A31084"/>
    <w:rsid w:val="00A3175E"/>
    <w:rsid w:val="00A368CD"/>
    <w:rsid w:val="00A42165"/>
    <w:rsid w:val="00A42459"/>
    <w:rsid w:val="00A42A86"/>
    <w:rsid w:val="00A467BA"/>
    <w:rsid w:val="00A4749D"/>
    <w:rsid w:val="00A47C7B"/>
    <w:rsid w:val="00A50274"/>
    <w:rsid w:val="00A50937"/>
    <w:rsid w:val="00A53EFF"/>
    <w:rsid w:val="00A5417D"/>
    <w:rsid w:val="00A64711"/>
    <w:rsid w:val="00A653E4"/>
    <w:rsid w:val="00A661F2"/>
    <w:rsid w:val="00A66AED"/>
    <w:rsid w:val="00A721D0"/>
    <w:rsid w:val="00A75DC5"/>
    <w:rsid w:val="00A7758B"/>
    <w:rsid w:val="00A77C6E"/>
    <w:rsid w:val="00A804FD"/>
    <w:rsid w:val="00A81493"/>
    <w:rsid w:val="00A8247D"/>
    <w:rsid w:val="00A82575"/>
    <w:rsid w:val="00A82C6C"/>
    <w:rsid w:val="00A9292E"/>
    <w:rsid w:val="00A93C39"/>
    <w:rsid w:val="00A94BEA"/>
    <w:rsid w:val="00A95C2F"/>
    <w:rsid w:val="00AA54BF"/>
    <w:rsid w:val="00AB40B5"/>
    <w:rsid w:val="00AC06CF"/>
    <w:rsid w:val="00AC0A4F"/>
    <w:rsid w:val="00AC3A18"/>
    <w:rsid w:val="00AC3D0B"/>
    <w:rsid w:val="00AC4865"/>
    <w:rsid w:val="00AD02EB"/>
    <w:rsid w:val="00AD0A64"/>
    <w:rsid w:val="00AD3BA3"/>
    <w:rsid w:val="00AD75A6"/>
    <w:rsid w:val="00AD7750"/>
    <w:rsid w:val="00AD7A02"/>
    <w:rsid w:val="00AE0195"/>
    <w:rsid w:val="00AE0704"/>
    <w:rsid w:val="00AE1EA4"/>
    <w:rsid w:val="00AE22A0"/>
    <w:rsid w:val="00AE6CF7"/>
    <w:rsid w:val="00AE730D"/>
    <w:rsid w:val="00AF4CBC"/>
    <w:rsid w:val="00AF5338"/>
    <w:rsid w:val="00B00086"/>
    <w:rsid w:val="00B0101F"/>
    <w:rsid w:val="00B041BF"/>
    <w:rsid w:val="00B069D9"/>
    <w:rsid w:val="00B14AE3"/>
    <w:rsid w:val="00B267D1"/>
    <w:rsid w:val="00B26954"/>
    <w:rsid w:val="00B31630"/>
    <w:rsid w:val="00B31B9B"/>
    <w:rsid w:val="00B32F0C"/>
    <w:rsid w:val="00B3526F"/>
    <w:rsid w:val="00B357A8"/>
    <w:rsid w:val="00B36BEE"/>
    <w:rsid w:val="00B47B7E"/>
    <w:rsid w:val="00B50861"/>
    <w:rsid w:val="00B55137"/>
    <w:rsid w:val="00B57453"/>
    <w:rsid w:val="00B647B1"/>
    <w:rsid w:val="00B64DC9"/>
    <w:rsid w:val="00B663FA"/>
    <w:rsid w:val="00B72995"/>
    <w:rsid w:val="00B72C55"/>
    <w:rsid w:val="00B74516"/>
    <w:rsid w:val="00B75452"/>
    <w:rsid w:val="00B770AB"/>
    <w:rsid w:val="00B8596F"/>
    <w:rsid w:val="00B90EE0"/>
    <w:rsid w:val="00B90F19"/>
    <w:rsid w:val="00B94234"/>
    <w:rsid w:val="00BA0D2A"/>
    <w:rsid w:val="00BA0F05"/>
    <w:rsid w:val="00BA1047"/>
    <w:rsid w:val="00BA130F"/>
    <w:rsid w:val="00BA4525"/>
    <w:rsid w:val="00BB5A0D"/>
    <w:rsid w:val="00BB5BCF"/>
    <w:rsid w:val="00BC12C3"/>
    <w:rsid w:val="00BC24BA"/>
    <w:rsid w:val="00BE36DF"/>
    <w:rsid w:val="00BE5846"/>
    <w:rsid w:val="00BF06D7"/>
    <w:rsid w:val="00BF2137"/>
    <w:rsid w:val="00C01F94"/>
    <w:rsid w:val="00C0417F"/>
    <w:rsid w:val="00C04757"/>
    <w:rsid w:val="00C04C5C"/>
    <w:rsid w:val="00C11DC6"/>
    <w:rsid w:val="00C1258C"/>
    <w:rsid w:val="00C12A0D"/>
    <w:rsid w:val="00C152A0"/>
    <w:rsid w:val="00C1678E"/>
    <w:rsid w:val="00C16A44"/>
    <w:rsid w:val="00C17DCF"/>
    <w:rsid w:val="00C22117"/>
    <w:rsid w:val="00C221F1"/>
    <w:rsid w:val="00C264AF"/>
    <w:rsid w:val="00C26D21"/>
    <w:rsid w:val="00C345CE"/>
    <w:rsid w:val="00C350EA"/>
    <w:rsid w:val="00C357A9"/>
    <w:rsid w:val="00C43EB1"/>
    <w:rsid w:val="00C456F6"/>
    <w:rsid w:val="00C46D84"/>
    <w:rsid w:val="00C54E51"/>
    <w:rsid w:val="00C579F7"/>
    <w:rsid w:val="00C61FFC"/>
    <w:rsid w:val="00C639C6"/>
    <w:rsid w:val="00C71211"/>
    <w:rsid w:val="00C7518E"/>
    <w:rsid w:val="00C80094"/>
    <w:rsid w:val="00C81269"/>
    <w:rsid w:val="00C824DF"/>
    <w:rsid w:val="00C8371B"/>
    <w:rsid w:val="00C85D3F"/>
    <w:rsid w:val="00C86943"/>
    <w:rsid w:val="00C873D0"/>
    <w:rsid w:val="00C924C3"/>
    <w:rsid w:val="00C952F4"/>
    <w:rsid w:val="00C97CA1"/>
    <w:rsid w:val="00C97FB7"/>
    <w:rsid w:val="00CA5F37"/>
    <w:rsid w:val="00CB0F71"/>
    <w:rsid w:val="00CB2757"/>
    <w:rsid w:val="00CB3212"/>
    <w:rsid w:val="00CB4935"/>
    <w:rsid w:val="00CC2132"/>
    <w:rsid w:val="00CC3FE6"/>
    <w:rsid w:val="00CC596D"/>
    <w:rsid w:val="00CC5A44"/>
    <w:rsid w:val="00CC6DE1"/>
    <w:rsid w:val="00CD1323"/>
    <w:rsid w:val="00CD1AB0"/>
    <w:rsid w:val="00CD333A"/>
    <w:rsid w:val="00CE3C51"/>
    <w:rsid w:val="00CF279C"/>
    <w:rsid w:val="00D03C08"/>
    <w:rsid w:val="00D06D63"/>
    <w:rsid w:val="00D103B5"/>
    <w:rsid w:val="00D16292"/>
    <w:rsid w:val="00D169DD"/>
    <w:rsid w:val="00D174F7"/>
    <w:rsid w:val="00D249A2"/>
    <w:rsid w:val="00D26641"/>
    <w:rsid w:val="00D32CB2"/>
    <w:rsid w:val="00D359EB"/>
    <w:rsid w:val="00D36EF3"/>
    <w:rsid w:val="00D417EB"/>
    <w:rsid w:val="00D4659B"/>
    <w:rsid w:val="00D5182B"/>
    <w:rsid w:val="00D52E43"/>
    <w:rsid w:val="00D56ADB"/>
    <w:rsid w:val="00D6130B"/>
    <w:rsid w:val="00D64080"/>
    <w:rsid w:val="00D6472C"/>
    <w:rsid w:val="00D67452"/>
    <w:rsid w:val="00D67D7A"/>
    <w:rsid w:val="00D76706"/>
    <w:rsid w:val="00D76922"/>
    <w:rsid w:val="00D76DAF"/>
    <w:rsid w:val="00D870CF"/>
    <w:rsid w:val="00D92E67"/>
    <w:rsid w:val="00D93896"/>
    <w:rsid w:val="00D95116"/>
    <w:rsid w:val="00DA3BF7"/>
    <w:rsid w:val="00DA4937"/>
    <w:rsid w:val="00DA6947"/>
    <w:rsid w:val="00DA69AA"/>
    <w:rsid w:val="00DB0B11"/>
    <w:rsid w:val="00DB0F6C"/>
    <w:rsid w:val="00DB4795"/>
    <w:rsid w:val="00DB64A1"/>
    <w:rsid w:val="00DB77FE"/>
    <w:rsid w:val="00DC00DD"/>
    <w:rsid w:val="00DC3E75"/>
    <w:rsid w:val="00DD00C4"/>
    <w:rsid w:val="00DD0188"/>
    <w:rsid w:val="00DD5BCA"/>
    <w:rsid w:val="00DE2033"/>
    <w:rsid w:val="00DE3C99"/>
    <w:rsid w:val="00DE771A"/>
    <w:rsid w:val="00DF03E2"/>
    <w:rsid w:val="00DF08BD"/>
    <w:rsid w:val="00DF103B"/>
    <w:rsid w:val="00DF4F0A"/>
    <w:rsid w:val="00DF6D4C"/>
    <w:rsid w:val="00E02256"/>
    <w:rsid w:val="00E06611"/>
    <w:rsid w:val="00E1027F"/>
    <w:rsid w:val="00E10882"/>
    <w:rsid w:val="00E11D48"/>
    <w:rsid w:val="00E13C19"/>
    <w:rsid w:val="00E1753A"/>
    <w:rsid w:val="00E25915"/>
    <w:rsid w:val="00E25A37"/>
    <w:rsid w:val="00E3108E"/>
    <w:rsid w:val="00E319E1"/>
    <w:rsid w:val="00E3741D"/>
    <w:rsid w:val="00E47C02"/>
    <w:rsid w:val="00E5245B"/>
    <w:rsid w:val="00E54DC3"/>
    <w:rsid w:val="00E57410"/>
    <w:rsid w:val="00E57675"/>
    <w:rsid w:val="00E703FC"/>
    <w:rsid w:val="00E707FC"/>
    <w:rsid w:val="00E74B0F"/>
    <w:rsid w:val="00E7606B"/>
    <w:rsid w:val="00E77BF6"/>
    <w:rsid w:val="00E82FA3"/>
    <w:rsid w:val="00E8563F"/>
    <w:rsid w:val="00E918C1"/>
    <w:rsid w:val="00EA2C70"/>
    <w:rsid w:val="00EA5846"/>
    <w:rsid w:val="00EB0885"/>
    <w:rsid w:val="00EB1C16"/>
    <w:rsid w:val="00EB1E2C"/>
    <w:rsid w:val="00EB69C5"/>
    <w:rsid w:val="00EC058D"/>
    <w:rsid w:val="00EC24A9"/>
    <w:rsid w:val="00EC7763"/>
    <w:rsid w:val="00EC7801"/>
    <w:rsid w:val="00ED292E"/>
    <w:rsid w:val="00ED34F6"/>
    <w:rsid w:val="00EE5980"/>
    <w:rsid w:val="00EE649B"/>
    <w:rsid w:val="00EF4422"/>
    <w:rsid w:val="00EF7350"/>
    <w:rsid w:val="00F03F33"/>
    <w:rsid w:val="00F051CB"/>
    <w:rsid w:val="00F07F2A"/>
    <w:rsid w:val="00F10857"/>
    <w:rsid w:val="00F111FD"/>
    <w:rsid w:val="00F1182E"/>
    <w:rsid w:val="00F22A1A"/>
    <w:rsid w:val="00F2407E"/>
    <w:rsid w:val="00F255AD"/>
    <w:rsid w:val="00F433AE"/>
    <w:rsid w:val="00F43959"/>
    <w:rsid w:val="00F51880"/>
    <w:rsid w:val="00F5777B"/>
    <w:rsid w:val="00F578F4"/>
    <w:rsid w:val="00F678E3"/>
    <w:rsid w:val="00F70CD6"/>
    <w:rsid w:val="00F71378"/>
    <w:rsid w:val="00F725DF"/>
    <w:rsid w:val="00F76CEF"/>
    <w:rsid w:val="00F838C4"/>
    <w:rsid w:val="00F83FC5"/>
    <w:rsid w:val="00F86C71"/>
    <w:rsid w:val="00F91F0A"/>
    <w:rsid w:val="00F9403E"/>
    <w:rsid w:val="00FB1579"/>
    <w:rsid w:val="00FC0939"/>
    <w:rsid w:val="00FC4E0D"/>
    <w:rsid w:val="00FD27B4"/>
    <w:rsid w:val="00FD4147"/>
    <w:rsid w:val="00FD4947"/>
    <w:rsid w:val="00FD5031"/>
    <w:rsid w:val="00FE2B4D"/>
    <w:rsid w:val="00FE3273"/>
    <w:rsid w:val="00FE3EDC"/>
    <w:rsid w:val="00FE63C4"/>
    <w:rsid w:val="00FF173B"/>
    <w:rsid w:val="00FF4B2A"/>
    <w:rsid w:val="00FF4B4A"/>
    <w:rsid w:val="00FF4D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0B"/>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F5E0B"/>
    <w:rPr>
      <w:rFonts w:cs="Times New Roman"/>
      <w:color w:val="0000FF"/>
      <w:u w:val="single"/>
    </w:rPr>
  </w:style>
  <w:style w:type="paragraph" w:styleId="HTMLPreformatted">
    <w:name w:val="HTML Preformatted"/>
    <w:basedOn w:val="Normal"/>
    <w:link w:val="HTMLPreformattedChar"/>
    <w:uiPriority w:val="99"/>
    <w:rsid w:val="005F5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5F5E0B"/>
    <w:rPr>
      <w:rFonts w:ascii="Courier New" w:hAnsi="Courier New" w:cs="Courier New"/>
      <w:sz w:val="20"/>
      <w:szCs w:val="20"/>
    </w:rPr>
  </w:style>
  <w:style w:type="paragraph" w:styleId="Header">
    <w:name w:val="header"/>
    <w:basedOn w:val="Normal"/>
    <w:link w:val="HeaderChar"/>
    <w:uiPriority w:val="99"/>
    <w:semiHidden/>
    <w:rsid w:val="0047430E"/>
    <w:pPr>
      <w:tabs>
        <w:tab w:val="center" w:pos="4680"/>
        <w:tab w:val="right" w:pos="9360"/>
      </w:tabs>
    </w:pPr>
  </w:style>
  <w:style w:type="character" w:customStyle="1" w:styleId="HeaderChar">
    <w:name w:val="Header Char"/>
    <w:basedOn w:val="DefaultParagraphFont"/>
    <w:link w:val="Header"/>
    <w:uiPriority w:val="99"/>
    <w:semiHidden/>
    <w:locked/>
    <w:rsid w:val="0047430E"/>
    <w:rPr>
      <w:rFonts w:ascii="Times New Roman" w:hAnsi="Times New Roman" w:cs="Times New Roman"/>
      <w:sz w:val="24"/>
      <w:szCs w:val="24"/>
    </w:rPr>
  </w:style>
  <w:style w:type="paragraph" w:styleId="Footer">
    <w:name w:val="footer"/>
    <w:basedOn w:val="Normal"/>
    <w:link w:val="FooterChar"/>
    <w:uiPriority w:val="99"/>
    <w:semiHidden/>
    <w:rsid w:val="0047430E"/>
    <w:pPr>
      <w:tabs>
        <w:tab w:val="center" w:pos="4680"/>
        <w:tab w:val="right" w:pos="9360"/>
      </w:tabs>
    </w:pPr>
  </w:style>
  <w:style w:type="character" w:customStyle="1" w:styleId="FooterChar">
    <w:name w:val="Footer Char"/>
    <w:basedOn w:val="DefaultParagraphFont"/>
    <w:link w:val="Footer"/>
    <w:uiPriority w:val="99"/>
    <w:semiHidden/>
    <w:locked/>
    <w:rsid w:val="0047430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771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EPMailbox@mail.nih.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1087</Words>
  <Characters>6196</Characters>
  <Application>Microsoft Office Outlook</Application>
  <DocSecurity>0</DocSecurity>
  <Lines>0</Lines>
  <Paragraphs>0</Paragraphs>
  <ScaleCrop>false</ScaleCrop>
  <Company>NIH/OD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INFO PEWTRUSTS</dc:title>
  <dc:subject/>
  <dc:creator>Gwynne Jenkins</dc:creator>
  <cp:keywords/>
  <dc:description/>
  <cp:lastModifiedBy>curriem</cp:lastModifiedBy>
  <cp:revision>2</cp:revision>
  <dcterms:created xsi:type="dcterms:W3CDTF">2010-12-08T15:04:00Z</dcterms:created>
  <dcterms:modified xsi:type="dcterms:W3CDTF">2010-12-08T15:04:00Z</dcterms:modified>
</cp:coreProperties>
</file>