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86" w:rsidRPr="00B91F6D" w:rsidRDefault="00276179" w:rsidP="0093487B">
      <w:pPr>
        <w:rPr>
          <w:sz w:val="22"/>
          <w:szCs w:val="22"/>
        </w:rPr>
      </w:pPr>
      <w:r w:rsidRPr="00B91F6D">
        <w:rPr>
          <w:sz w:val="22"/>
          <w:szCs w:val="22"/>
        </w:rPr>
        <w:fldChar w:fldCharType="begin"/>
      </w:r>
      <w:r w:rsidR="00EB5786" w:rsidRPr="00B91F6D">
        <w:rPr>
          <w:sz w:val="22"/>
          <w:szCs w:val="22"/>
        </w:rPr>
        <w:instrText xml:space="preserve"> DATE \@ "MMMM d, yyyy" </w:instrText>
      </w:r>
      <w:r w:rsidRPr="00B91F6D">
        <w:rPr>
          <w:sz w:val="22"/>
          <w:szCs w:val="22"/>
        </w:rPr>
        <w:fldChar w:fldCharType="separate"/>
      </w:r>
      <w:r w:rsidR="00A327E1">
        <w:rPr>
          <w:noProof/>
          <w:sz w:val="22"/>
          <w:szCs w:val="22"/>
        </w:rPr>
        <w:t>March 31, 2011</w:t>
      </w:r>
      <w:r w:rsidRPr="00B91F6D">
        <w:rPr>
          <w:sz w:val="22"/>
          <w:szCs w:val="22"/>
        </w:rPr>
        <w:fldChar w:fldCharType="end"/>
      </w:r>
    </w:p>
    <w:p w:rsidR="00B91F6D" w:rsidRPr="00B91F6D" w:rsidRDefault="00B91F6D" w:rsidP="0093487B">
      <w:pPr>
        <w:rPr>
          <w:sz w:val="22"/>
          <w:szCs w:val="22"/>
        </w:rPr>
      </w:pPr>
    </w:p>
    <w:p w:rsidR="00EB5786" w:rsidRPr="00B91F6D" w:rsidRDefault="00EB5786" w:rsidP="0093487B">
      <w:pPr>
        <w:rPr>
          <w:sz w:val="22"/>
          <w:szCs w:val="22"/>
        </w:rPr>
      </w:pPr>
      <w:r w:rsidRPr="00B91F6D">
        <w:rPr>
          <w:sz w:val="22"/>
          <w:szCs w:val="22"/>
        </w:rPr>
        <w:t>Name</w:t>
      </w:r>
    </w:p>
    <w:p w:rsidR="00EB5786" w:rsidRPr="00B91F6D" w:rsidRDefault="00EB5786" w:rsidP="0093487B">
      <w:pPr>
        <w:rPr>
          <w:sz w:val="22"/>
          <w:szCs w:val="22"/>
        </w:rPr>
      </w:pPr>
      <w:r w:rsidRPr="00B91F6D">
        <w:rPr>
          <w:sz w:val="22"/>
          <w:szCs w:val="22"/>
        </w:rPr>
        <w:t>Title</w:t>
      </w:r>
    </w:p>
    <w:p w:rsidR="007F4AE1" w:rsidRPr="00B91F6D" w:rsidRDefault="007F4AE1" w:rsidP="0093487B">
      <w:pPr>
        <w:rPr>
          <w:sz w:val="22"/>
          <w:szCs w:val="22"/>
        </w:rPr>
      </w:pPr>
      <w:r w:rsidRPr="00B91F6D">
        <w:rPr>
          <w:sz w:val="22"/>
          <w:szCs w:val="22"/>
        </w:rPr>
        <w:t>Address</w:t>
      </w:r>
    </w:p>
    <w:p w:rsidR="00EB5786" w:rsidRPr="00B91F6D" w:rsidRDefault="00EB5786" w:rsidP="0093487B">
      <w:pPr>
        <w:rPr>
          <w:sz w:val="22"/>
          <w:szCs w:val="22"/>
        </w:rPr>
      </w:pPr>
    </w:p>
    <w:p w:rsidR="00647C0D" w:rsidRPr="00D758F4" w:rsidRDefault="00647C0D" w:rsidP="00647C0D">
      <w:pPr>
        <w:rPr>
          <w:rFonts w:cs="Arial"/>
          <w:sz w:val="22"/>
          <w:szCs w:val="22"/>
        </w:rPr>
      </w:pPr>
      <w:r w:rsidRPr="00D758F4">
        <w:rPr>
          <w:rFonts w:cs="Arial"/>
          <w:sz w:val="22"/>
          <w:szCs w:val="22"/>
        </w:rPr>
        <w:t>Dear &lt;Salutation&gt;:</w:t>
      </w:r>
    </w:p>
    <w:p w:rsidR="00EB5786" w:rsidRPr="00B91F6D" w:rsidRDefault="00EB5786" w:rsidP="0093487B">
      <w:pPr>
        <w:rPr>
          <w:sz w:val="22"/>
          <w:szCs w:val="22"/>
        </w:rPr>
      </w:pPr>
    </w:p>
    <w:p w:rsidR="00B91F6D" w:rsidRPr="00B91F6D" w:rsidRDefault="00B91F6D" w:rsidP="00B91F6D">
      <w:pPr>
        <w:rPr>
          <w:sz w:val="22"/>
          <w:szCs w:val="22"/>
        </w:rPr>
      </w:pPr>
      <w:r w:rsidRPr="00B91F6D">
        <w:rPr>
          <w:sz w:val="22"/>
          <w:szCs w:val="22"/>
        </w:rPr>
        <w:t xml:space="preserve">Thank you for taking part in the update of </w:t>
      </w:r>
      <w:r w:rsidRPr="00B91F6D">
        <w:rPr>
          <w:i/>
          <w:sz w:val="22"/>
          <w:szCs w:val="22"/>
        </w:rPr>
        <w:t>State Court Organization</w:t>
      </w:r>
      <w:r w:rsidR="004C0C74">
        <w:rPr>
          <w:i/>
          <w:sz w:val="22"/>
          <w:szCs w:val="22"/>
        </w:rPr>
        <w:t xml:space="preserve"> </w:t>
      </w:r>
      <w:r w:rsidR="004C0C74" w:rsidRPr="004C0C74">
        <w:rPr>
          <w:sz w:val="22"/>
          <w:szCs w:val="22"/>
        </w:rPr>
        <w:t>(SCO)</w:t>
      </w:r>
      <w:r w:rsidRPr="00B91F6D">
        <w:rPr>
          <w:sz w:val="22"/>
          <w:szCs w:val="22"/>
        </w:rPr>
        <w:t xml:space="preserve">. </w:t>
      </w:r>
      <w:r w:rsidR="00647C0D" w:rsidRPr="00D758F4">
        <w:rPr>
          <w:rFonts w:cs="Arial"/>
          <w:sz w:val="22"/>
          <w:szCs w:val="22"/>
        </w:rPr>
        <w:t xml:space="preserve">Since the first publication in 1980, </w:t>
      </w:r>
      <w:r w:rsidR="00647C0D" w:rsidRPr="00647C0D">
        <w:rPr>
          <w:rFonts w:cs="Arial"/>
          <w:sz w:val="22"/>
          <w:szCs w:val="22"/>
        </w:rPr>
        <w:t xml:space="preserve">SCO </w:t>
      </w:r>
      <w:r w:rsidR="00647C0D" w:rsidRPr="00D758F4">
        <w:rPr>
          <w:rFonts w:cs="Arial"/>
          <w:sz w:val="22"/>
          <w:szCs w:val="22"/>
        </w:rPr>
        <w:t xml:space="preserve">has been one of the most widely used practical resources available </w:t>
      </w:r>
      <w:r w:rsidR="00647C0D">
        <w:rPr>
          <w:rFonts w:cs="Arial"/>
          <w:sz w:val="22"/>
          <w:szCs w:val="22"/>
        </w:rPr>
        <w:t xml:space="preserve">to members of </w:t>
      </w:r>
      <w:r w:rsidR="00647C0D" w:rsidRPr="00D758F4">
        <w:rPr>
          <w:rFonts w:cs="Arial"/>
          <w:sz w:val="22"/>
          <w:szCs w:val="22"/>
        </w:rPr>
        <w:t>the state court community</w:t>
      </w:r>
      <w:r w:rsidR="00647C0D">
        <w:rPr>
          <w:rFonts w:cs="Arial"/>
          <w:sz w:val="22"/>
          <w:szCs w:val="22"/>
        </w:rPr>
        <w:t xml:space="preserve">, </w:t>
      </w:r>
      <w:r w:rsidR="00647C0D" w:rsidRPr="00382D11">
        <w:rPr>
          <w:rFonts w:cs="Arial"/>
          <w:sz w:val="22"/>
          <w:szCs w:val="22"/>
        </w:rPr>
        <w:t>as well as to policymakers, researchers, the media, educators, and the public</w:t>
      </w:r>
      <w:r w:rsidR="004C0C74">
        <w:rPr>
          <w:rFonts w:cs="Arial"/>
          <w:sz w:val="22"/>
          <w:szCs w:val="22"/>
        </w:rPr>
        <w:t xml:space="preserve">. </w:t>
      </w:r>
      <w:r w:rsidR="004C0C74">
        <w:rPr>
          <w:sz w:val="22"/>
          <w:szCs w:val="22"/>
        </w:rPr>
        <w:t>SCO</w:t>
      </w:r>
      <w:r w:rsidRPr="00B91F6D">
        <w:rPr>
          <w:sz w:val="22"/>
          <w:szCs w:val="22"/>
        </w:rPr>
        <w:t xml:space="preserve"> is an essential reference guide to key information about h</w:t>
      </w:r>
      <w:r w:rsidR="004C0C74">
        <w:rPr>
          <w:sz w:val="22"/>
          <w:szCs w:val="22"/>
        </w:rPr>
        <w:t xml:space="preserve">ow state courts are organized. </w:t>
      </w:r>
      <w:r w:rsidRPr="00B91F6D">
        <w:rPr>
          <w:sz w:val="22"/>
          <w:szCs w:val="22"/>
        </w:rPr>
        <w:t>SCO allows its users to make at-a-glance comparisons across states along key dimensions of court organization. SCO is conducted by the National Center for State Courts, working in conjunction with the Conference of State Court Administrators on behalf of the Bureau of Justice Statistics.</w:t>
      </w:r>
      <w:r w:rsidR="00647C0D" w:rsidRPr="00647C0D">
        <w:rPr>
          <w:rFonts w:cs="Arial"/>
          <w:sz w:val="22"/>
          <w:szCs w:val="22"/>
        </w:rPr>
        <w:t xml:space="preserve"> </w:t>
      </w:r>
    </w:p>
    <w:p w:rsidR="00B91F6D" w:rsidRPr="00B91F6D" w:rsidRDefault="00B91F6D" w:rsidP="00B91F6D">
      <w:pPr>
        <w:rPr>
          <w:sz w:val="22"/>
          <w:szCs w:val="22"/>
        </w:rPr>
      </w:pPr>
    </w:p>
    <w:p w:rsidR="00647C0D" w:rsidRDefault="00B91F6D" w:rsidP="00647C0D">
      <w:pPr>
        <w:rPr>
          <w:rFonts w:cs="Arial"/>
          <w:sz w:val="22"/>
          <w:szCs w:val="22"/>
        </w:rPr>
      </w:pPr>
      <w:r w:rsidRPr="00B91F6D">
        <w:rPr>
          <w:rFonts w:cs="Arial"/>
          <w:sz w:val="22"/>
          <w:szCs w:val="22"/>
        </w:rPr>
        <w:t xml:space="preserve">For the first time, all </w:t>
      </w:r>
      <w:r w:rsidRPr="00B91F6D">
        <w:rPr>
          <w:sz w:val="22"/>
          <w:szCs w:val="22"/>
        </w:rPr>
        <w:t>SCO data</w:t>
      </w:r>
      <w:r w:rsidRPr="00B91F6D">
        <w:rPr>
          <w:rFonts w:cs="Arial"/>
          <w:sz w:val="22"/>
          <w:szCs w:val="22"/>
        </w:rPr>
        <w:t xml:space="preserve"> collection will be done using an online survey tool. The survey is designed so that questions on a topic are grouped together on a page, with the pages grouped by the categories of judicial branch governance, appellate courts, trial courts, juries, and court technology. </w:t>
      </w:r>
      <w:r w:rsidR="00647C0D">
        <w:rPr>
          <w:rFonts w:cs="Arial"/>
          <w:sz w:val="22"/>
          <w:szCs w:val="22"/>
        </w:rPr>
        <w:t xml:space="preserve">We ask that you appoint </w:t>
      </w:r>
      <w:r w:rsidR="00647C0D" w:rsidRPr="00D61795">
        <w:rPr>
          <w:rFonts w:cs="Arial"/>
          <w:i/>
          <w:sz w:val="22"/>
          <w:szCs w:val="22"/>
        </w:rPr>
        <w:t>one</w:t>
      </w:r>
      <w:r w:rsidR="00647C0D">
        <w:rPr>
          <w:rFonts w:cs="Arial"/>
          <w:sz w:val="22"/>
          <w:szCs w:val="22"/>
        </w:rPr>
        <w:t xml:space="preserve"> person from your staff to be our point of contact throughou</w:t>
      </w:r>
      <w:r w:rsidR="004C0C74">
        <w:rPr>
          <w:rFonts w:cs="Arial"/>
          <w:sz w:val="22"/>
          <w:szCs w:val="22"/>
        </w:rPr>
        <w:t xml:space="preserve">t the data collection process. </w:t>
      </w:r>
      <w:r w:rsidR="00647C0D">
        <w:rPr>
          <w:rFonts w:cs="Arial"/>
          <w:sz w:val="22"/>
          <w:szCs w:val="22"/>
        </w:rPr>
        <w:t>This person will coordinate the update of information among members of your staff and will serve as the person to whom we send project-related communications.</w:t>
      </w:r>
      <w:r w:rsidR="00647C0D" w:rsidRPr="00D758F4">
        <w:rPr>
          <w:rFonts w:cs="Arial"/>
          <w:sz w:val="22"/>
          <w:szCs w:val="22"/>
        </w:rPr>
        <w:t xml:space="preserve"> </w:t>
      </w:r>
      <w:r w:rsidR="00647C0D" w:rsidRPr="00382D11">
        <w:rPr>
          <w:rFonts w:cs="Arial"/>
          <w:sz w:val="22"/>
          <w:szCs w:val="22"/>
        </w:rPr>
        <w:t>A special feature of the data collection tool will allow your designated point of contact to delegate portions of the survey to other subject matter experts in your organization and track the progress on completing the survey forms.</w:t>
      </w:r>
    </w:p>
    <w:p w:rsidR="00B91F6D" w:rsidRPr="00B91F6D" w:rsidRDefault="00B91F6D" w:rsidP="00B91F6D">
      <w:pPr>
        <w:rPr>
          <w:b/>
          <w:sz w:val="22"/>
          <w:szCs w:val="22"/>
        </w:rPr>
      </w:pPr>
    </w:p>
    <w:p w:rsidR="007B3147" w:rsidRDefault="00B91F6D" w:rsidP="008B514E">
      <w:pPr>
        <w:rPr>
          <w:sz w:val="22"/>
          <w:szCs w:val="22"/>
        </w:rPr>
      </w:pPr>
      <w:r w:rsidRPr="00B91F6D">
        <w:rPr>
          <w:sz w:val="22"/>
          <w:szCs w:val="22"/>
        </w:rPr>
        <w:t xml:space="preserve">We anticipate that it will take approximately 43 hours to complete the </w:t>
      </w:r>
      <w:r w:rsidRPr="00B91F6D">
        <w:rPr>
          <w:iCs/>
          <w:sz w:val="22"/>
          <w:szCs w:val="22"/>
        </w:rPr>
        <w:t>SCO</w:t>
      </w:r>
      <w:r w:rsidRPr="00B91F6D">
        <w:rPr>
          <w:sz w:val="22"/>
          <w:szCs w:val="22"/>
        </w:rPr>
        <w:t xml:space="preserve"> data collection. In compliance with the Paper Work Reduction Act, we weighed the resources required to collect these data against the critical information that will be generated with your participation.  This information has been reviewed and approved by the Office of Management and Budget (please see OMB control number XXX on the data collection forms). </w:t>
      </w:r>
    </w:p>
    <w:p w:rsidR="007B3147" w:rsidRDefault="007B3147" w:rsidP="008B514E">
      <w:pPr>
        <w:rPr>
          <w:sz w:val="22"/>
          <w:szCs w:val="22"/>
        </w:rPr>
      </w:pPr>
    </w:p>
    <w:p w:rsidR="00B91F6D" w:rsidRPr="007B3147" w:rsidRDefault="007B3147" w:rsidP="008B514E">
      <w:pPr>
        <w:rPr>
          <w:rFonts w:cs="Arial"/>
          <w:sz w:val="22"/>
          <w:szCs w:val="22"/>
        </w:rPr>
      </w:pPr>
      <w:r>
        <w:rPr>
          <w:sz w:val="22"/>
          <w:szCs w:val="22"/>
        </w:rPr>
        <w:t xml:space="preserve">The online survey instrument can be accessed at the following internet link: </w:t>
      </w:r>
      <w:hyperlink r:id="rId6" w:history="1">
        <w:r w:rsidRPr="00F70B0E">
          <w:rPr>
            <w:rStyle w:val="Hyperlink"/>
            <w:bCs/>
            <w:sz w:val="22"/>
          </w:rPr>
          <w:t>www.ncsc.org/SCO/yourstatename</w:t>
        </w:r>
      </w:hyperlink>
      <w:r>
        <w:rPr>
          <w:rFonts w:cs="Arial"/>
          <w:sz w:val="22"/>
          <w:szCs w:val="22"/>
        </w:rPr>
        <w:t xml:space="preserve">. </w:t>
      </w:r>
      <w:r w:rsidR="00B91F6D" w:rsidRPr="00B91F6D">
        <w:rPr>
          <w:sz w:val="22"/>
          <w:szCs w:val="22"/>
        </w:rPr>
        <w:t xml:space="preserve">We request that all tables be complete by </w:t>
      </w:r>
      <w:r w:rsidR="00B91F6D" w:rsidRPr="00B91F6D">
        <w:rPr>
          <w:sz w:val="22"/>
          <w:szCs w:val="22"/>
          <w:highlight w:val="yellow"/>
        </w:rPr>
        <w:t>[</w:t>
      </w:r>
      <w:r w:rsidR="00B91F6D" w:rsidRPr="00B91F6D">
        <w:rPr>
          <w:b/>
          <w:sz w:val="22"/>
          <w:szCs w:val="22"/>
          <w:highlight w:val="yellow"/>
        </w:rPr>
        <w:t>DEADLINE</w:t>
      </w:r>
      <w:r w:rsidR="00B91F6D" w:rsidRPr="00B91F6D">
        <w:rPr>
          <w:sz w:val="22"/>
          <w:szCs w:val="22"/>
          <w:highlight w:val="yellow"/>
        </w:rPr>
        <w:t>]</w:t>
      </w:r>
      <w:r w:rsidR="00E84198">
        <w:rPr>
          <w:sz w:val="22"/>
          <w:szCs w:val="22"/>
        </w:rPr>
        <w:t>.</w:t>
      </w:r>
      <w:r w:rsidR="00B91F6D" w:rsidRPr="00B91F6D">
        <w:rPr>
          <w:sz w:val="22"/>
          <w:szCs w:val="22"/>
        </w:rPr>
        <w:t xml:space="preserve"> </w:t>
      </w:r>
      <w:r w:rsidR="00E84198">
        <w:rPr>
          <w:sz w:val="22"/>
          <w:szCs w:val="22"/>
        </w:rPr>
        <w:t>If you have any questions, please feel free to contact Shauna Strickland who is the SCO liaison at the Nati</w:t>
      </w:r>
      <w:r w:rsidR="008B514E">
        <w:rPr>
          <w:sz w:val="22"/>
          <w:szCs w:val="22"/>
        </w:rPr>
        <w:t xml:space="preserve">onal Center for State Courts or </w:t>
      </w:r>
      <w:r w:rsidR="00E84198">
        <w:rPr>
          <w:sz w:val="22"/>
          <w:szCs w:val="22"/>
        </w:rPr>
        <w:t xml:space="preserve">Thomas H. Cohen who is the data collection manager at the Bureau of Justice Statistics. </w:t>
      </w:r>
      <w:r w:rsidR="00A17C4E">
        <w:rPr>
          <w:sz w:val="22"/>
          <w:szCs w:val="22"/>
        </w:rPr>
        <w:t>Their</w:t>
      </w:r>
      <w:r>
        <w:rPr>
          <w:sz w:val="22"/>
          <w:szCs w:val="22"/>
        </w:rPr>
        <w:t xml:space="preserve"> contact numbers are listed below. </w:t>
      </w:r>
      <w:r w:rsidR="008B514E">
        <w:rPr>
          <w:sz w:val="22"/>
          <w:szCs w:val="22"/>
        </w:rPr>
        <w:t xml:space="preserve">I may also be contacted if </w:t>
      </w:r>
      <w:r w:rsidR="00830E21">
        <w:rPr>
          <w:sz w:val="22"/>
          <w:szCs w:val="22"/>
        </w:rPr>
        <w:t>you have any</w:t>
      </w:r>
      <w:r w:rsidR="008B514E">
        <w:rPr>
          <w:sz w:val="22"/>
          <w:szCs w:val="22"/>
        </w:rPr>
        <w:t xml:space="preserve"> questions or concerns about this project. </w:t>
      </w:r>
    </w:p>
    <w:p w:rsidR="008B514E" w:rsidRPr="00B91F6D" w:rsidRDefault="008B514E" w:rsidP="008B514E">
      <w:pPr>
        <w:rPr>
          <w:sz w:val="22"/>
          <w:szCs w:val="22"/>
        </w:rPr>
      </w:pPr>
    </w:p>
    <w:p w:rsidR="00B91F6D" w:rsidRDefault="00EB5786">
      <w:pPr>
        <w:rPr>
          <w:sz w:val="22"/>
          <w:szCs w:val="22"/>
        </w:rPr>
      </w:pPr>
      <w:r w:rsidRPr="00B91F6D">
        <w:rPr>
          <w:sz w:val="22"/>
          <w:szCs w:val="22"/>
        </w:rPr>
        <w:t>Sincerely,</w:t>
      </w:r>
    </w:p>
    <w:p w:rsidR="008B514E" w:rsidRPr="00B91F6D" w:rsidRDefault="008B514E">
      <w:pPr>
        <w:rPr>
          <w:sz w:val="22"/>
          <w:szCs w:val="22"/>
        </w:rPr>
      </w:pPr>
    </w:p>
    <w:p w:rsidR="00823DA6" w:rsidRPr="004C0C74" w:rsidRDefault="00161D47">
      <w:pPr>
        <w:rPr>
          <w:bCs/>
          <w:sz w:val="22"/>
          <w:szCs w:val="22"/>
        </w:rPr>
      </w:pPr>
      <w:r w:rsidRPr="004C0C74">
        <w:rPr>
          <w:bCs/>
          <w:sz w:val="22"/>
          <w:szCs w:val="22"/>
        </w:rPr>
        <w:t>Duren Banks</w:t>
      </w:r>
      <w:r w:rsidR="00A17C4E" w:rsidRPr="004C0C74">
        <w:rPr>
          <w:bCs/>
          <w:sz w:val="22"/>
          <w:szCs w:val="22"/>
        </w:rPr>
        <w:tab/>
      </w:r>
      <w:r w:rsidR="00A17C4E" w:rsidRPr="004C0C74">
        <w:rPr>
          <w:bCs/>
          <w:sz w:val="22"/>
          <w:szCs w:val="22"/>
        </w:rPr>
        <w:tab/>
      </w:r>
      <w:r w:rsidR="00A17C4E" w:rsidRPr="004C0C74">
        <w:rPr>
          <w:bCs/>
          <w:sz w:val="22"/>
          <w:szCs w:val="22"/>
        </w:rPr>
        <w:tab/>
      </w:r>
      <w:r w:rsidR="00A17C4E" w:rsidRPr="004C0C74">
        <w:rPr>
          <w:bCs/>
          <w:sz w:val="22"/>
          <w:szCs w:val="22"/>
        </w:rPr>
        <w:tab/>
      </w:r>
      <w:r w:rsidR="00A17C4E" w:rsidRPr="004C0C74">
        <w:rPr>
          <w:bCs/>
          <w:sz w:val="22"/>
          <w:szCs w:val="22"/>
        </w:rPr>
        <w:tab/>
      </w:r>
      <w:r w:rsidR="00A17C4E" w:rsidRPr="004C0C74">
        <w:rPr>
          <w:bCs/>
          <w:sz w:val="22"/>
          <w:szCs w:val="22"/>
        </w:rPr>
        <w:tab/>
      </w:r>
    </w:p>
    <w:p w:rsidR="00A17C4E" w:rsidRPr="004C0C74" w:rsidRDefault="00161D47" w:rsidP="00A17C4E">
      <w:pPr>
        <w:rPr>
          <w:sz w:val="22"/>
          <w:szCs w:val="22"/>
        </w:rPr>
      </w:pPr>
      <w:r w:rsidRPr="004C0C74">
        <w:rPr>
          <w:sz w:val="22"/>
          <w:szCs w:val="22"/>
        </w:rPr>
        <w:t>Chief, Prosecution and Adjudication Statistics Unit</w:t>
      </w:r>
      <w:r w:rsidR="00A17C4E" w:rsidRPr="004C0C74">
        <w:rPr>
          <w:sz w:val="22"/>
          <w:szCs w:val="22"/>
        </w:rPr>
        <w:t xml:space="preserve"> </w:t>
      </w:r>
      <w:r w:rsidR="00A17C4E" w:rsidRPr="004C0C74">
        <w:rPr>
          <w:sz w:val="22"/>
          <w:szCs w:val="22"/>
        </w:rPr>
        <w:tab/>
      </w:r>
    </w:p>
    <w:p w:rsidR="00A17C4E" w:rsidRPr="004C0C74" w:rsidRDefault="00A17C4E" w:rsidP="00A17C4E">
      <w:pPr>
        <w:rPr>
          <w:bCs/>
          <w:sz w:val="22"/>
          <w:szCs w:val="22"/>
        </w:rPr>
      </w:pPr>
      <w:r w:rsidRPr="004C0C74">
        <w:rPr>
          <w:bCs/>
          <w:sz w:val="22"/>
          <w:szCs w:val="22"/>
        </w:rPr>
        <w:t>Bureau of Justice Statistics</w:t>
      </w:r>
      <w:r w:rsidRPr="004C0C74">
        <w:rPr>
          <w:bCs/>
          <w:sz w:val="22"/>
          <w:szCs w:val="22"/>
        </w:rPr>
        <w:tab/>
      </w:r>
      <w:r w:rsidRPr="004C0C74">
        <w:rPr>
          <w:bCs/>
          <w:sz w:val="22"/>
          <w:szCs w:val="22"/>
        </w:rPr>
        <w:tab/>
      </w:r>
      <w:r w:rsidRPr="004C0C74">
        <w:rPr>
          <w:bCs/>
          <w:sz w:val="22"/>
          <w:szCs w:val="22"/>
        </w:rPr>
        <w:tab/>
      </w:r>
    </w:p>
    <w:p w:rsidR="007B3147" w:rsidRPr="004C0C74" w:rsidRDefault="00A17C4E" w:rsidP="00A17C4E">
      <w:pPr>
        <w:rPr>
          <w:sz w:val="22"/>
          <w:szCs w:val="22"/>
        </w:rPr>
      </w:pPr>
      <w:r w:rsidRPr="004C0C74">
        <w:rPr>
          <w:sz w:val="22"/>
          <w:szCs w:val="22"/>
        </w:rPr>
        <w:t>(202) 305-1355</w:t>
      </w:r>
      <w:r w:rsidRPr="004C0C74">
        <w:rPr>
          <w:sz w:val="22"/>
          <w:szCs w:val="22"/>
        </w:rPr>
        <w:tab/>
      </w:r>
    </w:p>
    <w:p w:rsidR="007B3147" w:rsidRPr="004C0C74" w:rsidRDefault="00276179" w:rsidP="00161D47">
      <w:pPr>
        <w:rPr>
          <w:sz w:val="22"/>
          <w:szCs w:val="22"/>
        </w:rPr>
      </w:pPr>
      <w:hyperlink r:id="rId7" w:history="1">
        <w:r w:rsidR="00A17C4E" w:rsidRPr="004C0C74">
          <w:rPr>
            <w:rStyle w:val="Hyperlink"/>
            <w:color w:val="auto"/>
            <w:sz w:val="22"/>
            <w:szCs w:val="22"/>
          </w:rPr>
          <w:t>Duren.Banks@usdoj.gov</w:t>
        </w:r>
      </w:hyperlink>
    </w:p>
    <w:p w:rsidR="00A17C4E" w:rsidRDefault="00F343AD" w:rsidP="00161D47">
      <w:pPr>
        <w:rPr>
          <w:sz w:val="22"/>
          <w:szCs w:val="22"/>
        </w:rPr>
      </w:pPr>
      <w:r>
        <w:rPr>
          <w:sz w:val="22"/>
          <w:szCs w:val="22"/>
        </w:rPr>
        <w:lastRenderedPageBreak/>
        <w:t>CC:</w:t>
      </w:r>
    </w:p>
    <w:p w:rsidR="00A17C4E" w:rsidRDefault="00A17C4E" w:rsidP="00161D47">
      <w:pPr>
        <w:rPr>
          <w:sz w:val="22"/>
          <w:szCs w:val="22"/>
        </w:rPr>
      </w:pPr>
    </w:p>
    <w:p w:rsidR="00A17C4E" w:rsidRPr="004C0C74" w:rsidRDefault="00A17C4E" w:rsidP="00161D47">
      <w:pPr>
        <w:rPr>
          <w:sz w:val="22"/>
          <w:szCs w:val="22"/>
        </w:rPr>
      </w:pPr>
      <w:r w:rsidRPr="004C0C74">
        <w:rPr>
          <w:sz w:val="22"/>
          <w:szCs w:val="22"/>
        </w:rPr>
        <w:t>Thomas H. Cohen</w:t>
      </w:r>
    </w:p>
    <w:p w:rsidR="004C0C74" w:rsidRPr="004C0C74" w:rsidRDefault="004C0C74" w:rsidP="00161D47">
      <w:pPr>
        <w:rPr>
          <w:rFonts w:eastAsiaTheme="minorEastAsia"/>
          <w:noProof/>
          <w:sz w:val="22"/>
          <w:szCs w:val="22"/>
        </w:rPr>
      </w:pPr>
      <w:r w:rsidRPr="004C0C74">
        <w:rPr>
          <w:rFonts w:eastAsiaTheme="minorEastAsia"/>
          <w:noProof/>
          <w:sz w:val="22"/>
          <w:szCs w:val="22"/>
        </w:rPr>
        <w:t xml:space="preserve">Statistician </w:t>
      </w:r>
      <w:r w:rsidRPr="004C0C74">
        <w:rPr>
          <w:rFonts w:eastAsiaTheme="minorEastAsia"/>
          <w:noProof/>
          <w:sz w:val="22"/>
          <w:szCs w:val="22"/>
        </w:rPr>
        <w:br/>
        <w:t xml:space="preserve">Bureau of Justice Statistics </w:t>
      </w:r>
      <w:r w:rsidRPr="004C0C74">
        <w:rPr>
          <w:rFonts w:eastAsiaTheme="minorEastAsia"/>
          <w:noProof/>
          <w:sz w:val="22"/>
          <w:szCs w:val="22"/>
        </w:rPr>
        <w:br/>
        <w:t xml:space="preserve">(202) 514-8344 </w:t>
      </w:r>
      <w:r w:rsidRPr="004C0C74">
        <w:rPr>
          <w:rFonts w:eastAsiaTheme="minorEastAsia"/>
          <w:noProof/>
          <w:sz w:val="22"/>
          <w:szCs w:val="22"/>
        </w:rPr>
        <w:br/>
      </w:r>
      <w:hyperlink r:id="rId8" w:history="1">
        <w:r w:rsidRPr="004C0C74">
          <w:rPr>
            <w:rStyle w:val="Hyperlink"/>
            <w:rFonts w:eastAsiaTheme="minorEastAsia"/>
            <w:noProof/>
            <w:color w:val="auto"/>
            <w:sz w:val="22"/>
            <w:szCs w:val="22"/>
          </w:rPr>
          <w:t>Thomas.H.Cohen@usdoj.gov</w:t>
        </w:r>
      </w:hyperlink>
    </w:p>
    <w:p w:rsidR="004C0C74" w:rsidRPr="004C0C74" w:rsidRDefault="004C0C74" w:rsidP="00161D47">
      <w:pPr>
        <w:rPr>
          <w:rFonts w:eastAsiaTheme="minorEastAsia"/>
          <w:noProof/>
          <w:sz w:val="22"/>
          <w:szCs w:val="22"/>
        </w:rPr>
      </w:pPr>
    </w:p>
    <w:p w:rsidR="004C0C74" w:rsidRPr="004C0C74" w:rsidRDefault="004C0C74" w:rsidP="00161D47">
      <w:pPr>
        <w:rPr>
          <w:bCs/>
          <w:sz w:val="22"/>
          <w:szCs w:val="22"/>
        </w:rPr>
      </w:pPr>
      <w:r w:rsidRPr="004C0C74">
        <w:rPr>
          <w:bCs/>
          <w:sz w:val="22"/>
          <w:szCs w:val="22"/>
        </w:rPr>
        <w:t>Shauna M. Strickland</w:t>
      </w:r>
    </w:p>
    <w:p w:rsidR="004C0C74" w:rsidRPr="004C0C74" w:rsidRDefault="004C0C74" w:rsidP="00161D47">
      <w:pPr>
        <w:rPr>
          <w:sz w:val="22"/>
          <w:szCs w:val="22"/>
        </w:rPr>
      </w:pPr>
      <w:r w:rsidRPr="004C0C74">
        <w:rPr>
          <w:sz w:val="22"/>
          <w:szCs w:val="22"/>
        </w:rPr>
        <w:t>Senior Court Research Analyst</w:t>
      </w:r>
    </w:p>
    <w:p w:rsidR="004C0C74" w:rsidRPr="004C0C74" w:rsidRDefault="004C0C74" w:rsidP="00161D47">
      <w:pPr>
        <w:rPr>
          <w:sz w:val="22"/>
          <w:szCs w:val="22"/>
        </w:rPr>
      </w:pPr>
      <w:r w:rsidRPr="004C0C74">
        <w:rPr>
          <w:sz w:val="22"/>
          <w:szCs w:val="22"/>
        </w:rPr>
        <w:t>National Center for State Courts</w:t>
      </w:r>
    </w:p>
    <w:p w:rsidR="004C0C74" w:rsidRPr="004C0C74" w:rsidRDefault="004C0C74" w:rsidP="00161D47">
      <w:pPr>
        <w:rPr>
          <w:sz w:val="22"/>
          <w:szCs w:val="22"/>
        </w:rPr>
      </w:pPr>
      <w:r>
        <w:rPr>
          <w:sz w:val="22"/>
          <w:szCs w:val="22"/>
        </w:rPr>
        <w:t>(757) 259-</w:t>
      </w:r>
      <w:r w:rsidRPr="004C0C74">
        <w:rPr>
          <w:sz w:val="22"/>
          <w:szCs w:val="22"/>
        </w:rPr>
        <w:t xml:space="preserve">1511 </w:t>
      </w:r>
    </w:p>
    <w:p w:rsidR="004C0C74" w:rsidRPr="00F343AD" w:rsidRDefault="00276179" w:rsidP="00161D47">
      <w:pPr>
        <w:rPr>
          <w:iCs/>
          <w:sz w:val="22"/>
          <w:szCs w:val="22"/>
          <w:u w:val="single"/>
        </w:rPr>
      </w:pPr>
      <w:hyperlink r:id="rId9" w:history="1">
        <w:r w:rsidR="004C0C74" w:rsidRPr="00F343AD">
          <w:rPr>
            <w:rStyle w:val="Hyperlink"/>
            <w:iCs/>
            <w:color w:val="auto"/>
            <w:sz w:val="22"/>
            <w:szCs w:val="22"/>
          </w:rPr>
          <w:t>sstrickland@ncsc.org</w:t>
        </w:r>
      </w:hyperlink>
    </w:p>
    <w:p w:rsidR="004C0C74" w:rsidRDefault="004C0C74" w:rsidP="00161D47">
      <w:pPr>
        <w:rPr>
          <w:rFonts w:ascii="Calibri" w:hAnsi="Calibri"/>
          <w:color w:val="002060"/>
          <w:sz w:val="21"/>
          <w:szCs w:val="21"/>
        </w:rPr>
      </w:pPr>
    </w:p>
    <w:p w:rsidR="004C0C74" w:rsidRPr="007B3147" w:rsidRDefault="004C0C74" w:rsidP="00161D47">
      <w:pPr>
        <w:rPr>
          <w:sz w:val="22"/>
          <w:szCs w:val="22"/>
        </w:rPr>
      </w:pPr>
    </w:p>
    <w:p w:rsidR="007B3147" w:rsidRDefault="007B3147" w:rsidP="00161D47">
      <w:pPr>
        <w:rPr>
          <w:sz w:val="22"/>
          <w:szCs w:val="22"/>
        </w:rPr>
      </w:pPr>
    </w:p>
    <w:p w:rsidR="00647C0D" w:rsidRDefault="00647C0D" w:rsidP="00161D47">
      <w:pPr>
        <w:rPr>
          <w:sz w:val="22"/>
          <w:szCs w:val="22"/>
        </w:rPr>
      </w:pPr>
    </w:p>
    <w:p w:rsidR="00647C0D" w:rsidRPr="00161D47" w:rsidRDefault="00647C0D" w:rsidP="00161D47">
      <w:pPr>
        <w:rPr>
          <w:sz w:val="22"/>
          <w:szCs w:val="22"/>
        </w:rPr>
      </w:pPr>
    </w:p>
    <w:p w:rsidR="00161D47" w:rsidRPr="00B91F6D" w:rsidRDefault="00161D47">
      <w:pPr>
        <w:rPr>
          <w:bCs/>
          <w:sz w:val="22"/>
          <w:szCs w:val="22"/>
        </w:rPr>
      </w:pPr>
    </w:p>
    <w:sectPr w:rsidR="00161D47" w:rsidRPr="00B91F6D" w:rsidSect="000374E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C4E" w:rsidRDefault="00A17C4E">
      <w:r>
        <w:separator/>
      </w:r>
    </w:p>
  </w:endnote>
  <w:endnote w:type="continuationSeparator" w:id="0">
    <w:p w:rsidR="00A17C4E" w:rsidRDefault="00A17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C4E" w:rsidRDefault="00A17C4E">
      <w:r>
        <w:separator/>
      </w:r>
    </w:p>
  </w:footnote>
  <w:footnote w:type="continuationSeparator" w:id="0">
    <w:p w:rsidR="00A17C4E" w:rsidRDefault="00A17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4E" w:rsidRPr="00132D80" w:rsidRDefault="00A17C4E">
    <w:pPr>
      <w:pStyle w:val="Header"/>
    </w:pPr>
    <w:r>
      <w:rPr>
        <w:noProof/>
      </w:rPr>
      <w:drawing>
        <wp:inline distT="0" distB="0" distL="0" distR="0">
          <wp:extent cx="5934075" cy="1333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3407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2529"/>
  </w:hdrShapeDefaults>
  <w:footnotePr>
    <w:footnote w:id="-1"/>
    <w:footnote w:id="0"/>
  </w:footnotePr>
  <w:endnotePr>
    <w:endnote w:id="-1"/>
    <w:endnote w:id="0"/>
  </w:endnotePr>
  <w:compat/>
  <w:rsids>
    <w:rsidRoot w:val="006107C4"/>
    <w:rsid w:val="00006AEB"/>
    <w:rsid w:val="00014EEA"/>
    <w:rsid w:val="000374E4"/>
    <w:rsid w:val="00053DD8"/>
    <w:rsid w:val="000643F5"/>
    <w:rsid w:val="00081E2F"/>
    <w:rsid w:val="000B7B60"/>
    <w:rsid w:val="000E6E7D"/>
    <w:rsid w:val="00132D80"/>
    <w:rsid w:val="00161D47"/>
    <w:rsid w:val="00193249"/>
    <w:rsid w:val="001965D5"/>
    <w:rsid w:val="001A52DA"/>
    <w:rsid w:val="00205465"/>
    <w:rsid w:val="00230ECE"/>
    <w:rsid w:val="002440F6"/>
    <w:rsid w:val="0027322D"/>
    <w:rsid w:val="002753C0"/>
    <w:rsid w:val="00276179"/>
    <w:rsid w:val="002D765A"/>
    <w:rsid w:val="0030218F"/>
    <w:rsid w:val="00325AE7"/>
    <w:rsid w:val="00363902"/>
    <w:rsid w:val="003A7498"/>
    <w:rsid w:val="003C4C88"/>
    <w:rsid w:val="003F1561"/>
    <w:rsid w:val="0040311D"/>
    <w:rsid w:val="0044352B"/>
    <w:rsid w:val="004C0C74"/>
    <w:rsid w:val="00507B4F"/>
    <w:rsid w:val="0053362C"/>
    <w:rsid w:val="005561FA"/>
    <w:rsid w:val="00561E86"/>
    <w:rsid w:val="00594416"/>
    <w:rsid w:val="005D1AFC"/>
    <w:rsid w:val="005F486D"/>
    <w:rsid w:val="006107C4"/>
    <w:rsid w:val="00631FA5"/>
    <w:rsid w:val="006452F0"/>
    <w:rsid w:val="00647C0D"/>
    <w:rsid w:val="0067188D"/>
    <w:rsid w:val="006725DC"/>
    <w:rsid w:val="00701786"/>
    <w:rsid w:val="007138FB"/>
    <w:rsid w:val="00755544"/>
    <w:rsid w:val="00787B0E"/>
    <w:rsid w:val="007B3147"/>
    <w:rsid w:val="007F4AE1"/>
    <w:rsid w:val="00813F90"/>
    <w:rsid w:val="008207A8"/>
    <w:rsid w:val="00823DA6"/>
    <w:rsid w:val="00830E21"/>
    <w:rsid w:val="008B514E"/>
    <w:rsid w:val="008B7492"/>
    <w:rsid w:val="008D2423"/>
    <w:rsid w:val="008D4455"/>
    <w:rsid w:val="008E37D7"/>
    <w:rsid w:val="0093487B"/>
    <w:rsid w:val="00940033"/>
    <w:rsid w:val="009763F4"/>
    <w:rsid w:val="00984124"/>
    <w:rsid w:val="009A1331"/>
    <w:rsid w:val="009F065F"/>
    <w:rsid w:val="00A05A38"/>
    <w:rsid w:val="00A17C4E"/>
    <w:rsid w:val="00A2103D"/>
    <w:rsid w:val="00A327E1"/>
    <w:rsid w:val="00AA7A7C"/>
    <w:rsid w:val="00B30CA4"/>
    <w:rsid w:val="00B41CCD"/>
    <w:rsid w:val="00B62A27"/>
    <w:rsid w:val="00B91F6D"/>
    <w:rsid w:val="00BB2395"/>
    <w:rsid w:val="00BB3515"/>
    <w:rsid w:val="00BF38B3"/>
    <w:rsid w:val="00C220F1"/>
    <w:rsid w:val="00C40383"/>
    <w:rsid w:val="00C44B58"/>
    <w:rsid w:val="00C84C21"/>
    <w:rsid w:val="00CB054E"/>
    <w:rsid w:val="00CB3012"/>
    <w:rsid w:val="00CE188D"/>
    <w:rsid w:val="00D02EE0"/>
    <w:rsid w:val="00D032EC"/>
    <w:rsid w:val="00D033E2"/>
    <w:rsid w:val="00D417A3"/>
    <w:rsid w:val="00D44BAF"/>
    <w:rsid w:val="00D51204"/>
    <w:rsid w:val="00D92827"/>
    <w:rsid w:val="00D928D1"/>
    <w:rsid w:val="00DC50C2"/>
    <w:rsid w:val="00DD72C1"/>
    <w:rsid w:val="00E22686"/>
    <w:rsid w:val="00E316DE"/>
    <w:rsid w:val="00E607DE"/>
    <w:rsid w:val="00E84198"/>
    <w:rsid w:val="00E96A81"/>
    <w:rsid w:val="00EB5786"/>
    <w:rsid w:val="00EC1B40"/>
    <w:rsid w:val="00ED3309"/>
    <w:rsid w:val="00F301BE"/>
    <w:rsid w:val="00F343AD"/>
    <w:rsid w:val="00FB0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A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F90"/>
    <w:rPr>
      <w:rFonts w:cs="Times New Roman"/>
      <w:sz w:val="2"/>
    </w:rPr>
  </w:style>
  <w:style w:type="character" w:styleId="CommentReference">
    <w:name w:val="annotation reference"/>
    <w:basedOn w:val="DefaultParagraphFont"/>
    <w:uiPriority w:val="99"/>
    <w:semiHidden/>
    <w:rsid w:val="007138FB"/>
    <w:rPr>
      <w:rFonts w:cs="Times New Roman"/>
      <w:sz w:val="16"/>
      <w:szCs w:val="16"/>
    </w:rPr>
  </w:style>
  <w:style w:type="paragraph" w:styleId="CommentText">
    <w:name w:val="annotation text"/>
    <w:basedOn w:val="Normal"/>
    <w:link w:val="CommentTextChar"/>
    <w:uiPriority w:val="99"/>
    <w:semiHidden/>
    <w:rsid w:val="007138FB"/>
    <w:rPr>
      <w:sz w:val="20"/>
      <w:szCs w:val="20"/>
    </w:rPr>
  </w:style>
  <w:style w:type="character" w:customStyle="1" w:styleId="CommentTextChar">
    <w:name w:val="Comment Text Char"/>
    <w:basedOn w:val="DefaultParagraphFont"/>
    <w:link w:val="CommentText"/>
    <w:uiPriority w:val="99"/>
    <w:semiHidden/>
    <w:locked/>
    <w:rsid w:val="007138FB"/>
    <w:rPr>
      <w:rFonts w:cs="Times New Roman"/>
    </w:rPr>
  </w:style>
  <w:style w:type="paragraph" w:styleId="CommentSubject">
    <w:name w:val="annotation subject"/>
    <w:basedOn w:val="CommentText"/>
    <w:next w:val="CommentText"/>
    <w:link w:val="CommentSubjectChar"/>
    <w:uiPriority w:val="99"/>
    <w:semiHidden/>
    <w:rsid w:val="007138FB"/>
    <w:rPr>
      <w:b/>
      <w:bCs/>
    </w:rPr>
  </w:style>
  <w:style w:type="character" w:customStyle="1" w:styleId="CommentSubjectChar">
    <w:name w:val="Comment Subject Char"/>
    <w:basedOn w:val="CommentTextChar"/>
    <w:link w:val="CommentSubject"/>
    <w:uiPriority w:val="99"/>
    <w:semiHidden/>
    <w:locked/>
    <w:rsid w:val="007138FB"/>
    <w:rPr>
      <w:b/>
      <w:bCs/>
    </w:rPr>
  </w:style>
  <w:style w:type="paragraph" w:styleId="Header">
    <w:name w:val="header"/>
    <w:basedOn w:val="Normal"/>
    <w:link w:val="HeaderChar"/>
    <w:uiPriority w:val="99"/>
    <w:rsid w:val="00132D80"/>
    <w:pPr>
      <w:tabs>
        <w:tab w:val="center" w:pos="4320"/>
        <w:tab w:val="right" w:pos="8640"/>
      </w:tabs>
    </w:pPr>
  </w:style>
  <w:style w:type="character" w:customStyle="1" w:styleId="HeaderChar">
    <w:name w:val="Header Char"/>
    <w:basedOn w:val="DefaultParagraphFont"/>
    <w:link w:val="Header"/>
    <w:uiPriority w:val="99"/>
    <w:semiHidden/>
    <w:locked/>
    <w:rsid w:val="00813F90"/>
    <w:rPr>
      <w:rFonts w:cs="Times New Roman"/>
      <w:sz w:val="24"/>
      <w:szCs w:val="24"/>
    </w:rPr>
  </w:style>
  <w:style w:type="paragraph" w:styleId="Footer">
    <w:name w:val="footer"/>
    <w:basedOn w:val="Normal"/>
    <w:link w:val="FooterChar"/>
    <w:uiPriority w:val="99"/>
    <w:rsid w:val="00132D80"/>
    <w:pPr>
      <w:tabs>
        <w:tab w:val="center" w:pos="4320"/>
        <w:tab w:val="right" w:pos="8640"/>
      </w:tabs>
    </w:pPr>
  </w:style>
  <w:style w:type="character" w:customStyle="1" w:styleId="FooterChar">
    <w:name w:val="Footer Char"/>
    <w:basedOn w:val="DefaultParagraphFont"/>
    <w:link w:val="Footer"/>
    <w:uiPriority w:val="99"/>
    <w:semiHidden/>
    <w:locked/>
    <w:rsid w:val="00813F90"/>
    <w:rPr>
      <w:rFonts w:cs="Times New Roman"/>
      <w:sz w:val="24"/>
      <w:szCs w:val="24"/>
    </w:rPr>
  </w:style>
  <w:style w:type="character" w:styleId="Hyperlink">
    <w:name w:val="Hyperlink"/>
    <w:basedOn w:val="DefaultParagraphFont"/>
    <w:rsid w:val="007B3147"/>
    <w:rPr>
      <w:color w:val="0000FF"/>
      <w:u w:val="single"/>
    </w:rPr>
  </w:style>
  <w:style w:type="character" w:styleId="FollowedHyperlink">
    <w:name w:val="FollowedHyperlink"/>
    <w:basedOn w:val="DefaultParagraphFont"/>
    <w:uiPriority w:val="99"/>
    <w:semiHidden/>
    <w:unhideWhenUsed/>
    <w:rsid w:val="007B31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16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H.Cohen@usdoj.gov" TargetMode="External"/><Relationship Id="rId3" Type="http://schemas.openxmlformats.org/officeDocument/2006/relationships/webSettings" Target="webSettings.xml"/><Relationship Id="rId7" Type="http://schemas.openxmlformats.org/officeDocument/2006/relationships/hyperlink" Target="mailto:Duren.Banks@usdoj.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sc.org/SCO/yourstatenam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strickland@nc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State court Processing Statistics Participant:</vt:lpstr>
    </vt:vector>
  </TitlesOfParts>
  <Company>PSRC</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State court Processing Statistics Participant:</dc:title>
  <dc:subject/>
  <dc:creator>jj</dc:creator>
  <cp:keywords/>
  <dc:description/>
  <cp:lastModifiedBy>pricel</cp:lastModifiedBy>
  <cp:revision>2</cp:revision>
  <cp:lastPrinted>2011-03-30T14:56:00Z</cp:lastPrinted>
  <dcterms:created xsi:type="dcterms:W3CDTF">2011-03-31T20:50:00Z</dcterms:created>
  <dcterms:modified xsi:type="dcterms:W3CDTF">2011-03-31T20:50:00Z</dcterms:modified>
</cp:coreProperties>
</file>