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BE" w:rsidRPr="00DB337A" w:rsidRDefault="000877BB" w:rsidP="00E115D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October 6</w:t>
      </w:r>
      <w:r w:rsidR="00D52BBE">
        <w:rPr>
          <w:rFonts w:ascii="Calibri" w:hAnsi="Calibri"/>
          <w:szCs w:val="22"/>
        </w:rPr>
        <w:t>, 2010</w:t>
      </w:r>
      <w:r w:rsidR="00E306BE">
        <w:rPr>
          <w:rFonts w:ascii="Calibri" w:hAnsi="Calibri"/>
          <w:szCs w:val="22"/>
        </w:rPr>
        <w:t xml:space="preserve"> (revised February 18, 2011)</w:t>
      </w:r>
    </w:p>
    <w:p w:rsidR="00D52BBE" w:rsidRPr="00DB337A" w:rsidRDefault="00D52BBE">
      <w:pPr>
        <w:rPr>
          <w:rFonts w:ascii="Calibri" w:hAnsi="Calibri"/>
          <w:szCs w:val="22"/>
        </w:rPr>
      </w:pPr>
    </w:p>
    <w:p w:rsidR="00D52BBE" w:rsidRPr="00DB337A" w:rsidRDefault="00D52BBE">
      <w:pPr>
        <w:rPr>
          <w:rFonts w:ascii="Calibri" w:hAnsi="Calibri"/>
          <w:szCs w:val="22"/>
        </w:rPr>
      </w:pPr>
    </w:p>
    <w:p w:rsidR="00D52BBE" w:rsidRPr="00DB337A" w:rsidRDefault="00D52BBE">
      <w:pPr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MEMORANDUM FOR</w:t>
      </w:r>
      <w:r w:rsidRPr="00DB337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:</w:t>
      </w:r>
      <w:r>
        <w:rPr>
          <w:rFonts w:ascii="Calibri" w:hAnsi="Calibri"/>
          <w:szCs w:val="22"/>
        </w:rPr>
        <w:tab/>
        <w:t>Reviewer of 1220-00</w:t>
      </w:r>
      <w:r w:rsidR="000877BB">
        <w:rPr>
          <w:rFonts w:ascii="Calibri" w:hAnsi="Calibri"/>
          <w:szCs w:val="22"/>
        </w:rPr>
        <w:t>10</w:t>
      </w:r>
    </w:p>
    <w:p w:rsidR="00D52BBE" w:rsidRPr="00DB337A" w:rsidRDefault="00D52BBE">
      <w:pPr>
        <w:rPr>
          <w:rFonts w:ascii="Calibri" w:hAnsi="Calibri"/>
          <w:szCs w:val="22"/>
        </w:rPr>
      </w:pPr>
    </w:p>
    <w:p w:rsidR="00D52BBE" w:rsidRPr="00DB337A" w:rsidRDefault="00D52BBE">
      <w:pPr>
        <w:outlineLvl w:val="0"/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FROM</w:t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  <w:t>:</w:t>
      </w:r>
      <w:r w:rsidRPr="00DB337A">
        <w:rPr>
          <w:rFonts w:ascii="Calibri" w:hAnsi="Calibri"/>
          <w:szCs w:val="22"/>
        </w:rPr>
        <w:tab/>
      </w:r>
      <w:r w:rsidR="000877BB">
        <w:rPr>
          <w:rFonts w:ascii="Calibri" w:hAnsi="Calibri"/>
          <w:szCs w:val="22"/>
        </w:rPr>
        <w:t>Kenneth W. Robertson</w:t>
      </w:r>
      <w:r>
        <w:rPr>
          <w:rFonts w:ascii="Calibri" w:hAnsi="Calibri"/>
          <w:szCs w:val="22"/>
        </w:rPr>
        <w:t>,</w:t>
      </w:r>
      <w:r w:rsidRPr="00DB337A">
        <w:rPr>
          <w:rFonts w:ascii="Calibri" w:hAnsi="Calibri"/>
          <w:szCs w:val="22"/>
        </w:rPr>
        <w:t xml:space="preserve"> Chief</w:t>
      </w:r>
    </w:p>
    <w:p w:rsidR="00D52BBE" w:rsidRPr="00DB337A" w:rsidRDefault="00D52BBE" w:rsidP="00E41CB8">
      <w:pPr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="009C31C3">
        <w:rPr>
          <w:rFonts w:ascii="Calibri" w:hAnsi="Calibri"/>
          <w:szCs w:val="22"/>
        </w:rPr>
        <w:t xml:space="preserve">Division of </w:t>
      </w:r>
      <w:r w:rsidR="000877BB">
        <w:rPr>
          <w:rFonts w:ascii="Calibri" w:hAnsi="Calibri"/>
          <w:szCs w:val="22"/>
        </w:rPr>
        <w:t>Current Employment</w:t>
      </w:r>
      <w:r>
        <w:rPr>
          <w:rFonts w:ascii="Calibri" w:hAnsi="Calibri"/>
          <w:szCs w:val="22"/>
        </w:rPr>
        <w:t xml:space="preserve"> Statistics</w:t>
      </w:r>
    </w:p>
    <w:p w:rsidR="00D52BBE" w:rsidRPr="00DB337A" w:rsidRDefault="00D52BBE">
      <w:pPr>
        <w:ind w:left="2880" w:firstLine="720"/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Bureau of Labor Statistics</w:t>
      </w:r>
    </w:p>
    <w:p w:rsidR="00D52BBE" w:rsidRPr="00DB337A" w:rsidRDefault="00D52BBE">
      <w:pPr>
        <w:rPr>
          <w:rFonts w:ascii="Calibri" w:hAnsi="Calibri"/>
          <w:szCs w:val="22"/>
        </w:rPr>
      </w:pPr>
    </w:p>
    <w:p w:rsidR="000877BB" w:rsidRDefault="00D52BBE" w:rsidP="000877BB">
      <w:pPr>
        <w:ind w:left="1440" w:hanging="1440"/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SUBJECT</w:t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  <w:t>:</w:t>
      </w:r>
      <w:r w:rsidRPr="00DB337A">
        <w:rPr>
          <w:rFonts w:ascii="Calibri" w:hAnsi="Calibri"/>
          <w:szCs w:val="22"/>
        </w:rPr>
        <w:tab/>
      </w:r>
      <w:r w:rsidR="000877BB">
        <w:rPr>
          <w:rFonts w:ascii="Calibri" w:hAnsi="Calibri"/>
          <w:szCs w:val="22"/>
        </w:rPr>
        <w:t>Feasibility Test of New</w:t>
      </w:r>
      <w:r>
        <w:rPr>
          <w:rFonts w:ascii="Calibri" w:hAnsi="Calibri"/>
          <w:szCs w:val="22"/>
        </w:rPr>
        <w:t xml:space="preserve"> Collection</w:t>
      </w:r>
      <w:r w:rsidRPr="00DB337A">
        <w:rPr>
          <w:rFonts w:ascii="Calibri" w:hAnsi="Calibri"/>
          <w:szCs w:val="22"/>
        </w:rPr>
        <w:t xml:space="preserve"> Form for the </w:t>
      </w:r>
      <w:r w:rsidR="000877BB">
        <w:rPr>
          <w:rFonts w:ascii="Calibri" w:hAnsi="Calibri"/>
          <w:szCs w:val="22"/>
        </w:rPr>
        <w:t xml:space="preserve">Current </w:t>
      </w:r>
    </w:p>
    <w:p w:rsidR="00D52BBE" w:rsidRPr="00DB337A" w:rsidRDefault="000877BB" w:rsidP="000877BB">
      <w:pPr>
        <w:ind w:left="1440" w:hanging="14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Employment Statistics Survey</w:t>
      </w:r>
    </w:p>
    <w:p w:rsidR="00D52BBE" w:rsidRPr="00DB337A" w:rsidRDefault="00D52BBE">
      <w:pPr>
        <w:rPr>
          <w:rFonts w:ascii="Calibri" w:hAnsi="Calibri"/>
          <w:szCs w:val="22"/>
        </w:rPr>
      </w:pPr>
    </w:p>
    <w:p w:rsidR="00D52BBE" w:rsidRDefault="00D52BBE" w:rsidP="005D681B">
      <w:pPr>
        <w:rPr>
          <w:rFonts w:ascii="Calibri" w:hAnsi="Calibri"/>
          <w:szCs w:val="22"/>
        </w:rPr>
      </w:pPr>
    </w:p>
    <w:p w:rsidR="00D52BBE" w:rsidRPr="00DB337A" w:rsidRDefault="00EC4897" w:rsidP="005D681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 </w:t>
      </w:r>
      <w:r w:rsidRPr="00DB337A">
        <w:rPr>
          <w:rFonts w:ascii="Calibri" w:hAnsi="Calibri"/>
          <w:szCs w:val="22"/>
        </w:rPr>
        <w:t>Bureau</w:t>
      </w:r>
      <w:r w:rsidR="00D52BBE" w:rsidRPr="00DB337A">
        <w:rPr>
          <w:rFonts w:ascii="Calibri" w:hAnsi="Calibri"/>
          <w:szCs w:val="22"/>
        </w:rPr>
        <w:t xml:space="preserve"> of Labor Statistics (BLS) will begin </w:t>
      </w:r>
      <w:r w:rsidR="00925C66">
        <w:rPr>
          <w:rFonts w:ascii="Calibri" w:hAnsi="Calibri"/>
          <w:szCs w:val="22"/>
        </w:rPr>
        <w:t xml:space="preserve">testing </w:t>
      </w:r>
      <w:r>
        <w:rPr>
          <w:rFonts w:ascii="Calibri" w:hAnsi="Calibri"/>
          <w:szCs w:val="22"/>
        </w:rPr>
        <w:t>new</w:t>
      </w:r>
      <w:r w:rsidR="00D52BBE" w:rsidRPr="00DB337A">
        <w:rPr>
          <w:rFonts w:ascii="Calibri" w:hAnsi="Calibri"/>
          <w:szCs w:val="22"/>
        </w:rPr>
        <w:t xml:space="preserve"> </w:t>
      </w:r>
      <w:r w:rsidR="00925C66">
        <w:rPr>
          <w:rFonts w:ascii="Calibri" w:hAnsi="Calibri"/>
          <w:szCs w:val="22"/>
        </w:rPr>
        <w:t xml:space="preserve">enrollment, </w:t>
      </w:r>
      <w:r w:rsidR="00D52BBE" w:rsidRPr="00DB337A">
        <w:rPr>
          <w:rFonts w:ascii="Calibri" w:hAnsi="Calibri"/>
          <w:szCs w:val="22"/>
        </w:rPr>
        <w:t>collection</w:t>
      </w:r>
      <w:r w:rsidR="00925C66">
        <w:rPr>
          <w:rFonts w:ascii="Calibri" w:hAnsi="Calibri"/>
          <w:szCs w:val="22"/>
        </w:rPr>
        <w:t>, and multi-unit fax</w:t>
      </w:r>
      <w:r w:rsidR="00D52BBE" w:rsidRPr="00DB337A">
        <w:rPr>
          <w:rFonts w:ascii="Calibri" w:hAnsi="Calibri"/>
          <w:szCs w:val="22"/>
        </w:rPr>
        <w:t xml:space="preserve"> form</w:t>
      </w:r>
      <w:r w:rsidR="00925C66">
        <w:rPr>
          <w:rFonts w:ascii="Calibri" w:hAnsi="Calibri"/>
          <w:szCs w:val="22"/>
        </w:rPr>
        <w:t>s</w:t>
      </w:r>
      <w:r w:rsidR="00D52BBE" w:rsidRPr="00DB337A">
        <w:rPr>
          <w:rFonts w:ascii="Calibri" w:hAnsi="Calibri"/>
          <w:szCs w:val="22"/>
        </w:rPr>
        <w:t xml:space="preserve"> for the </w:t>
      </w:r>
      <w:r>
        <w:rPr>
          <w:rFonts w:ascii="Calibri" w:hAnsi="Calibri"/>
          <w:szCs w:val="22"/>
        </w:rPr>
        <w:t>Current Employment Statistics</w:t>
      </w:r>
      <w:r w:rsidR="00D52BBE">
        <w:rPr>
          <w:rFonts w:ascii="Calibri" w:hAnsi="Calibri"/>
          <w:szCs w:val="22"/>
        </w:rPr>
        <w:t xml:space="preserve"> (</w:t>
      </w:r>
      <w:r>
        <w:rPr>
          <w:rFonts w:ascii="Calibri" w:hAnsi="Calibri"/>
          <w:szCs w:val="22"/>
        </w:rPr>
        <w:t>C</w:t>
      </w:r>
      <w:r w:rsidR="00D52BBE">
        <w:rPr>
          <w:rFonts w:ascii="Calibri" w:hAnsi="Calibri"/>
          <w:szCs w:val="22"/>
        </w:rPr>
        <w:t>ES)</w:t>
      </w:r>
      <w:r>
        <w:rPr>
          <w:rFonts w:ascii="Calibri" w:hAnsi="Calibri"/>
          <w:szCs w:val="22"/>
        </w:rPr>
        <w:t xml:space="preserve"> survey</w:t>
      </w:r>
      <w:r w:rsidR="00D52BBE">
        <w:rPr>
          <w:rFonts w:ascii="Calibri" w:hAnsi="Calibri"/>
          <w:szCs w:val="22"/>
        </w:rPr>
        <w:t>.</w:t>
      </w:r>
      <w:r w:rsidR="00DC6C98">
        <w:rPr>
          <w:rFonts w:ascii="Calibri" w:hAnsi="Calibri"/>
          <w:szCs w:val="22"/>
        </w:rPr>
        <w:t xml:space="preserve">  The form</w:t>
      </w:r>
      <w:r w:rsidR="00925C66">
        <w:rPr>
          <w:rFonts w:ascii="Calibri" w:hAnsi="Calibri"/>
          <w:szCs w:val="22"/>
        </w:rPr>
        <w:t>s</w:t>
      </w:r>
      <w:r w:rsidR="00DC6C98">
        <w:rPr>
          <w:rFonts w:ascii="Calibri" w:hAnsi="Calibri"/>
          <w:szCs w:val="22"/>
        </w:rPr>
        <w:t xml:space="preserve"> do not ask for ne</w:t>
      </w:r>
      <w:r w:rsidR="00925C66">
        <w:rPr>
          <w:rFonts w:ascii="Calibri" w:hAnsi="Calibri"/>
          <w:szCs w:val="22"/>
        </w:rPr>
        <w:t>w data items, but are</w:t>
      </w:r>
      <w:r w:rsidR="00DC6C98">
        <w:rPr>
          <w:rFonts w:ascii="Calibri" w:hAnsi="Calibri"/>
          <w:szCs w:val="22"/>
        </w:rPr>
        <w:t xml:space="preserve"> intended to provide improved usability for respondents and inc</w:t>
      </w:r>
      <w:r w:rsidR="000F5BCE">
        <w:rPr>
          <w:rFonts w:ascii="Calibri" w:hAnsi="Calibri"/>
          <w:szCs w:val="22"/>
        </w:rPr>
        <w:t xml:space="preserve">reased interviewer efficiency.  The new forms were developed under contract with </w:t>
      </w:r>
      <w:r w:rsidR="00E306BE">
        <w:rPr>
          <w:rFonts w:ascii="Calibri" w:hAnsi="Calibri"/>
          <w:szCs w:val="22"/>
        </w:rPr>
        <w:t xml:space="preserve">Dr. </w:t>
      </w:r>
      <w:r w:rsidR="000F5BCE">
        <w:rPr>
          <w:rFonts w:ascii="Calibri" w:hAnsi="Calibri"/>
          <w:szCs w:val="22"/>
        </w:rPr>
        <w:t xml:space="preserve">Don </w:t>
      </w:r>
      <w:proofErr w:type="spellStart"/>
      <w:r w:rsidR="000F5BCE">
        <w:rPr>
          <w:rFonts w:ascii="Calibri" w:hAnsi="Calibri"/>
          <w:szCs w:val="22"/>
        </w:rPr>
        <w:t>Dillman</w:t>
      </w:r>
      <w:proofErr w:type="spellEnd"/>
      <w:r w:rsidR="000F5BCE">
        <w:rPr>
          <w:rFonts w:ascii="Calibri" w:hAnsi="Calibri"/>
          <w:szCs w:val="22"/>
        </w:rPr>
        <w:t>, who worked with BLS managers and interviewers at the Kansas City Data Collection Center.</w:t>
      </w:r>
    </w:p>
    <w:p w:rsidR="00D52BBE" w:rsidRDefault="00D52BBE" w:rsidP="005D681B">
      <w:pPr>
        <w:rPr>
          <w:rFonts w:ascii="Calibri" w:hAnsi="Calibri"/>
          <w:szCs w:val="22"/>
        </w:rPr>
      </w:pPr>
    </w:p>
    <w:p w:rsidR="00351EE1" w:rsidRDefault="00E306BE" w:rsidP="005D681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Four</w:t>
      </w:r>
      <w:r w:rsidR="00351EE1">
        <w:rPr>
          <w:rFonts w:ascii="Calibri" w:hAnsi="Calibri"/>
          <w:szCs w:val="22"/>
        </w:rPr>
        <w:t xml:space="preserve"> of our Data Collectio</w:t>
      </w:r>
      <w:r>
        <w:rPr>
          <w:rFonts w:ascii="Calibri" w:hAnsi="Calibri"/>
          <w:szCs w:val="22"/>
        </w:rPr>
        <w:t xml:space="preserve">n Centers (Atlanta, Dallas, </w:t>
      </w:r>
      <w:r w:rsidR="00351EE1">
        <w:rPr>
          <w:rFonts w:ascii="Calibri" w:hAnsi="Calibri"/>
          <w:szCs w:val="22"/>
        </w:rPr>
        <w:t>Kansas City</w:t>
      </w:r>
      <w:r>
        <w:rPr>
          <w:rFonts w:ascii="Calibri" w:hAnsi="Calibri"/>
          <w:szCs w:val="22"/>
        </w:rPr>
        <w:t>, and Niceville, FL</w:t>
      </w:r>
      <w:r w:rsidR="00351EE1">
        <w:rPr>
          <w:rFonts w:ascii="Calibri" w:hAnsi="Calibri"/>
          <w:szCs w:val="22"/>
        </w:rPr>
        <w:t xml:space="preserve">) will be participating in the test.  </w:t>
      </w:r>
      <w:r>
        <w:rPr>
          <w:rFonts w:ascii="Calibri" w:hAnsi="Calibri"/>
          <w:szCs w:val="22"/>
        </w:rPr>
        <w:t>Six</w:t>
      </w:r>
      <w:r w:rsidR="00351EE1">
        <w:rPr>
          <w:rFonts w:ascii="Calibri" w:hAnsi="Calibri"/>
          <w:szCs w:val="22"/>
        </w:rPr>
        <w:t xml:space="preserve"> interviewers at each location will </w:t>
      </w:r>
      <w:r>
        <w:rPr>
          <w:rFonts w:ascii="Calibri" w:hAnsi="Calibri"/>
          <w:szCs w:val="22"/>
        </w:rPr>
        <w:t xml:space="preserve">participate.  Three interviewers </w:t>
      </w:r>
      <w:r w:rsidR="00496014">
        <w:rPr>
          <w:rFonts w:ascii="Calibri" w:hAnsi="Calibri"/>
          <w:szCs w:val="22"/>
        </w:rPr>
        <w:t xml:space="preserve">at each location </w:t>
      </w:r>
      <w:r>
        <w:rPr>
          <w:rFonts w:ascii="Calibri" w:hAnsi="Calibri"/>
          <w:szCs w:val="22"/>
        </w:rPr>
        <w:t xml:space="preserve">will </w:t>
      </w:r>
      <w:r w:rsidR="00351EE1">
        <w:rPr>
          <w:rFonts w:ascii="Calibri" w:hAnsi="Calibri"/>
          <w:szCs w:val="22"/>
        </w:rPr>
        <w:t>be asked to use the new form</w:t>
      </w:r>
      <w:r w:rsidR="00925C66">
        <w:rPr>
          <w:rFonts w:ascii="Calibri" w:hAnsi="Calibri"/>
          <w:szCs w:val="22"/>
        </w:rPr>
        <w:t>s</w:t>
      </w:r>
      <w:r w:rsidR="00351EE1">
        <w:rPr>
          <w:rFonts w:ascii="Calibri" w:hAnsi="Calibri"/>
          <w:szCs w:val="22"/>
        </w:rPr>
        <w:t xml:space="preserve"> for t</w:t>
      </w:r>
      <w:r>
        <w:rPr>
          <w:rFonts w:ascii="Calibri" w:hAnsi="Calibri"/>
          <w:szCs w:val="22"/>
        </w:rPr>
        <w:t>en</w:t>
      </w:r>
      <w:r w:rsidR="00351EE1">
        <w:rPr>
          <w:rFonts w:ascii="Calibri" w:hAnsi="Calibri"/>
          <w:szCs w:val="22"/>
        </w:rPr>
        <w:t xml:space="preserve"> months of enrollment</w:t>
      </w:r>
      <w:r w:rsidR="00925C66">
        <w:rPr>
          <w:rFonts w:ascii="Calibri" w:hAnsi="Calibri"/>
          <w:szCs w:val="22"/>
        </w:rPr>
        <w:t>/collection</w:t>
      </w:r>
      <w:r w:rsidR="00351EE1">
        <w:rPr>
          <w:rFonts w:ascii="Calibri" w:hAnsi="Calibri"/>
          <w:szCs w:val="22"/>
        </w:rPr>
        <w:t xml:space="preserve"> work</w:t>
      </w:r>
      <w:r>
        <w:rPr>
          <w:rFonts w:ascii="Calibri" w:hAnsi="Calibri"/>
          <w:szCs w:val="22"/>
        </w:rPr>
        <w:t>, while three others will serve as a control group</w:t>
      </w:r>
      <w:r w:rsidR="00351EE1">
        <w:rPr>
          <w:rFonts w:ascii="Calibri" w:hAnsi="Calibri"/>
          <w:szCs w:val="22"/>
        </w:rPr>
        <w:t xml:space="preserve">.  We expect that this process will yield approximately </w:t>
      </w:r>
      <w:r>
        <w:rPr>
          <w:rFonts w:ascii="Calibri" w:hAnsi="Calibri"/>
          <w:szCs w:val="22"/>
        </w:rPr>
        <w:t>4,8</w:t>
      </w:r>
      <w:r w:rsidR="00351EE1">
        <w:rPr>
          <w:rFonts w:ascii="Calibri" w:hAnsi="Calibri"/>
          <w:szCs w:val="22"/>
        </w:rPr>
        <w:t xml:space="preserve">00 </w:t>
      </w:r>
      <w:r w:rsidR="00376DC6">
        <w:rPr>
          <w:rFonts w:ascii="Calibri" w:hAnsi="Calibri"/>
          <w:szCs w:val="22"/>
        </w:rPr>
        <w:t xml:space="preserve">test </w:t>
      </w:r>
      <w:r w:rsidR="00351EE1">
        <w:rPr>
          <w:rFonts w:ascii="Calibri" w:hAnsi="Calibri"/>
          <w:szCs w:val="22"/>
        </w:rPr>
        <w:t>reports for analysis</w:t>
      </w:r>
      <w:r w:rsidR="000F5BCE">
        <w:rPr>
          <w:rFonts w:ascii="Calibri" w:hAnsi="Calibri"/>
          <w:szCs w:val="22"/>
        </w:rPr>
        <w:t xml:space="preserve"> and </w:t>
      </w:r>
      <w:r w:rsidR="00BE5D64">
        <w:rPr>
          <w:rFonts w:ascii="Calibri" w:hAnsi="Calibri"/>
          <w:szCs w:val="22"/>
        </w:rPr>
        <w:t xml:space="preserve">the test </w:t>
      </w:r>
      <w:r w:rsidR="000F5BCE">
        <w:rPr>
          <w:rFonts w:ascii="Calibri" w:hAnsi="Calibri"/>
          <w:szCs w:val="22"/>
        </w:rPr>
        <w:t>should last 10 months</w:t>
      </w:r>
      <w:r>
        <w:rPr>
          <w:rFonts w:ascii="Calibri" w:hAnsi="Calibri"/>
          <w:szCs w:val="22"/>
        </w:rPr>
        <w:t>.</w:t>
      </w:r>
    </w:p>
    <w:p w:rsidR="000F5BCE" w:rsidRDefault="000F5BCE" w:rsidP="005D681B">
      <w:pPr>
        <w:rPr>
          <w:rFonts w:ascii="Calibri" w:hAnsi="Calibri"/>
          <w:szCs w:val="22"/>
        </w:rPr>
      </w:pPr>
    </w:p>
    <w:p w:rsidR="000F5BCE" w:rsidRDefault="00E306BE" w:rsidP="005D681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Copies of the new enrollment </w:t>
      </w:r>
      <w:r w:rsidR="00A75CC0">
        <w:rPr>
          <w:rFonts w:ascii="Calibri" w:hAnsi="Calibri"/>
          <w:szCs w:val="22"/>
        </w:rPr>
        <w:t xml:space="preserve">and collection </w:t>
      </w:r>
      <w:r>
        <w:rPr>
          <w:rFonts w:ascii="Calibri" w:hAnsi="Calibri"/>
          <w:szCs w:val="22"/>
        </w:rPr>
        <w:t>form</w:t>
      </w:r>
      <w:r w:rsidR="00A75CC0">
        <w:rPr>
          <w:rFonts w:ascii="Calibri" w:hAnsi="Calibri"/>
          <w:szCs w:val="22"/>
        </w:rPr>
        <w:t>s</w:t>
      </w:r>
      <w:r w:rsidR="000F5BCE">
        <w:rPr>
          <w:rFonts w:ascii="Calibri" w:hAnsi="Calibri"/>
          <w:szCs w:val="22"/>
        </w:rPr>
        <w:t xml:space="preserve"> are attached to this memorandum</w:t>
      </w:r>
      <w:r w:rsidR="00A75CC0">
        <w:rPr>
          <w:rFonts w:ascii="Calibri" w:hAnsi="Calibri"/>
          <w:szCs w:val="22"/>
        </w:rPr>
        <w:t xml:space="preserve"> as well as fax versions of the forms</w:t>
      </w:r>
      <w:r w:rsidR="000F5BCE">
        <w:rPr>
          <w:rFonts w:ascii="Calibri" w:hAnsi="Calibri"/>
          <w:szCs w:val="22"/>
        </w:rPr>
        <w:t xml:space="preserve">.  </w:t>
      </w:r>
      <w:r>
        <w:rPr>
          <w:rFonts w:ascii="Calibri" w:hAnsi="Calibri"/>
          <w:szCs w:val="22"/>
        </w:rPr>
        <w:t>To make the form easier to understand for the respondent, there are minor variations of the instructions for several major industry groupings</w:t>
      </w:r>
      <w:r w:rsidR="00A75CC0">
        <w:rPr>
          <w:rFonts w:ascii="Calibri" w:hAnsi="Calibri"/>
          <w:szCs w:val="22"/>
        </w:rPr>
        <w:t xml:space="preserve"> and between the paper and fax versions of the forms</w:t>
      </w:r>
      <w:r>
        <w:rPr>
          <w:rFonts w:ascii="Calibri" w:hAnsi="Calibri"/>
          <w:szCs w:val="22"/>
        </w:rPr>
        <w:t>. This is consistent with the current collection form</w:t>
      </w:r>
      <w:r w:rsidR="0017023E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.  </w:t>
      </w:r>
      <w:r w:rsidR="007D4094" w:rsidRPr="00B90031">
        <w:rPr>
          <w:rFonts w:ascii="Calibri" w:hAnsi="Calibri"/>
          <w:szCs w:val="22"/>
        </w:rPr>
        <w:t>Respondents will receive ongoing collection forms and be considered for conversion to an automatic collection method consistent with current practice.</w:t>
      </w:r>
      <w:r w:rsidR="00B90031">
        <w:rPr>
          <w:rFonts w:ascii="Calibri" w:hAnsi="Calibri"/>
          <w:szCs w:val="22"/>
        </w:rPr>
        <w:t xml:space="preserve">  We plan to monitor self-reporters from amongst the test and control contingents for a period of at least 4 months to evaluate longer-term reporting, to ensure that there are no negative long-term impacts associated with the new forms design.</w:t>
      </w:r>
    </w:p>
    <w:p w:rsidR="00351EE1" w:rsidRDefault="00351EE1" w:rsidP="005D681B">
      <w:pPr>
        <w:rPr>
          <w:rFonts w:ascii="Calibri" w:hAnsi="Calibri"/>
          <w:szCs w:val="22"/>
        </w:rPr>
      </w:pPr>
    </w:p>
    <w:p w:rsidR="00351EE1" w:rsidRDefault="00E306BE" w:rsidP="005D681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 design for the test includes, as mentioned above, a test group and a control group.  </w:t>
      </w:r>
      <w:r w:rsidR="00496014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 systematic stratified random sample</w:t>
      </w:r>
      <w:r w:rsidR="00496014">
        <w:rPr>
          <w:rFonts w:ascii="Calibri" w:hAnsi="Calibri"/>
          <w:szCs w:val="22"/>
        </w:rPr>
        <w:t xml:space="preserve"> design will be used to assign cases to each interviewer, ensuring that paired test/control interviewers get similar panels</w:t>
      </w:r>
      <w:r>
        <w:rPr>
          <w:rFonts w:ascii="Calibri" w:hAnsi="Calibri"/>
          <w:szCs w:val="22"/>
        </w:rPr>
        <w:t>.  The strata will include broad industry groupings, employment size</w:t>
      </w:r>
      <w:r w:rsidR="00D551B8">
        <w:rPr>
          <w:rFonts w:ascii="Calibri" w:hAnsi="Calibri"/>
          <w:szCs w:val="22"/>
        </w:rPr>
        <w:t xml:space="preserve"> of business</w:t>
      </w:r>
      <w:r>
        <w:rPr>
          <w:rFonts w:ascii="Calibri" w:hAnsi="Calibri"/>
          <w:szCs w:val="22"/>
        </w:rPr>
        <w:t>, the single/multi-worksite status of the company, and four geographic region designations.</w:t>
      </w:r>
      <w:r w:rsidR="008777EF">
        <w:rPr>
          <w:rFonts w:ascii="Calibri" w:hAnsi="Calibri"/>
          <w:szCs w:val="22"/>
        </w:rPr>
        <w:t xml:space="preserve">  Interviewers will be paired by experience level; there will be both a test and control group for senior interviewers, for mid-level interviewers, and for less-experienced interviewers.  Forty cases, a normal monthly </w:t>
      </w:r>
      <w:r w:rsidR="00D551B8">
        <w:rPr>
          <w:rFonts w:ascii="Calibri" w:hAnsi="Calibri"/>
          <w:szCs w:val="22"/>
        </w:rPr>
        <w:t xml:space="preserve">enrollment </w:t>
      </w:r>
      <w:r w:rsidR="008777EF">
        <w:rPr>
          <w:rFonts w:ascii="Calibri" w:hAnsi="Calibri"/>
          <w:szCs w:val="22"/>
        </w:rPr>
        <w:t xml:space="preserve">caseload, will be assigned to each interviewer in the test and control groups using the design as described.  </w:t>
      </w:r>
      <w:r w:rsidR="009C31C3">
        <w:rPr>
          <w:rFonts w:ascii="Calibri" w:hAnsi="Calibri"/>
          <w:szCs w:val="22"/>
        </w:rPr>
        <w:t>All o</w:t>
      </w:r>
      <w:r w:rsidR="00BE5D64">
        <w:rPr>
          <w:rFonts w:ascii="Calibri" w:hAnsi="Calibri"/>
          <w:szCs w:val="22"/>
        </w:rPr>
        <w:t>ther reports will be collected using the current CES form</w:t>
      </w:r>
      <w:r w:rsidR="009C31C3">
        <w:rPr>
          <w:rFonts w:ascii="Calibri" w:hAnsi="Calibri"/>
          <w:szCs w:val="22"/>
        </w:rPr>
        <w:t xml:space="preserve"> for the duration of this test</w:t>
      </w:r>
      <w:r w:rsidR="00BE5D64">
        <w:rPr>
          <w:rFonts w:ascii="Calibri" w:hAnsi="Calibri"/>
          <w:szCs w:val="22"/>
        </w:rPr>
        <w:t xml:space="preserve">.  </w:t>
      </w:r>
    </w:p>
    <w:p w:rsidR="00D52BBE" w:rsidRPr="008777EF" w:rsidRDefault="00D52BBE" w:rsidP="008777EF">
      <w:pPr>
        <w:rPr>
          <w:rFonts w:ascii="Calibri" w:hAnsi="Calibri"/>
          <w:szCs w:val="22"/>
        </w:rPr>
      </w:pPr>
    </w:p>
    <w:p w:rsidR="008777EF" w:rsidRDefault="00201150" w:rsidP="008777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At the conclusion of the collection period w</w:t>
      </w:r>
      <w:r w:rsidR="008777EF">
        <w:rPr>
          <w:rFonts w:ascii="Calibri" w:hAnsi="Calibri"/>
          <w:szCs w:val="22"/>
        </w:rPr>
        <w:t xml:space="preserve">e will compare the </w:t>
      </w:r>
      <w:r>
        <w:rPr>
          <w:rFonts w:ascii="Calibri" w:hAnsi="Calibri"/>
          <w:szCs w:val="22"/>
        </w:rPr>
        <w:t xml:space="preserve">test group </w:t>
      </w:r>
      <w:r w:rsidR="008777EF">
        <w:rPr>
          <w:rFonts w:ascii="Calibri" w:hAnsi="Calibri"/>
          <w:szCs w:val="22"/>
        </w:rPr>
        <w:t>paradata to the control group paradata.  Response rates and duration of interview (</w:t>
      </w:r>
      <w:r>
        <w:rPr>
          <w:rFonts w:ascii="Calibri" w:hAnsi="Calibri"/>
          <w:szCs w:val="22"/>
        </w:rPr>
        <w:t xml:space="preserve">controlled by </w:t>
      </w:r>
      <w:r w:rsidR="008777EF">
        <w:rPr>
          <w:rFonts w:ascii="Calibri" w:hAnsi="Calibri"/>
          <w:szCs w:val="22"/>
        </w:rPr>
        <w:t>collected and not-collected</w:t>
      </w:r>
      <w:r>
        <w:rPr>
          <w:rFonts w:ascii="Calibri" w:hAnsi="Calibri"/>
          <w:szCs w:val="22"/>
        </w:rPr>
        <w:t xml:space="preserve"> status</w:t>
      </w:r>
      <w:r w:rsidR="008777EF">
        <w:rPr>
          <w:rFonts w:ascii="Calibri" w:hAnsi="Calibri"/>
          <w:szCs w:val="22"/>
        </w:rPr>
        <w:t>) will be the primary statistics compared across interviewer levels, single/multi status, establishment</w:t>
      </w:r>
      <w:r>
        <w:rPr>
          <w:rFonts w:ascii="Calibri" w:hAnsi="Calibri"/>
          <w:szCs w:val="22"/>
        </w:rPr>
        <w:t xml:space="preserve"> employment size, and geography</w:t>
      </w:r>
      <w:r w:rsidR="008777EF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 xml:space="preserve"> </w:t>
      </w:r>
      <w:r w:rsidR="00EE51C6">
        <w:rPr>
          <w:rFonts w:ascii="Calibri" w:hAnsi="Calibri"/>
          <w:szCs w:val="22"/>
        </w:rPr>
        <w:t xml:space="preserve">Also, we will </w:t>
      </w:r>
      <w:r w:rsidR="00496014">
        <w:rPr>
          <w:rFonts w:ascii="Calibri" w:hAnsi="Calibri"/>
          <w:szCs w:val="22"/>
        </w:rPr>
        <w:t xml:space="preserve">evaluate the effectiveness of the new form in obtaining </w:t>
      </w:r>
      <w:r w:rsidR="00496014">
        <w:rPr>
          <w:rFonts w:ascii="Calibri" w:hAnsi="Calibri"/>
          <w:szCs w:val="22"/>
        </w:rPr>
        <w:lastRenderedPageBreak/>
        <w:t>item-level response.  Finally</w:t>
      </w:r>
      <w:r w:rsidR="008777EF">
        <w:rPr>
          <w:rFonts w:ascii="Calibri" w:hAnsi="Calibri"/>
          <w:szCs w:val="22"/>
        </w:rPr>
        <w:t xml:space="preserve">, we will be </w:t>
      </w:r>
      <w:r>
        <w:rPr>
          <w:rFonts w:ascii="Calibri" w:hAnsi="Calibri"/>
          <w:szCs w:val="22"/>
        </w:rPr>
        <w:t xml:space="preserve">reviewing </w:t>
      </w:r>
      <w:r w:rsidR="008777EF">
        <w:rPr>
          <w:rFonts w:ascii="Calibri" w:hAnsi="Calibri"/>
          <w:szCs w:val="22"/>
        </w:rPr>
        <w:t>respondent and interviewer comments about the new form.</w:t>
      </w:r>
    </w:p>
    <w:p w:rsidR="00734189" w:rsidRDefault="00734189" w:rsidP="008777EF">
      <w:pPr>
        <w:rPr>
          <w:rFonts w:ascii="Calibri" w:hAnsi="Calibri"/>
          <w:szCs w:val="22"/>
        </w:rPr>
      </w:pPr>
    </w:p>
    <w:p w:rsidR="00734189" w:rsidRPr="00B90031" w:rsidRDefault="00734189" w:rsidP="008777EF">
      <w:pPr>
        <w:rPr>
          <w:rFonts w:ascii="Calibri" w:hAnsi="Calibri"/>
          <w:szCs w:val="22"/>
        </w:rPr>
      </w:pPr>
      <w:r w:rsidRPr="00B90031">
        <w:rPr>
          <w:rFonts w:ascii="Calibri" w:hAnsi="Calibri"/>
          <w:szCs w:val="22"/>
        </w:rPr>
        <w:t xml:space="preserve">The test design is expected to provide a reliable indicator of response rate differences as small as </w:t>
      </w:r>
      <w:r w:rsidR="00B011FD" w:rsidRPr="00B90031">
        <w:rPr>
          <w:rFonts w:ascii="Calibri" w:hAnsi="Calibri"/>
          <w:szCs w:val="22"/>
        </w:rPr>
        <w:t>1.454</w:t>
      </w:r>
      <w:r w:rsidRPr="00B90031">
        <w:rPr>
          <w:rFonts w:ascii="Calibri" w:hAnsi="Calibri"/>
          <w:szCs w:val="22"/>
        </w:rPr>
        <w:t>% at the 90% confidence level for the total test</w:t>
      </w:r>
      <w:r w:rsidR="007D4094" w:rsidRPr="00B90031">
        <w:rPr>
          <w:rFonts w:ascii="Calibri" w:hAnsi="Calibri"/>
          <w:szCs w:val="22"/>
        </w:rPr>
        <w:t xml:space="preserve"> group of 4,800 cases</w:t>
      </w:r>
      <w:r w:rsidRPr="00B90031">
        <w:rPr>
          <w:rFonts w:ascii="Calibri" w:hAnsi="Calibri"/>
          <w:szCs w:val="22"/>
        </w:rPr>
        <w:t xml:space="preserve">.  We plan to examine differences across subgroups as small as </w:t>
      </w:r>
      <w:r w:rsidR="009A73EF" w:rsidRPr="00B90031">
        <w:rPr>
          <w:rFonts w:ascii="Calibri" w:hAnsi="Calibri"/>
          <w:szCs w:val="22"/>
        </w:rPr>
        <w:t>5</w:t>
      </w:r>
      <w:r w:rsidRPr="00B90031">
        <w:rPr>
          <w:rFonts w:ascii="Calibri" w:hAnsi="Calibri"/>
          <w:szCs w:val="22"/>
        </w:rPr>
        <w:t xml:space="preserve">00 cases (in </w:t>
      </w:r>
      <w:r w:rsidR="007D4094" w:rsidRPr="00B90031">
        <w:rPr>
          <w:rFonts w:ascii="Calibri" w:hAnsi="Calibri"/>
          <w:szCs w:val="22"/>
        </w:rPr>
        <w:t xml:space="preserve">each of the </w:t>
      </w:r>
      <w:r w:rsidRPr="00B90031">
        <w:rPr>
          <w:rFonts w:ascii="Calibri" w:hAnsi="Calibri"/>
          <w:szCs w:val="22"/>
        </w:rPr>
        <w:t>test and control groups).  For these small</w:t>
      </w:r>
      <w:r w:rsidR="00496014" w:rsidRPr="00B90031">
        <w:rPr>
          <w:rFonts w:ascii="Calibri" w:hAnsi="Calibri"/>
          <w:szCs w:val="22"/>
        </w:rPr>
        <w:t>er</w:t>
      </w:r>
      <w:r w:rsidRPr="00B90031">
        <w:rPr>
          <w:rFonts w:ascii="Calibri" w:hAnsi="Calibri"/>
          <w:szCs w:val="22"/>
        </w:rPr>
        <w:t xml:space="preserve">-sample cases a difference in response rate of </w:t>
      </w:r>
      <w:r w:rsidR="009A73EF" w:rsidRPr="00B90031">
        <w:rPr>
          <w:rFonts w:ascii="Calibri" w:hAnsi="Calibri"/>
          <w:szCs w:val="22"/>
        </w:rPr>
        <w:t>4.505</w:t>
      </w:r>
      <w:r w:rsidRPr="00B90031">
        <w:rPr>
          <w:rFonts w:ascii="Calibri" w:hAnsi="Calibri"/>
          <w:szCs w:val="22"/>
        </w:rPr>
        <w:t>% will be required to identify a difference as significant at the 90% confidence level.</w:t>
      </w:r>
    </w:p>
    <w:p w:rsidR="00734189" w:rsidRPr="00B90031" w:rsidRDefault="00734189" w:rsidP="008777EF">
      <w:pPr>
        <w:rPr>
          <w:rFonts w:ascii="Calibri" w:hAnsi="Calibri"/>
          <w:szCs w:val="22"/>
        </w:rPr>
      </w:pPr>
    </w:p>
    <w:p w:rsidR="00734189" w:rsidRPr="00B90031" w:rsidRDefault="00734189" w:rsidP="00734189">
      <w:pPr>
        <w:rPr>
          <w:rFonts w:ascii="Calibri" w:hAnsi="Calibri"/>
          <w:szCs w:val="22"/>
        </w:rPr>
      </w:pPr>
      <w:r w:rsidRPr="00B90031">
        <w:rPr>
          <w:rFonts w:ascii="Calibri" w:hAnsi="Calibri"/>
          <w:szCs w:val="22"/>
        </w:rPr>
        <w:t xml:space="preserve">The test design is expected to provide a reliable indicator of </w:t>
      </w:r>
      <w:r w:rsidR="007D4094" w:rsidRPr="00B90031">
        <w:rPr>
          <w:rFonts w:ascii="Calibri" w:hAnsi="Calibri"/>
          <w:szCs w:val="22"/>
        </w:rPr>
        <w:t xml:space="preserve">differences in the </w:t>
      </w:r>
      <w:r w:rsidRPr="00B90031">
        <w:rPr>
          <w:rFonts w:ascii="Calibri" w:hAnsi="Calibri"/>
          <w:szCs w:val="22"/>
        </w:rPr>
        <w:t xml:space="preserve">duration of interview </w:t>
      </w:r>
      <w:r w:rsidR="007D4094" w:rsidRPr="00B90031">
        <w:rPr>
          <w:rFonts w:ascii="Calibri" w:hAnsi="Calibri"/>
          <w:szCs w:val="22"/>
        </w:rPr>
        <w:t xml:space="preserve">measure </w:t>
      </w:r>
      <w:r w:rsidRPr="00B90031">
        <w:rPr>
          <w:rFonts w:ascii="Calibri" w:hAnsi="Calibri"/>
          <w:szCs w:val="22"/>
        </w:rPr>
        <w:t xml:space="preserve">as small as </w:t>
      </w:r>
      <w:r w:rsidR="009A73EF" w:rsidRPr="00B90031">
        <w:rPr>
          <w:rFonts w:ascii="Calibri" w:hAnsi="Calibri"/>
          <w:szCs w:val="22"/>
        </w:rPr>
        <w:t>29.750</w:t>
      </w:r>
      <w:r w:rsidRPr="00B90031">
        <w:rPr>
          <w:rFonts w:ascii="Calibri" w:hAnsi="Calibri"/>
          <w:szCs w:val="22"/>
        </w:rPr>
        <w:t xml:space="preserve"> seconds at the 90% confidence level for the total test</w:t>
      </w:r>
      <w:r w:rsidR="007D4094" w:rsidRPr="00B90031">
        <w:rPr>
          <w:rFonts w:ascii="Calibri" w:hAnsi="Calibri"/>
          <w:szCs w:val="22"/>
        </w:rPr>
        <w:t xml:space="preserve"> group</w:t>
      </w:r>
      <w:r w:rsidRPr="00B90031">
        <w:rPr>
          <w:rFonts w:ascii="Calibri" w:hAnsi="Calibri"/>
          <w:szCs w:val="22"/>
        </w:rPr>
        <w:t xml:space="preserve">.  We also plan to examine differences across subgroups as small as </w:t>
      </w:r>
      <w:r w:rsidR="009A73EF" w:rsidRPr="00B90031">
        <w:rPr>
          <w:rFonts w:ascii="Calibri" w:hAnsi="Calibri"/>
          <w:szCs w:val="22"/>
        </w:rPr>
        <w:t>5</w:t>
      </w:r>
      <w:r w:rsidRPr="00B90031">
        <w:rPr>
          <w:rFonts w:ascii="Calibri" w:hAnsi="Calibri"/>
          <w:szCs w:val="22"/>
        </w:rPr>
        <w:t xml:space="preserve">00 cases (in </w:t>
      </w:r>
      <w:r w:rsidR="007D4094" w:rsidRPr="00B90031">
        <w:rPr>
          <w:rFonts w:ascii="Calibri" w:hAnsi="Calibri"/>
          <w:szCs w:val="22"/>
        </w:rPr>
        <w:t xml:space="preserve">each of </w:t>
      </w:r>
      <w:r w:rsidRPr="00B90031">
        <w:rPr>
          <w:rFonts w:ascii="Calibri" w:hAnsi="Calibri"/>
          <w:szCs w:val="22"/>
        </w:rPr>
        <w:t>the test and control groups) for this statistic.  For these small</w:t>
      </w:r>
      <w:r w:rsidR="00496014" w:rsidRPr="00B90031">
        <w:rPr>
          <w:rFonts w:ascii="Calibri" w:hAnsi="Calibri"/>
          <w:szCs w:val="22"/>
        </w:rPr>
        <w:t>er</w:t>
      </w:r>
      <w:r w:rsidRPr="00B90031">
        <w:rPr>
          <w:rFonts w:ascii="Calibri" w:hAnsi="Calibri"/>
          <w:szCs w:val="22"/>
        </w:rPr>
        <w:t xml:space="preserve">-sample cases a difference in </w:t>
      </w:r>
      <w:r w:rsidR="007D4094" w:rsidRPr="00B90031">
        <w:rPr>
          <w:rFonts w:ascii="Calibri" w:hAnsi="Calibri"/>
          <w:szCs w:val="22"/>
        </w:rPr>
        <w:t xml:space="preserve">duration of </w:t>
      </w:r>
      <w:r w:rsidRPr="00B90031">
        <w:rPr>
          <w:rFonts w:ascii="Calibri" w:hAnsi="Calibri"/>
          <w:szCs w:val="22"/>
        </w:rPr>
        <w:t xml:space="preserve">interview of </w:t>
      </w:r>
      <w:r w:rsidR="004E3D64" w:rsidRPr="00B90031">
        <w:rPr>
          <w:rFonts w:ascii="Calibri" w:hAnsi="Calibri"/>
          <w:szCs w:val="22"/>
        </w:rPr>
        <w:t>92.176</w:t>
      </w:r>
      <w:r w:rsidRPr="00B90031">
        <w:rPr>
          <w:rFonts w:ascii="Calibri" w:hAnsi="Calibri"/>
          <w:szCs w:val="22"/>
        </w:rPr>
        <w:t xml:space="preserve"> seconds will be required to identify a difference as significant at the 90% confidence level.</w:t>
      </w:r>
    </w:p>
    <w:p w:rsidR="008777EF" w:rsidRDefault="008777EF" w:rsidP="00450D3C">
      <w:pPr>
        <w:rPr>
          <w:rFonts w:ascii="Calibri" w:hAnsi="Calibri"/>
          <w:szCs w:val="22"/>
        </w:rPr>
      </w:pPr>
    </w:p>
    <w:p w:rsidR="00D52BBE" w:rsidRDefault="00D52BBE" w:rsidP="00450D3C">
      <w:pPr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 xml:space="preserve">If you have any questions about this request, please contact </w:t>
      </w:r>
      <w:r w:rsidR="00DC6C98">
        <w:rPr>
          <w:rFonts w:ascii="Calibri" w:hAnsi="Calibri"/>
          <w:szCs w:val="22"/>
        </w:rPr>
        <w:t>Ken Robertson</w:t>
      </w:r>
      <w:r w:rsidRPr="00DB337A">
        <w:rPr>
          <w:rFonts w:ascii="Calibri" w:hAnsi="Calibri"/>
          <w:szCs w:val="22"/>
        </w:rPr>
        <w:t xml:space="preserve"> by telephone at 202-691-</w:t>
      </w:r>
      <w:r w:rsidR="00DC6C98">
        <w:rPr>
          <w:rFonts w:ascii="Calibri" w:hAnsi="Calibri"/>
          <w:szCs w:val="22"/>
        </w:rPr>
        <w:t>5440</w:t>
      </w:r>
      <w:r w:rsidRPr="00DB337A">
        <w:rPr>
          <w:rFonts w:ascii="Calibri" w:hAnsi="Calibri"/>
          <w:szCs w:val="22"/>
        </w:rPr>
        <w:t xml:space="preserve"> or by e-mail at </w:t>
      </w:r>
      <w:r w:rsidR="00201150">
        <w:rPr>
          <w:rFonts w:ascii="Calibri" w:hAnsi="Calibri"/>
          <w:szCs w:val="22"/>
        </w:rPr>
        <w:t>Robertson.Ken</w:t>
      </w:r>
      <w:r w:rsidRPr="00DB337A">
        <w:rPr>
          <w:rFonts w:ascii="Calibri" w:hAnsi="Calibri"/>
          <w:szCs w:val="22"/>
        </w:rPr>
        <w:t xml:space="preserve">@bls.gov.  </w:t>
      </w:r>
    </w:p>
    <w:p w:rsidR="00201150" w:rsidRPr="00450D3C" w:rsidRDefault="00201150" w:rsidP="00450D3C">
      <w:pPr>
        <w:rPr>
          <w:rFonts w:ascii="Calibri" w:hAnsi="Calibri" w:cs="Arial"/>
          <w:szCs w:val="22"/>
        </w:rPr>
      </w:pPr>
    </w:p>
    <w:sectPr w:rsidR="00201150" w:rsidRPr="00450D3C" w:rsidSect="00EA682C">
      <w:footerReference w:type="even" r:id="rId7"/>
      <w:footerReference w:type="default" r:id="rId8"/>
      <w:pgSz w:w="12240" w:h="15840"/>
      <w:pgMar w:top="1440" w:right="1440" w:bottom="1440" w:left="1440" w:header="720" w:footer="31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9E" w:rsidRDefault="0045559E">
      <w:r>
        <w:separator/>
      </w:r>
    </w:p>
  </w:endnote>
  <w:endnote w:type="continuationSeparator" w:id="0">
    <w:p w:rsidR="0045559E" w:rsidRDefault="0045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BE" w:rsidRDefault="00E73C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2B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BBE">
      <w:rPr>
        <w:rStyle w:val="PageNumber"/>
        <w:noProof/>
      </w:rPr>
      <w:t>1</w:t>
    </w:r>
    <w:r>
      <w:rPr>
        <w:rStyle w:val="PageNumber"/>
      </w:rPr>
      <w:fldChar w:fldCharType="end"/>
    </w:r>
  </w:p>
  <w:p w:rsidR="00D52BBE" w:rsidRDefault="00D52B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BE" w:rsidRDefault="00E73C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2B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7E0">
      <w:rPr>
        <w:rStyle w:val="PageNumber"/>
        <w:noProof/>
      </w:rPr>
      <w:t>1</w:t>
    </w:r>
    <w:r>
      <w:rPr>
        <w:rStyle w:val="PageNumber"/>
      </w:rPr>
      <w:fldChar w:fldCharType="end"/>
    </w:r>
  </w:p>
  <w:p w:rsidR="00D52BBE" w:rsidRDefault="00D52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9E" w:rsidRDefault="0045559E">
      <w:r>
        <w:separator/>
      </w:r>
    </w:p>
  </w:footnote>
  <w:footnote w:type="continuationSeparator" w:id="0">
    <w:p w:rsidR="0045559E" w:rsidRDefault="00455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FEA488"/>
    <w:lvl w:ilvl="0">
      <w:numFmt w:val="bullet"/>
      <w:lvlText w:val="*"/>
      <w:lvlJc w:val="left"/>
    </w:lvl>
  </w:abstractNum>
  <w:abstractNum w:abstractNumId="1">
    <w:nsid w:val="006E3B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D32C19"/>
    <w:multiLevelType w:val="singleLevel"/>
    <w:tmpl w:val="D5860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320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962A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274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2F47D7"/>
    <w:multiLevelType w:val="hybridMultilevel"/>
    <w:tmpl w:val="9A30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850E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2B1163AD"/>
    <w:multiLevelType w:val="singleLevel"/>
    <w:tmpl w:val="69F07A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9">
    <w:nsid w:val="33C37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754891"/>
    <w:multiLevelType w:val="hybridMultilevel"/>
    <w:tmpl w:val="6B1C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A4866"/>
    <w:multiLevelType w:val="hybridMultilevel"/>
    <w:tmpl w:val="21B475D2"/>
    <w:lvl w:ilvl="0" w:tplc="58FEA48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F4C78"/>
    <w:multiLevelType w:val="hybridMultilevel"/>
    <w:tmpl w:val="A656B446"/>
    <w:lvl w:ilvl="0" w:tplc="A6E8B824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A4BFC"/>
    <w:multiLevelType w:val="hybridMultilevel"/>
    <w:tmpl w:val="A7E8E52C"/>
    <w:lvl w:ilvl="0" w:tplc="58FEA48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117ED"/>
    <w:multiLevelType w:val="singleLevel"/>
    <w:tmpl w:val="D5860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3245D54"/>
    <w:multiLevelType w:val="singleLevel"/>
    <w:tmpl w:val="48AA0B8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6">
    <w:nsid w:val="565D76DF"/>
    <w:multiLevelType w:val="singleLevel"/>
    <w:tmpl w:val="69F07A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7">
    <w:nsid w:val="56F65EF6"/>
    <w:multiLevelType w:val="hybridMultilevel"/>
    <w:tmpl w:val="DB945B22"/>
    <w:lvl w:ilvl="0" w:tplc="E81036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FB7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E53E4B"/>
    <w:multiLevelType w:val="hybridMultilevel"/>
    <w:tmpl w:val="10ACEF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AD2442C"/>
    <w:multiLevelType w:val="singleLevel"/>
    <w:tmpl w:val="25D4A9F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1">
    <w:nsid w:val="6FF730E9"/>
    <w:multiLevelType w:val="singleLevel"/>
    <w:tmpl w:val="54221B1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2">
    <w:nsid w:val="70345003"/>
    <w:multiLevelType w:val="hybridMultilevel"/>
    <w:tmpl w:val="9FD8B5B2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1F64822"/>
    <w:multiLevelType w:val="hybridMultilevel"/>
    <w:tmpl w:val="5CA45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1444FE"/>
    <w:multiLevelType w:val="hybridMultilevel"/>
    <w:tmpl w:val="EA82250E"/>
    <w:lvl w:ilvl="0" w:tplc="E81036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33091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6"/>
  </w:num>
  <w:num w:numId="12">
    <w:abstractNumId w:val="7"/>
  </w:num>
  <w:num w:numId="13">
    <w:abstractNumId w:val="21"/>
  </w:num>
  <w:num w:numId="14">
    <w:abstractNumId w:val="25"/>
  </w:num>
  <w:num w:numId="15">
    <w:abstractNumId w:val="5"/>
  </w:num>
  <w:num w:numId="16">
    <w:abstractNumId w:val="12"/>
  </w:num>
  <w:num w:numId="17">
    <w:abstractNumId w:val="23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11"/>
  </w:num>
  <w:num w:numId="21">
    <w:abstractNumId w:val="13"/>
  </w:num>
  <w:num w:numId="22">
    <w:abstractNumId w:val="17"/>
  </w:num>
  <w:num w:numId="23">
    <w:abstractNumId w:val="24"/>
  </w:num>
  <w:num w:numId="24">
    <w:abstractNumId w:val="22"/>
  </w:num>
  <w:num w:numId="25">
    <w:abstractNumId w:val="6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58B"/>
    <w:rsid w:val="0001055E"/>
    <w:rsid w:val="00014351"/>
    <w:rsid w:val="000171EF"/>
    <w:rsid w:val="0002189F"/>
    <w:rsid w:val="000406A5"/>
    <w:rsid w:val="00064D57"/>
    <w:rsid w:val="00076B90"/>
    <w:rsid w:val="00081279"/>
    <w:rsid w:val="00084A14"/>
    <w:rsid w:val="000877BB"/>
    <w:rsid w:val="000938A8"/>
    <w:rsid w:val="0009783E"/>
    <w:rsid w:val="000A0220"/>
    <w:rsid w:val="000B30DA"/>
    <w:rsid w:val="000B539B"/>
    <w:rsid w:val="000C538F"/>
    <w:rsid w:val="000C6F26"/>
    <w:rsid w:val="000D3A57"/>
    <w:rsid w:val="000E549D"/>
    <w:rsid w:val="000F5BCE"/>
    <w:rsid w:val="000F620C"/>
    <w:rsid w:val="000F7F9E"/>
    <w:rsid w:val="00134B36"/>
    <w:rsid w:val="00137948"/>
    <w:rsid w:val="0017023E"/>
    <w:rsid w:val="0017290C"/>
    <w:rsid w:val="001813CC"/>
    <w:rsid w:val="001900FB"/>
    <w:rsid w:val="00197A25"/>
    <w:rsid w:val="001A0332"/>
    <w:rsid w:val="001A5E2E"/>
    <w:rsid w:val="001B53B2"/>
    <w:rsid w:val="001B7B40"/>
    <w:rsid w:val="001C453A"/>
    <w:rsid w:val="001D11EA"/>
    <w:rsid w:val="001E6655"/>
    <w:rsid w:val="001F2E63"/>
    <w:rsid w:val="00201150"/>
    <w:rsid w:val="0020314D"/>
    <w:rsid w:val="00203B5A"/>
    <w:rsid w:val="00203EF6"/>
    <w:rsid w:val="00222E0D"/>
    <w:rsid w:val="00222E1E"/>
    <w:rsid w:val="002245A7"/>
    <w:rsid w:val="00227600"/>
    <w:rsid w:val="00243CA9"/>
    <w:rsid w:val="0024575D"/>
    <w:rsid w:val="002544ED"/>
    <w:rsid w:val="0025533F"/>
    <w:rsid w:val="00257AEF"/>
    <w:rsid w:val="00261D05"/>
    <w:rsid w:val="00265DFD"/>
    <w:rsid w:val="00285E17"/>
    <w:rsid w:val="00290EE5"/>
    <w:rsid w:val="002B3A52"/>
    <w:rsid w:val="002D0805"/>
    <w:rsid w:val="002E275E"/>
    <w:rsid w:val="002F22A7"/>
    <w:rsid w:val="003044F7"/>
    <w:rsid w:val="0031363B"/>
    <w:rsid w:val="00320750"/>
    <w:rsid w:val="003239DC"/>
    <w:rsid w:val="00324413"/>
    <w:rsid w:val="0034488C"/>
    <w:rsid w:val="00351EE1"/>
    <w:rsid w:val="00356691"/>
    <w:rsid w:val="00357348"/>
    <w:rsid w:val="00357711"/>
    <w:rsid w:val="00361D3B"/>
    <w:rsid w:val="0037222A"/>
    <w:rsid w:val="00376DC6"/>
    <w:rsid w:val="003A39E5"/>
    <w:rsid w:val="003A673B"/>
    <w:rsid w:val="003A6E21"/>
    <w:rsid w:val="003B2A11"/>
    <w:rsid w:val="003B525E"/>
    <w:rsid w:val="003C0A44"/>
    <w:rsid w:val="003E2E17"/>
    <w:rsid w:val="003E73B7"/>
    <w:rsid w:val="003F7206"/>
    <w:rsid w:val="0040401D"/>
    <w:rsid w:val="00434364"/>
    <w:rsid w:val="00450D3C"/>
    <w:rsid w:val="00451341"/>
    <w:rsid w:val="0045559E"/>
    <w:rsid w:val="00471194"/>
    <w:rsid w:val="00485507"/>
    <w:rsid w:val="00496014"/>
    <w:rsid w:val="00496BE6"/>
    <w:rsid w:val="004D3CBB"/>
    <w:rsid w:val="004E2C5B"/>
    <w:rsid w:val="004E3D64"/>
    <w:rsid w:val="004E3E17"/>
    <w:rsid w:val="004E4A74"/>
    <w:rsid w:val="004E6DC0"/>
    <w:rsid w:val="00505EBD"/>
    <w:rsid w:val="0051290C"/>
    <w:rsid w:val="00517C48"/>
    <w:rsid w:val="00522B07"/>
    <w:rsid w:val="005273E3"/>
    <w:rsid w:val="005418C3"/>
    <w:rsid w:val="00547334"/>
    <w:rsid w:val="00554CE3"/>
    <w:rsid w:val="00560A65"/>
    <w:rsid w:val="00564266"/>
    <w:rsid w:val="005958DF"/>
    <w:rsid w:val="005A0644"/>
    <w:rsid w:val="005A1433"/>
    <w:rsid w:val="005A7C14"/>
    <w:rsid w:val="005B682E"/>
    <w:rsid w:val="005C7B95"/>
    <w:rsid w:val="005D681B"/>
    <w:rsid w:val="005E247A"/>
    <w:rsid w:val="005F3539"/>
    <w:rsid w:val="005F6257"/>
    <w:rsid w:val="00636CD2"/>
    <w:rsid w:val="006472AA"/>
    <w:rsid w:val="00657CEB"/>
    <w:rsid w:val="0067285F"/>
    <w:rsid w:val="00682946"/>
    <w:rsid w:val="00685AD8"/>
    <w:rsid w:val="0069431A"/>
    <w:rsid w:val="00696699"/>
    <w:rsid w:val="006D2F06"/>
    <w:rsid w:val="006F3DBF"/>
    <w:rsid w:val="007245F5"/>
    <w:rsid w:val="00731C68"/>
    <w:rsid w:val="00734189"/>
    <w:rsid w:val="007461ED"/>
    <w:rsid w:val="007504D3"/>
    <w:rsid w:val="00760EEC"/>
    <w:rsid w:val="007633A3"/>
    <w:rsid w:val="00764922"/>
    <w:rsid w:val="00766738"/>
    <w:rsid w:val="00781AAB"/>
    <w:rsid w:val="00784496"/>
    <w:rsid w:val="00786A88"/>
    <w:rsid w:val="00794686"/>
    <w:rsid w:val="007958BF"/>
    <w:rsid w:val="007A1F8B"/>
    <w:rsid w:val="007A2276"/>
    <w:rsid w:val="007A3696"/>
    <w:rsid w:val="007C0D2E"/>
    <w:rsid w:val="007D3EB5"/>
    <w:rsid w:val="007D4094"/>
    <w:rsid w:val="007D4838"/>
    <w:rsid w:val="007E0F37"/>
    <w:rsid w:val="007E4455"/>
    <w:rsid w:val="007F4AA7"/>
    <w:rsid w:val="007F5116"/>
    <w:rsid w:val="008054E1"/>
    <w:rsid w:val="00807DCF"/>
    <w:rsid w:val="00834628"/>
    <w:rsid w:val="00856692"/>
    <w:rsid w:val="008670D7"/>
    <w:rsid w:val="00873F5E"/>
    <w:rsid w:val="008777EF"/>
    <w:rsid w:val="008952D0"/>
    <w:rsid w:val="00896188"/>
    <w:rsid w:val="008A02E3"/>
    <w:rsid w:val="008A5AB3"/>
    <w:rsid w:val="008B0EF7"/>
    <w:rsid w:val="008B3D85"/>
    <w:rsid w:val="008C7711"/>
    <w:rsid w:val="008D1811"/>
    <w:rsid w:val="008E1FA7"/>
    <w:rsid w:val="008E435B"/>
    <w:rsid w:val="008E71A7"/>
    <w:rsid w:val="00902ABB"/>
    <w:rsid w:val="00904950"/>
    <w:rsid w:val="00925C66"/>
    <w:rsid w:val="009343A4"/>
    <w:rsid w:val="00951872"/>
    <w:rsid w:val="00953384"/>
    <w:rsid w:val="00960120"/>
    <w:rsid w:val="00963B9A"/>
    <w:rsid w:val="00975C52"/>
    <w:rsid w:val="009764BF"/>
    <w:rsid w:val="009906B5"/>
    <w:rsid w:val="009A10C2"/>
    <w:rsid w:val="009A73EF"/>
    <w:rsid w:val="009C1DA5"/>
    <w:rsid w:val="009C31C3"/>
    <w:rsid w:val="009E0259"/>
    <w:rsid w:val="009E1E25"/>
    <w:rsid w:val="009F63DB"/>
    <w:rsid w:val="00A03AE2"/>
    <w:rsid w:val="00A048CA"/>
    <w:rsid w:val="00A26490"/>
    <w:rsid w:val="00A324B2"/>
    <w:rsid w:val="00A7164C"/>
    <w:rsid w:val="00A75CC0"/>
    <w:rsid w:val="00A879FB"/>
    <w:rsid w:val="00AA4252"/>
    <w:rsid w:val="00AA559B"/>
    <w:rsid w:val="00AB1F99"/>
    <w:rsid w:val="00AB559A"/>
    <w:rsid w:val="00AD2F32"/>
    <w:rsid w:val="00AE54A1"/>
    <w:rsid w:val="00B011FD"/>
    <w:rsid w:val="00B03DDF"/>
    <w:rsid w:val="00B04A0A"/>
    <w:rsid w:val="00B12974"/>
    <w:rsid w:val="00B475B1"/>
    <w:rsid w:val="00B5048B"/>
    <w:rsid w:val="00B556A6"/>
    <w:rsid w:val="00B627A3"/>
    <w:rsid w:val="00B7470C"/>
    <w:rsid w:val="00B90031"/>
    <w:rsid w:val="00BA6C49"/>
    <w:rsid w:val="00BB1951"/>
    <w:rsid w:val="00BC17C3"/>
    <w:rsid w:val="00BC1EFF"/>
    <w:rsid w:val="00BC5A61"/>
    <w:rsid w:val="00BD2408"/>
    <w:rsid w:val="00BD5885"/>
    <w:rsid w:val="00BD7E69"/>
    <w:rsid w:val="00BE2985"/>
    <w:rsid w:val="00BE5D64"/>
    <w:rsid w:val="00C07BFB"/>
    <w:rsid w:val="00C150A9"/>
    <w:rsid w:val="00C23EAD"/>
    <w:rsid w:val="00C543F7"/>
    <w:rsid w:val="00C5648A"/>
    <w:rsid w:val="00C62EF3"/>
    <w:rsid w:val="00C6577C"/>
    <w:rsid w:val="00C947DB"/>
    <w:rsid w:val="00CA0289"/>
    <w:rsid w:val="00CA495E"/>
    <w:rsid w:val="00CB00E0"/>
    <w:rsid w:val="00CB0B33"/>
    <w:rsid w:val="00CC25E9"/>
    <w:rsid w:val="00CE690A"/>
    <w:rsid w:val="00CF0A2D"/>
    <w:rsid w:val="00CF4C3E"/>
    <w:rsid w:val="00D06434"/>
    <w:rsid w:val="00D07054"/>
    <w:rsid w:val="00D1124A"/>
    <w:rsid w:val="00D172E7"/>
    <w:rsid w:val="00D17A98"/>
    <w:rsid w:val="00D34CEE"/>
    <w:rsid w:val="00D34D5A"/>
    <w:rsid w:val="00D36595"/>
    <w:rsid w:val="00D429FE"/>
    <w:rsid w:val="00D43518"/>
    <w:rsid w:val="00D52BBE"/>
    <w:rsid w:val="00D551B8"/>
    <w:rsid w:val="00D6560E"/>
    <w:rsid w:val="00D96796"/>
    <w:rsid w:val="00DA09AC"/>
    <w:rsid w:val="00DA271B"/>
    <w:rsid w:val="00DA55A4"/>
    <w:rsid w:val="00DB337A"/>
    <w:rsid w:val="00DB5869"/>
    <w:rsid w:val="00DC2353"/>
    <w:rsid w:val="00DC6C98"/>
    <w:rsid w:val="00DD08FC"/>
    <w:rsid w:val="00DE04BB"/>
    <w:rsid w:val="00DE2777"/>
    <w:rsid w:val="00E115DF"/>
    <w:rsid w:val="00E207AE"/>
    <w:rsid w:val="00E26E49"/>
    <w:rsid w:val="00E306BE"/>
    <w:rsid w:val="00E33AC7"/>
    <w:rsid w:val="00E41CB8"/>
    <w:rsid w:val="00E42229"/>
    <w:rsid w:val="00E55CD6"/>
    <w:rsid w:val="00E5795E"/>
    <w:rsid w:val="00E66D8F"/>
    <w:rsid w:val="00E73CCB"/>
    <w:rsid w:val="00E74ADA"/>
    <w:rsid w:val="00E81A74"/>
    <w:rsid w:val="00EA6228"/>
    <w:rsid w:val="00EA682C"/>
    <w:rsid w:val="00EB2813"/>
    <w:rsid w:val="00EB3BB9"/>
    <w:rsid w:val="00EC0E96"/>
    <w:rsid w:val="00EC4897"/>
    <w:rsid w:val="00EC6E5D"/>
    <w:rsid w:val="00ED0972"/>
    <w:rsid w:val="00EE51C6"/>
    <w:rsid w:val="00EE5A95"/>
    <w:rsid w:val="00F03B96"/>
    <w:rsid w:val="00F2141C"/>
    <w:rsid w:val="00F23951"/>
    <w:rsid w:val="00F27F7F"/>
    <w:rsid w:val="00F4477A"/>
    <w:rsid w:val="00F44F59"/>
    <w:rsid w:val="00F53C73"/>
    <w:rsid w:val="00F5541F"/>
    <w:rsid w:val="00F56469"/>
    <w:rsid w:val="00F564DD"/>
    <w:rsid w:val="00F60271"/>
    <w:rsid w:val="00F634EE"/>
    <w:rsid w:val="00F714F9"/>
    <w:rsid w:val="00F73BB5"/>
    <w:rsid w:val="00F77334"/>
    <w:rsid w:val="00F83AD8"/>
    <w:rsid w:val="00F857E0"/>
    <w:rsid w:val="00F900A7"/>
    <w:rsid w:val="00F9358B"/>
    <w:rsid w:val="00F961C4"/>
    <w:rsid w:val="00F97EFA"/>
    <w:rsid w:val="00FA5BCF"/>
    <w:rsid w:val="00FC68AA"/>
    <w:rsid w:val="00FC7001"/>
    <w:rsid w:val="00FD1B98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D0"/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2D0"/>
    <w:pPr>
      <w:keepNext/>
      <w:numPr>
        <w:numId w:val="13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2D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52D0"/>
    <w:pPr>
      <w:keepNext/>
      <w:spacing w:before="120" w:after="120"/>
      <w:outlineLvl w:val="2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52D0"/>
    <w:pPr>
      <w:keepNext/>
      <w:jc w:val="center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52D0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  <w:tab w:val="left" w:pos="3600"/>
        <w:tab w:val="left" w:pos="4320"/>
        <w:tab w:val="left" w:pos="5580"/>
        <w:tab w:val="left" w:pos="693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404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404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95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404"/>
    <w:rPr>
      <w:szCs w:val="20"/>
    </w:rPr>
  </w:style>
  <w:style w:type="character" w:styleId="PageNumber">
    <w:name w:val="page number"/>
    <w:basedOn w:val="DefaultParagraphFont"/>
    <w:uiPriority w:val="99"/>
    <w:rsid w:val="008952D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952D0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4404"/>
    <w:rPr>
      <w:szCs w:val="20"/>
    </w:rPr>
  </w:style>
  <w:style w:type="paragraph" w:styleId="BodyText">
    <w:name w:val="Body Text"/>
    <w:basedOn w:val="Normal"/>
    <w:link w:val="BodyTextChar"/>
    <w:uiPriority w:val="99"/>
    <w:rsid w:val="008952D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404"/>
    <w:rPr>
      <w:szCs w:val="20"/>
    </w:rPr>
  </w:style>
  <w:style w:type="paragraph" w:styleId="Header">
    <w:name w:val="header"/>
    <w:basedOn w:val="Normal"/>
    <w:link w:val="HeaderChar"/>
    <w:uiPriority w:val="99"/>
    <w:rsid w:val="008952D0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4404"/>
    <w:rPr>
      <w:szCs w:val="20"/>
    </w:rPr>
  </w:style>
  <w:style w:type="paragraph" w:styleId="BodyText3">
    <w:name w:val="Body Text 3"/>
    <w:basedOn w:val="Normal"/>
    <w:link w:val="BodyText3Char"/>
    <w:uiPriority w:val="99"/>
    <w:rsid w:val="008952D0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440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5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04"/>
    <w:rPr>
      <w:sz w:val="0"/>
      <w:szCs w:val="0"/>
    </w:rPr>
  </w:style>
  <w:style w:type="paragraph" w:styleId="NormalWeb">
    <w:name w:val="Normal (Web)"/>
    <w:basedOn w:val="Normal"/>
    <w:uiPriority w:val="99"/>
    <w:rsid w:val="00AA4252"/>
    <w:rPr>
      <w:sz w:val="24"/>
      <w:szCs w:val="24"/>
    </w:rPr>
  </w:style>
  <w:style w:type="paragraph" w:customStyle="1" w:styleId="body">
    <w:name w:val="body"/>
    <w:basedOn w:val="BodyText"/>
    <w:uiPriority w:val="99"/>
    <w:rsid w:val="007D4838"/>
    <w:pPr>
      <w:spacing w:after="200" w:line="260" w:lineRule="exact"/>
    </w:pPr>
    <w:rPr>
      <w:sz w:val="20"/>
    </w:rPr>
  </w:style>
  <w:style w:type="character" w:styleId="Hyperlink">
    <w:name w:val="Hyperlink"/>
    <w:basedOn w:val="DefaultParagraphFont"/>
    <w:uiPriority w:val="99"/>
    <w:rsid w:val="00F634E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C23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2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404"/>
    <w:rPr>
      <w:b/>
      <w:bCs/>
    </w:rPr>
  </w:style>
  <w:style w:type="paragraph" w:styleId="ListParagraph">
    <w:name w:val="List Paragraph"/>
    <w:basedOn w:val="Normal"/>
    <w:uiPriority w:val="99"/>
    <w:qFormat/>
    <w:rsid w:val="00E4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Incentive Experiment</vt:lpstr>
    </vt:vector>
  </TitlesOfParts>
  <Company>University of Wisconsin-Madison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Incentive Experiment</dc:title>
  <dc:subject/>
  <dc:creator>James R. Walker</dc:creator>
  <cp:keywords/>
  <dc:description/>
  <cp:lastModifiedBy>rowan_c</cp:lastModifiedBy>
  <cp:revision>2</cp:revision>
  <cp:lastPrinted>2011-02-23T13:47:00Z</cp:lastPrinted>
  <dcterms:created xsi:type="dcterms:W3CDTF">2011-02-28T15:04:00Z</dcterms:created>
  <dcterms:modified xsi:type="dcterms:W3CDTF">2011-02-28T15:04:00Z</dcterms:modified>
</cp:coreProperties>
</file>