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7E" w:rsidRDefault="00BA1A7E">
      <w:pPr>
        <w:pStyle w:val="BodyText"/>
      </w:pPr>
    </w:p>
    <w:p w:rsidR="00456DE9" w:rsidRDefault="00456DE9">
      <w:pPr>
        <w:pStyle w:val="BodyText"/>
      </w:pPr>
      <w:r>
        <w:t>SUPPORTING STATEMENT FOR</w:t>
      </w:r>
    </w:p>
    <w:p w:rsidR="00456DE9" w:rsidRDefault="00456DE9">
      <w:pPr>
        <w:pStyle w:val="BodyText"/>
      </w:pPr>
      <w:r>
        <w:t xml:space="preserve"> PAPERWORK REDUCTION ACT SUBMISSION</w:t>
      </w:r>
    </w:p>
    <w:p w:rsidR="00456DE9" w:rsidRDefault="00456DE9">
      <w:pPr>
        <w:jc w:val="center"/>
        <w:rPr>
          <w:rFonts w:ascii="Arial" w:hAnsi="Arial" w:cs="Arial"/>
          <w:b/>
          <w:bCs/>
        </w:rPr>
      </w:pPr>
    </w:p>
    <w:p w:rsidR="00A606AC" w:rsidRDefault="00A606AC" w:rsidP="00121C87">
      <w:pPr>
        <w:jc w:val="center"/>
        <w:rPr>
          <w:rFonts w:ascii="Arial" w:hAnsi="Arial" w:cs="Arial"/>
        </w:rPr>
      </w:pPr>
    </w:p>
    <w:p w:rsidR="00121C87" w:rsidRPr="00A606AC" w:rsidRDefault="003275A5" w:rsidP="00121C87">
      <w:pPr>
        <w:jc w:val="center"/>
      </w:pPr>
      <w:r>
        <w:rPr>
          <w:rFonts w:ascii="Arial" w:hAnsi="Arial" w:cs="Arial"/>
        </w:rPr>
        <w:t>Application to Request Designation As An Eligible Institution Under Title III and Title V Programs and to Request a Waiver of the Non-Federal Cost-Share Requirement</w:t>
      </w:r>
    </w:p>
    <w:p w:rsidR="00A606AC" w:rsidRDefault="00A606AC">
      <w:pPr>
        <w:pStyle w:val="Heading1"/>
      </w:pPr>
    </w:p>
    <w:p w:rsidR="00A606AC" w:rsidRDefault="00A606AC">
      <w:pPr>
        <w:pStyle w:val="Heading1"/>
      </w:pPr>
    </w:p>
    <w:p w:rsidR="00456DE9" w:rsidRDefault="00456DE9">
      <w:pPr>
        <w:pStyle w:val="Heading1"/>
      </w:pPr>
      <w:r>
        <w:t>A.</w:t>
      </w:r>
      <w:r>
        <w:tab/>
        <w:t>Justification</w:t>
      </w:r>
    </w:p>
    <w:p w:rsidR="00456DE9" w:rsidRDefault="00456DE9"/>
    <w:p w:rsidR="001C55D7" w:rsidRPr="001C55D7" w:rsidRDefault="001C55D7" w:rsidP="001C55D7">
      <w:pPr>
        <w:tabs>
          <w:tab w:val="left" w:pos="0"/>
        </w:tabs>
        <w:suppressAutoHyphens/>
        <w:ind w:left="720"/>
        <w:rPr>
          <w:rFonts w:ascii="Arial" w:hAnsi="Arial" w:cs="Arial"/>
        </w:rPr>
      </w:pPr>
      <w:r w:rsidRPr="001C55D7">
        <w:rPr>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55D7" w:rsidRDefault="001C55D7"/>
    <w:p w:rsidR="00456DE9" w:rsidRDefault="00456DE9">
      <w:pPr>
        <w:ind w:left="720"/>
        <w:rPr>
          <w:rFonts w:ascii="Arial" w:hAnsi="Arial"/>
        </w:rPr>
      </w:pPr>
      <w:r>
        <w:rPr>
          <w:rFonts w:ascii="Arial" w:hAnsi="Arial"/>
        </w:rPr>
        <w:t xml:space="preserve">1.  </w:t>
      </w:r>
      <w:r w:rsidR="0027082F">
        <w:rPr>
          <w:rFonts w:ascii="Arial" w:hAnsi="Arial"/>
        </w:rPr>
        <w:t>This c</w:t>
      </w:r>
      <w:r>
        <w:rPr>
          <w:rFonts w:ascii="Arial" w:hAnsi="Arial"/>
        </w:rPr>
        <w:t>ollection of information is necessary in order for the Secretary of Education to award grants under Title III, Part A</w:t>
      </w:r>
      <w:r w:rsidR="001E77FE">
        <w:rPr>
          <w:rFonts w:ascii="Arial" w:hAnsi="Arial"/>
        </w:rPr>
        <w:t>, and Title V</w:t>
      </w:r>
      <w:r>
        <w:rPr>
          <w:rFonts w:ascii="Arial" w:hAnsi="Arial"/>
        </w:rPr>
        <w:t xml:space="preserve"> of the Higher Education Act of 1965, as amended (HEA).</w:t>
      </w:r>
    </w:p>
    <w:p w:rsidR="00456DE9" w:rsidRDefault="00456DE9">
      <w:pPr>
        <w:rPr>
          <w:rFonts w:ascii="Arial" w:hAnsi="Arial"/>
        </w:rPr>
      </w:pPr>
    </w:p>
    <w:p w:rsidR="0027082F" w:rsidRDefault="00456DE9" w:rsidP="0027082F">
      <w:pPr>
        <w:ind w:left="720"/>
        <w:rPr>
          <w:rFonts w:ascii="Arial" w:hAnsi="Arial"/>
        </w:rPr>
      </w:pPr>
      <w:r>
        <w:rPr>
          <w:rFonts w:ascii="Arial" w:hAnsi="Arial"/>
        </w:rPr>
        <w:t>The programs authorized by Title III</w:t>
      </w:r>
      <w:r w:rsidR="001E77FE">
        <w:rPr>
          <w:rFonts w:ascii="Arial" w:hAnsi="Arial"/>
        </w:rPr>
        <w:t xml:space="preserve"> and Title V</w:t>
      </w:r>
      <w:r>
        <w:rPr>
          <w:rFonts w:ascii="Arial" w:hAnsi="Arial"/>
        </w:rPr>
        <w:t xml:space="preserve"> of the HEA include the Strengthening Institutions Program (SIP)</w:t>
      </w:r>
      <w:r w:rsidR="00D10AB7">
        <w:rPr>
          <w:rFonts w:ascii="Arial" w:hAnsi="Arial"/>
        </w:rPr>
        <w:t xml:space="preserve">, </w:t>
      </w:r>
      <w:r>
        <w:rPr>
          <w:rFonts w:ascii="Arial" w:hAnsi="Arial"/>
        </w:rPr>
        <w:t>Alaska Native and Native Hawaiian-Serving Institutions (ANNH) Programs</w:t>
      </w:r>
      <w:r w:rsidR="001E77FE">
        <w:rPr>
          <w:rFonts w:ascii="Arial" w:hAnsi="Arial"/>
        </w:rPr>
        <w:t>,</w:t>
      </w:r>
      <w:r>
        <w:rPr>
          <w:rFonts w:ascii="Arial" w:hAnsi="Arial"/>
        </w:rPr>
        <w:t xml:space="preserve"> </w:t>
      </w:r>
      <w:r w:rsidR="00A606AC" w:rsidRPr="00121C87">
        <w:rPr>
          <w:rFonts w:ascii="Arial" w:hAnsi="Arial" w:cs="Arial"/>
        </w:rPr>
        <w:t>American Indian Tribally Controlled Colleges and Universities (TCCU), Asian American and Native American Pacific Islander-Serving Institutions (AANAPISI), Native American Serving Nontribal Institutions (NASNTI), Developing Hispanic-Serving Institutions (HSI), Hispanic-Serving Institutions STEM and ARTICULATION</w:t>
      </w:r>
      <w:r w:rsidR="00736B56">
        <w:rPr>
          <w:rFonts w:ascii="Arial" w:hAnsi="Arial" w:cs="Arial"/>
        </w:rPr>
        <w:t xml:space="preserve"> (HSI STEM)</w:t>
      </w:r>
      <w:r w:rsidR="00A606AC" w:rsidRPr="00121C87">
        <w:rPr>
          <w:rFonts w:ascii="Arial" w:hAnsi="Arial" w:cs="Arial"/>
        </w:rPr>
        <w:t xml:space="preserve">, Promoting </w:t>
      </w:r>
      <w:proofErr w:type="spellStart"/>
      <w:r w:rsidR="00A606AC" w:rsidRPr="00121C87">
        <w:rPr>
          <w:rFonts w:ascii="Arial" w:hAnsi="Arial" w:cs="Arial"/>
        </w:rPr>
        <w:t>Postbaccalaureate</w:t>
      </w:r>
      <w:proofErr w:type="spellEnd"/>
      <w:r w:rsidR="00A606AC" w:rsidRPr="00121C87">
        <w:rPr>
          <w:rFonts w:ascii="Arial" w:hAnsi="Arial" w:cs="Arial"/>
        </w:rPr>
        <w:t xml:space="preserve"> Opportunities for Hispanic Americans (PPOHA), and Predominantly Black Institutions (PBI)</w:t>
      </w:r>
      <w:r w:rsidR="00A606AC">
        <w:rPr>
          <w:rFonts w:ascii="Arial" w:hAnsi="Arial" w:cs="Arial"/>
        </w:rPr>
        <w:t xml:space="preserve">.  </w:t>
      </w:r>
      <w:r>
        <w:rPr>
          <w:rFonts w:ascii="Arial" w:hAnsi="Arial"/>
        </w:rPr>
        <w:t>These programs award discretionary grants to eligible institutions of higher education so that they might increase their self-sufficiency by improving academic programs, institutional management, and fiscal stability.</w:t>
      </w:r>
    </w:p>
    <w:p w:rsidR="001C55D7" w:rsidRPr="001C55D7" w:rsidRDefault="001C55D7" w:rsidP="0027082F">
      <w:pPr>
        <w:ind w:left="720"/>
        <w:rPr>
          <w:rFonts w:ascii="Arial" w:hAnsi="Arial" w:cs="Arial"/>
        </w:rPr>
      </w:pPr>
      <w:r w:rsidRPr="001C55D7">
        <w:rPr>
          <w:rFonts w:ascii="Arial" w:hAnsi="Arial" w:cs="Arial"/>
        </w:rPr>
        <w:lastRenderedPageBreak/>
        <w:t>2.  Indicate how, by whom, and for what purpose the information is to be used.  Except for a new collection, indicate the actual use the agency has made of the information received from the current collection.</w:t>
      </w:r>
    </w:p>
    <w:p w:rsidR="001C55D7" w:rsidRDefault="001C55D7">
      <w:pPr>
        <w:autoSpaceDE w:val="0"/>
        <w:autoSpaceDN w:val="0"/>
        <w:adjustRightInd w:val="0"/>
        <w:ind w:left="720"/>
        <w:rPr>
          <w:rFonts w:ascii="Arial" w:hAnsi="Arial"/>
        </w:rPr>
      </w:pPr>
    </w:p>
    <w:p w:rsidR="00456DE9" w:rsidRDefault="00456DE9">
      <w:pPr>
        <w:autoSpaceDE w:val="0"/>
        <w:autoSpaceDN w:val="0"/>
        <w:adjustRightInd w:val="0"/>
        <w:ind w:left="720"/>
        <w:rPr>
          <w:rFonts w:ascii="Arial" w:hAnsi="Arial"/>
        </w:rPr>
      </w:pPr>
      <w:r>
        <w:rPr>
          <w:rFonts w:ascii="Arial" w:hAnsi="Arial"/>
        </w:rPr>
        <w:t xml:space="preserve">2. This collection of information is gathered electronically by the Department for the purpose of </w:t>
      </w:r>
      <w:r w:rsidR="00A606AC">
        <w:rPr>
          <w:rFonts w:ascii="Arial" w:hAnsi="Arial"/>
        </w:rPr>
        <w:t xml:space="preserve">determining an institution’s eligibility to participate in the Title III and Title V programs based on its enrollment of needy students and low average educational and general (E&amp;G) expenditures per full-time equivalent undergraduate student.  This collection also allows an institution to request a waiver of certain non-Federal cost-share requirements under Federal Work-Study Program, </w:t>
      </w:r>
    </w:p>
    <w:p w:rsidR="00BA1A7E" w:rsidRDefault="00BA1A7E">
      <w:pPr>
        <w:autoSpaceDE w:val="0"/>
        <w:autoSpaceDN w:val="0"/>
        <w:adjustRightInd w:val="0"/>
        <w:ind w:left="720"/>
        <w:rPr>
          <w:rFonts w:ascii="Arial" w:hAnsi="Arial"/>
        </w:rPr>
      </w:pPr>
      <w:r>
        <w:rPr>
          <w:rFonts w:ascii="Arial" w:hAnsi="Arial"/>
        </w:rPr>
        <w:t>Student Support Services Program and the Undergraduate International Studies and Foreign Language Program.</w:t>
      </w:r>
    </w:p>
    <w:p w:rsidR="00456DE9" w:rsidRDefault="00456DE9">
      <w:pPr>
        <w:autoSpaceDE w:val="0"/>
        <w:autoSpaceDN w:val="0"/>
        <w:adjustRightInd w:val="0"/>
        <w:ind w:left="720"/>
        <w:rPr>
          <w:rFonts w:ascii="Arial" w:hAnsi="Arial"/>
        </w:rPr>
      </w:pPr>
      <w:r>
        <w:rPr>
          <w:rFonts w:ascii="Arial" w:hAnsi="Arial"/>
        </w:rPr>
        <w:t xml:space="preserve"> </w:t>
      </w:r>
    </w:p>
    <w:p w:rsidR="001C55D7" w:rsidRPr="001C55D7" w:rsidRDefault="001C55D7" w:rsidP="001C55D7">
      <w:pPr>
        <w:tabs>
          <w:tab w:val="left" w:pos="-720"/>
        </w:tabs>
        <w:suppressAutoHyphens/>
        <w:ind w:left="720"/>
        <w:rPr>
          <w:rFonts w:ascii="Arial" w:hAnsi="Arial" w:cs="Arial"/>
        </w:rPr>
      </w:pPr>
      <w:r w:rsidRPr="001C55D7">
        <w:rPr>
          <w:rFonts w:ascii="Arial" w:hAnsi="Arial" w:cs="Arial"/>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1C55D7" w:rsidRDefault="001C55D7">
      <w:pPr>
        <w:autoSpaceDE w:val="0"/>
        <w:autoSpaceDN w:val="0"/>
        <w:adjustRightInd w:val="0"/>
        <w:ind w:left="720"/>
        <w:rPr>
          <w:rFonts w:ascii="Arial" w:hAnsi="Arial"/>
        </w:rPr>
      </w:pPr>
    </w:p>
    <w:p w:rsidR="00456DE9" w:rsidRDefault="00456DE9" w:rsidP="00BA1A7E">
      <w:pPr>
        <w:autoSpaceDE w:val="0"/>
        <w:autoSpaceDN w:val="0"/>
        <w:adjustRightInd w:val="0"/>
        <w:ind w:left="720"/>
        <w:rPr>
          <w:rFonts w:ascii="Arial" w:hAnsi="Arial"/>
        </w:rPr>
      </w:pPr>
      <w:r>
        <w:rPr>
          <w:rFonts w:ascii="Arial" w:hAnsi="Arial"/>
        </w:rPr>
        <w:t>3. The Office of Postsecondary Education is committed to the reduction of paperwork and has been collecting this information electronically since 2000.   Electronic submission has reduced the burden for both the applicants and Department staff.</w:t>
      </w:r>
    </w:p>
    <w:p w:rsidR="00456DE9" w:rsidRDefault="00456DE9">
      <w:pPr>
        <w:autoSpaceDE w:val="0"/>
        <w:autoSpaceDN w:val="0"/>
        <w:adjustRightInd w:val="0"/>
        <w:ind w:left="720"/>
        <w:rPr>
          <w:rFonts w:ascii="Arial" w:hAnsi="Arial"/>
        </w:rPr>
      </w:pPr>
    </w:p>
    <w:p w:rsidR="001C55D7" w:rsidRPr="001C55D7" w:rsidRDefault="001C55D7" w:rsidP="001C55D7">
      <w:pPr>
        <w:tabs>
          <w:tab w:val="left" w:pos="-720"/>
        </w:tabs>
        <w:suppressAutoHyphens/>
        <w:ind w:left="720"/>
        <w:rPr>
          <w:rFonts w:ascii="Arial" w:hAnsi="Arial" w:cs="Arial"/>
        </w:rPr>
      </w:pPr>
      <w:r w:rsidRPr="001C55D7">
        <w:rPr>
          <w:rFonts w:ascii="Arial" w:hAnsi="Arial" w:cs="Arial"/>
        </w:rPr>
        <w:t>4.  Describe efforts to identify duplication.  Show specifically why any similar information already available cannot be used or modified for use for the purposes described in Item 2 above.</w:t>
      </w:r>
    </w:p>
    <w:p w:rsidR="001C55D7" w:rsidRDefault="001C55D7">
      <w:pPr>
        <w:autoSpaceDE w:val="0"/>
        <w:autoSpaceDN w:val="0"/>
        <w:adjustRightInd w:val="0"/>
        <w:ind w:left="72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Since the information submitted in this application is unique to each respondent and to the authorization legislation, no duplication exists.</w:t>
      </w:r>
    </w:p>
    <w:p w:rsidR="00456DE9" w:rsidRDefault="00456DE9">
      <w:pPr>
        <w:autoSpaceDE w:val="0"/>
        <w:autoSpaceDN w:val="0"/>
        <w:adjustRightInd w:val="0"/>
        <w:ind w:left="720"/>
        <w:rPr>
          <w:rFonts w:ascii="Arial" w:hAnsi="Arial"/>
        </w:rPr>
      </w:pPr>
    </w:p>
    <w:p w:rsidR="001C55D7" w:rsidRPr="001C55D7" w:rsidRDefault="001C55D7" w:rsidP="001C55D7">
      <w:pPr>
        <w:tabs>
          <w:tab w:val="left" w:pos="-720"/>
        </w:tabs>
        <w:suppressAutoHyphens/>
        <w:ind w:left="720"/>
        <w:rPr>
          <w:rFonts w:ascii="Arial" w:hAnsi="Arial" w:cs="Arial"/>
        </w:rPr>
      </w:pPr>
      <w:r w:rsidRPr="001C55D7">
        <w:rPr>
          <w:rFonts w:ascii="Arial" w:hAnsi="Arial" w:cs="Arial"/>
        </w:rPr>
        <w:t>5.  If the collection of information impacts small businesses or other small entities, describe any methods used to minimize burden.</w:t>
      </w:r>
    </w:p>
    <w:p w:rsidR="001C55D7" w:rsidRDefault="001C55D7">
      <w:pPr>
        <w:autoSpaceDE w:val="0"/>
        <w:autoSpaceDN w:val="0"/>
        <w:adjustRightInd w:val="0"/>
        <w:ind w:left="72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This collection of information does not involve small businesses or other small entities.</w:t>
      </w:r>
    </w:p>
    <w:p w:rsidR="00D70E48" w:rsidRPr="00D70E48" w:rsidRDefault="00D70E48" w:rsidP="00D70E48">
      <w:pPr>
        <w:tabs>
          <w:tab w:val="left" w:pos="-720"/>
        </w:tabs>
        <w:suppressAutoHyphens/>
        <w:ind w:left="720"/>
        <w:rPr>
          <w:rFonts w:ascii="Arial" w:hAnsi="Arial" w:cs="Arial"/>
        </w:rPr>
      </w:pPr>
      <w:r w:rsidRPr="00D70E48">
        <w:rPr>
          <w:rFonts w:ascii="Arial" w:hAnsi="Arial" w:cs="Arial"/>
        </w:rPr>
        <w:lastRenderedPageBreak/>
        <w:t>6.  Describe the consequences to Federal program or policy activities if the collection is not conducted or is conducted less frequently, as well as any technical or legal obstacles to reducing burden.</w:t>
      </w:r>
    </w:p>
    <w:p w:rsidR="00456DE9" w:rsidRDefault="00456DE9">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 xml:space="preserve">Because the data collected from each institution reports annual statistics unique to the applicant and these figures change annually, collection on a less frequent basis would not be beneficial to the applicants or in compliance with the regulations. </w:t>
      </w:r>
    </w:p>
    <w:p w:rsidR="00456DE9" w:rsidRDefault="00456DE9">
      <w:pPr>
        <w:autoSpaceDE w:val="0"/>
        <w:autoSpaceDN w:val="0"/>
        <w:adjustRightInd w:val="0"/>
        <w:rPr>
          <w:rFonts w:ascii="Arial" w:hAnsi="Arial"/>
        </w:rPr>
      </w:pPr>
    </w:p>
    <w:p w:rsidR="00D70E48" w:rsidRPr="00D70E48" w:rsidRDefault="00D70E48" w:rsidP="00D70E48">
      <w:pPr>
        <w:tabs>
          <w:tab w:val="left" w:pos="-720"/>
        </w:tabs>
        <w:suppressAutoHyphens/>
        <w:ind w:left="720"/>
        <w:rPr>
          <w:rFonts w:ascii="Arial" w:hAnsi="Arial" w:cs="Arial"/>
        </w:rPr>
      </w:pPr>
      <w:r w:rsidRPr="00D70E48">
        <w:rPr>
          <w:rFonts w:ascii="Arial" w:hAnsi="Arial" w:cs="Arial"/>
        </w:rPr>
        <w:t>7. Explain any special circumstances that would cause an information collection to be conducted in a manner:</w:t>
      </w:r>
    </w:p>
    <w:p w:rsidR="00D70E48" w:rsidRPr="00D70E48" w:rsidRDefault="00D70E48" w:rsidP="00D70E48">
      <w:pPr>
        <w:tabs>
          <w:tab w:val="left" w:pos="-720"/>
        </w:tabs>
        <w:suppressAutoHyphens/>
        <w:rPr>
          <w:rFonts w:ascii="Arial" w:hAnsi="Arial" w:cs="Arial"/>
          <w:b/>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requiring respondents to report information to the agency more often than quarterly;</w:t>
      </w:r>
    </w:p>
    <w:p w:rsidR="00D70E48" w:rsidRPr="00D70E48" w:rsidRDefault="00D70E48" w:rsidP="00D70E48">
      <w:pPr>
        <w:numPr>
          <w:ilvl w:val="12"/>
          <w:numId w:val="0"/>
        </w:numPr>
        <w:tabs>
          <w:tab w:val="left" w:pos="-720"/>
        </w:tabs>
        <w:suppressAutoHyphens/>
        <w:ind w:left="340"/>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requiring respondents to prepare a written response to a collection of information in fewer than 30 days after receipt of it;</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requiring respondents to submit more than an original and two copies of any document;</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s>
        <w:suppressAutoHyphens/>
        <w:rPr>
          <w:rFonts w:ascii="Arial" w:hAnsi="Arial" w:cs="Arial"/>
        </w:rPr>
      </w:pPr>
      <w:r w:rsidRPr="00D70E48">
        <w:rPr>
          <w:rFonts w:ascii="Arial" w:hAnsi="Arial" w:cs="Arial"/>
        </w:rPr>
        <w:t>requiring respondents to retain records, other than health, medical, government contract, grant-in-aid, or tax records for more than three years;</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in connection with a statistical survey, that is not designed to produce valid and reliable results than can be generalized to the universe of study;</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requiring the use of a statistical data classification that has not been reviewed and approved by OMB;</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D70E48" w:rsidRPr="00D70E48" w:rsidRDefault="00D70E48" w:rsidP="00D70E48">
      <w:pPr>
        <w:numPr>
          <w:ilvl w:val="12"/>
          <w:numId w:val="0"/>
        </w:numPr>
        <w:tabs>
          <w:tab w:val="left" w:pos="-720"/>
        </w:tabs>
        <w:suppressAutoHyphens/>
        <w:rPr>
          <w:rFonts w:ascii="Arial" w:hAnsi="Arial" w:cs="Arial"/>
        </w:rPr>
      </w:pPr>
    </w:p>
    <w:p w:rsidR="00D70E48" w:rsidRPr="00D70E48" w:rsidRDefault="00D70E48" w:rsidP="00D70E48">
      <w:pPr>
        <w:numPr>
          <w:ilvl w:val="0"/>
          <w:numId w:val="2"/>
        </w:numPr>
        <w:tabs>
          <w:tab w:val="clear" w:pos="1440"/>
          <w:tab w:val="left" w:pos="-720"/>
        </w:tabs>
        <w:suppressAutoHyphens/>
        <w:rPr>
          <w:rFonts w:ascii="Arial" w:hAnsi="Arial" w:cs="Arial"/>
        </w:rPr>
      </w:pPr>
      <w:r w:rsidRPr="00D70E48">
        <w:rPr>
          <w:rFonts w:ascii="Arial" w:hAnsi="Arial" w:cs="Arial"/>
        </w:rPr>
        <w:t>requiring respondents to submit proprietary trade secrets, or other confidential information unless the agency can demonstrate that it has instituted procedures to protect the information’s confidentiality to the extent permitted by law.</w:t>
      </w:r>
    </w:p>
    <w:p w:rsidR="00D70E48" w:rsidRDefault="00D70E48">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There are no special circumstances as outlined in #7 of the instructions.</w:t>
      </w:r>
    </w:p>
    <w:p w:rsidR="00456DE9" w:rsidRDefault="00456DE9">
      <w:pPr>
        <w:autoSpaceDE w:val="0"/>
        <w:autoSpaceDN w:val="0"/>
        <w:adjustRightInd w:val="0"/>
        <w:rPr>
          <w:rFonts w:ascii="Arial" w:hAnsi="Arial"/>
        </w:rPr>
      </w:pPr>
    </w:p>
    <w:p w:rsidR="00D70E48" w:rsidRPr="00D70E48" w:rsidRDefault="00D70E48" w:rsidP="00D70E48">
      <w:pPr>
        <w:numPr>
          <w:ilvl w:val="0"/>
          <w:numId w:val="3"/>
        </w:numPr>
        <w:tabs>
          <w:tab w:val="left" w:pos="-720"/>
          <w:tab w:val="left" w:pos="375"/>
        </w:tabs>
        <w:suppressAutoHyphens/>
        <w:ind w:left="1095"/>
        <w:rPr>
          <w:rFonts w:ascii="Arial" w:hAnsi="Arial" w:cs="Arial"/>
        </w:rPr>
      </w:pPr>
      <w:r w:rsidRPr="00D70E48">
        <w:rPr>
          <w:rFonts w:ascii="Arial" w:hAnsi="Arial" w:cs="Arial"/>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70E48" w:rsidRPr="00D70E48" w:rsidRDefault="00D70E48" w:rsidP="00D70E48">
      <w:pPr>
        <w:tabs>
          <w:tab w:val="left" w:pos="-720"/>
        </w:tabs>
        <w:suppressAutoHyphens/>
        <w:rPr>
          <w:rStyle w:val="a"/>
          <w:rFonts w:ascii="Arial" w:hAnsi="Arial" w:cs="Arial"/>
          <w:b/>
        </w:rPr>
      </w:pPr>
    </w:p>
    <w:p w:rsidR="00D70E48" w:rsidRPr="00D70E48" w:rsidRDefault="00D70E48" w:rsidP="00D70E48">
      <w:pPr>
        <w:tabs>
          <w:tab w:val="left" w:pos="-720"/>
        </w:tabs>
        <w:suppressAutoHyphens/>
        <w:ind w:left="1095"/>
        <w:rPr>
          <w:rStyle w:val="a"/>
          <w:rFonts w:ascii="Arial" w:hAnsi="Arial" w:cs="Arial"/>
        </w:rPr>
      </w:pPr>
      <w:r w:rsidRPr="00D70E48">
        <w:rPr>
          <w:rStyle w:val="a"/>
          <w:rFonts w:ascii="Arial" w:hAnsi="Arial" w:cs="Arial"/>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70E48" w:rsidRPr="00D70E48" w:rsidRDefault="00D70E48" w:rsidP="00D70E48">
      <w:pPr>
        <w:tabs>
          <w:tab w:val="left" w:pos="-720"/>
        </w:tabs>
        <w:suppressAutoHyphens/>
        <w:rPr>
          <w:rStyle w:val="a"/>
          <w:rFonts w:ascii="Arial" w:hAnsi="Arial" w:cs="Arial"/>
        </w:rPr>
      </w:pPr>
    </w:p>
    <w:p w:rsidR="00D70E48" w:rsidRPr="00D70E48" w:rsidRDefault="00D70E48" w:rsidP="00D70E48">
      <w:pPr>
        <w:tabs>
          <w:tab w:val="left" w:pos="-720"/>
        </w:tabs>
        <w:suppressAutoHyphens/>
        <w:ind w:left="1080"/>
        <w:rPr>
          <w:rFonts w:ascii="Arial" w:hAnsi="Arial" w:cs="Arial"/>
        </w:rPr>
      </w:pPr>
      <w:r w:rsidRPr="00D70E48">
        <w:rPr>
          <w:rStyle w:val="a"/>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70E48" w:rsidRDefault="00D70E48">
      <w:pPr>
        <w:autoSpaceDE w:val="0"/>
        <w:autoSpaceDN w:val="0"/>
        <w:adjustRightInd w:val="0"/>
        <w:rPr>
          <w:rFonts w:ascii="Arial" w:hAnsi="Arial"/>
        </w:rPr>
      </w:pPr>
    </w:p>
    <w:p w:rsidR="00D70E48" w:rsidRDefault="00D70E48">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 xml:space="preserve">Titles III and V staff will respond to any questions or comments resulting from the publication of the information collection in the </w:t>
      </w:r>
      <w:r>
        <w:rPr>
          <w:rFonts w:ascii="Arial" w:hAnsi="Arial"/>
          <w:i/>
        </w:rPr>
        <w:t>Federal Register</w:t>
      </w:r>
      <w:r>
        <w:rPr>
          <w:rFonts w:ascii="Arial" w:hAnsi="Arial"/>
        </w:rPr>
        <w:t xml:space="preserve"> as required by 5 CFR 1320.8(d).</w:t>
      </w:r>
      <w:r w:rsidR="00BA1A7E">
        <w:rPr>
          <w:rFonts w:ascii="Arial" w:hAnsi="Arial"/>
        </w:rPr>
        <w:t xml:space="preserve">  IDUES staff has met with national organizations, potential grantees and current grantees to discuss and address their concerns with this specific collection.</w:t>
      </w:r>
    </w:p>
    <w:p w:rsidR="00456DE9" w:rsidRDefault="00456DE9">
      <w:pPr>
        <w:autoSpaceDE w:val="0"/>
        <w:autoSpaceDN w:val="0"/>
        <w:adjustRightInd w:val="0"/>
        <w:rPr>
          <w:rFonts w:ascii="Arial" w:hAnsi="Arial"/>
        </w:rPr>
      </w:pPr>
    </w:p>
    <w:p w:rsidR="00D70E48" w:rsidRDefault="00D70E48">
      <w:pPr>
        <w:autoSpaceDE w:val="0"/>
        <w:autoSpaceDN w:val="0"/>
        <w:adjustRightInd w:val="0"/>
        <w:rPr>
          <w:rFonts w:ascii="Arial" w:hAnsi="Arial"/>
        </w:rPr>
      </w:pPr>
    </w:p>
    <w:p w:rsidR="00D70E48" w:rsidRPr="00D70E48" w:rsidRDefault="00D70E48" w:rsidP="00D70E48">
      <w:pPr>
        <w:tabs>
          <w:tab w:val="left" w:pos="-720"/>
        </w:tabs>
        <w:suppressAutoHyphens/>
        <w:ind w:left="720"/>
        <w:rPr>
          <w:rFonts w:ascii="Arial" w:hAnsi="Arial" w:cs="Arial"/>
        </w:rPr>
      </w:pPr>
      <w:r w:rsidRPr="00D70E48">
        <w:rPr>
          <w:rFonts w:ascii="Arial" w:hAnsi="Arial" w:cs="Arial"/>
        </w:rPr>
        <w:t xml:space="preserve">9. </w:t>
      </w:r>
      <w:r w:rsidRPr="00D70E48">
        <w:rPr>
          <w:rStyle w:val="a"/>
          <w:rFonts w:ascii="Arial" w:hAnsi="Arial" w:cs="Arial"/>
        </w:rPr>
        <w:t>Explain any decision to provide any payment or gift to respondents, other than remuneration of contractors or grantees.</w:t>
      </w:r>
    </w:p>
    <w:p w:rsidR="00D70E48" w:rsidRDefault="00D70E48">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The Department will not provide payments or gifts to respondents.</w:t>
      </w:r>
    </w:p>
    <w:p w:rsidR="00456DE9" w:rsidRDefault="00456DE9">
      <w:pPr>
        <w:autoSpaceDE w:val="0"/>
        <w:autoSpaceDN w:val="0"/>
        <w:adjustRightInd w:val="0"/>
        <w:rPr>
          <w:rFonts w:ascii="Arial" w:hAnsi="Arial"/>
        </w:rPr>
      </w:pPr>
    </w:p>
    <w:p w:rsidR="00D70E48" w:rsidRPr="00D70E48" w:rsidRDefault="00D70E48" w:rsidP="00D70E48">
      <w:pPr>
        <w:tabs>
          <w:tab w:val="left" w:pos="-720"/>
        </w:tabs>
        <w:suppressAutoHyphens/>
        <w:ind w:left="720"/>
        <w:rPr>
          <w:rFonts w:ascii="Arial" w:hAnsi="Arial" w:cs="Arial"/>
        </w:rPr>
      </w:pPr>
      <w:r w:rsidRPr="00D70E48">
        <w:rPr>
          <w:rFonts w:ascii="Arial" w:hAnsi="Arial" w:cs="Arial"/>
        </w:rPr>
        <w:t>10. Describe any assurance of confidentiality provided to respondents and the basis for the assurance in statute, regulation, or agency policy.</w:t>
      </w:r>
    </w:p>
    <w:p w:rsidR="00D70E48" w:rsidRDefault="00D70E48">
      <w:pPr>
        <w:autoSpaceDE w:val="0"/>
        <w:autoSpaceDN w:val="0"/>
        <w:adjustRightInd w:val="0"/>
        <w:rPr>
          <w:rFonts w:ascii="Arial" w:hAnsi="Arial"/>
        </w:rPr>
      </w:pPr>
    </w:p>
    <w:p w:rsidR="00456DE9" w:rsidRDefault="00D70E48">
      <w:pPr>
        <w:numPr>
          <w:ilvl w:val="0"/>
          <w:numId w:val="1"/>
        </w:numPr>
        <w:autoSpaceDE w:val="0"/>
        <w:autoSpaceDN w:val="0"/>
        <w:adjustRightInd w:val="0"/>
        <w:rPr>
          <w:rFonts w:ascii="Arial" w:hAnsi="Arial"/>
        </w:rPr>
      </w:pPr>
      <w:r>
        <w:rPr>
          <w:rFonts w:ascii="Arial" w:hAnsi="Arial"/>
        </w:rPr>
        <w:t>No assurances of confidentiality are provided to the respondents.</w:t>
      </w:r>
    </w:p>
    <w:p w:rsidR="00456DE9" w:rsidRDefault="00456DE9">
      <w:pPr>
        <w:autoSpaceDE w:val="0"/>
        <w:autoSpaceDN w:val="0"/>
        <w:adjustRightInd w:val="0"/>
        <w:rPr>
          <w:rFonts w:ascii="Arial" w:hAnsi="Arial"/>
        </w:rPr>
      </w:pPr>
    </w:p>
    <w:p w:rsidR="00D70E48" w:rsidRPr="00D70E48" w:rsidRDefault="00D70E48" w:rsidP="00D70E48">
      <w:pPr>
        <w:tabs>
          <w:tab w:val="left" w:pos="-720"/>
        </w:tabs>
        <w:suppressAutoHyphens/>
        <w:ind w:left="720"/>
        <w:rPr>
          <w:rFonts w:ascii="Arial" w:hAnsi="Arial" w:cs="Arial"/>
        </w:rPr>
      </w:pPr>
      <w:r w:rsidRPr="00D70E48">
        <w:rPr>
          <w:rFonts w:ascii="Arial" w:hAnsi="Arial" w:cs="Arial"/>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0E48" w:rsidRDefault="00D70E48">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Questions of a sensitive nature are not included in this information collection.</w:t>
      </w:r>
    </w:p>
    <w:p w:rsidR="00033706" w:rsidRDefault="00033706" w:rsidP="00033706">
      <w:pPr>
        <w:pStyle w:val="ListParagraph"/>
        <w:rPr>
          <w:rFonts w:ascii="Arial" w:hAnsi="Arial"/>
        </w:rPr>
      </w:pPr>
    </w:p>
    <w:p w:rsidR="00D70E48" w:rsidRPr="00AC1F0C" w:rsidRDefault="00D70E48" w:rsidP="00D70E48">
      <w:pPr>
        <w:tabs>
          <w:tab w:val="left" w:pos="-720"/>
        </w:tabs>
        <w:suppressAutoHyphens/>
        <w:ind w:left="700"/>
        <w:rPr>
          <w:rStyle w:val="a"/>
          <w:rFonts w:ascii="Arial" w:hAnsi="Arial" w:cs="Arial"/>
        </w:rPr>
      </w:pPr>
      <w:r w:rsidRPr="007B04A6">
        <w:t xml:space="preserve">12. </w:t>
      </w:r>
      <w:r w:rsidRPr="00AC1F0C">
        <w:rPr>
          <w:rStyle w:val="a"/>
          <w:rFonts w:ascii="Arial" w:hAnsi="Arial" w:cs="Arial"/>
        </w:rPr>
        <w:t xml:space="preserve">Provide estimates of the hour burden of the collection of information.  The statement </w:t>
      </w:r>
      <w:r w:rsidR="00D56640" w:rsidRPr="00AC1F0C">
        <w:rPr>
          <w:rStyle w:val="a"/>
          <w:rFonts w:ascii="Arial" w:hAnsi="Arial" w:cs="Arial"/>
        </w:rPr>
        <w:t>should:</w:t>
      </w:r>
    </w:p>
    <w:p w:rsidR="00D70E48" w:rsidRPr="00AC1F0C" w:rsidRDefault="00D70E48" w:rsidP="00D70E48">
      <w:pPr>
        <w:tabs>
          <w:tab w:val="left" w:pos="-720"/>
        </w:tabs>
        <w:suppressAutoHyphens/>
        <w:rPr>
          <w:rStyle w:val="a"/>
          <w:rFonts w:ascii="Arial" w:hAnsi="Arial" w:cs="Arial"/>
        </w:rPr>
      </w:pPr>
    </w:p>
    <w:p w:rsidR="00D70E48" w:rsidRPr="00AC1F0C" w:rsidRDefault="00D70E48" w:rsidP="00D70E48">
      <w:pPr>
        <w:numPr>
          <w:ilvl w:val="0"/>
          <w:numId w:val="4"/>
        </w:numPr>
        <w:tabs>
          <w:tab w:val="clear" w:pos="1440"/>
          <w:tab w:val="left" w:pos="-720"/>
        </w:tabs>
        <w:suppressAutoHyphens/>
        <w:rPr>
          <w:rStyle w:val="a"/>
          <w:rFonts w:ascii="Arial" w:hAnsi="Arial" w:cs="Arial"/>
        </w:rPr>
      </w:pPr>
      <w:r w:rsidRPr="00AC1F0C">
        <w:rPr>
          <w:rStyle w:val="a"/>
          <w:rFonts w:ascii="Arial" w:hAnsi="Arial" w:cs="Arial"/>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70E48" w:rsidRPr="00AC1F0C" w:rsidRDefault="00D70E48" w:rsidP="00D70E48">
      <w:pPr>
        <w:tabs>
          <w:tab w:val="left" w:pos="-720"/>
          <w:tab w:val="left" w:pos="1247"/>
        </w:tabs>
        <w:suppressAutoHyphens/>
        <w:ind w:left="700"/>
        <w:rPr>
          <w:rStyle w:val="a"/>
          <w:rFonts w:ascii="Arial" w:hAnsi="Arial" w:cs="Arial"/>
        </w:rPr>
      </w:pPr>
    </w:p>
    <w:p w:rsidR="00D70E48" w:rsidRPr="00AC1F0C" w:rsidRDefault="00D70E48" w:rsidP="00D70E48">
      <w:pPr>
        <w:numPr>
          <w:ilvl w:val="0"/>
          <w:numId w:val="4"/>
        </w:numPr>
        <w:tabs>
          <w:tab w:val="clear" w:pos="1440"/>
          <w:tab w:val="left" w:pos="-720"/>
        </w:tabs>
        <w:suppressAutoHyphens/>
        <w:rPr>
          <w:rStyle w:val="a"/>
          <w:rFonts w:ascii="Arial" w:hAnsi="Arial" w:cs="Arial"/>
        </w:rPr>
      </w:pPr>
      <w:r w:rsidRPr="00AC1F0C">
        <w:rPr>
          <w:rStyle w:val="a"/>
          <w:rFonts w:ascii="Arial" w:hAnsi="Arial" w:cs="Arial"/>
        </w:rPr>
        <w:t>If this request for approval covers more than one form, provide separate hour burden estimates for each form and aggregate the hour burdens in item 16 of IC Data Part 1.</w:t>
      </w:r>
    </w:p>
    <w:p w:rsidR="00D70E48" w:rsidRPr="00AC1F0C" w:rsidRDefault="00D70E48" w:rsidP="00D70E48">
      <w:pPr>
        <w:tabs>
          <w:tab w:val="left" w:pos="-720"/>
          <w:tab w:val="left" w:pos="1247"/>
        </w:tabs>
        <w:suppressAutoHyphens/>
        <w:ind w:left="700"/>
        <w:rPr>
          <w:rStyle w:val="a"/>
          <w:rFonts w:ascii="Arial" w:hAnsi="Arial" w:cs="Arial"/>
        </w:rPr>
      </w:pPr>
    </w:p>
    <w:p w:rsidR="00D70E48" w:rsidRPr="00AC1F0C" w:rsidRDefault="00D70E48" w:rsidP="00D70E48">
      <w:pPr>
        <w:numPr>
          <w:ilvl w:val="0"/>
          <w:numId w:val="4"/>
        </w:numPr>
        <w:tabs>
          <w:tab w:val="clear" w:pos="1440"/>
          <w:tab w:val="left" w:pos="-720"/>
        </w:tabs>
        <w:suppressAutoHyphens/>
        <w:rPr>
          <w:rFonts w:ascii="Arial" w:hAnsi="Arial" w:cs="Arial"/>
        </w:rPr>
      </w:pPr>
      <w:r w:rsidRPr="00AC1F0C">
        <w:rPr>
          <w:rStyle w:val="a"/>
          <w:rFonts w:ascii="Arial" w:hAnsi="Arial" w:cs="Arial"/>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33706" w:rsidRPr="00AC1F0C" w:rsidRDefault="00033706" w:rsidP="00033706">
      <w:pPr>
        <w:autoSpaceDE w:val="0"/>
        <w:autoSpaceDN w:val="0"/>
        <w:adjustRightInd w:val="0"/>
        <w:rPr>
          <w:rFonts w:ascii="Arial" w:hAnsi="Arial" w:cs="Arial"/>
        </w:rPr>
      </w:pPr>
    </w:p>
    <w:p w:rsidR="00D70E48" w:rsidRDefault="00D70E48" w:rsidP="00033706">
      <w:pPr>
        <w:autoSpaceDE w:val="0"/>
        <w:autoSpaceDN w:val="0"/>
        <w:adjustRightInd w:val="0"/>
        <w:rPr>
          <w:rFonts w:ascii="Arial" w:hAnsi="Arial"/>
        </w:rPr>
      </w:pPr>
    </w:p>
    <w:p w:rsidR="00456DE9" w:rsidRDefault="00456DE9">
      <w:pPr>
        <w:numPr>
          <w:ilvl w:val="0"/>
          <w:numId w:val="1"/>
        </w:numPr>
        <w:autoSpaceDE w:val="0"/>
        <w:autoSpaceDN w:val="0"/>
        <w:adjustRightInd w:val="0"/>
        <w:rPr>
          <w:rFonts w:ascii="Arial" w:hAnsi="Arial"/>
        </w:rPr>
      </w:pPr>
      <w:r>
        <w:rPr>
          <w:rFonts w:ascii="Arial" w:hAnsi="Arial"/>
        </w:rPr>
        <w:t>The Department estimates the following average time for the       completion of the application.</w:t>
      </w:r>
    </w:p>
    <w:p w:rsidR="00BA1A7E" w:rsidRDefault="00BA1A7E" w:rsidP="00BA1A7E">
      <w:pPr>
        <w:pStyle w:val="ListParagraph"/>
        <w:ind w:left="1080"/>
        <w:rPr>
          <w:rFonts w:ascii="Arial" w:hAnsi="Arial"/>
        </w:rPr>
      </w:pPr>
    </w:p>
    <w:p w:rsidR="00AC1F0C" w:rsidRDefault="00AC1F0C" w:rsidP="00033706">
      <w:pPr>
        <w:pStyle w:val="ListParagraph"/>
        <w:ind w:firstLine="360"/>
        <w:rPr>
          <w:rFonts w:ascii="Arial" w:hAnsi="Arial"/>
        </w:rPr>
      </w:pPr>
      <w:r>
        <w:rPr>
          <w:rFonts w:ascii="Arial" w:hAnsi="Arial"/>
        </w:rPr>
        <w:tab/>
        <w:t xml:space="preserve">Public </w:t>
      </w:r>
      <w:r>
        <w:rPr>
          <w:rFonts w:ascii="Arial" w:hAnsi="Arial"/>
        </w:rPr>
        <w:tab/>
      </w:r>
      <w:r>
        <w:rPr>
          <w:rFonts w:ascii="Arial" w:hAnsi="Arial"/>
        </w:rPr>
        <w:tab/>
      </w:r>
      <w:r>
        <w:rPr>
          <w:rFonts w:ascii="Arial" w:hAnsi="Arial"/>
        </w:rPr>
        <w:tab/>
      </w:r>
      <w:r>
        <w:rPr>
          <w:rFonts w:ascii="Arial" w:hAnsi="Arial"/>
        </w:rPr>
        <w:tab/>
        <w:t>=</w:t>
      </w:r>
      <w:r>
        <w:rPr>
          <w:rFonts w:ascii="Arial" w:hAnsi="Arial"/>
        </w:rPr>
        <w:tab/>
        <w:t xml:space="preserve">   800</w:t>
      </w:r>
    </w:p>
    <w:p w:rsidR="00AC1F0C" w:rsidRPr="00AC1F0C" w:rsidRDefault="00AC1F0C" w:rsidP="00033706">
      <w:pPr>
        <w:pStyle w:val="ListParagraph"/>
        <w:ind w:firstLine="360"/>
        <w:rPr>
          <w:rFonts w:ascii="Arial" w:hAnsi="Arial"/>
          <w:u w:val="single"/>
        </w:rPr>
      </w:pPr>
      <w:r>
        <w:rPr>
          <w:rFonts w:ascii="Arial" w:hAnsi="Arial"/>
        </w:rPr>
        <w:tab/>
      </w:r>
      <w:r>
        <w:rPr>
          <w:rFonts w:ascii="Arial" w:hAnsi="Arial"/>
          <w:u w:val="single"/>
        </w:rPr>
        <w:t>Private</w:t>
      </w:r>
      <w:r>
        <w:rPr>
          <w:rFonts w:ascii="Arial" w:hAnsi="Arial"/>
          <w:u w:val="single"/>
        </w:rPr>
        <w:tab/>
      </w:r>
      <w:r>
        <w:rPr>
          <w:rFonts w:ascii="Arial" w:hAnsi="Arial"/>
          <w:u w:val="single"/>
        </w:rPr>
        <w:tab/>
      </w:r>
      <w:r>
        <w:rPr>
          <w:rFonts w:ascii="Arial" w:hAnsi="Arial"/>
          <w:u w:val="single"/>
        </w:rPr>
        <w:tab/>
      </w:r>
      <w:r>
        <w:rPr>
          <w:rFonts w:ascii="Arial" w:hAnsi="Arial"/>
          <w:u w:val="single"/>
        </w:rPr>
        <w:tab/>
        <w:t>=</w:t>
      </w:r>
      <w:r>
        <w:rPr>
          <w:rFonts w:ascii="Arial" w:hAnsi="Arial"/>
          <w:u w:val="single"/>
        </w:rPr>
        <w:tab/>
        <w:t xml:space="preserve"> +</w:t>
      </w:r>
      <w:r w:rsidRPr="00AC1F0C">
        <w:rPr>
          <w:rFonts w:ascii="Arial" w:hAnsi="Arial"/>
          <w:u w:val="single"/>
        </w:rPr>
        <w:t>400</w:t>
      </w:r>
    </w:p>
    <w:p w:rsidR="00AC1F0C" w:rsidRDefault="00AC1F0C" w:rsidP="00AC1F0C">
      <w:pPr>
        <w:pStyle w:val="ListParagraph"/>
        <w:ind w:firstLine="360"/>
        <w:rPr>
          <w:rFonts w:ascii="Arial" w:hAnsi="Arial"/>
        </w:rPr>
      </w:pPr>
      <w:r>
        <w:rPr>
          <w:rFonts w:ascii="Arial" w:hAnsi="Arial"/>
        </w:rPr>
        <w:t>Number of Respondents</w:t>
      </w:r>
      <w:r>
        <w:rPr>
          <w:rFonts w:ascii="Arial" w:hAnsi="Arial"/>
        </w:rPr>
        <w:tab/>
      </w:r>
      <w:r>
        <w:rPr>
          <w:rFonts w:ascii="Arial" w:hAnsi="Arial"/>
        </w:rPr>
        <w:tab/>
        <w:t>=</w:t>
      </w:r>
      <w:r>
        <w:rPr>
          <w:rFonts w:ascii="Arial" w:hAnsi="Arial"/>
        </w:rPr>
        <w:tab/>
        <w:t>1,200</w:t>
      </w:r>
    </w:p>
    <w:p w:rsidR="00AC1F0C" w:rsidRDefault="00AC1F0C" w:rsidP="00033706">
      <w:pPr>
        <w:pStyle w:val="ListParagraph"/>
        <w:ind w:firstLine="360"/>
        <w:rPr>
          <w:rFonts w:ascii="Arial" w:hAnsi="Arial"/>
        </w:rPr>
      </w:pPr>
    </w:p>
    <w:p w:rsidR="00BA1A7E" w:rsidRDefault="00BA1A7E" w:rsidP="00033706">
      <w:pPr>
        <w:pStyle w:val="ListParagraph"/>
        <w:ind w:firstLine="360"/>
        <w:rPr>
          <w:rFonts w:ascii="Arial" w:hAnsi="Arial"/>
        </w:rPr>
      </w:pPr>
      <w:r>
        <w:rPr>
          <w:rFonts w:ascii="Arial" w:hAnsi="Arial"/>
        </w:rPr>
        <w:t>Frequency of Response</w:t>
      </w:r>
      <w:r>
        <w:rPr>
          <w:rFonts w:ascii="Arial" w:hAnsi="Arial"/>
        </w:rPr>
        <w:tab/>
      </w:r>
      <w:r>
        <w:rPr>
          <w:rFonts w:ascii="Arial" w:hAnsi="Arial"/>
        </w:rPr>
        <w:tab/>
        <w:t>=</w:t>
      </w:r>
      <w:r>
        <w:rPr>
          <w:rFonts w:ascii="Arial" w:hAnsi="Arial"/>
        </w:rPr>
        <w:tab/>
        <w:t>once annually</w:t>
      </w:r>
    </w:p>
    <w:p w:rsidR="00BA1A7E" w:rsidRDefault="00BA1A7E" w:rsidP="00033706">
      <w:pPr>
        <w:pStyle w:val="ListParagraph"/>
        <w:ind w:firstLine="360"/>
        <w:rPr>
          <w:rFonts w:ascii="Arial" w:hAnsi="Arial"/>
        </w:rPr>
      </w:pPr>
      <w:r>
        <w:rPr>
          <w:rFonts w:ascii="Arial" w:hAnsi="Arial"/>
        </w:rPr>
        <w:t>Burden per Response</w:t>
      </w:r>
      <w:r w:rsidR="00033706">
        <w:rPr>
          <w:rFonts w:ascii="Arial" w:hAnsi="Arial"/>
        </w:rPr>
        <w:tab/>
      </w:r>
      <w:r>
        <w:rPr>
          <w:rFonts w:ascii="Arial" w:hAnsi="Arial"/>
        </w:rPr>
        <w:tab/>
      </w:r>
      <w:r>
        <w:rPr>
          <w:rFonts w:ascii="Arial" w:hAnsi="Arial"/>
        </w:rPr>
        <w:tab/>
        <w:t>=</w:t>
      </w:r>
      <w:r>
        <w:rPr>
          <w:rFonts w:ascii="Arial" w:hAnsi="Arial"/>
        </w:rPr>
        <w:tab/>
        <w:t>7 hours</w:t>
      </w:r>
    </w:p>
    <w:p w:rsidR="00AC1F0C" w:rsidRDefault="00AC1F0C" w:rsidP="00033706">
      <w:pPr>
        <w:pStyle w:val="ListParagraph"/>
        <w:ind w:firstLine="360"/>
        <w:rPr>
          <w:rFonts w:ascii="Arial" w:hAnsi="Arial"/>
        </w:rPr>
      </w:pPr>
      <w:r>
        <w:rPr>
          <w:rFonts w:ascii="Arial" w:hAnsi="Arial"/>
        </w:rPr>
        <w:tab/>
      </w:r>
    </w:p>
    <w:p w:rsidR="00AC1F0C" w:rsidRDefault="00AC1F0C" w:rsidP="00033706">
      <w:pPr>
        <w:pStyle w:val="ListParagraph"/>
        <w:ind w:firstLine="360"/>
        <w:rPr>
          <w:rFonts w:ascii="Arial" w:hAnsi="Arial"/>
        </w:rPr>
      </w:pPr>
      <w:r>
        <w:rPr>
          <w:rFonts w:ascii="Arial" w:hAnsi="Arial"/>
        </w:rPr>
        <w:tab/>
        <w:t>Public</w:t>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5,600</w:t>
      </w:r>
    </w:p>
    <w:p w:rsidR="00AC1F0C" w:rsidRPr="00AC1F0C" w:rsidRDefault="00AC1F0C" w:rsidP="00033706">
      <w:pPr>
        <w:pStyle w:val="ListParagraph"/>
        <w:ind w:firstLine="360"/>
        <w:rPr>
          <w:rFonts w:ascii="Arial" w:hAnsi="Arial"/>
          <w:u w:val="single"/>
        </w:rPr>
      </w:pPr>
      <w:r>
        <w:rPr>
          <w:rFonts w:ascii="Arial" w:hAnsi="Arial"/>
        </w:rPr>
        <w:tab/>
      </w:r>
      <w:r>
        <w:rPr>
          <w:rFonts w:ascii="Arial" w:hAnsi="Arial"/>
          <w:u w:val="single"/>
        </w:rPr>
        <w:t>Private</w:t>
      </w:r>
      <w:r>
        <w:rPr>
          <w:rFonts w:ascii="Arial" w:hAnsi="Arial"/>
          <w:u w:val="single"/>
        </w:rPr>
        <w:tab/>
      </w:r>
      <w:r>
        <w:rPr>
          <w:rFonts w:ascii="Arial" w:hAnsi="Arial"/>
          <w:u w:val="single"/>
        </w:rPr>
        <w:tab/>
      </w:r>
      <w:r>
        <w:rPr>
          <w:rFonts w:ascii="Arial" w:hAnsi="Arial"/>
          <w:u w:val="single"/>
        </w:rPr>
        <w:tab/>
      </w:r>
      <w:r>
        <w:rPr>
          <w:rFonts w:ascii="Arial" w:hAnsi="Arial"/>
          <w:u w:val="single"/>
        </w:rPr>
        <w:tab/>
        <w:t>=       +</w:t>
      </w:r>
      <w:r w:rsidRPr="00AC1F0C">
        <w:rPr>
          <w:rFonts w:ascii="Arial" w:hAnsi="Arial"/>
          <w:u w:val="single"/>
        </w:rPr>
        <w:t>2,800</w:t>
      </w:r>
    </w:p>
    <w:p w:rsidR="00BA1A7E" w:rsidRDefault="00BA1A7E" w:rsidP="00033706">
      <w:pPr>
        <w:pStyle w:val="ListParagraph"/>
        <w:ind w:firstLine="360"/>
        <w:rPr>
          <w:rFonts w:ascii="Arial" w:hAnsi="Arial"/>
        </w:rPr>
      </w:pPr>
      <w:r>
        <w:rPr>
          <w:rFonts w:ascii="Arial" w:hAnsi="Arial"/>
        </w:rPr>
        <w:t>Annual Hour Burden</w:t>
      </w:r>
      <w:r w:rsidR="00033706">
        <w:rPr>
          <w:rFonts w:ascii="Arial" w:hAnsi="Arial"/>
        </w:rPr>
        <w:tab/>
      </w:r>
      <w:r>
        <w:rPr>
          <w:rFonts w:ascii="Arial" w:hAnsi="Arial"/>
        </w:rPr>
        <w:tab/>
      </w:r>
      <w:r>
        <w:rPr>
          <w:rFonts w:ascii="Arial" w:hAnsi="Arial"/>
        </w:rPr>
        <w:tab/>
        <w:t>=</w:t>
      </w:r>
      <w:r>
        <w:rPr>
          <w:rFonts w:ascii="Arial" w:hAnsi="Arial"/>
        </w:rPr>
        <w:tab/>
        <w:t>8,400</w:t>
      </w:r>
    </w:p>
    <w:p w:rsidR="00AC1F0C" w:rsidRDefault="00AC1F0C" w:rsidP="00033706">
      <w:pPr>
        <w:pStyle w:val="ListParagraph"/>
        <w:ind w:firstLine="360"/>
        <w:rPr>
          <w:rFonts w:ascii="Arial" w:hAnsi="Arial"/>
        </w:rPr>
      </w:pPr>
    </w:p>
    <w:p w:rsidR="00AC1F0C" w:rsidRDefault="00AC1F0C" w:rsidP="00033706">
      <w:pPr>
        <w:pStyle w:val="ListParagraph"/>
        <w:ind w:firstLine="360"/>
        <w:rPr>
          <w:rFonts w:ascii="Arial" w:hAnsi="Arial"/>
        </w:rPr>
      </w:pPr>
      <w:r>
        <w:rPr>
          <w:rFonts w:ascii="Arial" w:hAnsi="Arial"/>
        </w:rPr>
        <w:tab/>
        <w:t>Public</w:t>
      </w: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rFonts w:ascii="Arial" w:hAnsi="Arial"/>
        </w:rPr>
        <w:tab/>
        <w:t>$252,000</w:t>
      </w:r>
    </w:p>
    <w:p w:rsidR="00AC1F0C" w:rsidRPr="00AC1F0C" w:rsidRDefault="00AC1F0C" w:rsidP="00033706">
      <w:pPr>
        <w:pStyle w:val="ListParagraph"/>
        <w:ind w:firstLine="360"/>
        <w:rPr>
          <w:rFonts w:ascii="Arial" w:hAnsi="Arial"/>
          <w:u w:val="single"/>
        </w:rPr>
      </w:pPr>
      <w:r>
        <w:rPr>
          <w:rFonts w:ascii="Arial" w:hAnsi="Arial"/>
        </w:rPr>
        <w:tab/>
      </w:r>
      <w:r w:rsidRPr="00AC1F0C">
        <w:rPr>
          <w:rFonts w:ascii="Arial" w:hAnsi="Arial"/>
          <w:u w:val="single"/>
        </w:rPr>
        <w:t>Private</w:t>
      </w:r>
      <w:r w:rsidRPr="00AC1F0C">
        <w:rPr>
          <w:rFonts w:ascii="Arial" w:hAnsi="Arial"/>
          <w:u w:val="single"/>
        </w:rPr>
        <w:tab/>
      </w:r>
      <w:r w:rsidRPr="00AC1F0C">
        <w:rPr>
          <w:rFonts w:ascii="Arial" w:hAnsi="Arial"/>
          <w:u w:val="single"/>
        </w:rPr>
        <w:tab/>
      </w:r>
      <w:r w:rsidRPr="00AC1F0C">
        <w:rPr>
          <w:rFonts w:ascii="Arial" w:hAnsi="Arial"/>
          <w:u w:val="single"/>
        </w:rPr>
        <w:tab/>
      </w:r>
      <w:r w:rsidRPr="00AC1F0C">
        <w:rPr>
          <w:rFonts w:ascii="Arial" w:hAnsi="Arial"/>
          <w:u w:val="single"/>
        </w:rPr>
        <w:tab/>
        <w:t>=       +$126,000</w:t>
      </w:r>
    </w:p>
    <w:p w:rsidR="00456DE9" w:rsidRDefault="00BA1A7E" w:rsidP="00033706">
      <w:pPr>
        <w:pStyle w:val="ListParagraph"/>
        <w:ind w:firstLine="360"/>
        <w:rPr>
          <w:rFonts w:ascii="Arial" w:hAnsi="Arial"/>
        </w:rPr>
      </w:pPr>
      <w:r>
        <w:rPr>
          <w:rFonts w:ascii="Arial" w:hAnsi="Arial"/>
        </w:rPr>
        <w:t>Annual Cost to Respondents</w:t>
      </w:r>
      <w:r w:rsidR="00033706">
        <w:rPr>
          <w:rFonts w:ascii="Arial" w:hAnsi="Arial"/>
        </w:rPr>
        <w:tab/>
      </w:r>
      <w:r>
        <w:rPr>
          <w:rFonts w:ascii="Arial" w:hAnsi="Arial"/>
        </w:rPr>
        <w:tab/>
        <w:t>=</w:t>
      </w:r>
      <w:r>
        <w:rPr>
          <w:rFonts w:ascii="Arial" w:hAnsi="Arial"/>
        </w:rPr>
        <w:tab/>
        <w:t>$378,000</w:t>
      </w:r>
    </w:p>
    <w:p w:rsidR="00033706" w:rsidRDefault="00033706" w:rsidP="00033706">
      <w:pPr>
        <w:pStyle w:val="ListParagraph"/>
        <w:ind w:firstLine="360"/>
        <w:rPr>
          <w:rFonts w:ascii="Arial" w:hAnsi="Arial"/>
        </w:rPr>
      </w:pPr>
    </w:p>
    <w:p w:rsidR="00033706" w:rsidRDefault="00033706" w:rsidP="00033706">
      <w:pPr>
        <w:pStyle w:val="ListParagraph"/>
        <w:ind w:left="1080"/>
        <w:rPr>
          <w:rFonts w:ascii="Arial" w:hAnsi="Arial"/>
        </w:rPr>
      </w:pPr>
      <w:r>
        <w:rPr>
          <w:rFonts w:ascii="Arial" w:hAnsi="Arial"/>
        </w:rPr>
        <w:t>*Estimate based on total burden hours (8,400) x $45 estimated hourly wage professional(s) completing and submitting the collection of information.</w:t>
      </w:r>
    </w:p>
    <w:p w:rsidR="00456DE9" w:rsidRDefault="00456DE9">
      <w:pPr>
        <w:autoSpaceDE w:val="0"/>
        <w:autoSpaceDN w:val="0"/>
        <w:adjustRightInd w:val="0"/>
        <w:ind w:left="1080"/>
        <w:rPr>
          <w:rFonts w:ascii="Arial" w:hAnsi="Arial"/>
        </w:rPr>
      </w:pPr>
    </w:p>
    <w:p w:rsidR="00D70E48" w:rsidRPr="00D70E48" w:rsidRDefault="00D70E48" w:rsidP="00D70E48">
      <w:pPr>
        <w:tabs>
          <w:tab w:val="left" w:pos="-720"/>
        </w:tabs>
        <w:suppressAutoHyphens/>
        <w:ind w:left="700"/>
        <w:rPr>
          <w:rFonts w:ascii="Arial" w:hAnsi="Arial" w:cs="Arial"/>
        </w:rPr>
      </w:pPr>
      <w:r w:rsidRPr="00D70E48">
        <w:rPr>
          <w:rFonts w:ascii="Arial" w:hAnsi="Arial" w:cs="Arial"/>
        </w:rPr>
        <w:t xml:space="preserve">13.  </w:t>
      </w:r>
      <w:r w:rsidRPr="00D70E48">
        <w:rPr>
          <w:rStyle w:val="a"/>
          <w:rFonts w:ascii="Arial" w:hAnsi="Arial" w:cs="Arial"/>
        </w:rPr>
        <w:t>Provide an estimate of the total annual cost burden to respondents or record keepers resulting from the collection of information.  (Do not include the cost of any hour burden shown in Items 12 and 14.)</w:t>
      </w:r>
    </w:p>
    <w:p w:rsidR="00D70E48" w:rsidRPr="00D70E48" w:rsidRDefault="00D70E48" w:rsidP="00D70E48">
      <w:pPr>
        <w:tabs>
          <w:tab w:val="left" w:pos="-720"/>
        </w:tabs>
        <w:suppressAutoHyphens/>
        <w:rPr>
          <w:rFonts w:ascii="Arial" w:hAnsi="Arial" w:cs="Arial"/>
        </w:rPr>
      </w:pPr>
    </w:p>
    <w:p w:rsidR="00D70E48" w:rsidRPr="00D70E48" w:rsidRDefault="00D70E48" w:rsidP="00D70E48">
      <w:pPr>
        <w:tabs>
          <w:tab w:val="left" w:pos="-720"/>
        </w:tabs>
        <w:suppressAutoHyphens/>
        <w:rPr>
          <w:rFonts w:ascii="Arial" w:hAnsi="Arial" w:cs="Arial"/>
        </w:rPr>
      </w:pPr>
    </w:p>
    <w:p w:rsidR="00D70E48" w:rsidRPr="00D70E48" w:rsidRDefault="00D70E48" w:rsidP="00D70E48">
      <w:pPr>
        <w:numPr>
          <w:ilvl w:val="0"/>
          <w:numId w:val="5"/>
        </w:numPr>
        <w:tabs>
          <w:tab w:val="left" w:pos="-720"/>
          <w:tab w:val="left" w:pos="1247"/>
        </w:tabs>
        <w:suppressAutoHyphens/>
        <w:rPr>
          <w:rFonts w:ascii="Arial" w:hAnsi="Arial" w:cs="Arial"/>
        </w:rPr>
      </w:pPr>
      <w:r w:rsidRPr="00D70E48">
        <w:rPr>
          <w:rFonts w:ascii="Arial" w:hAnsi="Arial" w:cs="Arial"/>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D70E48" w:rsidRPr="00D70E48" w:rsidRDefault="00D70E48" w:rsidP="00D70E48">
      <w:pPr>
        <w:numPr>
          <w:ilvl w:val="12"/>
          <w:numId w:val="0"/>
        </w:numPr>
        <w:tabs>
          <w:tab w:val="left" w:pos="-720"/>
        </w:tabs>
        <w:suppressAutoHyphens/>
        <w:ind w:left="340"/>
        <w:rPr>
          <w:rFonts w:ascii="Arial" w:hAnsi="Arial" w:cs="Arial"/>
        </w:rPr>
      </w:pPr>
    </w:p>
    <w:p w:rsidR="00D70E48" w:rsidRPr="00D70E48" w:rsidRDefault="00D70E48" w:rsidP="00D70E48">
      <w:pPr>
        <w:numPr>
          <w:ilvl w:val="0"/>
          <w:numId w:val="5"/>
        </w:numPr>
        <w:tabs>
          <w:tab w:val="left" w:pos="-720"/>
          <w:tab w:val="left" w:pos="1247"/>
        </w:tabs>
        <w:suppressAutoHyphens/>
        <w:rPr>
          <w:rFonts w:ascii="Arial" w:hAnsi="Arial" w:cs="Arial"/>
        </w:rPr>
      </w:pPr>
      <w:r w:rsidRPr="00D70E48">
        <w:rPr>
          <w:rFonts w:ascii="Arial" w:hAnsi="Arial" w:cs="Arial"/>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70E48" w:rsidRPr="00D70E48" w:rsidRDefault="00D70E48" w:rsidP="00D70E48">
      <w:pPr>
        <w:tabs>
          <w:tab w:val="left" w:pos="-720"/>
          <w:tab w:val="left" w:pos="1247"/>
        </w:tabs>
        <w:suppressAutoHyphens/>
        <w:rPr>
          <w:rFonts w:ascii="Arial" w:hAnsi="Arial" w:cs="Arial"/>
        </w:rPr>
      </w:pPr>
    </w:p>
    <w:p w:rsidR="00D70E48" w:rsidRPr="00D70E48" w:rsidRDefault="00D70E48" w:rsidP="00D70E48">
      <w:pPr>
        <w:tabs>
          <w:tab w:val="left" w:pos="-720"/>
          <w:tab w:val="left" w:pos="1247"/>
        </w:tabs>
        <w:suppressAutoHyphens/>
        <w:ind w:left="340"/>
        <w:rPr>
          <w:rFonts w:ascii="Arial" w:hAnsi="Arial" w:cs="Arial"/>
        </w:rPr>
      </w:pPr>
    </w:p>
    <w:p w:rsidR="00D70E48" w:rsidRPr="00D70E48" w:rsidRDefault="00D70E48" w:rsidP="00D70E48">
      <w:pPr>
        <w:numPr>
          <w:ilvl w:val="0"/>
          <w:numId w:val="5"/>
        </w:numPr>
        <w:tabs>
          <w:tab w:val="left" w:pos="-720"/>
          <w:tab w:val="left" w:pos="1247"/>
        </w:tabs>
        <w:suppressAutoHyphens/>
        <w:rPr>
          <w:rFonts w:ascii="Arial" w:hAnsi="Arial" w:cs="Arial"/>
        </w:rPr>
      </w:pPr>
      <w:r w:rsidRPr="00D70E48">
        <w:rPr>
          <w:rFonts w:ascii="Arial" w:hAnsi="Arial" w:cs="Arial"/>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0E48" w:rsidRPr="00D70E48" w:rsidRDefault="00D70E48" w:rsidP="00D70E48">
      <w:pPr>
        <w:tabs>
          <w:tab w:val="left" w:pos="-720"/>
        </w:tabs>
        <w:suppressAutoHyphens/>
        <w:rPr>
          <w:rFonts w:ascii="Arial" w:hAnsi="Arial" w:cs="Arial"/>
        </w:rPr>
      </w:pPr>
    </w:p>
    <w:p w:rsidR="00D70E48" w:rsidRPr="00D70E48" w:rsidRDefault="00D70E48" w:rsidP="00D70E48">
      <w:pPr>
        <w:tabs>
          <w:tab w:val="left" w:pos="-720"/>
        </w:tabs>
        <w:suppressAutoHyphens/>
        <w:rPr>
          <w:rFonts w:ascii="Arial" w:hAnsi="Arial" w:cs="Arial"/>
        </w:rPr>
      </w:pPr>
      <w:r w:rsidRPr="00D70E48">
        <w:rPr>
          <w:rFonts w:ascii="Arial" w:hAnsi="Arial" w:cs="Arial"/>
        </w:rPr>
        <w:tab/>
        <w:t>Total Annualized Capital/Startup Cost</w:t>
      </w:r>
      <w:r w:rsidRPr="00D70E48">
        <w:rPr>
          <w:rFonts w:ascii="Arial" w:hAnsi="Arial" w:cs="Arial"/>
        </w:rPr>
        <w:tab/>
        <w:t xml:space="preserve">: </w:t>
      </w:r>
      <w:r w:rsidR="00603085" w:rsidRPr="00D70E48">
        <w:rPr>
          <w:rFonts w:ascii="Arial" w:hAnsi="Arial" w:cs="Arial"/>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D70E48">
        <w:rPr>
          <w:rFonts w:ascii="Arial" w:hAnsi="Arial" w:cs="Arial"/>
        </w:rPr>
        <w:instrText xml:space="preserve"> FORMTEXT </w:instrText>
      </w:r>
      <w:r w:rsidR="00603085" w:rsidRPr="00D70E48">
        <w:rPr>
          <w:rFonts w:ascii="Arial" w:hAnsi="Arial" w:cs="Arial"/>
        </w:rPr>
      </w:r>
      <w:r w:rsidR="00603085" w:rsidRPr="00D70E48">
        <w:rPr>
          <w:rFonts w:ascii="Arial" w:hAnsi="Arial" w:cs="Arial"/>
        </w:rPr>
        <w:fldChar w:fldCharType="separate"/>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00603085" w:rsidRPr="00D70E48">
        <w:rPr>
          <w:rFonts w:ascii="Arial" w:hAnsi="Arial" w:cs="Arial"/>
        </w:rPr>
        <w:fldChar w:fldCharType="end"/>
      </w:r>
      <w:bookmarkEnd w:id="0"/>
    </w:p>
    <w:p w:rsidR="00D70E48" w:rsidRPr="00D70E48" w:rsidRDefault="00D70E48" w:rsidP="00D70E48">
      <w:pPr>
        <w:tabs>
          <w:tab w:val="left" w:pos="-720"/>
        </w:tabs>
        <w:suppressAutoHyphens/>
        <w:rPr>
          <w:rFonts w:ascii="Arial" w:hAnsi="Arial" w:cs="Arial"/>
        </w:rPr>
      </w:pPr>
      <w:r w:rsidRPr="00D70E48">
        <w:rPr>
          <w:rFonts w:ascii="Arial" w:hAnsi="Arial" w:cs="Arial"/>
        </w:rPr>
        <w:tab/>
        <w:t>Total Annual Costs (O&amp;M)</w:t>
      </w:r>
      <w:r w:rsidRPr="00D70E48">
        <w:rPr>
          <w:rFonts w:ascii="Arial" w:hAnsi="Arial" w:cs="Arial"/>
        </w:rPr>
        <w:tab/>
      </w:r>
      <w:r w:rsidRPr="00D70E48">
        <w:rPr>
          <w:rFonts w:ascii="Arial" w:hAnsi="Arial" w:cs="Arial"/>
        </w:rPr>
        <w:tab/>
        <w:t xml:space="preserve">: </w:t>
      </w:r>
      <w:r w:rsidR="00603085" w:rsidRPr="00D70E48">
        <w:rPr>
          <w:rFonts w:ascii="Arial" w:hAnsi="Arial" w:cs="Arial"/>
        </w:rPr>
        <w:fldChar w:fldCharType="begin">
          <w:ffData>
            <w:name w:val="OM"/>
            <w:enabled/>
            <w:calcOnExit w:val="0"/>
            <w:helpText w:type="text" w:val="Enter total annualized Costs (O&amp;M)"/>
            <w:statusText w:type="text" w:val="Enter total annualized Costs (O&amp;M)"/>
            <w:textInput/>
          </w:ffData>
        </w:fldChar>
      </w:r>
      <w:bookmarkStart w:id="1" w:name="OM"/>
      <w:r w:rsidRPr="00D70E48">
        <w:rPr>
          <w:rFonts w:ascii="Arial" w:hAnsi="Arial" w:cs="Arial"/>
        </w:rPr>
        <w:instrText xml:space="preserve"> FORMTEXT </w:instrText>
      </w:r>
      <w:r w:rsidR="00603085" w:rsidRPr="00D70E48">
        <w:rPr>
          <w:rFonts w:ascii="Arial" w:hAnsi="Arial" w:cs="Arial"/>
        </w:rPr>
      </w:r>
      <w:r w:rsidR="00603085" w:rsidRPr="00D70E48">
        <w:rPr>
          <w:rFonts w:ascii="Arial" w:hAnsi="Arial" w:cs="Arial"/>
        </w:rPr>
        <w:fldChar w:fldCharType="separate"/>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00603085" w:rsidRPr="00D70E48">
        <w:rPr>
          <w:rFonts w:ascii="Arial" w:hAnsi="Arial" w:cs="Arial"/>
        </w:rPr>
        <w:fldChar w:fldCharType="end"/>
      </w:r>
      <w:bookmarkEnd w:id="1"/>
    </w:p>
    <w:p w:rsidR="00D70E48" w:rsidRPr="00D70E48" w:rsidRDefault="00D70E48" w:rsidP="00D70E48">
      <w:pPr>
        <w:tabs>
          <w:tab w:val="left" w:pos="-720"/>
        </w:tabs>
        <w:suppressAutoHyphens/>
        <w:rPr>
          <w:rFonts w:ascii="Arial" w:hAnsi="Arial" w:cs="Arial"/>
        </w:rPr>
      </w:pPr>
      <w:r w:rsidRPr="00D70E48">
        <w:rPr>
          <w:rFonts w:ascii="Arial" w:hAnsi="Arial" w:cs="Arial"/>
        </w:rPr>
        <w:tab/>
      </w:r>
      <w:r w:rsidRPr="00D70E48">
        <w:rPr>
          <w:rFonts w:ascii="Arial" w:hAnsi="Arial" w:cs="Arial"/>
        </w:rPr>
        <w:tab/>
      </w:r>
      <w:r w:rsidRPr="00D70E48">
        <w:rPr>
          <w:rFonts w:ascii="Arial" w:hAnsi="Arial" w:cs="Arial"/>
        </w:rPr>
        <w:tab/>
      </w:r>
      <w:r w:rsidRPr="00D70E48">
        <w:rPr>
          <w:rFonts w:ascii="Arial" w:hAnsi="Arial" w:cs="Arial"/>
        </w:rPr>
        <w:tab/>
      </w:r>
      <w:r w:rsidRPr="00D70E48">
        <w:rPr>
          <w:rFonts w:ascii="Arial" w:hAnsi="Arial" w:cs="Arial"/>
        </w:rPr>
        <w:tab/>
      </w:r>
      <w:r w:rsidRPr="00D70E48">
        <w:rPr>
          <w:rFonts w:ascii="Arial" w:hAnsi="Arial" w:cs="Arial"/>
        </w:rPr>
        <w:tab/>
      </w:r>
      <w:r w:rsidRPr="00D70E48">
        <w:rPr>
          <w:rFonts w:ascii="Arial" w:hAnsi="Arial" w:cs="Arial"/>
        </w:rPr>
        <w:tab/>
        <w:t xml:space="preserve"> ____________________</w:t>
      </w:r>
    </w:p>
    <w:p w:rsidR="00D70E48" w:rsidRPr="00D70E48" w:rsidRDefault="00D70E48" w:rsidP="00D70E48">
      <w:pPr>
        <w:tabs>
          <w:tab w:val="left" w:pos="-720"/>
        </w:tabs>
        <w:suppressAutoHyphens/>
        <w:rPr>
          <w:rFonts w:ascii="Arial" w:hAnsi="Arial" w:cs="Arial"/>
        </w:rPr>
      </w:pPr>
      <w:r w:rsidRPr="00D70E48">
        <w:rPr>
          <w:rFonts w:ascii="Arial" w:hAnsi="Arial" w:cs="Arial"/>
        </w:rPr>
        <w:tab/>
        <w:t>Total Annualized Costs Requested</w:t>
      </w:r>
      <w:r w:rsidRPr="00D70E48">
        <w:rPr>
          <w:rFonts w:ascii="Arial" w:hAnsi="Arial" w:cs="Arial"/>
        </w:rPr>
        <w:tab/>
        <w:t xml:space="preserve">: </w:t>
      </w:r>
      <w:r w:rsidR="00603085" w:rsidRPr="00D70E48">
        <w:rPr>
          <w:rFonts w:ascii="Arial" w:hAnsi="Arial" w:cs="Arial"/>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D70E48">
        <w:rPr>
          <w:rFonts w:ascii="Arial" w:hAnsi="Arial" w:cs="Arial"/>
        </w:rPr>
        <w:instrText xml:space="preserve"> FORMTEXT </w:instrText>
      </w:r>
      <w:r w:rsidR="00603085" w:rsidRPr="00D70E48">
        <w:rPr>
          <w:rFonts w:ascii="Arial" w:hAnsi="Arial" w:cs="Arial"/>
        </w:rPr>
      </w:r>
      <w:r w:rsidR="00603085" w:rsidRPr="00D70E48">
        <w:rPr>
          <w:rFonts w:ascii="Arial" w:hAnsi="Arial" w:cs="Arial"/>
        </w:rPr>
        <w:fldChar w:fldCharType="separate"/>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Pr="00D70E48">
        <w:rPr>
          <w:rFonts w:ascii="Arial" w:hAnsi="Arial" w:cs="Arial"/>
          <w:noProof/>
        </w:rPr>
        <w:t> </w:t>
      </w:r>
      <w:r w:rsidR="00603085" w:rsidRPr="00D70E48">
        <w:rPr>
          <w:rFonts w:ascii="Arial" w:hAnsi="Arial" w:cs="Arial"/>
        </w:rPr>
        <w:fldChar w:fldCharType="end"/>
      </w:r>
      <w:bookmarkEnd w:id="2"/>
    </w:p>
    <w:p w:rsidR="00D70E48" w:rsidRDefault="00D70E48">
      <w:pPr>
        <w:autoSpaceDE w:val="0"/>
        <w:autoSpaceDN w:val="0"/>
        <w:adjustRightInd w:val="0"/>
        <w:ind w:left="1080"/>
        <w:rPr>
          <w:rFonts w:ascii="Arial" w:hAnsi="Arial"/>
        </w:rPr>
      </w:pPr>
    </w:p>
    <w:p w:rsidR="00456DE9" w:rsidRDefault="00033706">
      <w:pPr>
        <w:numPr>
          <w:ilvl w:val="0"/>
          <w:numId w:val="1"/>
        </w:numPr>
        <w:autoSpaceDE w:val="0"/>
        <w:autoSpaceDN w:val="0"/>
        <w:adjustRightInd w:val="0"/>
        <w:rPr>
          <w:rFonts w:ascii="Arial" w:hAnsi="Arial"/>
        </w:rPr>
      </w:pPr>
      <w:r>
        <w:rPr>
          <w:rFonts w:ascii="Arial" w:hAnsi="Arial"/>
        </w:rPr>
        <w:t>No other costs are incurred.</w:t>
      </w:r>
    </w:p>
    <w:p w:rsidR="00456DE9" w:rsidRDefault="00456DE9">
      <w:pPr>
        <w:autoSpaceDE w:val="0"/>
        <w:autoSpaceDN w:val="0"/>
        <w:adjustRightInd w:val="0"/>
        <w:ind w:left="720"/>
        <w:rPr>
          <w:rFonts w:ascii="Arial" w:hAnsi="Arial"/>
        </w:rPr>
      </w:pPr>
    </w:p>
    <w:p w:rsidR="00D70E48" w:rsidRPr="00D70E48" w:rsidRDefault="00D70E48" w:rsidP="00D70E48">
      <w:pPr>
        <w:tabs>
          <w:tab w:val="left" w:pos="-720"/>
        </w:tabs>
        <w:suppressAutoHyphens/>
        <w:ind w:left="720"/>
        <w:rPr>
          <w:rFonts w:ascii="Arial" w:hAnsi="Arial" w:cs="Arial"/>
        </w:rPr>
      </w:pPr>
      <w:r w:rsidRPr="00D70E48">
        <w:rPr>
          <w:rFonts w:ascii="Arial" w:hAnsi="Arial" w:cs="Arial"/>
        </w:rPr>
        <w:t xml:space="preserve">14. </w:t>
      </w:r>
      <w:r w:rsidRPr="00D70E48">
        <w:rPr>
          <w:rStyle w:val="a"/>
          <w:rFonts w:ascii="Arial" w:hAnsi="Arial" w:cs="Arial"/>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70E48" w:rsidRDefault="00D70E48">
      <w:pPr>
        <w:autoSpaceDE w:val="0"/>
        <w:autoSpaceDN w:val="0"/>
        <w:adjustRightInd w:val="0"/>
        <w:ind w:left="720"/>
        <w:rPr>
          <w:rFonts w:ascii="Arial" w:hAnsi="Arial"/>
        </w:rPr>
      </w:pPr>
    </w:p>
    <w:p w:rsidR="00456DE9" w:rsidRDefault="00033706">
      <w:pPr>
        <w:numPr>
          <w:ilvl w:val="0"/>
          <w:numId w:val="1"/>
        </w:numPr>
        <w:autoSpaceDE w:val="0"/>
        <w:autoSpaceDN w:val="0"/>
        <w:adjustRightInd w:val="0"/>
        <w:rPr>
          <w:rFonts w:ascii="Arial" w:hAnsi="Arial"/>
        </w:rPr>
      </w:pPr>
      <w:r>
        <w:rPr>
          <w:rFonts w:ascii="Arial" w:hAnsi="Arial"/>
        </w:rPr>
        <w:t>Annualized cost to the Federal government:</w:t>
      </w:r>
    </w:p>
    <w:p w:rsidR="00033706" w:rsidRDefault="00033706" w:rsidP="00033706">
      <w:pPr>
        <w:pStyle w:val="ListParagraph"/>
        <w:rPr>
          <w:rFonts w:ascii="Arial" w:hAnsi="Arial"/>
        </w:rPr>
      </w:pPr>
    </w:p>
    <w:p w:rsidR="00033706" w:rsidRDefault="00033706" w:rsidP="00033706">
      <w:pPr>
        <w:autoSpaceDE w:val="0"/>
        <w:autoSpaceDN w:val="0"/>
        <w:adjustRightInd w:val="0"/>
        <w:ind w:left="1080"/>
        <w:rPr>
          <w:rFonts w:ascii="Arial" w:hAnsi="Arial"/>
        </w:rPr>
      </w:pPr>
      <w:r>
        <w:rPr>
          <w:rFonts w:ascii="Arial" w:hAnsi="Arial"/>
        </w:rPr>
        <w:t>Develop, review and approve information collection package:</w:t>
      </w:r>
    </w:p>
    <w:p w:rsidR="00033706" w:rsidRDefault="00033706" w:rsidP="00033706">
      <w:pPr>
        <w:autoSpaceDE w:val="0"/>
        <w:autoSpaceDN w:val="0"/>
        <w:adjustRightInd w:val="0"/>
        <w:ind w:left="1080"/>
        <w:rPr>
          <w:rFonts w:ascii="Arial" w:hAnsi="Arial"/>
        </w:rPr>
      </w:pPr>
    </w:p>
    <w:p w:rsidR="00033706" w:rsidRDefault="00033706" w:rsidP="00033706">
      <w:pPr>
        <w:autoSpaceDE w:val="0"/>
        <w:autoSpaceDN w:val="0"/>
        <w:adjustRightInd w:val="0"/>
        <w:ind w:left="1080"/>
        <w:rPr>
          <w:rFonts w:ascii="Arial" w:hAnsi="Arial"/>
        </w:rPr>
      </w:pPr>
      <w:r>
        <w:rPr>
          <w:rFonts w:ascii="Arial" w:hAnsi="Arial"/>
        </w:rPr>
        <w:tab/>
      </w:r>
      <w:r>
        <w:rPr>
          <w:rFonts w:ascii="Arial" w:hAnsi="Arial"/>
        </w:rPr>
        <w:tab/>
      </w:r>
      <w:r>
        <w:rPr>
          <w:rFonts w:ascii="Arial" w:hAnsi="Arial"/>
        </w:rPr>
        <w:tab/>
      </w:r>
      <w:r>
        <w:rPr>
          <w:rFonts w:ascii="Arial" w:hAnsi="Arial"/>
        </w:rPr>
        <w:tab/>
        <w:t>40 hrs. x $45 per hr.</w:t>
      </w:r>
      <w:r>
        <w:rPr>
          <w:rFonts w:ascii="Arial" w:hAnsi="Arial"/>
        </w:rPr>
        <w:tab/>
      </w:r>
      <w:r>
        <w:rPr>
          <w:rFonts w:ascii="Arial" w:hAnsi="Arial"/>
        </w:rPr>
        <w:tab/>
        <w:t>$1,800</w:t>
      </w:r>
    </w:p>
    <w:p w:rsidR="00033706" w:rsidRDefault="00033706" w:rsidP="00033706">
      <w:pPr>
        <w:autoSpaceDE w:val="0"/>
        <w:autoSpaceDN w:val="0"/>
        <w:adjustRightInd w:val="0"/>
        <w:ind w:left="1080"/>
        <w:rPr>
          <w:rFonts w:ascii="Arial" w:hAnsi="Arial"/>
        </w:rPr>
      </w:pPr>
    </w:p>
    <w:p w:rsidR="00033706" w:rsidRDefault="00033706" w:rsidP="00033706">
      <w:pPr>
        <w:autoSpaceDE w:val="0"/>
        <w:autoSpaceDN w:val="0"/>
        <w:adjustRightInd w:val="0"/>
        <w:ind w:left="1080"/>
        <w:rPr>
          <w:rFonts w:ascii="Arial" w:hAnsi="Arial"/>
        </w:rPr>
      </w:pPr>
      <w:r>
        <w:rPr>
          <w:rFonts w:ascii="Arial" w:hAnsi="Arial"/>
        </w:rPr>
        <w:t>Screen application, review and analyze data, prepare eligibility letters for applicant to print online.</w:t>
      </w:r>
    </w:p>
    <w:p w:rsidR="00033706" w:rsidRDefault="00033706" w:rsidP="00033706">
      <w:pPr>
        <w:autoSpaceDE w:val="0"/>
        <w:autoSpaceDN w:val="0"/>
        <w:adjustRightInd w:val="0"/>
        <w:ind w:left="1080"/>
        <w:rPr>
          <w:rFonts w:ascii="Arial" w:hAnsi="Arial"/>
        </w:rPr>
      </w:pPr>
    </w:p>
    <w:p w:rsidR="00033706" w:rsidRDefault="00033706" w:rsidP="00033706">
      <w:pPr>
        <w:autoSpaceDE w:val="0"/>
        <w:autoSpaceDN w:val="0"/>
        <w:adjustRightInd w:val="0"/>
        <w:ind w:left="1080"/>
        <w:rPr>
          <w:rFonts w:ascii="Arial" w:hAnsi="Arial"/>
        </w:rPr>
      </w:pPr>
      <w:r>
        <w:rPr>
          <w:rFonts w:ascii="Arial" w:hAnsi="Arial"/>
        </w:rPr>
        <w:tab/>
      </w:r>
      <w:r>
        <w:rPr>
          <w:rFonts w:ascii="Arial" w:hAnsi="Arial"/>
        </w:rPr>
        <w:tab/>
      </w:r>
      <w:r>
        <w:rPr>
          <w:rFonts w:ascii="Arial" w:hAnsi="Arial"/>
        </w:rPr>
        <w:tab/>
      </w:r>
      <w:r>
        <w:rPr>
          <w:rFonts w:ascii="Arial" w:hAnsi="Arial"/>
        </w:rPr>
        <w:tab/>
        <w:t xml:space="preserve">120 hrs. x $40 per hr. </w:t>
      </w:r>
      <w:r>
        <w:rPr>
          <w:rFonts w:ascii="Arial" w:hAnsi="Arial"/>
        </w:rPr>
        <w:tab/>
        <w:t>$4,800</w:t>
      </w:r>
    </w:p>
    <w:p w:rsidR="00033706" w:rsidRDefault="00033706" w:rsidP="00033706">
      <w:pPr>
        <w:autoSpaceDE w:val="0"/>
        <w:autoSpaceDN w:val="0"/>
        <w:adjustRightInd w:val="0"/>
        <w:ind w:left="1080"/>
        <w:rPr>
          <w:rFonts w:ascii="Arial" w:hAnsi="Arial"/>
        </w:rPr>
      </w:pPr>
      <w:r>
        <w:rPr>
          <w:rFonts w:ascii="Arial" w:hAnsi="Arial"/>
        </w:rPr>
        <w:t>Overhead/miscellaneous costs</w:t>
      </w:r>
      <w:r>
        <w:rPr>
          <w:rFonts w:ascii="Arial" w:hAnsi="Arial"/>
        </w:rPr>
        <w:tab/>
      </w:r>
      <w:r>
        <w:rPr>
          <w:rFonts w:ascii="Arial" w:hAnsi="Arial"/>
        </w:rPr>
        <w:tab/>
      </w:r>
      <w:r>
        <w:rPr>
          <w:rFonts w:ascii="Arial" w:hAnsi="Arial"/>
        </w:rPr>
        <w:tab/>
        <w:t>$3,000</w:t>
      </w:r>
    </w:p>
    <w:p w:rsidR="00033706" w:rsidRDefault="00033706" w:rsidP="00033706">
      <w:pPr>
        <w:autoSpaceDE w:val="0"/>
        <w:autoSpaceDN w:val="0"/>
        <w:adjustRightInd w:val="0"/>
        <w:ind w:left="1080"/>
        <w:rPr>
          <w:rFonts w:ascii="Arial" w:hAnsi="Arial"/>
        </w:rPr>
      </w:pPr>
    </w:p>
    <w:p w:rsidR="00033706" w:rsidRDefault="00033706" w:rsidP="00033706">
      <w:pPr>
        <w:autoSpaceDE w:val="0"/>
        <w:autoSpaceDN w:val="0"/>
        <w:adjustRightInd w:val="0"/>
        <w:ind w:left="1080"/>
        <w:rPr>
          <w:rFonts w:ascii="Arial" w:hAnsi="Arial"/>
        </w:rPr>
      </w:pPr>
      <w:r>
        <w:rPr>
          <w:rFonts w:ascii="Arial" w:hAnsi="Arial"/>
        </w:rPr>
        <w:t>Total cost to Federal government</w:t>
      </w:r>
      <w:r>
        <w:rPr>
          <w:rFonts w:ascii="Arial" w:hAnsi="Arial"/>
        </w:rPr>
        <w:tab/>
      </w:r>
      <w:r>
        <w:rPr>
          <w:rFonts w:ascii="Arial" w:hAnsi="Arial"/>
        </w:rPr>
        <w:tab/>
      </w:r>
      <w:r>
        <w:rPr>
          <w:rFonts w:ascii="Arial" w:hAnsi="Arial"/>
        </w:rPr>
        <w:tab/>
        <w:t>$9,600</w:t>
      </w:r>
    </w:p>
    <w:p w:rsidR="00D70E48" w:rsidRDefault="00D70E48" w:rsidP="00033706">
      <w:pPr>
        <w:autoSpaceDE w:val="0"/>
        <w:autoSpaceDN w:val="0"/>
        <w:adjustRightInd w:val="0"/>
        <w:ind w:left="1080"/>
        <w:rPr>
          <w:rFonts w:ascii="Arial" w:hAnsi="Arial"/>
        </w:rPr>
      </w:pPr>
    </w:p>
    <w:p w:rsidR="00D70E48" w:rsidRPr="001E74F4" w:rsidRDefault="00D70E48" w:rsidP="00D70E48">
      <w:pPr>
        <w:tabs>
          <w:tab w:val="left" w:pos="-720"/>
        </w:tabs>
        <w:suppressAutoHyphens/>
        <w:ind w:left="720"/>
      </w:pPr>
      <w:r w:rsidRPr="00D70E48">
        <w:rPr>
          <w:rFonts w:ascii="Arial" w:hAnsi="Arial" w:cs="Arial"/>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r w:rsidRPr="007B04A6">
        <w:t>.</w:t>
      </w:r>
    </w:p>
    <w:p w:rsidR="00D70E48" w:rsidRDefault="00D70E48" w:rsidP="00033706">
      <w:pPr>
        <w:autoSpaceDE w:val="0"/>
        <w:autoSpaceDN w:val="0"/>
        <w:adjustRightInd w:val="0"/>
        <w:ind w:left="1080"/>
        <w:rPr>
          <w:rFonts w:ascii="Arial" w:hAnsi="Arial"/>
        </w:rPr>
      </w:pPr>
    </w:p>
    <w:p w:rsidR="00456DE9" w:rsidRDefault="00456DE9">
      <w:pPr>
        <w:autoSpaceDE w:val="0"/>
        <w:autoSpaceDN w:val="0"/>
        <w:adjustRightInd w:val="0"/>
        <w:rPr>
          <w:rFonts w:ascii="Arial" w:hAnsi="Arial"/>
        </w:rPr>
      </w:pPr>
    </w:p>
    <w:p w:rsidR="00456DE9" w:rsidRDefault="00D70E48">
      <w:pPr>
        <w:numPr>
          <w:ilvl w:val="0"/>
          <w:numId w:val="1"/>
        </w:numPr>
        <w:autoSpaceDE w:val="0"/>
        <w:autoSpaceDN w:val="0"/>
        <w:adjustRightInd w:val="0"/>
        <w:rPr>
          <w:rFonts w:ascii="Arial" w:hAnsi="Arial"/>
        </w:rPr>
      </w:pPr>
      <w:r>
        <w:rPr>
          <w:rFonts w:ascii="Arial" w:hAnsi="Arial"/>
        </w:rPr>
        <w:t xml:space="preserve">This is an extension of a currently approved information collection. </w:t>
      </w:r>
      <w:r w:rsidR="00033706">
        <w:rPr>
          <w:rFonts w:ascii="Arial" w:hAnsi="Arial"/>
        </w:rPr>
        <w:t>No</w:t>
      </w:r>
      <w:r>
        <w:rPr>
          <w:rFonts w:ascii="Arial" w:hAnsi="Arial"/>
        </w:rPr>
        <w:t xml:space="preserve"> program changes or adjustments are requested.</w:t>
      </w:r>
      <w:r w:rsidR="00161659">
        <w:rPr>
          <w:rFonts w:ascii="Arial" w:hAnsi="Arial"/>
        </w:rPr>
        <w:t xml:space="preserve"> In the previous ROCIS submission, the burden was not disaggregated by respondent type. That has been corrected with this submission.</w:t>
      </w:r>
    </w:p>
    <w:p w:rsidR="00456DE9" w:rsidRDefault="00456DE9">
      <w:pPr>
        <w:autoSpaceDE w:val="0"/>
        <w:autoSpaceDN w:val="0"/>
        <w:adjustRightInd w:val="0"/>
        <w:rPr>
          <w:rFonts w:ascii="Arial" w:hAnsi="Arial"/>
        </w:rPr>
      </w:pPr>
    </w:p>
    <w:p w:rsidR="00D56640" w:rsidRPr="00D56640" w:rsidRDefault="00D56640" w:rsidP="00D56640">
      <w:pPr>
        <w:tabs>
          <w:tab w:val="left" w:pos="-720"/>
        </w:tabs>
        <w:suppressAutoHyphens/>
        <w:ind w:left="720"/>
        <w:rPr>
          <w:rFonts w:ascii="Arial" w:hAnsi="Arial" w:cs="Arial"/>
        </w:rPr>
      </w:pPr>
      <w:r w:rsidRPr="00D56640">
        <w:rPr>
          <w:rFonts w:ascii="Arial" w:hAnsi="Arial" w:cs="Arial"/>
        </w:rPr>
        <w:t xml:space="preserve">16. </w:t>
      </w:r>
      <w:r w:rsidRPr="00D56640">
        <w:rPr>
          <w:rStyle w:val="a"/>
          <w:rFonts w:ascii="Arial" w:hAnsi="Arial" w:cs="Arial"/>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56640" w:rsidRDefault="00D56640">
      <w:pPr>
        <w:autoSpaceDE w:val="0"/>
        <w:autoSpaceDN w:val="0"/>
        <w:adjustRightInd w:val="0"/>
        <w:rPr>
          <w:rFonts w:ascii="Arial" w:hAnsi="Arial"/>
        </w:rPr>
      </w:pPr>
    </w:p>
    <w:p w:rsidR="00456DE9" w:rsidRDefault="00033706">
      <w:pPr>
        <w:numPr>
          <w:ilvl w:val="0"/>
          <w:numId w:val="1"/>
        </w:numPr>
        <w:autoSpaceDE w:val="0"/>
        <w:autoSpaceDN w:val="0"/>
        <w:adjustRightInd w:val="0"/>
        <w:rPr>
          <w:rFonts w:ascii="Arial" w:hAnsi="Arial"/>
        </w:rPr>
      </w:pPr>
      <w:r>
        <w:rPr>
          <w:rFonts w:ascii="Arial" w:hAnsi="Arial"/>
        </w:rPr>
        <w:t>There are no plans to publish the results.  The information collected will be used for internal purposes only.</w:t>
      </w:r>
    </w:p>
    <w:p w:rsidR="00033706" w:rsidRDefault="00033706" w:rsidP="00033706">
      <w:pPr>
        <w:pStyle w:val="ListParagraph"/>
        <w:rPr>
          <w:rFonts w:ascii="Arial" w:hAnsi="Arial"/>
        </w:rPr>
      </w:pPr>
    </w:p>
    <w:p w:rsidR="00D56640" w:rsidRPr="00D56640" w:rsidRDefault="00D56640" w:rsidP="00D56640">
      <w:pPr>
        <w:tabs>
          <w:tab w:val="left" w:pos="-720"/>
        </w:tabs>
        <w:suppressAutoHyphens/>
        <w:ind w:left="720"/>
        <w:rPr>
          <w:rFonts w:ascii="Arial" w:hAnsi="Arial" w:cs="Arial"/>
        </w:rPr>
      </w:pPr>
      <w:r w:rsidRPr="00D56640">
        <w:rPr>
          <w:rFonts w:ascii="Arial" w:hAnsi="Arial" w:cs="Arial"/>
        </w:rPr>
        <w:t xml:space="preserve">17. </w:t>
      </w:r>
      <w:r w:rsidRPr="00D56640">
        <w:rPr>
          <w:rStyle w:val="a"/>
          <w:rFonts w:ascii="Arial" w:hAnsi="Arial" w:cs="Arial"/>
        </w:rPr>
        <w:t>If seeking approval to not display the expiration date for OMB approval of the information collection, explain the reasons that display would be inappropriate.</w:t>
      </w:r>
    </w:p>
    <w:p w:rsidR="00D56640" w:rsidRDefault="00D56640" w:rsidP="00033706">
      <w:pPr>
        <w:pStyle w:val="ListParagraph"/>
        <w:rPr>
          <w:rFonts w:ascii="Arial" w:hAnsi="Arial"/>
        </w:rPr>
      </w:pPr>
    </w:p>
    <w:p w:rsidR="00033706" w:rsidRDefault="00033706">
      <w:pPr>
        <w:numPr>
          <w:ilvl w:val="0"/>
          <w:numId w:val="1"/>
        </w:numPr>
        <w:autoSpaceDE w:val="0"/>
        <w:autoSpaceDN w:val="0"/>
        <w:adjustRightInd w:val="0"/>
        <w:rPr>
          <w:rFonts w:ascii="Arial" w:hAnsi="Arial"/>
        </w:rPr>
      </w:pPr>
      <w:r>
        <w:rPr>
          <w:rFonts w:ascii="Arial" w:hAnsi="Arial"/>
        </w:rPr>
        <w:t>There is no request to omit OMB expiration date.</w:t>
      </w:r>
    </w:p>
    <w:p w:rsidR="003275A5" w:rsidRDefault="003275A5" w:rsidP="003275A5">
      <w:pPr>
        <w:pStyle w:val="ListParagraph"/>
        <w:rPr>
          <w:rFonts w:ascii="Arial" w:hAnsi="Arial"/>
        </w:rPr>
      </w:pPr>
    </w:p>
    <w:p w:rsidR="00D56640" w:rsidRPr="00D56640" w:rsidRDefault="00D56640" w:rsidP="00D56640">
      <w:pPr>
        <w:tabs>
          <w:tab w:val="left" w:pos="-720"/>
        </w:tabs>
        <w:suppressAutoHyphens/>
        <w:ind w:left="720"/>
        <w:rPr>
          <w:rFonts w:ascii="Arial" w:hAnsi="Arial" w:cs="Arial"/>
        </w:rPr>
      </w:pPr>
      <w:r w:rsidRPr="00D56640">
        <w:rPr>
          <w:rFonts w:ascii="Arial" w:hAnsi="Arial" w:cs="Arial"/>
        </w:rPr>
        <w:t xml:space="preserve">18. </w:t>
      </w:r>
      <w:r w:rsidRPr="00D56640">
        <w:rPr>
          <w:rStyle w:val="a"/>
          <w:rFonts w:ascii="Arial" w:hAnsi="Arial" w:cs="Arial"/>
        </w:rPr>
        <w:t>Explain each exception to the certification statement identified in the “Certification of Paperwork Reduction Act Submissions”.</w:t>
      </w:r>
    </w:p>
    <w:p w:rsidR="00D56640" w:rsidRDefault="00D56640" w:rsidP="003275A5">
      <w:pPr>
        <w:pStyle w:val="ListParagraph"/>
        <w:rPr>
          <w:rFonts w:ascii="Arial" w:hAnsi="Arial"/>
        </w:rPr>
      </w:pPr>
    </w:p>
    <w:p w:rsidR="00033706" w:rsidRDefault="00033706">
      <w:pPr>
        <w:numPr>
          <w:ilvl w:val="0"/>
          <w:numId w:val="1"/>
        </w:numPr>
        <w:autoSpaceDE w:val="0"/>
        <w:autoSpaceDN w:val="0"/>
        <w:adjustRightInd w:val="0"/>
        <w:rPr>
          <w:rFonts w:ascii="Arial" w:hAnsi="Arial"/>
        </w:rPr>
      </w:pPr>
      <w:r>
        <w:rPr>
          <w:rFonts w:ascii="Arial" w:hAnsi="Arial"/>
        </w:rPr>
        <w:t>There are no exceptions to the statement identified in Item 20, “Certification for Paperwork Reduction Act Submission,” of OMB Form 83-I.</w:t>
      </w:r>
    </w:p>
    <w:p w:rsidR="00456DE9" w:rsidRDefault="00456DE9">
      <w:pPr>
        <w:autoSpaceDE w:val="0"/>
        <w:autoSpaceDN w:val="0"/>
        <w:adjustRightInd w:val="0"/>
        <w:rPr>
          <w:rFonts w:ascii="Arial" w:hAnsi="Arial"/>
        </w:rPr>
      </w:pPr>
    </w:p>
    <w:p w:rsidR="00456DE9" w:rsidRDefault="00456DE9">
      <w:pPr>
        <w:pStyle w:val="Heading2"/>
      </w:pPr>
      <w:r>
        <w:t>B. Collection of Information Employing Statistical Methods</w:t>
      </w:r>
    </w:p>
    <w:p w:rsidR="00456DE9" w:rsidRDefault="00456DE9">
      <w:pPr>
        <w:autoSpaceDE w:val="0"/>
        <w:autoSpaceDN w:val="0"/>
        <w:adjustRightInd w:val="0"/>
        <w:rPr>
          <w:rFonts w:ascii="Arial" w:hAnsi="Arial"/>
        </w:rPr>
      </w:pPr>
    </w:p>
    <w:p w:rsidR="00456DE9" w:rsidRDefault="00456DE9">
      <w:pPr>
        <w:autoSpaceDE w:val="0"/>
        <w:autoSpaceDN w:val="0"/>
        <w:adjustRightInd w:val="0"/>
        <w:rPr>
          <w:rFonts w:ascii="Arial" w:hAnsi="Arial"/>
        </w:rPr>
      </w:pPr>
      <w:r>
        <w:rPr>
          <w:rFonts w:ascii="Arial" w:hAnsi="Arial"/>
        </w:rPr>
        <w:t>This collection of information does not employ statistical methods.</w:t>
      </w:r>
    </w:p>
    <w:p w:rsidR="00456DE9" w:rsidRDefault="00456DE9">
      <w:pPr>
        <w:autoSpaceDE w:val="0"/>
        <w:autoSpaceDN w:val="0"/>
        <w:adjustRightInd w:val="0"/>
        <w:ind w:left="720"/>
        <w:rPr>
          <w:rFonts w:ascii="Arial" w:hAnsi="Arial"/>
        </w:rPr>
      </w:pPr>
    </w:p>
    <w:p w:rsidR="00456DE9" w:rsidRDefault="00456DE9">
      <w:pPr>
        <w:ind w:left="360"/>
        <w:rPr>
          <w:rFonts w:ascii="Arial" w:hAnsi="Arial"/>
        </w:rPr>
      </w:pPr>
    </w:p>
    <w:p w:rsidR="00456DE9" w:rsidRDefault="00456DE9">
      <w:pPr>
        <w:ind w:left="720"/>
      </w:pPr>
    </w:p>
    <w:p w:rsidR="00456DE9" w:rsidRDefault="00456DE9"/>
    <w:p w:rsidR="00456DE9" w:rsidRDefault="00456DE9"/>
    <w:p w:rsidR="00456DE9" w:rsidRDefault="00456DE9"/>
    <w:p w:rsidR="00456DE9" w:rsidRDefault="00456DE9">
      <w:pPr>
        <w:rPr>
          <w:rFonts w:ascii="Arial" w:hAnsi="Arial" w:cs="Arial"/>
          <w:b/>
          <w:bCs/>
          <w:sz w:val="28"/>
        </w:rPr>
      </w:pPr>
    </w:p>
    <w:p w:rsidR="00456DE9" w:rsidRDefault="00456DE9">
      <w:pPr>
        <w:rPr>
          <w:rFonts w:ascii="Arial" w:hAnsi="Arial" w:cs="Arial"/>
          <w:b/>
          <w:bCs/>
          <w:sz w:val="28"/>
        </w:rPr>
      </w:pPr>
    </w:p>
    <w:p w:rsidR="00456DE9" w:rsidRDefault="00456DE9"/>
    <w:sectPr w:rsidR="00456DE9" w:rsidSect="00213165">
      <w:pgSz w:w="12240" w:h="15840"/>
      <w:pgMar w:top="1440" w:right="1800" w:bottom="3845"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EDF5BFB"/>
    <w:multiLevelType w:val="hybridMultilevel"/>
    <w:tmpl w:val="021C2C94"/>
    <w:lvl w:ilvl="0" w:tplc="6AE0B4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AB7"/>
    <w:rsid w:val="00033706"/>
    <w:rsid w:val="0007541F"/>
    <w:rsid w:val="000D27D9"/>
    <w:rsid w:val="00121C87"/>
    <w:rsid w:val="00161659"/>
    <w:rsid w:val="001C55D7"/>
    <w:rsid w:val="001E77FE"/>
    <w:rsid w:val="00213165"/>
    <w:rsid w:val="0027082F"/>
    <w:rsid w:val="003275A5"/>
    <w:rsid w:val="00456DE9"/>
    <w:rsid w:val="004A06A0"/>
    <w:rsid w:val="004A49CA"/>
    <w:rsid w:val="004A56BA"/>
    <w:rsid w:val="004F2977"/>
    <w:rsid w:val="0056081E"/>
    <w:rsid w:val="005A1F08"/>
    <w:rsid w:val="00603085"/>
    <w:rsid w:val="00736B56"/>
    <w:rsid w:val="00892BC3"/>
    <w:rsid w:val="009F4D98"/>
    <w:rsid w:val="00A606AC"/>
    <w:rsid w:val="00AC1F0C"/>
    <w:rsid w:val="00AE3B32"/>
    <w:rsid w:val="00B6765E"/>
    <w:rsid w:val="00BA1A7E"/>
    <w:rsid w:val="00CB3624"/>
    <w:rsid w:val="00D10AB7"/>
    <w:rsid w:val="00D56640"/>
    <w:rsid w:val="00D70E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65"/>
    <w:rPr>
      <w:sz w:val="24"/>
      <w:szCs w:val="24"/>
    </w:rPr>
  </w:style>
  <w:style w:type="paragraph" w:styleId="Heading1">
    <w:name w:val="heading 1"/>
    <w:basedOn w:val="Normal"/>
    <w:next w:val="Normal"/>
    <w:qFormat/>
    <w:rsid w:val="00213165"/>
    <w:pPr>
      <w:keepNext/>
      <w:outlineLvl w:val="0"/>
    </w:pPr>
    <w:rPr>
      <w:rFonts w:ascii="Arial" w:hAnsi="Arial" w:cs="Arial"/>
      <w:b/>
      <w:bCs/>
      <w:sz w:val="28"/>
    </w:rPr>
  </w:style>
  <w:style w:type="paragraph" w:styleId="Heading2">
    <w:name w:val="heading 2"/>
    <w:basedOn w:val="Normal"/>
    <w:next w:val="Normal"/>
    <w:qFormat/>
    <w:rsid w:val="00213165"/>
    <w:pPr>
      <w:keepNext/>
      <w:autoSpaceDE w:val="0"/>
      <w:autoSpaceDN w:val="0"/>
      <w:adjustRightInd w:val="0"/>
      <w:outlineLvl w:val="1"/>
    </w:pPr>
    <w:rPr>
      <w:rFonts w:ascii="Arial" w:hAnsi="Arial"/>
      <w:b/>
      <w:bCs/>
    </w:rPr>
  </w:style>
  <w:style w:type="paragraph" w:styleId="Heading3">
    <w:name w:val="heading 3"/>
    <w:basedOn w:val="Normal"/>
    <w:next w:val="Normal"/>
    <w:qFormat/>
    <w:rsid w:val="00213165"/>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13165"/>
    <w:pPr>
      <w:jc w:val="center"/>
    </w:pPr>
    <w:rPr>
      <w:rFonts w:ascii="Arial" w:hAnsi="Arial" w:cs="Arial"/>
      <w:b/>
      <w:bCs/>
      <w:sz w:val="28"/>
    </w:rPr>
  </w:style>
  <w:style w:type="paragraph" w:styleId="BodyText2">
    <w:name w:val="Body Text 2"/>
    <w:basedOn w:val="Normal"/>
    <w:semiHidden/>
    <w:rsid w:val="00213165"/>
    <w:pPr>
      <w:jc w:val="center"/>
    </w:pPr>
    <w:rPr>
      <w:rFonts w:ascii="Arial" w:hAnsi="Arial" w:cs="Arial"/>
      <w:b/>
      <w:bCs/>
    </w:rPr>
  </w:style>
  <w:style w:type="paragraph" w:styleId="ListParagraph">
    <w:name w:val="List Paragraph"/>
    <w:basedOn w:val="Normal"/>
    <w:uiPriority w:val="34"/>
    <w:qFormat/>
    <w:rsid w:val="00BA1A7E"/>
    <w:pPr>
      <w:ind w:left="720"/>
    </w:pPr>
  </w:style>
  <w:style w:type="character" w:customStyle="1" w:styleId="a">
    <w:name w:val="À"/>
    <w:basedOn w:val="DefaultParagraphFont"/>
    <w:rsid w:val="00D70E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2234</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Education</Company>
  <LinksUpToDate>false</LinksUpToDate>
  <CharactersWithSpaces>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Karen  Johnson</dc:creator>
  <cp:lastModifiedBy>Authorised User</cp:lastModifiedBy>
  <cp:revision>4</cp:revision>
  <cp:lastPrinted>2010-10-14T18:17:00Z</cp:lastPrinted>
  <dcterms:created xsi:type="dcterms:W3CDTF">2010-12-28T21:03:00Z</dcterms:created>
  <dcterms:modified xsi:type="dcterms:W3CDTF">2010-12-29T15:46:00Z</dcterms:modified>
</cp:coreProperties>
</file>