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F66" w:rsidRDefault="00DB2F66" w:rsidP="00E83A99">
      <w:pPr>
        <w:pStyle w:val="EndnoteText"/>
        <w:suppressAutoHyphens/>
        <w:rPr>
          <w:color w:val="000000"/>
          <w:szCs w:val="24"/>
        </w:rPr>
      </w:pPr>
    </w:p>
    <w:p w:rsidR="00DB2F66" w:rsidRDefault="00DB2F66" w:rsidP="00E83A99">
      <w:pPr>
        <w:pStyle w:val="EndnoteText"/>
        <w:suppressAutoHyphens/>
        <w:rPr>
          <w:color w:val="000000"/>
          <w:szCs w:val="24"/>
        </w:rPr>
      </w:pPr>
    </w:p>
    <w:p w:rsidR="00E83A99" w:rsidRPr="00C375E3" w:rsidRDefault="00802737" w:rsidP="00E83A99">
      <w:pPr>
        <w:pStyle w:val="EndnoteText"/>
        <w:suppressAutoHyphens/>
        <w:rPr>
          <w:color w:val="000000"/>
          <w:szCs w:val="24"/>
        </w:rPr>
      </w:pPr>
      <w:r>
        <w:rPr>
          <w:color w:val="000000"/>
          <w:szCs w:val="24"/>
        </w:rPr>
        <w:t>Mr. Ross Rutledge</w:t>
      </w:r>
    </w:p>
    <w:p w:rsidR="00E83A99" w:rsidRPr="00C375E3" w:rsidRDefault="00E83A99" w:rsidP="00E83A99">
      <w:pPr>
        <w:suppressAutoHyphens/>
        <w:rPr>
          <w:color w:val="000000"/>
          <w:szCs w:val="24"/>
        </w:rPr>
      </w:pPr>
      <w:r w:rsidRPr="00C375E3">
        <w:rPr>
          <w:color w:val="000000"/>
          <w:szCs w:val="24"/>
        </w:rPr>
        <w:t>OMB Desk Officer</w:t>
      </w:r>
    </w:p>
    <w:p w:rsidR="00E83A99" w:rsidRPr="00C375E3" w:rsidRDefault="00E83A99" w:rsidP="00E83A99">
      <w:pPr>
        <w:suppressAutoHyphens/>
        <w:rPr>
          <w:color w:val="000000"/>
          <w:szCs w:val="24"/>
        </w:rPr>
      </w:pPr>
      <w:r w:rsidRPr="00C375E3">
        <w:rPr>
          <w:color w:val="000000"/>
          <w:szCs w:val="24"/>
        </w:rPr>
        <w:t>Office of Management and Budget</w:t>
      </w:r>
    </w:p>
    <w:p w:rsidR="00E83A99" w:rsidRPr="00C375E3" w:rsidRDefault="00E83A99" w:rsidP="00E83A99">
      <w:pPr>
        <w:suppressAutoHyphens/>
        <w:rPr>
          <w:color w:val="000000"/>
          <w:szCs w:val="24"/>
        </w:rPr>
      </w:pPr>
      <w:r w:rsidRPr="00C375E3">
        <w:rPr>
          <w:color w:val="000000"/>
          <w:szCs w:val="24"/>
        </w:rPr>
        <w:t xml:space="preserve">New </w:t>
      </w:r>
      <w:smartTag w:uri="urn:schemas-microsoft-com:office:smarttags" w:element="place">
        <w:smartTag w:uri="urn:schemas-microsoft-com:office:smarttags" w:element="PlaceName">
          <w:r w:rsidRPr="00C375E3">
            <w:rPr>
              <w:color w:val="000000"/>
              <w:szCs w:val="24"/>
            </w:rPr>
            <w:t>Executive</w:t>
          </w:r>
        </w:smartTag>
        <w:r w:rsidRPr="00C375E3">
          <w:rPr>
            <w:color w:val="000000"/>
            <w:szCs w:val="24"/>
          </w:rPr>
          <w:t xml:space="preserve"> </w:t>
        </w:r>
        <w:smartTag w:uri="urn:schemas-microsoft-com:office:smarttags" w:element="PlaceName">
          <w:r w:rsidRPr="00C375E3">
            <w:rPr>
              <w:color w:val="000000"/>
              <w:szCs w:val="24"/>
            </w:rPr>
            <w:t>Office</w:t>
          </w:r>
        </w:smartTag>
        <w:r w:rsidRPr="00C375E3">
          <w:rPr>
            <w:color w:val="000000"/>
            <w:szCs w:val="24"/>
          </w:rPr>
          <w:t xml:space="preserve"> </w:t>
        </w:r>
        <w:smartTag w:uri="urn:schemas-microsoft-com:office:smarttags" w:element="PlaceType">
          <w:r w:rsidRPr="00C375E3">
            <w:rPr>
              <w:color w:val="000000"/>
              <w:szCs w:val="24"/>
            </w:rPr>
            <w:t>Building</w:t>
          </w:r>
        </w:smartTag>
      </w:smartTag>
    </w:p>
    <w:p w:rsidR="00E83A99" w:rsidRPr="00C375E3" w:rsidRDefault="00E83A99" w:rsidP="00E83A99">
      <w:pPr>
        <w:suppressAutoHyphens/>
        <w:rPr>
          <w:color w:val="000000"/>
          <w:szCs w:val="24"/>
        </w:rPr>
      </w:pPr>
      <w:smartTag w:uri="urn:schemas-microsoft-com:office:smarttags" w:element="place">
        <w:smartTag w:uri="urn:schemas-microsoft-com:office:smarttags" w:element="City">
          <w:r w:rsidRPr="00C375E3">
            <w:rPr>
              <w:color w:val="000000"/>
              <w:szCs w:val="24"/>
            </w:rPr>
            <w:t>Washington</w:t>
          </w:r>
        </w:smartTag>
        <w:r w:rsidRPr="00C375E3">
          <w:rPr>
            <w:color w:val="000000"/>
            <w:szCs w:val="24"/>
          </w:rPr>
          <w:t xml:space="preserve">, </w:t>
        </w:r>
        <w:smartTag w:uri="urn:schemas-microsoft-com:office:smarttags" w:element="State">
          <w:r w:rsidRPr="00C375E3">
            <w:rPr>
              <w:color w:val="000000"/>
              <w:szCs w:val="24"/>
            </w:rPr>
            <w:t>DC</w:t>
          </w:r>
        </w:smartTag>
        <w:r w:rsidRPr="00C375E3">
          <w:rPr>
            <w:color w:val="000000"/>
            <w:szCs w:val="24"/>
          </w:rPr>
          <w:t xml:space="preserve">  </w:t>
        </w:r>
        <w:smartTag w:uri="urn:schemas-microsoft-com:office:smarttags" w:element="PostalCode">
          <w:r w:rsidRPr="00C375E3">
            <w:rPr>
              <w:color w:val="000000"/>
              <w:szCs w:val="24"/>
            </w:rPr>
            <w:t>20503</w:t>
          </w:r>
        </w:smartTag>
      </w:smartTag>
    </w:p>
    <w:p w:rsidR="00E83A99" w:rsidRPr="00C375E3" w:rsidRDefault="00E83A99" w:rsidP="00E83A99">
      <w:pPr>
        <w:suppressAutoHyphens/>
        <w:rPr>
          <w:color w:val="000000"/>
          <w:szCs w:val="24"/>
        </w:rPr>
      </w:pPr>
    </w:p>
    <w:p w:rsidR="00E83A99" w:rsidRPr="00C375E3" w:rsidRDefault="00C375E3" w:rsidP="00802737">
      <w:pPr>
        <w:suppressAutoHyphens/>
        <w:rPr>
          <w:color w:val="000000"/>
          <w:szCs w:val="24"/>
        </w:rPr>
      </w:pPr>
      <w:r w:rsidRPr="00C375E3">
        <w:rPr>
          <w:color w:val="000000"/>
          <w:szCs w:val="24"/>
        </w:rPr>
        <w:t>Dear M</w:t>
      </w:r>
      <w:r w:rsidR="00DE4C6A">
        <w:rPr>
          <w:color w:val="000000"/>
          <w:szCs w:val="24"/>
        </w:rPr>
        <w:t>r. Rutledge</w:t>
      </w:r>
      <w:r w:rsidR="00E83A99" w:rsidRPr="00C375E3">
        <w:rPr>
          <w:color w:val="000000"/>
          <w:szCs w:val="24"/>
        </w:rPr>
        <w:t>:</w:t>
      </w:r>
    </w:p>
    <w:p w:rsidR="00E83A99" w:rsidRPr="00C375E3" w:rsidRDefault="00E83A99" w:rsidP="00802737">
      <w:pPr>
        <w:suppressAutoHyphens/>
        <w:rPr>
          <w:color w:val="000000"/>
          <w:szCs w:val="24"/>
        </w:rPr>
      </w:pPr>
    </w:p>
    <w:p w:rsidR="00D573FA" w:rsidRDefault="000B2E60" w:rsidP="00802737">
      <w:pPr>
        <w:ind w:firstLine="720"/>
        <w:rPr>
          <w:color w:val="000000"/>
        </w:rPr>
      </w:pPr>
      <w:r w:rsidRPr="00C375E3">
        <w:rPr>
          <w:color w:val="000000"/>
          <w:szCs w:val="24"/>
        </w:rPr>
        <w:t>The</w:t>
      </w:r>
      <w:r w:rsidR="00E83A99" w:rsidRPr="00C375E3">
        <w:rPr>
          <w:color w:val="000000"/>
          <w:szCs w:val="24"/>
        </w:rPr>
        <w:t xml:space="preserve"> Department of Housing and Urban Development </w:t>
      </w:r>
      <w:r w:rsidR="00E92925" w:rsidRPr="00C375E3">
        <w:rPr>
          <w:color w:val="000000"/>
          <w:szCs w:val="24"/>
        </w:rPr>
        <w:t xml:space="preserve">(HUD) </w:t>
      </w:r>
      <w:r w:rsidR="00E83A99" w:rsidRPr="00C375E3">
        <w:rPr>
          <w:color w:val="000000"/>
          <w:szCs w:val="24"/>
        </w:rPr>
        <w:t xml:space="preserve">is seeking </w:t>
      </w:r>
      <w:r w:rsidR="00956BCE" w:rsidRPr="00C375E3">
        <w:rPr>
          <w:color w:val="000000"/>
          <w:szCs w:val="24"/>
        </w:rPr>
        <w:t xml:space="preserve">an </w:t>
      </w:r>
      <w:r w:rsidR="00490E97">
        <w:rPr>
          <w:color w:val="000000"/>
          <w:szCs w:val="24"/>
        </w:rPr>
        <w:t>emergency</w:t>
      </w:r>
      <w:r w:rsidR="00D573FA">
        <w:rPr>
          <w:color w:val="000000"/>
          <w:szCs w:val="24"/>
        </w:rPr>
        <w:t xml:space="preserve"> </w:t>
      </w:r>
      <w:r w:rsidR="00E83A99" w:rsidRPr="00C375E3">
        <w:rPr>
          <w:color w:val="000000"/>
          <w:szCs w:val="24"/>
        </w:rPr>
        <w:t>review of the</w:t>
      </w:r>
      <w:r w:rsidR="00531BC3">
        <w:rPr>
          <w:color w:val="000000"/>
          <w:szCs w:val="24"/>
        </w:rPr>
        <w:t xml:space="preserve"> revision</w:t>
      </w:r>
      <w:r w:rsidR="00802737">
        <w:rPr>
          <w:color w:val="000000"/>
          <w:szCs w:val="24"/>
        </w:rPr>
        <w:t xml:space="preserve"> </w:t>
      </w:r>
      <w:r w:rsidR="006575F9">
        <w:rPr>
          <w:color w:val="000000"/>
          <w:szCs w:val="24"/>
        </w:rPr>
        <w:t>to collection 2502-0579—Application for</w:t>
      </w:r>
      <w:r w:rsidR="00E83A99" w:rsidRPr="00C375E3">
        <w:rPr>
          <w:color w:val="000000"/>
          <w:szCs w:val="24"/>
        </w:rPr>
        <w:t xml:space="preserve"> </w:t>
      </w:r>
      <w:r w:rsidR="002E1DA7" w:rsidRPr="00C375E3">
        <w:rPr>
          <w:color w:val="000000"/>
        </w:rPr>
        <w:t>HUD/FHA Insured</w:t>
      </w:r>
      <w:r w:rsidR="006575F9">
        <w:rPr>
          <w:color w:val="000000"/>
        </w:rPr>
        <w:t xml:space="preserve"> </w:t>
      </w:r>
      <w:r w:rsidR="002E1DA7" w:rsidRPr="00C375E3">
        <w:rPr>
          <w:color w:val="000000"/>
        </w:rPr>
        <w:t>Mortgage “HOPE for Homeowners</w:t>
      </w:r>
      <w:r w:rsidR="006575F9">
        <w:rPr>
          <w:color w:val="000000"/>
        </w:rPr>
        <w:t>.</w:t>
      </w:r>
      <w:r w:rsidR="00802737">
        <w:rPr>
          <w:color w:val="000000"/>
        </w:rPr>
        <w:t xml:space="preserve">” The </w:t>
      </w:r>
      <w:r w:rsidR="00531BC3">
        <w:rPr>
          <w:color w:val="000000"/>
        </w:rPr>
        <w:t xml:space="preserve">revision includes the addition of collection of two items for the newly launched FHA Refinance for Borrowers in Negative Equity Positions (FHA Short Refinance): 1) the amount written off by the existing lien holder, and 2) the borrowers certification that he/she/ they have not been convicted, in connection with a mortgage or real estate transaction, of felony larceny, theft, fraud, </w:t>
      </w:r>
      <w:r w:rsidR="00D573FA">
        <w:rPr>
          <w:color w:val="000000"/>
        </w:rPr>
        <w:t xml:space="preserve">forgery </w:t>
      </w:r>
      <w:r w:rsidR="00531BC3">
        <w:rPr>
          <w:color w:val="000000"/>
        </w:rPr>
        <w:t xml:space="preserve">money laundering or </w:t>
      </w:r>
      <w:r w:rsidR="00D573FA">
        <w:rPr>
          <w:color w:val="000000"/>
        </w:rPr>
        <w:t>tax evasion.</w:t>
      </w:r>
    </w:p>
    <w:p w:rsidR="00E83A99" w:rsidRPr="00C375E3" w:rsidRDefault="00531BC3" w:rsidP="00802737">
      <w:pPr>
        <w:rPr>
          <w:color w:val="000000"/>
        </w:rPr>
      </w:pPr>
      <w:r>
        <w:rPr>
          <w:color w:val="000000"/>
        </w:rPr>
        <w:t xml:space="preserve">The FHA Short Refinance is similar to HOPE for Homeowners in that it also seeks to provide borrowers with affordable financing commensurate with the value of their homes.  Additionally, the existing collection already covers, for H4H, the items FHA would like to collect for the FHA Short Refinance. </w:t>
      </w:r>
      <w:r w:rsidR="00E83A99" w:rsidRPr="00C375E3">
        <w:rPr>
          <w:color w:val="000000"/>
          <w:szCs w:val="24"/>
        </w:rPr>
        <w:t>The Notice</w:t>
      </w:r>
      <w:r w:rsidR="00387033" w:rsidRPr="00C375E3">
        <w:rPr>
          <w:color w:val="000000"/>
          <w:szCs w:val="24"/>
        </w:rPr>
        <w:t>s</w:t>
      </w:r>
      <w:r w:rsidR="00E83A99" w:rsidRPr="00C375E3">
        <w:rPr>
          <w:color w:val="000000"/>
          <w:szCs w:val="24"/>
        </w:rPr>
        <w:t xml:space="preserve"> of Paperwork Submission (cop</w:t>
      </w:r>
      <w:r w:rsidR="00387033" w:rsidRPr="00C375E3">
        <w:rPr>
          <w:color w:val="000000"/>
          <w:szCs w:val="24"/>
        </w:rPr>
        <w:t>ies</w:t>
      </w:r>
      <w:r w:rsidR="00E83A99" w:rsidRPr="00C375E3">
        <w:rPr>
          <w:color w:val="000000"/>
          <w:szCs w:val="24"/>
        </w:rPr>
        <w:t xml:space="preserve"> enclosed), proposed for immediate </w:t>
      </w:r>
      <w:r w:rsidR="00E83A99" w:rsidRPr="00C375E3">
        <w:rPr>
          <w:iCs/>
          <w:color w:val="000000"/>
          <w:szCs w:val="24"/>
        </w:rPr>
        <w:t>Federal Register</w:t>
      </w:r>
      <w:r w:rsidR="00E83A99" w:rsidRPr="00C375E3">
        <w:rPr>
          <w:color w:val="000000"/>
          <w:szCs w:val="24"/>
        </w:rPr>
        <w:t xml:space="preserve"> publication, explains the burden of the collection requirements and invit</w:t>
      </w:r>
      <w:r w:rsidR="00D822DF" w:rsidRPr="00C375E3">
        <w:rPr>
          <w:color w:val="000000"/>
          <w:szCs w:val="24"/>
        </w:rPr>
        <w:t>es public comment</w:t>
      </w:r>
      <w:r w:rsidR="00E83A99" w:rsidRPr="00C375E3">
        <w:rPr>
          <w:color w:val="000000"/>
          <w:szCs w:val="24"/>
        </w:rPr>
        <w:t xml:space="preserve"> on them</w:t>
      </w:r>
      <w:r w:rsidR="00F851AD" w:rsidRPr="00C375E3">
        <w:rPr>
          <w:color w:val="000000"/>
          <w:szCs w:val="24"/>
        </w:rPr>
        <w:t>.</w:t>
      </w:r>
    </w:p>
    <w:p w:rsidR="00E83A99" w:rsidRPr="00C375E3" w:rsidRDefault="00E83A99" w:rsidP="00802737">
      <w:pPr>
        <w:suppressAutoHyphens/>
        <w:rPr>
          <w:color w:val="000000"/>
          <w:szCs w:val="24"/>
        </w:rPr>
      </w:pPr>
    </w:p>
    <w:p w:rsidR="004E4552" w:rsidRDefault="00E83A99" w:rsidP="00802737">
      <w:pPr>
        <w:suppressAutoHyphens/>
        <w:rPr>
          <w:color w:val="000000"/>
          <w:szCs w:val="24"/>
        </w:rPr>
      </w:pPr>
      <w:r w:rsidRPr="00C375E3">
        <w:rPr>
          <w:color w:val="000000"/>
          <w:szCs w:val="24"/>
        </w:rPr>
        <w:tab/>
        <w:t xml:space="preserve">In compliance with the requirements of 5 CFR 1320.13, this letter requests emergency processing within </w:t>
      </w:r>
      <w:r w:rsidR="0092031E" w:rsidRPr="00C375E3">
        <w:rPr>
          <w:color w:val="000000"/>
          <w:szCs w:val="24"/>
        </w:rPr>
        <w:t>14</w:t>
      </w:r>
      <w:r w:rsidRPr="00C375E3">
        <w:rPr>
          <w:color w:val="000000"/>
          <w:szCs w:val="24"/>
        </w:rPr>
        <w:t xml:space="preserve"> days from the date of publication of the Federal Register Notice.  </w:t>
      </w:r>
    </w:p>
    <w:p w:rsidR="00901DF0" w:rsidRPr="00C375E3" w:rsidRDefault="00901DF0" w:rsidP="00802737">
      <w:pPr>
        <w:suppressAutoHyphens/>
        <w:rPr>
          <w:color w:val="000000"/>
          <w:szCs w:val="24"/>
        </w:rPr>
      </w:pPr>
    </w:p>
    <w:p w:rsidR="006A7242" w:rsidRPr="00C375E3" w:rsidRDefault="006A7242" w:rsidP="00802737">
      <w:pPr>
        <w:suppressAutoHyphens/>
        <w:rPr>
          <w:color w:val="000000"/>
          <w:szCs w:val="24"/>
        </w:rPr>
      </w:pPr>
      <w:r w:rsidRPr="00C375E3">
        <w:rPr>
          <w:color w:val="000000"/>
          <w:szCs w:val="24"/>
        </w:rPr>
        <w:tab/>
        <w:t xml:space="preserve">The emergency </w:t>
      </w:r>
      <w:r w:rsidR="00D573FA">
        <w:rPr>
          <w:color w:val="000000"/>
          <w:szCs w:val="24"/>
        </w:rPr>
        <w:t xml:space="preserve">review is necessary </w:t>
      </w:r>
      <w:r w:rsidR="00531BC3">
        <w:rPr>
          <w:color w:val="000000"/>
          <w:szCs w:val="24"/>
        </w:rPr>
        <w:t>because a borrower certification is required by Section 1481(d) of The Dodd-Frank Wall Street Reform and Consumer Protection Act of 2010, which was effective sixty days from enactment of the Act.  Therefore all FHA Short Refinance loans for which case numbers were assigned on or after September 19, 2010, must contain the borrower certification.  Additionally FHA Short Refinance is designed t</w:t>
      </w:r>
      <w:r w:rsidRPr="00C375E3">
        <w:rPr>
          <w:color w:val="000000"/>
          <w:szCs w:val="24"/>
        </w:rPr>
        <w:t>o address the urgent need for assistance to homeowners struggling in the face of unaffordable mortgages, declining values and difficult economic conditions</w:t>
      </w:r>
      <w:r w:rsidR="00F851AD" w:rsidRPr="00C375E3">
        <w:rPr>
          <w:color w:val="000000"/>
          <w:szCs w:val="24"/>
        </w:rPr>
        <w:t>, and is currently operational</w:t>
      </w:r>
      <w:r w:rsidRPr="00C375E3">
        <w:rPr>
          <w:color w:val="000000"/>
          <w:szCs w:val="24"/>
        </w:rPr>
        <w:t xml:space="preserve">.  </w:t>
      </w:r>
    </w:p>
    <w:p w:rsidR="00E83A99" w:rsidRPr="00C375E3" w:rsidRDefault="00E83A99" w:rsidP="00802737">
      <w:pPr>
        <w:suppressAutoHyphens/>
        <w:rPr>
          <w:color w:val="000000"/>
          <w:szCs w:val="24"/>
        </w:rPr>
      </w:pPr>
    </w:p>
    <w:p w:rsidR="00E83A99" w:rsidRPr="00C375E3" w:rsidRDefault="00E83A99" w:rsidP="00802737">
      <w:pPr>
        <w:suppressAutoHyphens/>
        <w:rPr>
          <w:color w:val="000000"/>
          <w:szCs w:val="24"/>
        </w:rPr>
      </w:pPr>
      <w:r w:rsidRPr="00C375E3">
        <w:rPr>
          <w:color w:val="000000"/>
          <w:szCs w:val="24"/>
        </w:rPr>
        <w:tab/>
        <w:t>Thank you for your consideration and assistance.</w:t>
      </w:r>
    </w:p>
    <w:p w:rsidR="00E83A99" w:rsidRPr="00C375E3" w:rsidRDefault="00E83A99" w:rsidP="00802737">
      <w:pPr>
        <w:suppressAutoHyphens/>
        <w:rPr>
          <w:color w:val="000000"/>
          <w:szCs w:val="24"/>
        </w:rPr>
      </w:pPr>
    </w:p>
    <w:p w:rsidR="00E83A99" w:rsidRDefault="00E83A99" w:rsidP="00802737">
      <w:pPr>
        <w:pStyle w:val="EndnoteText"/>
        <w:suppressAutoHyphens/>
        <w:ind w:left="3600" w:firstLine="720"/>
        <w:rPr>
          <w:color w:val="000000"/>
          <w:szCs w:val="24"/>
        </w:rPr>
      </w:pPr>
      <w:r w:rsidRPr="00C375E3">
        <w:rPr>
          <w:color w:val="000000"/>
          <w:szCs w:val="24"/>
        </w:rPr>
        <w:t>Sincerely,</w:t>
      </w:r>
    </w:p>
    <w:p w:rsidR="002063DC" w:rsidRDefault="002063DC" w:rsidP="000B073E">
      <w:pPr>
        <w:pStyle w:val="EndnoteText"/>
        <w:suppressAutoHyphens/>
        <w:ind w:left="5040" w:hanging="720"/>
        <w:rPr>
          <w:color w:val="000000"/>
          <w:szCs w:val="24"/>
        </w:rPr>
      </w:pPr>
    </w:p>
    <w:p w:rsidR="002063DC" w:rsidRDefault="002063DC" w:rsidP="000B073E">
      <w:pPr>
        <w:pStyle w:val="EndnoteText"/>
        <w:suppressAutoHyphens/>
        <w:ind w:left="5040" w:hanging="720"/>
        <w:rPr>
          <w:color w:val="000000"/>
          <w:szCs w:val="24"/>
        </w:rPr>
      </w:pPr>
    </w:p>
    <w:p w:rsidR="002063DC" w:rsidRDefault="002063DC" w:rsidP="000B073E">
      <w:pPr>
        <w:pStyle w:val="EndnoteText"/>
        <w:suppressAutoHyphens/>
        <w:ind w:left="5040" w:hanging="720"/>
        <w:rPr>
          <w:color w:val="000000"/>
          <w:szCs w:val="24"/>
        </w:rPr>
      </w:pPr>
    </w:p>
    <w:p w:rsidR="00904E8F" w:rsidRDefault="002063DC" w:rsidP="002063DC">
      <w:pPr>
        <w:ind w:left="3600" w:firstLine="720"/>
        <w:rPr>
          <w:szCs w:val="24"/>
        </w:rPr>
      </w:pPr>
      <w:r>
        <w:rPr>
          <w:szCs w:val="24"/>
        </w:rPr>
        <w:t>Ronald Y. Spraker</w:t>
      </w:r>
      <w:r w:rsidRPr="00D378A3">
        <w:rPr>
          <w:szCs w:val="24"/>
        </w:rPr>
        <w:t xml:space="preserve">, </w:t>
      </w:r>
    </w:p>
    <w:p w:rsidR="002063DC" w:rsidRPr="00D378A3" w:rsidRDefault="00904E8F" w:rsidP="00904E8F">
      <w:pPr>
        <w:ind w:left="3885" w:firstLine="720"/>
        <w:rPr>
          <w:szCs w:val="24"/>
        </w:rPr>
      </w:pPr>
      <w:r>
        <w:rPr>
          <w:szCs w:val="24"/>
        </w:rPr>
        <w:t xml:space="preserve">Associate </w:t>
      </w:r>
      <w:proofErr w:type="gramStart"/>
      <w:r>
        <w:rPr>
          <w:szCs w:val="24"/>
        </w:rPr>
        <w:t xml:space="preserve">General </w:t>
      </w:r>
      <w:r w:rsidR="002063DC">
        <w:rPr>
          <w:szCs w:val="24"/>
        </w:rPr>
        <w:t xml:space="preserve"> </w:t>
      </w:r>
      <w:r w:rsidR="002063DC" w:rsidRPr="00D378A3">
        <w:rPr>
          <w:szCs w:val="24"/>
        </w:rPr>
        <w:t>Deputy</w:t>
      </w:r>
      <w:proofErr w:type="gramEnd"/>
      <w:r w:rsidR="002063DC" w:rsidRPr="00D378A3">
        <w:rPr>
          <w:szCs w:val="24"/>
        </w:rPr>
        <w:t xml:space="preserve"> Assistant Secretary for </w:t>
      </w:r>
      <w:r w:rsidR="002063DC">
        <w:rPr>
          <w:szCs w:val="24"/>
        </w:rPr>
        <w:t xml:space="preserve">Housing </w:t>
      </w:r>
    </w:p>
    <w:p w:rsidR="00EF2EAB" w:rsidRDefault="00EF2EAB" w:rsidP="00E83A99">
      <w:pPr>
        <w:suppressAutoHyphens/>
        <w:ind w:left="5040"/>
        <w:rPr>
          <w:color w:val="000000"/>
          <w:szCs w:val="24"/>
        </w:rPr>
      </w:pPr>
    </w:p>
    <w:p w:rsidR="002063DC" w:rsidRPr="00C375E3" w:rsidRDefault="002063DC" w:rsidP="00E83A99">
      <w:pPr>
        <w:suppressAutoHyphens/>
        <w:ind w:left="5040"/>
        <w:rPr>
          <w:color w:val="000000"/>
          <w:szCs w:val="24"/>
        </w:rPr>
      </w:pPr>
    </w:p>
    <w:p w:rsidR="0023101B" w:rsidRPr="00D573FA" w:rsidRDefault="00E83A99" w:rsidP="00D573FA">
      <w:pPr>
        <w:suppressAutoHyphens/>
        <w:rPr>
          <w:color w:val="000000"/>
          <w:szCs w:val="24"/>
        </w:rPr>
      </w:pPr>
      <w:r w:rsidRPr="00C375E3">
        <w:rPr>
          <w:color w:val="000000"/>
          <w:szCs w:val="24"/>
        </w:rPr>
        <w:t>Enclosures</w:t>
      </w:r>
    </w:p>
    <w:p w:rsidR="0023101B" w:rsidRDefault="0023101B">
      <w:pPr>
        <w:ind w:left="1080"/>
      </w:pPr>
    </w:p>
    <w:p w:rsidR="0023101B" w:rsidRDefault="0023101B">
      <w:pPr>
        <w:ind w:left="1080"/>
      </w:pPr>
    </w:p>
    <w:p w:rsidR="0023101B" w:rsidRDefault="0023101B">
      <w:pPr>
        <w:ind w:left="1080"/>
      </w:pPr>
    </w:p>
    <w:p w:rsidR="0023101B" w:rsidRDefault="0023101B">
      <w:pPr>
        <w:ind w:left="1080"/>
      </w:pPr>
    </w:p>
    <w:p w:rsidR="0023101B" w:rsidRDefault="0023101B">
      <w:pPr>
        <w:ind w:left="1080"/>
      </w:pPr>
    </w:p>
    <w:p w:rsidR="0023101B" w:rsidRDefault="0023101B" w:rsidP="00E83A99"/>
    <w:p w:rsidR="0023101B" w:rsidRDefault="0023101B">
      <w:pPr>
        <w:ind w:left="1080"/>
      </w:pPr>
    </w:p>
    <w:p w:rsidR="0023101B" w:rsidRDefault="0023101B">
      <w:pPr>
        <w:ind w:left="1080"/>
      </w:pPr>
    </w:p>
    <w:p w:rsidR="0023101B" w:rsidRDefault="0023101B">
      <w:pPr>
        <w:ind w:left="1080"/>
      </w:pPr>
    </w:p>
    <w:p w:rsidR="0023101B" w:rsidRDefault="0023101B" w:rsidP="00E83A99"/>
    <w:tbl>
      <w:tblPr>
        <w:tblW w:w="9540" w:type="dxa"/>
        <w:tblInd w:w="108" w:type="dxa"/>
        <w:tblBorders>
          <w:top w:val="single" w:sz="4" w:space="0" w:color="auto"/>
          <w:left w:val="single" w:sz="4" w:space="0" w:color="auto"/>
          <w:bottom w:val="single" w:sz="4" w:space="0" w:color="auto"/>
          <w:right w:val="single" w:sz="4" w:space="0" w:color="auto"/>
        </w:tblBorders>
        <w:tblLayout w:type="fixed"/>
        <w:tblCellMar>
          <w:left w:w="101" w:type="dxa"/>
          <w:right w:w="72" w:type="dxa"/>
        </w:tblCellMar>
        <w:tblLook w:val="0000"/>
      </w:tblPr>
      <w:tblGrid>
        <w:gridCol w:w="1440"/>
        <w:gridCol w:w="1740"/>
        <w:gridCol w:w="60"/>
        <w:gridCol w:w="1260"/>
        <w:gridCol w:w="1433"/>
        <w:gridCol w:w="427"/>
        <w:gridCol w:w="660"/>
        <w:gridCol w:w="1260"/>
        <w:gridCol w:w="1260"/>
      </w:tblGrid>
      <w:tr w:rsidR="0023101B">
        <w:trPr>
          <w:cantSplit/>
          <w:trHeight w:val="251"/>
        </w:trPr>
        <w:tc>
          <w:tcPr>
            <w:tcW w:w="9540" w:type="dxa"/>
            <w:gridSpan w:val="9"/>
            <w:tcBorders>
              <w:top w:val="single" w:sz="4" w:space="0" w:color="auto"/>
              <w:left w:val="single" w:sz="4" w:space="0" w:color="auto"/>
              <w:bottom w:val="single" w:sz="4" w:space="0" w:color="auto"/>
              <w:right w:val="single" w:sz="4" w:space="0" w:color="auto"/>
            </w:tcBorders>
          </w:tcPr>
          <w:p w:rsidR="0023101B" w:rsidRDefault="0023101B">
            <w:pPr>
              <w:keepNext/>
              <w:rPr>
                <w:sz w:val="18"/>
                <w:lang w:val="fr-FR"/>
              </w:rPr>
            </w:pPr>
            <w:r>
              <w:rPr>
                <w:sz w:val="18"/>
              </w:rPr>
              <w:t>Internal</w:t>
            </w:r>
            <w:r>
              <w:rPr>
                <w:sz w:val="18"/>
                <w:lang w:val="fr-FR"/>
              </w:rPr>
              <w:t xml:space="preserve"> HUD Distribution:</w:t>
            </w:r>
          </w:p>
        </w:tc>
      </w:tr>
      <w:tr w:rsidR="0023101B">
        <w:trPr>
          <w:cantSplit/>
          <w:trHeight w:val="186"/>
        </w:trPr>
        <w:tc>
          <w:tcPr>
            <w:tcW w:w="3180" w:type="dxa"/>
            <w:gridSpan w:val="2"/>
            <w:tcBorders>
              <w:top w:val="single" w:sz="4" w:space="0" w:color="auto"/>
              <w:left w:val="single" w:sz="4" w:space="0" w:color="auto"/>
              <w:bottom w:val="single" w:sz="4" w:space="0" w:color="auto"/>
              <w:right w:val="single" w:sz="4" w:space="0" w:color="auto"/>
            </w:tcBorders>
          </w:tcPr>
          <w:p w:rsidR="0023101B" w:rsidRDefault="0023101B">
            <w:pPr>
              <w:keepNext/>
              <w:rPr>
                <w:sz w:val="16"/>
                <w:lang w:val="fr-FR"/>
              </w:rPr>
            </w:pPr>
            <w:r>
              <w:rPr>
                <w:sz w:val="16"/>
                <w:lang w:val="fr-FR"/>
              </w:rPr>
              <w:t>HT</w:t>
            </w:r>
            <w:r w:rsidR="000B2E60">
              <w:rPr>
                <w:sz w:val="16"/>
                <w:lang w:val="fr-FR"/>
              </w:rPr>
              <w:t>S:</w:t>
            </w:r>
            <w:r>
              <w:rPr>
                <w:sz w:val="16"/>
                <w:lang w:val="fr-FR"/>
              </w:rPr>
              <w:t xml:space="preserve"> </w:t>
            </w:r>
            <w:r w:rsidR="000B2E60">
              <w:rPr>
                <w:sz w:val="16"/>
                <w:lang w:val="fr-FR"/>
              </w:rPr>
              <w:t>Curry</w:t>
            </w:r>
          </w:p>
        </w:tc>
        <w:tc>
          <w:tcPr>
            <w:tcW w:w="3180" w:type="dxa"/>
            <w:gridSpan w:val="4"/>
            <w:tcBorders>
              <w:top w:val="single" w:sz="4" w:space="0" w:color="auto"/>
              <w:left w:val="single" w:sz="4" w:space="0" w:color="auto"/>
              <w:bottom w:val="single" w:sz="4" w:space="0" w:color="auto"/>
              <w:right w:val="single" w:sz="4" w:space="0" w:color="auto"/>
            </w:tcBorders>
          </w:tcPr>
          <w:p w:rsidR="0023101B" w:rsidRDefault="000B073E">
            <w:pPr>
              <w:keepNext/>
              <w:rPr>
                <w:sz w:val="16"/>
                <w:lang w:val="fr-FR"/>
              </w:rPr>
            </w:pPr>
            <w:r>
              <w:rPr>
                <w:sz w:val="16"/>
                <w:lang w:val="fr-FR"/>
              </w:rPr>
              <w:t>HT: Golrick</w:t>
            </w:r>
          </w:p>
        </w:tc>
        <w:tc>
          <w:tcPr>
            <w:tcW w:w="3180" w:type="dxa"/>
            <w:gridSpan w:val="3"/>
            <w:tcBorders>
              <w:top w:val="single" w:sz="4" w:space="0" w:color="auto"/>
              <w:left w:val="single" w:sz="4" w:space="0" w:color="auto"/>
              <w:bottom w:val="single" w:sz="4" w:space="0" w:color="auto"/>
              <w:right w:val="single" w:sz="4" w:space="0" w:color="auto"/>
            </w:tcBorders>
          </w:tcPr>
          <w:p w:rsidR="0023101B" w:rsidRDefault="0023101B">
            <w:pPr>
              <w:keepNext/>
              <w:rPr>
                <w:sz w:val="16"/>
                <w:lang w:val="fr-FR"/>
              </w:rPr>
            </w:pPr>
          </w:p>
        </w:tc>
      </w:tr>
      <w:tr w:rsidR="0023101B">
        <w:trPr>
          <w:cantSplit/>
          <w:trHeight w:val="183"/>
        </w:trPr>
        <w:tc>
          <w:tcPr>
            <w:tcW w:w="3180" w:type="dxa"/>
            <w:gridSpan w:val="2"/>
            <w:tcBorders>
              <w:top w:val="single" w:sz="4" w:space="0" w:color="auto"/>
              <w:left w:val="single" w:sz="4" w:space="0" w:color="auto"/>
              <w:bottom w:val="single" w:sz="4" w:space="0" w:color="auto"/>
              <w:right w:val="single" w:sz="4" w:space="0" w:color="auto"/>
            </w:tcBorders>
          </w:tcPr>
          <w:p w:rsidR="0023101B" w:rsidRDefault="0023101B">
            <w:pPr>
              <w:keepNext/>
              <w:rPr>
                <w:sz w:val="16"/>
                <w:lang w:val="fr-FR"/>
              </w:rPr>
            </w:pPr>
            <w:r>
              <w:rPr>
                <w:sz w:val="16"/>
                <w:lang w:val="fr-FR"/>
              </w:rPr>
              <w:t>HT</w:t>
            </w:r>
            <w:r w:rsidR="000B2E60">
              <w:rPr>
                <w:sz w:val="16"/>
                <w:lang w:val="fr-FR"/>
              </w:rPr>
              <w:t>S</w:t>
            </w:r>
            <w:r w:rsidR="000B073E">
              <w:rPr>
                <w:sz w:val="16"/>
                <w:lang w:val="fr-FR"/>
              </w:rPr>
              <w:t>P</w:t>
            </w:r>
            <w:r>
              <w:rPr>
                <w:sz w:val="16"/>
                <w:lang w:val="fr-FR"/>
              </w:rPr>
              <w:t>:</w:t>
            </w:r>
            <w:r w:rsidR="000B2E60">
              <w:rPr>
                <w:sz w:val="16"/>
                <w:lang w:val="fr-FR"/>
              </w:rPr>
              <w:t xml:space="preserve"> Hylton</w:t>
            </w:r>
          </w:p>
        </w:tc>
        <w:tc>
          <w:tcPr>
            <w:tcW w:w="3180" w:type="dxa"/>
            <w:gridSpan w:val="4"/>
            <w:tcBorders>
              <w:top w:val="single" w:sz="4" w:space="0" w:color="auto"/>
              <w:left w:val="single" w:sz="4" w:space="0" w:color="auto"/>
              <w:bottom w:val="single" w:sz="4" w:space="0" w:color="auto"/>
              <w:right w:val="single" w:sz="4" w:space="0" w:color="auto"/>
            </w:tcBorders>
          </w:tcPr>
          <w:p w:rsidR="0023101B" w:rsidRDefault="002A1450">
            <w:pPr>
              <w:keepNext/>
              <w:rPr>
                <w:sz w:val="16"/>
                <w:lang w:val="fr-FR"/>
              </w:rPr>
            </w:pPr>
            <w:r>
              <w:rPr>
                <w:sz w:val="16"/>
                <w:lang w:val="fr-FR"/>
              </w:rPr>
              <w:t xml:space="preserve"> </w:t>
            </w:r>
          </w:p>
        </w:tc>
        <w:tc>
          <w:tcPr>
            <w:tcW w:w="3180" w:type="dxa"/>
            <w:gridSpan w:val="3"/>
            <w:tcBorders>
              <w:top w:val="single" w:sz="4" w:space="0" w:color="auto"/>
              <w:left w:val="single" w:sz="4" w:space="0" w:color="auto"/>
              <w:bottom w:val="single" w:sz="4" w:space="0" w:color="auto"/>
              <w:right w:val="single" w:sz="4" w:space="0" w:color="auto"/>
            </w:tcBorders>
          </w:tcPr>
          <w:p w:rsidR="0023101B" w:rsidRDefault="0023101B">
            <w:pPr>
              <w:keepNext/>
              <w:rPr>
                <w:sz w:val="16"/>
                <w:lang w:val="fr-FR"/>
              </w:rPr>
            </w:pPr>
          </w:p>
        </w:tc>
      </w:tr>
      <w:tr w:rsidR="0023101B">
        <w:trPr>
          <w:cantSplit/>
          <w:trHeight w:val="183"/>
        </w:trPr>
        <w:tc>
          <w:tcPr>
            <w:tcW w:w="3180" w:type="dxa"/>
            <w:gridSpan w:val="2"/>
            <w:tcBorders>
              <w:top w:val="single" w:sz="4" w:space="0" w:color="auto"/>
              <w:left w:val="single" w:sz="4" w:space="0" w:color="auto"/>
              <w:bottom w:val="single" w:sz="4" w:space="0" w:color="auto"/>
              <w:right w:val="single" w:sz="4" w:space="0" w:color="auto"/>
            </w:tcBorders>
          </w:tcPr>
          <w:p w:rsidR="0023101B" w:rsidRDefault="0023101B">
            <w:pPr>
              <w:keepNext/>
              <w:rPr>
                <w:sz w:val="16"/>
                <w:lang w:val="fr-FR"/>
              </w:rPr>
            </w:pPr>
          </w:p>
        </w:tc>
        <w:tc>
          <w:tcPr>
            <w:tcW w:w="3180" w:type="dxa"/>
            <w:gridSpan w:val="4"/>
            <w:tcBorders>
              <w:top w:val="single" w:sz="4" w:space="0" w:color="auto"/>
              <w:left w:val="single" w:sz="4" w:space="0" w:color="auto"/>
              <w:bottom w:val="single" w:sz="4" w:space="0" w:color="auto"/>
              <w:right w:val="single" w:sz="4" w:space="0" w:color="auto"/>
            </w:tcBorders>
          </w:tcPr>
          <w:p w:rsidR="0023101B" w:rsidRDefault="0023101B">
            <w:pPr>
              <w:keepNext/>
              <w:rPr>
                <w:sz w:val="16"/>
                <w:lang w:val="fr-FR"/>
              </w:rPr>
            </w:pPr>
          </w:p>
        </w:tc>
        <w:tc>
          <w:tcPr>
            <w:tcW w:w="3180" w:type="dxa"/>
            <w:gridSpan w:val="3"/>
            <w:tcBorders>
              <w:top w:val="single" w:sz="4" w:space="0" w:color="auto"/>
              <w:left w:val="single" w:sz="4" w:space="0" w:color="auto"/>
              <w:bottom w:val="single" w:sz="4" w:space="0" w:color="auto"/>
              <w:right w:val="single" w:sz="4" w:space="0" w:color="auto"/>
            </w:tcBorders>
          </w:tcPr>
          <w:p w:rsidR="0023101B" w:rsidRDefault="0023101B">
            <w:pPr>
              <w:keepNext/>
              <w:rPr>
                <w:sz w:val="16"/>
                <w:lang w:val="fr-FR"/>
              </w:rPr>
            </w:pPr>
          </w:p>
        </w:tc>
      </w:tr>
      <w:tr w:rsidR="0023101B">
        <w:trPr>
          <w:cantSplit/>
          <w:trHeight w:val="183"/>
        </w:trPr>
        <w:tc>
          <w:tcPr>
            <w:tcW w:w="3180" w:type="dxa"/>
            <w:gridSpan w:val="2"/>
            <w:tcBorders>
              <w:top w:val="single" w:sz="4" w:space="0" w:color="auto"/>
              <w:left w:val="single" w:sz="4" w:space="0" w:color="auto"/>
              <w:bottom w:val="single" w:sz="4" w:space="0" w:color="auto"/>
              <w:right w:val="single" w:sz="4" w:space="0" w:color="auto"/>
            </w:tcBorders>
          </w:tcPr>
          <w:p w:rsidR="0023101B" w:rsidRDefault="0023101B">
            <w:pPr>
              <w:keepNext/>
              <w:rPr>
                <w:sz w:val="16"/>
                <w:lang w:val="fr-FR"/>
              </w:rPr>
            </w:pPr>
          </w:p>
        </w:tc>
        <w:tc>
          <w:tcPr>
            <w:tcW w:w="3180" w:type="dxa"/>
            <w:gridSpan w:val="4"/>
            <w:tcBorders>
              <w:top w:val="single" w:sz="4" w:space="0" w:color="auto"/>
              <w:left w:val="single" w:sz="4" w:space="0" w:color="auto"/>
              <w:bottom w:val="single" w:sz="4" w:space="0" w:color="auto"/>
              <w:right w:val="single" w:sz="4" w:space="0" w:color="auto"/>
            </w:tcBorders>
          </w:tcPr>
          <w:p w:rsidR="0023101B" w:rsidRDefault="0023101B">
            <w:pPr>
              <w:keepNext/>
              <w:rPr>
                <w:sz w:val="16"/>
                <w:lang w:val="fr-FR"/>
              </w:rPr>
            </w:pPr>
          </w:p>
        </w:tc>
        <w:tc>
          <w:tcPr>
            <w:tcW w:w="3180" w:type="dxa"/>
            <w:gridSpan w:val="3"/>
            <w:tcBorders>
              <w:top w:val="single" w:sz="4" w:space="0" w:color="auto"/>
              <w:left w:val="single" w:sz="4" w:space="0" w:color="auto"/>
              <w:bottom w:val="single" w:sz="4" w:space="0" w:color="auto"/>
              <w:right w:val="single" w:sz="4" w:space="0" w:color="auto"/>
            </w:tcBorders>
          </w:tcPr>
          <w:p w:rsidR="0023101B" w:rsidRDefault="0023101B">
            <w:pPr>
              <w:keepNext/>
              <w:rPr>
                <w:sz w:val="16"/>
                <w:lang w:val="fr-FR"/>
              </w:rPr>
            </w:pPr>
          </w:p>
        </w:tc>
      </w:tr>
      <w:tr w:rsidR="0023101B">
        <w:trPr>
          <w:cantSplit/>
          <w:trHeight w:val="242"/>
        </w:trPr>
        <w:tc>
          <w:tcPr>
            <w:tcW w:w="9540" w:type="dxa"/>
            <w:gridSpan w:val="9"/>
            <w:tcBorders>
              <w:top w:val="single" w:sz="4" w:space="0" w:color="auto"/>
              <w:left w:val="single" w:sz="4" w:space="0" w:color="auto"/>
              <w:bottom w:val="single" w:sz="4" w:space="0" w:color="auto"/>
              <w:right w:val="single" w:sz="4" w:space="0" w:color="auto"/>
            </w:tcBorders>
          </w:tcPr>
          <w:p w:rsidR="0023101B" w:rsidRDefault="0023101B">
            <w:pPr>
              <w:keepNext/>
              <w:rPr>
                <w:sz w:val="18"/>
                <w:lang w:val="fr-FR"/>
              </w:rPr>
            </w:pPr>
            <w:r>
              <w:rPr>
                <w:sz w:val="18"/>
                <w:lang w:val="fr-FR"/>
              </w:rPr>
              <w:t xml:space="preserve">Identification </w:t>
            </w:r>
            <w:r>
              <w:rPr>
                <w:sz w:val="18"/>
              </w:rPr>
              <w:t>Lines</w:t>
            </w:r>
            <w:r>
              <w:rPr>
                <w:sz w:val="18"/>
                <w:lang w:val="fr-FR"/>
              </w:rPr>
              <w:t>:</w:t>
            </w:r>
          </w:p>
        </w:tc>
      </w:tr>
      <w:tr w:rsidR="0023101B">
        <w:trPr>
          <w:cantSplit/>
          <w:trHeight w:val="750"/>
        </w:trPr>
        <w:tc>
          <w:tcPr>
            <w:tcW w:w="9540" w:type="dxa"/>
            <w:gridSpan w:val="9"/>
            <w:tcBorders>
              <w:top w:val="single" w:sz="4" w:space="0" w:color="auto"/>
              <w:left w:val="single" w:sz="4" w:space="0" w:color="auto"/>
              <w:bottom w:val="single" w:sz="4" w:space="0" w:color="auto"/>
              <w:right w:val="single" w:sz="4" w:space="0" w:color="auto"/>
            </w:tcBorders>
          </w:tcPr>
          <w:p w:rsidR="0023101B" w:rsidRDefault="00DE4C6A">
            <w:pPr>
              <w:keepNext/>
              <w:rPr>
                <w:sz w:val="18"/>
                <w:lang w:val="fr-FR"/>
              </w:rPr>
            </w:pPr>
            <w:r>
              <w:rPr>
                <w:sz w:val="18"/>
                <w:lang w:val="fr-FR"/>
              </w:rPr>
              <w:t>HMID, S. Schader, 402-3350 J </w:t>
            </w:r>
            <w:proofErr w:type="gramStart"/>
            <w:r>
              <w:rPr>
                <w:sz w:val="18"/>
                <w:lang w:val="fr-FR"/>
              </w:rPr>
              <w:t>;\</w:t>
            </w:r>
            <w:proofErr w:type="gramEnd"/>
            <w:r>
              <w:rPr>
                <w:sz w:val="18"/>
                <w:lang w:val="fr-FR"/>
              </w:rPr>
              <w:t xml:space="preserve">\HSIH\Short </w:t>
            </w:r>
            <w:proofErr w:type="spellStart"/>
            <w:r>
              <w:rPr>
                <w:sz w:val="18"/>
                <w:lang w:val="fr-FR"/>
              </w:rPr>
              <w:t>Refi</w:t>
            </w:r>
            <w:proofErr w:type="spellEnd"/>
            <w:r>
              <w:rPr>
                <w:sz w:val="18"/>
                <w:lang w:val="fr-FR"/>
              </w:rPr>
              <w:t xml:space="preserve">\Emergency </w:t>
            </w:r>
            <w:proofErr w:type="spellStart"/>
            <w:r>
              <w:rPr>
                <w:sz w:val="18"/>
                <w:lang w:val="fr-FR"/>
              </w:rPr>
              <w:t>Letter</w:t>
            </w:r>
            <w:proofErr w:type="spellEnd"/>
            <w:r>
              <w:rPr>
                <w:sz w:val="18"/>
                <w:lang w:val="fr-FR"/>
              </w:rPr>
              <w:t xml:space="preserve"> 2502-0579 SAS 10.27.10</w:t>
            </w:r>
          </w:p>
          <w:p w:rsidR="0023101B" w:rsidRDefault="0023101B">
            <w:pPr>
              <w:keepNext/>
              <w:rPr>
                <w:sz w:val="18"/>
                <w:lang w:val="fr-FR"/>
              </w:rPr>
            </w:pPr>
          </w:p>
        </w:tc>
      </w:tr>
      <w:tr w:rsidR="0023101B" w:rsidTr="00CE0DE9">
        <w:trPr>
          <w:cantSplit/>
        </w:trPr>
        <w:tc>
          <w:tcPr>
            <w:tcW w:w="1440" w:type="dxa"/>
            <w:tcBorders>
              <w:top w:val="single" w:sz="6" w:space="0" w:color="auto"/>
              <w:left w:val="single" w:sz="6" w:space="0" w:color="auto"/>
              <w:bottom w:val="single" w:sz="6" w:space="0" w:color="auto"/>
              <w:right w:val="single" w:sz="6" w:space="0" w:color="auto"/>
            </w:tcBorders>
          </w:tcPr>
          <w:p w:rsidR="0023101B" w:rsidRDefault="0023101B">
            <w:pPr>
              <w:keepNext/>
              <w:rPr>
                <w:sz w:val="18"/>
                <w:lang w:val="fr-FR"/>
              </w:rPr>
            </w:pPr>
            <w:r>
              <w:rPr>
                <w:sz w:val="18"/>
              </w:rPr>
              <w:t>Correspondence</w:t>
            </w:r>
            <w:r>
              <w:rPr>
                <w:sz w:val="18"/>
                <w:lang w:val="fr-FR"/>
              </w:rPr>
              <w:t xml:space="preserve"> </w:t>
            </w:r>
          </w:p>
          <w:p w:rsidR="0023101B" w:rsidRDefault="0023101B">
            <w:pPr>
              <w:keepNext/>
              <w:rPr>
                <w:sz w:val="18"/>
                <w:lang w:val="fr-FR"/>
              </w:rPr>
            </w:pPr>
            <w:r>
              <w:rPr>
                <w:sz w:val="18"/>
                <w:lang w:val="fr-FR"/>
              </w:rPr>
              <w:t>Code</w:t>
            </w:r>
          </w:p>
        </w:tc>
        <w:tc>
          <w:tcPr>
            <w:tcW w:w="1800" w:type="dxa"/>
            <w:gridSpan w:val="2"/>
            <w:tcBorders>
              <w:top w:val="single" w:sz="6" w:space="0" w:color="auto"/>
              <w:left w:val="single" w:sz="6" w:space="0" w:color="auto"/>
              <w:bottom w:val="single" w:sz="6" w:space="0" w:color="auto"/>
              <w:right w:val="single" w:sz="6" w:space="0" w:color="auto"/>
            </w:tcBorders>
          </w:tcPr>
          <w:p w:rsidR="0023101B" w:rsidRDefault="0023101B">
            <w:pPr>
              <w:keepNext/>
              <w:rPr>
                <w:sz w:val="18"/>
                <w:lang w:val="fr-FR"/>
              </w:rPr>
            </w:pPr>
            <w:r>
              <w:rPr>
                <w:sz w:val="18"/>
              </w:rPr>
              <w:t>Originator</w:t>
            </w:r>
          </w:p>
          <w:p w:rsidR="0023101B" w:rsidRDefault="00DE4C6A" w:rsidP="00DE4C6A">
            <w:pPr>
              <w:keepNext/>
              <w:rPr>
                <w:sz w:val="18"/>
                <w:lang w:val="fr-FR"/>
              </w:rPr>
            </w:pPr>
            <w:r>
              <w:rPr>
                <w:sz w:val="18"/>
                <w:lang w:val="fr-FR"/>
              </w:rPr>
              <w:t>HUPH</w:t>
            </w:r>
          </w:p>
        </w:tc>
        <w:tc>
          <w:tcPr>
            <w:tcW w:w="1260" w:type="dxa"/>
            <w:tcBorders>
              <w:top w:val="single" w:sz="6" w:space="0" w:color="auto"/>
              <w:left w:val="single" w:sz="6" w:space="0" w:color="auto"/>
              <w:bottom w:val="single" w:sz="6" w:space="0" w:color="auto"/>
              <w:right w:val="single" w:sz="6" w:space="0" w:color="auto"/>
            </w:tcBorders>
          </w:tcPr>
          <w:p w:rsidR="0023101B" w:rsidRDefault="0023101B">
            <w:pPr>
              <w:keepNext/>
              <w:rPr>
                <w:sz w:val="18"/>
                <w:lang w:val="fr-FR"/>
              </w:rPr>
            </w:pPr>
            <w:r>
              <w:rPr>
                <w:sz w:val="18"/>
                <w:lang w:val="fr-FR"/>
              </w:rPr>
              <w:t>Concurrence</w:t>
            </w:r>
          </w:p>
          <w:p w:rsidR="0023101B" w:rsidRDefault="00DE4C6A">
            <w:pPr>
              <w:keepNext/>
              <w:rPr>
                <w:sz w:val="18"/>
                <w:lang w:val="fr-FR"/>
              </w:rPr>
            </w:pPr>
            <w:r>
              <w:rPr>
                <w:sz w:val="18"/>
                <w:lang w:val="fr-FR"/>
              </w:rPr>
              <w:t>HUPH</w:t>
            </w:r>
          </w:p>
        </w:tc>
        <w:tc>
          <w:tcPr>
            <w:tcW w:w="1433" w:type="dxa"/>
            <w:tcBorders>
              <w:top w:val="single" w:sz="6" w:space="0" w:color="auto"/>
              <w:left w:val="single" w:sz="6" w:space="0" w:color="auto"/>
              <w:bottom w:val="single" w:sz="6" w:space="0" w:color="auto"/>
              <w:right w:val="single" w:sz="6" w:space="0" w:color="auto"/>
            </w:tcBorders>
          </w:tcPr>
          <w:p w:rsidR="0023101B" w:rsidRDefault="0023101B">
            <w:pPr>
              <w:keepNext/>
              <w:rPr>
                <w:sz w:val="18"/>
                <w:lang w:val="fr-FR"/>
              </w:rPr>
            </w:pPr>
            <w:r>
              <w:rPr>
                <w:sz w:val="18"/>
                <w:lang w:val="fr-FR"/>
              </w:rPr>
              <w:t>Concurrence</w:t>
            </w:r>
          </w:p>
          <w:p w:rsidR="0023101B" w:rsidRDefault="00DE4C6A">
            <w:pPr>
              <w:keepNext/>
              <w:rPr>
                <w:sz w:val="18"/>
                <w:lang w:val="fr-FR"/>
              </w:rPr>
            </w:pPr>
            <w:r>
              <w:rPr>
                <w:sz w:val="18"/>
                <w:lang w:val="fr-FR"/>
              </w:rPr>
              <w:t>HUP</w:t>
            </w:r>
          </w:p>
        </w:tc>
        <w:tc>
          <w:tcPr>
            <w:tcW w:w="1087" w:type="dxa"/>
            <w:gridSpan w:val="2"/>
            <w:tcBorders>
              <w:top w:val="single" w:sz="6" w:space="0" w:color="auto"/>
              <w:left w:val="single" w:sz="6" w:space="0" w:color="auto"/>
              <w:bottom w:val="single" w:sz="6" w:space="0" w:color="auto"/>
              <w:right w:val="single" w:sz="6" w:space="0" w:color="auto"/>
            </w:tcBorders>
          </w:tcPr>
          <w:p w:rsidR="0023101B" w:rsidRDefault="0023101B">
            <w:pPr>
              <w:keepNext/>
              <w:rPr>
                <w:sz w:val="18"/>
                <w:lang w:val="fr-FR"/>
              </w:rPr>
            </w:pPr>
            <w:r>
              <w:rPr>
                <w:sz w:val="18"/>
                <w:lang w:val="fr-FR"/>
              </w:rPr>
              <w:t>Concurrence</w:t>
            </w:r>
          </w:p>
          <w:p w:rsidR="0023101B" w:rsidRDefault="002A1450">
            <w:pPr>
              <w:keepNext/>
              <w:rPr>
                <w:sz w:val="18"/>
                <w:lang w:val="fr-FR"/>
              </w:rPr>
            </w:pPr>
            <w:r>
              <w:rPr>
                <w:sz w:val="18"/>
                <w:lang w:val="fr-FR"/>
              </w:rPr>
              <w:t xml:space="preserve"> </w:t>
            </w:r>
            <w:r w:rsidR="00DE4C6A">
              <w:rPr>
                <w:sz w:val="18"/>
                <w:lang w:val="fr-FR"/>
              </w:rPr>
              <w:t>HU</w:t>
            </w:r>
          </w:p>
        </w:tc>
        <w:tc>
          <w:tcPr>
            <w:tcW w:w="1260" w:type="dxa"/>
            <w:tcBorders>
              <w:top w:val="single" w:sz="6" w:space="0" w:color="auto"/>
              <w:left w:val="single" w:sz="6" w:space="0" w:color="auto"/>
              <w:bottom w:val="single" w:sz="6" w:space="0" w:color="auto"/>
              <w:right w:val="single" w:sz="6" w:space="0" w:color="auto"/>
            </w:tcBorders>
          </w:tcPr>
          <w:p w:rsidR="0023101B" w:rsidRDefault="0023101B">
            <w:pPr>
              <w:keepNext/>
              <w:ind w:right="-108"/>
              <w:rPr>
                <w:sz w:val="18"/>
                <w:lang w:val="fr-FR"/>
              </w:rPr>
            </w:pPr>
            <w:r>
              <w:rPr>
                <w:sz w:val="18"/>
                <w:lang w:val="fr-FR"/>
              </w:rPr>
              <w:t>Concurrence</w:t>
            </w:r>
          </w:p>
          <w:p w:rsidR="00DE4C6A" w:rsidRDefault="00DE4C6A">
            <w:pPr>
              <w:keepNext/>
              <w:rPr>
                <w:sz w:val="18"/>
                <w:lang w:val="fr-FR"/>
              </w:rPr>
            </w:pPr>
            <w:r>
              <w:rPr>
                <w:sz w:val="18"/>
                <w:lang w:val="fr-FR"/>
              </w:rPr>
              <w:t>H</w:t>
            </w:r>
          </w:p>
        </w:tc>
        <w:tc>
          <w:tcPr>
            <w:tcW w:w="1260" w:type="dxa"/>
            <w:tcBorders>
              <w:top w:val="single" w:sz="6" w:space="0" w:color="auto"/>
              <w:left w:val="single" w:sz="6" w:space="0" w:color="auto"/>
              <w:bottom w:val="single" w:sz="6" w:space="0" w:color="auto"/>
              <w:right w:val="single" w:sz="6" w:space="0" w:color="auto"/>
            </w:tcBorders>
          </w:tcPr>
          <w:p w:rsidR="0023101B" w:rsidRDefault="0023101B">
            <w:pPr>
              <w:keepNext/>
              <w:rPr>
                <w:sz w:val="18"/>
                <w:lang w:val="fr-FR"/>
              </w:rPr>
            </w:pPr>
            <w:r>
              <w:rPr>
                <w:sz w:val="18"/>
                <w:lang w:val="fr-FR"/>
              </w:rPr>
              <w:t>Concurrence</w:t>
            </w:r>
          </w:p>
          <w:p w:rsidR="0023101B" w:rsidRDefault="0023101B">
            <w:pPr>
              <w:keepNext/>
              <w:ind w:right="72"/>
              <w:rPr>
                <w:sz w:val="18"/>
                <w:lang w:val="fr-FR"/>
              </w:rPr>
            </w:pPr>
          </w:p>
        </w:tc>
      </w:tr>
      <w:tr w:rsidR="0023101B" w:rsidTr="00CE0DE9">
        <w:trPr>
          <w:cantSplit/>
          <w:trHeight w:val="300"/>
        </w:trPr>
        <w:tc>
          <w:tcPr>
            <w:tcW w:w="1440" w:type="dxa"/>
            <w:tcBorders>
              <w:top w:val="single" w:sz="6" w:space="0" w:color="auto"/>
              <w:left w:val="single" w:sz="6" w:space="0" w:color="auto"/>
              <w:bottom w:val="single" w:sz="6" w:space="0" w:color="auto"/>
              <w:right w:val="single" w:sz="6" w:space="0" w:color="auto"/>
            </w:tcBorders>
          </w:tcPr>
          <w:p w:rsidR="0023101B" w:rsidRDefault="0023101B">
            <w:pPr>
              <w:keepNext/>
              <w:rPr>
                <w:sz w:val="18"/>
                <w:lang w:val="fr-FR"/>
              </w:rPr>
            </w:pPr>
            <w:r>
              <w:rPr>
                <w:sz w:val="18"/>
              </w:rPr>
              <w:t>Name</w:t>
            </w:r>
          </w:p>
        </w:tc>
        <w:tc>
          <w:tcPr>
            <w:tcW w:w="1800" w:type="dxa"/>
            <w:gridSpan w:val="2"/>
            <w:tcBorders>
              <w:top w:val="single" w:sz="6" w:space="0" w:color="auto"/>
              <w:left w:val="single" w:sz="6" w:space="0" w:color="auto"/>
              <w:bottom w:val="single" w:sz="6" w:space="0" w:color="auto"/>
              <w:right w:val="single" w:sz="6" w:space="0" w:color="auto"/>
            </w:tcBorders>
          </w:tcPr>
          <w:p w:rsidR="0023101B" w:rsidRDefault="00DE4C6A">
            <w:pPr>
              <w:keepNext/>
              <w:rPr>
                <w:sz w:val="18"/>
                <w:lang w:val="fr-FR"/>
              </w:rPr>
            </w:pPr>
            <w:r>
              <w:rPr>
                <w:sz w:val="18"/>
                <w:lang w:val="fr-FR"/>
              </w:rPr>
              <w:t>Schader</w:t>
            </w:r>
          </w:p>
        </w:tc>
        <w:tc>
          <w:tcPr>
            <w:tcW w:w="1260" w:type="dxa"/>
            <w:tcBorders>
              <w:top w:val="single" w:sz="6" w:space="0" w:color="auto"/>
              <w:left w:val="single" w:sz="6" w:space="0" w:color="auto"/>
              <w:bottom w:val="single" w:sz="6" w:space="0" w:color="auto"/>
              <w:right w:val="single" w:sz="6" w:space="0" w:color="auto"/>
            </w:tcBorders>
          </w:tcPr>
          <w:p w:rsidR="0023101B" w:rsidRDefault="00DE4C6A">
            <w:pPr>
              <w:keepNext/>
              <w:rPr>
                <w:sz w:val="18"/>
                <w:lang w:val="fr-FR"/>
              </w:rPr>
            </w:pPr>
            <w:r>
              <w:rPr>
                <w:sz w:val="18"/>
                <w:lang w:val="fr-FR"/>
              </w:rPr>
              <w:t>Miller/</w:t>
            </w:r>
          </w:p>
          <w:p w:rsidR="00DE4C6A" w:rsidRDefault="00DE4C6A">
            <w:pPr>
              <w:keepNext/>
              <w:rPr>
                <w:sz w:val="18"/>
                <w:lang w:val="fr-FR"/>
              </w:rPr>
            </w:pPr>
            <w:r>
              <w:rPr>
                <w:sz w:val="18"/>
                <w:lang w:val="fr-FR"/>
              </w:rPr>
              <w:t>Nunes</w:t>
            </w:r>
          </w:p>
        </w:tc>
        <w:tc>
          <w:tcPr>
            <w:tcW w:w="1433" w:type="dxa"/>
            <w:tcBorders>
              <w:top w:val="single" w:sz="6" w:space="0" w:color="auto"/>
              <w:left w:val="single" w:sz="6" w:space="0" w:color="auto"/>
              <w:bottom w:val="single" w:sz="6" w:space="0" w:color="auto"/>
              <w:right w:val="single" w:sz="6" w:space="0" w:color="auto"/>
            </w:tcBorders>
          </w:tcPr>
          <w:p w:rsidR="0023101B" w:rsidRDefault="00DE4C6A">
            <w:pPr>
              <w:keepNext/>
              <w:rPr>
                <w:sz w:val="18"/>
                <w:lang w:val="fr-FR"/>
              </w:rPr>
            </w:pPr>
            <w:r>
              <w:rPr>
                <w:sz w:val="18"/>
                <w:lang w:val="fr-FR"/>
              </w:rPr>
              <w:t>Hill/Tomposki</w:t>
            </w:r>
          </w:p>
        </w:tc>
        <w:tc>
          <w:tcPr>
            <w:tcW w:w="1087" w:type="dxa"/>
            <w:gridSpan w:val="2"/>
            <w:tcBorders>
              <w:top w:val="single" w:sz="6" w:space="0" w:color="auto"/>
              <w:left w:val="single" w:sz="6" w:space="0" w:color="auto"/>
              <w:bottom w:val="single" w:sz="6" w:space="0" w:color="auto"/>
              <w:right w:val="single" w:sz="6" w:space="0" w:color="auto"/>
            </w:tcBorders>
          </w:tcPr>
          <w:p w:rsidR="0023101B" w:rsidRDefault="002A1450">
            <w:pPr>
              <w:keepNext/>
              <w:rPr>
                <w:sz w:val="18"/>
                <w:lang w:val="fr-FR"/>
              </w:rPr>
            </w:pPr>
            <w:r>
              <w:rPr>
                <w:sz w:val="18"/>
                <w:lang w:val="fr-FR"/>
              </w:rPr>
              <w:t xml:space="preserve"> </w:t>
            </w:r>
            <w:r w:rsidR="00DE4C6A">
              <w:rPr>
                <w:sz w:val="18"/>
                <w:lang w:val="fr-FR"/>
              </w:rPr>
              <w:t>Bott/</w:t>
            </w:r>
          </w:p>
          <w:p w:rsidR="00DE4C6A" w:rsidRDefault="00DE4C6A">
            <w:pPr>
              <w:keepNext/>
              <w:rPr>
                <w:sz w:val="18"/>
                <w:lang w:val="fr-FR"/>
              </w:rPr>
            </w:pPr>
            <w:r>
              <w:rPr>
                <w:sz w:val="18"/>
                <w:lang w:val="fr-FR"/>
              </w:rPr>
              <w:t>Hadley</w:t>
            </w:r>
          </w:p>
        </w:tc>
        <w:tc>
          <w:tcPr>
            <w:tcW w:w="1260" w:type="dxa"/>
            <w:tcBorders>
              <w:top w:val="single" w:sz="6" w:space="0" w:color="auto"/>
              <w:left w:val="single" w:sz="6" w:space="0" w:color="auto"/>
              <w:bottom w:val="single" w:sz="6" w:space="0" w:color="auto"/>
              <w:right w:val="single" w:sz="6" w:space="0" w:color="auto"/>
            </w:tcBorders>
          </w:tcPr>
          <w:p w:rsidR="0023101B" w:rsidRDefault="00DE4C6A">
            <w:pPr>
              <w:keepNext/>
              <w:rPr>
                <w:sz w:val="18"/>
                <w:lang w:val="fr-FR"/>
              </w:rPr>
            </w:pPr>
            <w:r>
              <w:rPr>
                <w:sz w:val="18"/>
                <w:lang w:val="fr-FR"/>
              </w:rPr>
              <w:t>Spraker</w:t>
            </w:r>
          </w:p>
        </w:tc>
        <w:tc>
          <w:tcPr>
            <w:tcW w:w="1260" w:type="dxa"/>
            <w:tcBorders>
              <w:top w:val="single" w:sz="6" w:space="0" w:color="auto"/>
              <w:left w:val="single" w:sz="6" w:space="0" w:color="auto"/>
              <w:bottom w:val="single" w:sz="6" w:space="0" w:color="auto"/>
              <w:right w:val="single" w:sz="6" w:space="0" w:color="auto"/>
            </w:tcBorders>
          </w:tcPr>
          <w:p w:rsidR="0023101B" w:rsidRDefault="0023101B">
            <w:pPr>
              <w:keepNext/>
              <w:rPr>
                <w:sz w:val="18"/>
                <w:lang w:val="fr-FR"/>
              </w:rPr>
            </w:pPr>
          </w:p>
        </w:tc>
      </w:tr>
      <w:tr w:rsidR="0023101B" w:rsidTr="00CE0DE9">
        <w:trPr>
          <w:cantSplit/>
          <w:trHeight w:val="273"/>
        </w:trPr>
        <w:tc>
          <w:tcPr>
            <w:tcW w:w="1440" w:type="dxa"/>
            <w:tcBorders>
              <w:top w:val="single" w:sz="6" w:space="0" w:color="auto"/>
              <w:left w:val="single" w:sz="6" w:space="0" w:color="auto"/>
              <w:bottom w:val="single" w:sz="6" w:space="0" w:color="auto"/>
              <w:right w:val="single" w:sz="6" w:space="0" w:color="auto"/>
            </w:tcBorders>
          </w:tcPr>
          <w:p w:rsidR="0023101B" w:rsidRDefault="0023101B">
            <w:pPr>
              <w:keepNext/>
              <w:rPr>
                <w:sz w:val="18"/>
              </w:rPr>
            </w:pPr>
            <w:r>
              <w:rPr>
                <w:sz w:val="18"/>
              </w:rPr>
              <w:t>Date</w:t>
            </w:r>
          </w:p>
        </w:tc>
        <w:tc>
          <w:tcPr>
            <w:tcW w:w="1800" w:type="dxa"/>
            <w:gridSpan w:val="2"/>
            <w:tcBorders>
              <w:top w:val="single" w:sz="6" w:space="0" w:color="auto"/>
              <w:left w:val="single" w:sz="6" w:space="0" w:color="auto"/>
              <w:bottom w:val="single" w:sz="6" w:space="0" w:color="auto"/>
              <w:right w:val="single" w:sz="6" w:space="0" w:color="auto"/>
            </w:tcBorders>
          </w:tcPr>
          <w:p w:rsidR="0023101B" w:rsidRDefault="0023101B">
            <w:pPr>
              <w:keepNext/>
              <w:rPr>
                <w:sz w:val="18"/>
              </w:rPr>
            </w:pPr>
          </w:p>
        </w:tc>
        <w:tc>
          <w:tcPr>
            <w:tcW w:w="1260" w:type="dxa"/>
            <w:tcBorders>
              <w:top w:val="single" w:sz="6" w:space="0" w:color="auto"/>
              <w:left w:val="single" w:sz="6" w:space="0" w:color="auto"/>
              <w:bottom w:val="single" w:sz="6" w:space="0" w:color="auto"/>
              <w:right w:val="single" w:sz="6" w:space="0" w:color="auto"/>
            </w:tcBorders>
          </w:tcPr>
          <w:p w:rsidR="0023101B" w:rsidRDefault="0023101B">
            <w:pPr>
              <w:keepNext/>
              <w:rPr>
                <w:sz w:val="18"/>
              </w:rPr>
            </w:pPr>
          </w:p>
        </w:tc>
        <w:tc>
          <w:tcPr>
            <w:tcW w:w="1433" w:type="dxa"/>
            <w:tcBorders>
              <w:top w:val="single" w:sz="6" w:space="0" w:color="auto"/>
              <w:left w:val="single" w:sz="6" w:space="0" w:color="auto"/>
              <w:bottom w:val="single" w:sz="6" w:space="0" w:color="auto"/>
              <w:right w:val="single" w:sz="6" w:space="0" w:color="auto"/>
            </w:tcBorders>
          </w:tcPr>
          <w:p w:rsidR="0023101B" w:rsidRDefault="0023101B">
            <w:pPr>
              <w:keepNext/>
              <w:rPr>
                <w:sz w:val="18"/>
              </w:rPr>
            </w:pPr>
          </w:p>
        </w:tc>
        <w:tc>
          <w:tcPr>
            <w:tcW w:w="1087" w:type="dxa"/>
            <w:gridSpan w:val="2"/>
            <w:tcBorders>
              <w:top w:val="single" w:sz="6" w:space="0" w:color="auto"/>
              <w:left w:val="single" w:sz="6" w:space="0" w:color="auto"/>
              <w:bottom w:val="single" w:sz="6" w:space="0" w:color="auto"/>
              <w:right w:val="single" w:sz="6" w:space="0" w:color="auto"/>
            </w:tcBorders>
          </w:tcPr>
          <w:p w:rsidR="0023101B" w:rsidRDefault="0023101B">
            <w:pPr>
              <w:keepNext/>
              <w:rPr>
                <w:sz w:val="18"/>
              </w:rPr>
            </w:pPr>
          </w:p>
        </w:tc>
        <w:tc>
          <w:tcPr>
            <w:tcW w:w="1260" w:type="dxa"/>
            <w:tcBorders>
              <w:top w:val="single" w:sz="6" w:space="0" w:color="auto"/>
              <w:left w:val="single" w:sz="6" w:space="0" w:color="auto"/>
              <w:bottom w:val="single" w:sz="6" w:space="0" w:color="auto"/>
              <w:right w:val="single" w:sz="6" w:space="0" w:color="auto"/>
            </w:tcBorders>
          </w:tcPr>
          <w:p w:rsidR="0023101B" w:rsidRDefault="0023101B">
            <w:pPr>
              <w:keepNext/>
              <w:rPr>
                <w:sz w:val="18"/>
              </w:rPr>
            </w:pPr>
          </w:p>
        </w:tc>
        <w:tc>
          <w:tcPr>
            <w:tcW w:w="1260" w:type="dxa"/>
            <w:tcBorders>
              <w:top w:val="single" w:sz="6" w:space="0" w:color="auto"/>
              <w:left w:val="single" w:sz="6" w:space="0" w:color="auto"/>
              <w:bottom w:val="single" w:sz="6" w:space="0" w:color="auto"/>
              <w:right w:val="single" w:sz="6" w:space="0" w:color="auto"/>
            </w:tcBorders>
          </w:tcPr>
          <w:p w:rsidR="0023101B" w:rsidRDefault="0023101B">
            <w:pPr>
              <w:keepNext/>
              <w:rPr>
                <w:sz w:val="18"/>
              </w:rPr>
            </w:pPr>
          </w:p>
        </w:tc>
      </w:tr>
    </w:tbl>
    <w:p w:rsidR="0023101B" w:rsidRDefault="0023101B">
      <w:pPr>
        <w:tabs>
          <w:tab w:val="center" w:pos="4320"/>
          <w:tab w:val="left" w:pos="7200"/>
        </w:tabs>
        <w:rPr>
          <w:sz w:val="16"/>
        </w:rPr>
      </w:pPr>
      <w:r>
        <w:rPr>
          <w:sz w:val="16"/>
        </w:rPr>
        <w:t xml:space="preserve">         Official Record Copy</w:t>
      </w:r>
      <w:r>
        <w:rPr>
          <w:sz w:val="16"/>
        </w:rPr>
        <w:tab/>
        <w:t xml:space="preserve">                 U.S. Department of Housing and Urban Development</w:t>
      </w:r>
      <w:r>
        <w:rPr>
          <w:sz w:val="16"/>
        </w:rPr>
        <w:tab/>
        <w:t xml:space="preserve">        form HUD-713.1 (02/03)</w:t>
      </w:r>
    </w:p>
    <w:p w:rsidR="0023101B" w:rsidRDefault="0023101B">
      <w:pPr>
        <w:ind w:left="2880" w:firstLine="720"/>
        <w:rPr>
          <w:sz w:val="16"/>
        </w:rPr>
      </w:pPr>
      <w:r>
        <w:rPr>
          <w:sz w:val="16"/>
        </w:rPr>
        <w:t xml:space="preserve">    Previous edition is obsolete.</w:t>
      </w:r>
    </w:p>
    <w:p w:rsidR="0023101B" w:rsidRDefault="0023101B"/>
    <w:sectPr w:rsidR="0023101B" w:rsidSect="00D573FA">
      <w:headerReference w:type="default" r:id="rId7"/>
      <w:headerReference w:type="first" r:id="rId8"/>
      <w:footerReference w:type="first" r:id="rId9"/>
      <w:endnotePr>
        <w:numFmt w:val="decimal"/>
      </w:endnotePr>
      <w:pgSz w:w="12240" w:h="15840" w:code="1"/>
      <w:pgMar w:top="1008" w:right="1008" w:bottom="1008" w:left="1008" w:header="720" w:footer="720"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A18" w:rsidRDefault="00772A18">
      <w:pPr>
        <w:spacing w:line="20" w:lineRule="exact"/>
      </w:pPr>
    </w:p>
  </w:endnote>
  <w:endnote w:type="continuationSeparator" w:id="0">
    <w:p w:rsidR="00772A18" w:rsidRDefault="00772A18">
      <w:r>
        <w:t xml:space="preserve"> </w:t>
      </w:r>
    </w:p>
  </w:endnote>
  <w:endnote w:type="continuationNotice" w:id="1">
    <w:p w:rsidR="00772A18" w:rsidRDefault="00772A1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01B" w:rsidRDefault="0023101B">
    <w:pPr>
      <w:pStyle w:val="Footer"/>
      <w:jc w:val="center"/>
      <w:rPr>
        <w:rFonts w:ascii="Arial" w:hAnsi="Arial" w:cs="Arial"/>
        <w:sz w:val="18"/>
      </w:rPr>
    </w:pPr>
  </w:p>
  <w:p w:rsidR="0023101B" w:rsidRDefault="002E5A21">
    <w:pPr>
      <w:pStyle w:val="Footer"/>
      <w:jc w:val="center"/>
    </w:pPr>
    <w:hyperlink r:id="rId1" w:history="1">
      <w:r w:rsidR="0023101B">
        <w:rPr>
          <w:rStyle w:val="Hyperlink"/>
          <w:b/>
          <w:bCs/>
          <w:color w:val="auto"/>
          <w:sz w:val="18"/>
          <w:u w:val="none"/>
        </w:rPr>
        <w:t>www.hud.gov</w:t>
      </w:r>
    </w:hyperlink>
    <w:r w:rsidR="0023101B">
      <w:rPr>
        <w:b/>
        <w:bCs/>
        <w:sz w:val="18"/>
      </w:rPr>
      <w:t xml:space="preserve">                espanol.hud.gov</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A18" w:rsidRDefault="00772A18">
      <w:r>
        <w:separator/>
      </w:r>
    </w:p>
  </w:footnote>
  <w:footnote w:type="continuationSeparator" w:id="0">
    <w:p w:rsidR="00772A18" w:rsidRDefault="00772A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01B" w:rsidRDefault="002E5A21">
    <w:pPr>
      <w:pStyle w:val="Header"/>
      <w:jc w:val="right"/>
    </w:pPr>
    <w:r>
      <w:rPr>
        <w:rStyle w:val="PageNumber"/>
      </w:rPr>
      <w:fldChar w:fldCharType="begin"/>
    </w:r>
    <w:r w:rsidR="0023101B">
      <w:rPr>
        <w:rStyle w:val="PageNumber"/>
      </w:rPr>
      <w:instrText xml:space="preserve"> PAGE </w:instrText>
    </w:r>
    <w:r>
      <w:rPr>
        <w:rStyle w:val="PageNumber"/>
      </w:rPr>
      <w:fldChar w:fldCharType="separate"/>
    </w:r>
    <w:r w:rsidR="00901DF0">
      <w:rPr>
        <w:rStyle w:val="PageNumber"/>
        <w:noProof/>
      </w:rPr>
      <w:t>2</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01B" w:rsidRDefault="00802737">
    <w:pPr>
      <w:pStyle w:val="Heading1"/>
      <w:tabs>
        <w:tab w:val="clear" w:pos="5184"/>
        <w:tab w:val="center" w:pos="4860"/>
      </w:tabs>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75005" cy="648970"/>
          <wp:effectExtent l="1905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75005" cy="648970"/>
                  </a:xfrm>
                  <a:prstGeom prst="rect">
                    <a:avLst/>
                  </a:prstGeom>
                  <a:noFill/>
                </pic:spPr>
              </pic:pic>
            </a:graphicData>
          </a:graphic>
        </wp:anchor>
      </w:drawing>
    </w:r>
  </w:p>
  <w:p w:rsidR="0023101B" w:rsidRDefault="0023101B">
    <w:pPr>
      <w:pStyle w:val="Heading1"/>
      <w:tabs>
        <w:tab w:val="clear" w:pos="5184"/>
        <w:tab w:val="center" w:pos="4860"/>
      </w:tabs>
    </w:pPr>
    <w:smartTag w:uri="urn:schemas-microsoft-com:office:smarttags" w:element="country-region">
      <w:smartTag w:uri="urn:schemas-microsoft-com:office:smarttags" w:element="place">
        <w:r>
          <w:t>U.S.</w:t>
        </w:r>
      </w:smartTag>
    </w:smartTag>
    <w:r>
      <w:t xml:space="preserve"> DEPARTMENT OF HOUSING AND URBAN DEVELOPMENT</w:t>
    </w:r>
  </w:p>
  <w:p w:rsidR="0023101B" w:rsidRDefault="0023101B">
    <w:pPr>
      <w:suppressAutoHyphens/>
      <w:spacing w:line="264" w:lineRule="auto"/>
      <w:jc w:val="center"/>
      <w:rPr>
        <w:spacing w:val="-1"/>
        <w:sz w:val="16"/>
      </w:rPr>
    </w:pPr>
    <w:smartTag w:uri="urn:schemas-microsoft-com:office:smarttags" w:element="place">
      <w:smartTag w:uri="urn:schemas-microsoft-com:office:smarttags" w:element="City">
        <w:r>
          <w:rPr>
            <w:spacing w:val="-2"/>
            <w:sz w:val="16"/>
          </w:rPr>
          <w:t>WASHINGTON</w:t>
        </w:r>
      </w:smartTag>
      <w:r>
        <w:rPr>
          <w:spacing w:val="-2"/>
          <w:sz w:val="16"/>
        </w:rPr>
        <w:t xml:space="preserve">, </w:t>
      </w:r>
      <w:smartTag w:uri="urn:schemas-microsoft-com:office:smarttags" w:element="State">
        <w:r>
          <w:rPr>
            <w:spacing w:val="-2"/>
            <w:sz w:val="16"/>
          </w:rPr>
          <w:t>DC</w:t>
        </w:r>
      </w:smartTag>
      <w:r>
        <w:rPr>
          <w:spacing w:val="-2"/>
          <w:sz w:val="16"/>
        </w:rPr>
        <w:t xml:space="preserve">  </w:t>
      </w:r>
      <w:smartTag w:uri="urn:schemas-microsoft-com:office:smarttags" w:element="PostalCode">
        <w:r>
          <w:rPr>
            <w:spacing w:val="-2"/>
            <w:sz w:val="16"/>
          </w:rPr>
          <w:t>20410-8000</w:t>
        </w:r>
      </w:smartTag>
    </w:smartTag>
  </w:p>
  <w:p w:rsidR="0023101B" w:rsidRDefault="0023101B">
    <w:pPr>
      <w:suppressAutoHyphens/>
      <w:spacing w:line="264" w:lineRule="auto"/>
      <w:ind w:right="-1008"/>
      <w:jc w:val="center"/>
      <w:rPr>
        <w:spacing w:val="-1"/>
      </w:rPr>
    </w:pPr>
  </w:p>
  <w:p w:rsidR="0023101B" w:rsidRDefault="0023101B">
    <w:pPr>
      <w:tabs>
        <w:tab w:val="center" w:pos="4860"/>
      </w:tabs>
      <w:suppressAutoHyphens/>
      <w:spacing w:line="264" w:lineRule="auto"/>
      <w:ind w:right="-1008"/>
      <w:rPr>
        <w:spacing w:val="-1"/>
        <w:sz w:val="4"/>
      </w:rPr>
    </w:pPr>
  </w:p>
  <w:p w:rsidR="0023101B" w:rsidRDefault="0023101B">
    <w:pPr>
      <w:suppressAutoHyphens/>
      <w:jc w:val="both"/>
      <w:rPr>
        <w:spacing w:val="-1"/>
        <w:sz w:val="14"/>
      </w:rPr>
    </w:pPr>
    <w:r>
      <w:rPr>
        <w:spacing w:val="-1"/>
        <w:sz w:val="14"/>
      </w:rPr>
      <w:t>ASSISTANT SECRETARY FOR HOUSING-</w:t>
    </w:r>
  </w:p>
  <w:p w:rsidR="0023101B" w:rsidRDefault="0023101B">
    <w:pPr>
      <w:suppressAutoHyphens/>
      <w:jc w:val="both"/>
      <w:rPr>
        <w:spacing w:val="-1"/>
        <w:sz w:val="14"/>
      </w:rPr>
    </w:pPr>
    <w:r>
      <w:rPr>
        <w:spacing w:val="-1"/>
        <w:sz w:val="14"/>
      </w:rPr>
      <w:t>FEDERAL HOUSING COMMISSIONER</w:t>
    </w:r>
  </w:p>
  <w:p w:rsidR="0023101B" w:rsidRDefault="002310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001A14"/>
    <w:multiLevelType w:val="hybridMultilevel"/>
    <w:tmpl w:val="222C69FA"/>
    <w:lvl w:ilvl="0" w:tplc="0F0EDA96">
      <w:start w:val="1"/>
      <w:numFmt w:val="upperRoman"/>
      <w:pStyle w:val="Heading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hyphenationZone w:val="950"/>
  <w:doNotHyphenateCaps/>
  <w:drawingGridHorizontalSpacing w:val="117"/>
  <w:drawingGridVerticalSpacing w:val="120"/>
  <w:displayHorizontalDrawingGridEvery w:val="2"/>
  <w:displayVerticalDrawingGridEvery w:val="0"/>
  <w:doNotShadeFormData/>
  <w:noPunctuationKerning/>
  <w:characterSpacingControl w:val="doNotCompress"/>
  <w:savePreviewPicture/>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
  <w:rsids>
    <w:rsidRoot w:val="00CE0DE9"/>
    <w:rsid w:val="00004761"/>
    <w:rsid w:val="000256F7"/>
    <w:rsid w:val="00032ED3"/>
    <w:rsid w:val="00046544"/>
    <w:rsid w:val="000B073E"/>
    <w:rsid w:val="000B2E60"/>
    <w:rsid w:val="000B3792"/>
    <w:rsid w:val="000C03CF"/>
    <w:rsid w:val="00112474"/>
    <w:rsid w:val="001278BA"/>
    <w:rsid w:val="001C7816"/>
    <w:rsid w:val="001D12F4"/>
    <w:rsid w:val="001D44DF"/>
    <w:rsid w:val="001E2776"/>
    <w:rsid w:val="001F1E11"/>
    <w:rsid w:val="001F54DB"/>
    <w:rsid w:val="001F5CD2"/>
    <w:rsid w:val="002063DC"/>
    <w:rsid w:val="00213601"/>
    <w:rsid w:val="00221BA2"/>
    <w:rsid w:val="0023101B"/>
    <w:rsid w:val="00261105"/>
    <w:rsid w:val="002876A2"/>
    <w:rsid w:val="002A1450"/>
    <w:rsid w:val="002B20E1"/>
    <w:rsid w:val="002E1DA7"/>
    <w:rsid w:val="002E5A21"/>
    <w:rsid w:val="00311FB6"/>
    <w:rsid w:val="00330187"/>
    <w:rsid w:val="00387033"/>
    <w:rsid w:val="00392705"/>
    <w:rsid w:val="003F053D"/>
    <w:rsid w:val="004008CD"/>
    <w:rsid w:val="00461756"/>
    <w:rsid w:val="00463A9F"/>
    <w:rsid w:val="00471835"/>
    <w:rsid w:val="00477B22"/>
    <w:rsid w:val="00490E97"/>
    <w:rsid w:val="004959AA"/>
    <w:rsid w:val="004C5816"/>
    <w:rsid w:val="004D0348"/>
    <w:rsid w:val="004E4552"/>
    <w:rsid w:val="004E74F9"/>
    <w:rsid w:val="0050556A"/>
    <w:rsid w:val="00531BC3"/>
    <w:rsid w:val="005600A4"/>
    <w:rsid w:val="005638D6"/>
    <w:rsid w:val="005962E9"/>
    <w:rsid w:val="005B4A69"/>
    <w:rsid w:val="005B5DDA"/>
    <w:rsid w:val="0060613F"/>
    <w:rsid w:val="00625162"/>
    <w:rsid w:val="006575F9"/>
    <w:rsid w:val="00662D94"/>
    <w:rsid w:val="00692975"/>
    <w:rsid w:val="006A7242"/>
    <w:rsid w:val="006B52CA"/>
    <w:rsid w:val="006C2F46"/>
    <w:rsid w:val="006C6626"/>
    <w:rsid w:val="006E64F4"/>
    <w:rsid w:val="006F7813"/>
    <w:rsid w:val="007238DB"/>
    <w:rsid w:val="00753F8A"/>
    <w:rsid w:val="00772A18"/>
    <w:rsid w:val="0079693A"/>
    <w:rsid w:val="007D2828"/>
    <w:rsid w:val="00802737"/>
    <w:rsid w:val="0080594A"/>
    <w:rsid w:val="0083295D"/>
    <w:rsid w:val="00852FA6"/>
    <w:rsid w:val="008828C2"/>
    <w:rsid w:val="0089646B"/>
    <w:rsid w:val="00897C50"/>
    <w:rsid w:val="008D0307"/>
    <w:rsid w:val="008E0EEE"/>
    <w:rsid w:val="00901DF0"/>
    <w:rsid w:val="00904E8F"/>
    <w:rsid w:val="0092031E"/>
    <w:rsid w:val="00923C10"/>
    <w:rsid w:val="0092726B"/>
    <w:rsid w:val="00956BCE"/>
    <w:rsid w:val="009F3931"/>
    <w:rsid w:val="00A00694"/>
    <w:rsid w:val="00A50F23"/>
    <w:rsid w:val="00A5397B"/>
    <w:rsid w:val="00AB1BF3"/>
    <w:rsid w:val="00AB354C"/>
    <w:rsid w:val="00AB52CF"/>
    <w:rsid w:val="00AC307E"/>
    <w:rsid w:val="00AD70B7"/>
    <w:rsid w:val="00B46CC4"/>
    <w:rsid w:val="00B472B8"/>
    <w:rsid w:val="00B62EC9"/>
    <w:rsid w:val="00B73EB2"/>
    <w:rsid w:val="00B74B89"/>
    <w:rsid w:val="00BA24D8"/>
    <w:rsid w:val="00BD0E17"/>
    <w:rsid w:val="00C16B2C"/>
    <w:rsid w:val="00C375E3"/>
    <w:rsid w:val="00CB29A1"/>
    <w:rsid w:val="00CB6C9E"/>
    <w:rsid w:val="00CC4D1B"/>
    <w:rsid w:val="00CC4E2C"/>
    <w:rsid w:val="00CE0DE9"/>
    <w:rsid w:val="00D05F83"/>
    <w:rsid w:val="00D115CC"/>
    <w:rsid w:val="00D573FA"/>
    <w:rsid w:val="00D822DF"/>
    <w:rsid w:val="00DA3947"/>
    <w:rsid w:val="00DB1EC4"/>
    <w:rsid w:val="00DB2F66"/>
    <w:rsid w:val="00DC25E9"/>
    <w:rsid w:val="00DD358A"/>
    <w:rsid w:val="00DE4C6A"/>
    <w:rsid w:val="00DF472D"/>
    <w:rsid w:val="00E23885"/>
    <w:rsid w:val="00E83A99"/>
    <w:rsid w:val="00E92925"/>
    <w:rsid w:val="00EA29CF"/>
    <w:rsid w:val="00EA62BF"/>
    <w:rsid w:val="00EB04EB"/>
    <w:rsid w:val="00EF2EAB"/>
    <w:rsid w:val="00F21774"/>
    <w:rsid w:val="00F851AD"/>
    <w:rsid w:val="00F86AC7"/>
    <w:rsid w:val="00FA3D65"/>
    <w:rsid w:val="00FB697D"/>
    <w:rsid w:val="00FF43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187"/>
    <w:pPr>
      <w:widowControl w:val="0"/>
      <w:overflowPunct w:val="0"/>
      <w:autoSpaceDE w:val="0"/>
      <w:autoSpaceDN w:val="0"/>
      <w:adjustRightInd w:val="0"/>
      <w:textAlignment w:val="baseline"/>
    </w:pPr>
    <w:rPr>
      <w:spacing w:val="-3"/>
      <w:sz w:val="24"/>
    </w:rPr>
  </w:style>
  <w:style w:type="paragraph" w:styleId="Heading1">
    <w:name w:val="heading 1"/>
    <w:basedOn w:val="Normal"/>
    <w:next w:val="Normal"/>
    <w:qFormat/>
    <w:rsid w:val="00330187"/>
    <w:pPr>
      <w:keepNext/>
      <w:tabs>
        <w:tab w:val="center" w:pos="5184"/>
      </w:tabs>
      <w:suppressAutoHyphens/>
      <w:spacing w:line="264" w:lineRule="auto"/>
      <w:jc w:val="center"/>
      <w:outlineLvl w:val="0"/>
    </w:pPr>
    <w:rPr>
      <w:rFonts w:ascii="Times Roman" w:hAnsi="Times Roman"/>
      <w:b/>
      <w:spacing w:val="-2"/>
      <w:sz w:val="18"/>
    </w:rPr>
  </w:style>
  <w:style w:type="paragraph" w:styleId="Heading2">
    <w:name w:val="heading 2"/>
    <w:basedOn w:val="Normal"/>
    <w:next w:val="Normal"/>
    <w:qFormat/>
    <w:rsid w:val="00330187"/>
    <w:pPr>
      <w:keepNext/>
      <w:widowControl/>
      <w:tabs>
        <w:tab w:val="num" w:pos="1080"/>
      </w:tabs>
      <w:overflowPunct/>
      <w:autoSpaceDE/>
      <w:autoSpaceDN/>
      <w:adjustRightInd/>
      <w:ind w:left="1080" w:hanging="720"/>
      <w:textAlignment w:val="auto"/>
      <w:outlineLvl w:val="1"/>
    </w:pPr>
    <w:rPr>
      <w:b/>
      <w:bCs/>
      <w:spacing w:val="0"/>
      <w:szCs w:val="24"/>
    </w:rPr>
  </w:style>
  <w:style w:type="paragraph" w:styleId="Heading3">
    <w:name w:val="heading 3"/>
    <w:basedOn w:val="Normal"/>
    <w:next w:val="Normal"/>
    <w:qFormat/>
    <w:rsid w:val="00330187"/>
    <w:pPr>
      <w:keepNext/>
      <w:numPr>
        <w:numId w:val="1"/>
      </w:numPr>
      <w:tabs>
        <w:tab w:val="clear" w:pos="1080"/>
      </w:tabs>
      <w:ind w:left="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30187"/>
  </w:style>
  <w:style w:type="character" w:styleId="EndnoteReference">
    <w:name w:val="endnote reference"/>
    <w:basedOn w:val="DefaultParagraphFont"/>
    <w:semiHidden/>
    <w:rsid w:val="00330187"/>
    <w:rPr>
      <w:vertAlign w:val="superscript"/>
    </w:rPr>
  </w:style>
  <w:style w:type="paragraph" w:styleId="FootnoteText">
    <w:name w:val="footnote text"/>
    <w:basedOn w:val="Normal"/>
    <w:semiHidden/>
    <w:rsid w:val="00330187"/>
  </w:style>
  <w:style w:type="character" w:styleId="FootnoteReference">
    <w:name w:val="footnote reference"/>
    <w:basedOn w:val="DefaultParagraphFont"/>
    <w:semiHidden/>
    <w:rsid w:val="00330187"/>
    <w:rPr>
      <w:vertAlign w:val="superscript"/>
    </w:rPr>
  </w:style>
  <w:style w:type="paragraph" w:styleId="TOC1">
    <w:name w:val="toc 1"/>
    <w:basedOn w:val="Normal"/>
    <w:next w:val="Normal"/>
    <w:semiHidden/>
    <w:rsid w:val="00330187"/>
    <w:pPr>
      <w:tabs>
        <w:tab w:val="right" w:leader="dot" w:pos="9360"/>
      </w:tabs>
      <w:suppressAutoHyphens/>
      <w:spacing w:before="480"/>
      <w:ind w:left="720" w:right="720" w:hanging="720"/>
    </w:pPr>
  </w:style>
  <w:style w:type="paragraph" w:styleId="TOC2">
    <w:name w:val="toc 2"/>
    <w:basedOn w:val="Normal"/>
    <w:next w:val="Normal"/>
    <w:semiHidden/>
    <w:rsid w:val="00330187"/>
    <w:pPr>
      <w:tabs>
        <w:tab w:val="right" w:leader="dot" w:pos="9360"/>
      </w:tabs>
      <w:suppressAutoHyphens/>
      <w:ind w:left="1440" w:right="720" w:hanging="720"/>
    </w:pPr>
  </w:style>
  <w:style w:type="paragraph" w:styleId="TOC3">
    <w:name w:val="toc 3"/>
    <w:basedOn w:val="Normal"/>
    <w:next w:val="Normal"/>
    <w:semiHidden/>
    <w:rsid w:val="00330187"/>
    <w:pPr>
      <w:tabs>
        <w:tab w:val="right" w:leader="dot" w:pos="9360"/>
      </w:tabs>
      <w:suppressAutoHyphens/>
      <w:ind w:left="2160" w:right="720" w:hanging="720"/>
    </w:pPr>
  </w:style>
  <w:style w:type="paragraph" w:styleId="TOC4">
    <w:name w:val="toc 4"/>
    <w:basedOn w:val="Normal"/>
    <w:next w:val="Normal"/>
    <w:semiHidden/>
    <w:rsid w:val="00330187"/>
    <w:pPr>
      <w:tabs>
        <w:tab w:val="right" w:leader="dot" w:pos="9360"/>
      </w:tabs>
      <w:suppressAutoHyphens/>
      <w:ind w:left="2880" w:right="720" w:hanging="720"/>
    </w:pPr>
  </w:style>
  <w:style w:type="paragraph" w:styleId="TOC5">
    <w:name w:val="toc 5"/>
    <w:basedOn w:val="Normal"/>
    <w:next w:val="Normal"/>
    <w:semiHidden/>
    <w:rsid w:val="00330187"/>
    <w:pPr>
      <w:tabs>
        <w:tab w:val="right" w:leader="dot" w:pos="9360"/>
      </w:tabs>
      <w:suppressAutoHyphens/>
      <w:ind w:left="3600" w:right="720" w:hanging="720"/>
    </w:pPr>
  </w:style>
  <w:style w:type="paragraph" w:styleId="TOC6">
    <w:name w:val="toc 6"/>
    <w:basedOn w:val="Normal"/>
    <w:next w:val="Normal"/>
    <w:semiHidden/>
    <w:rsid w:val="00330187"/>
    <w:pPr>
      <w:tabs>
        <w:tab w:val="right" w:pos="9360"/>
      </w:tabs>
      <w:suppressAutoHyphens/>
      <w:ind w:left="720" w:hanging="720"/>
    </w:pPr>
  </w:style>
  <w:style w:type="paragraph" w:styleId="TOC7">
    <w:name w:val="toc 7"/>
    <w:basedOn w:val="Normal"/>
    <w:next w:val="Normal"/>
    <w:semiHidden/>
    <w:rsid w:val="00330187"/>
    <w:pPr>
      <w:suppressAutoHyphens/>
      <w:ind w:left="720" w:hanging="720"/>
    </w:pPr>
  </w:style>
  <w:style w:type="paragraph" w:styleId="TOC8">
    <w:name w:val="toc 8"/>
    <w:basedOn w:val="Normal"/>
    <w:next w:val="Normal"/>
    <w:semiHidden/>
    <w:rsid w:val="00330187"/>
    <w:pPr>
      <w:tabs>
        <w:tab w:val="right" w:pos="9360"/>
      </w:tabs>
      <w:suppressAutoHyphens/>
      <w:ind w:left="720" w:hanging="720"/>
    </w:pPr>
  </w:style>
  <w:style w:type="paragraph" w:styleId="TOC9">
    <w:name w:val="toc 9"/>
    <w:basedOn w:val="Normal"/>
    <w:next w:val="Normal"/>
    <w:semiHidden/>
    <w:rsid w:val="00330187"/>
    <w:pPr>
      <w:tabs>
        <w:tab w:val="right" w:leader="dot" w:pos="9360"/>
      </w:tabs>
      <w:suppressAutoHyphens/>
      <w:ind w:left="720" w:hanging="720"/>
    </w:pPr>
  </w:style>
  <w:style w:type="paragraph" w:styleId="Index1">
    <w:name w:val="index 1"/>
    <w:basedOn w:val="Normal"/>
    <w:next w:val="Normal"/>
    <w:semiHidden/>
    <w:rsid w:val="00330187"/>
    <w:pPr>
      <w:tabs>
        <w:tab w:val="right" w:leader="dot" w:pos="9360"/>
      </w:tabs>
      <w:suppressAutoHyphens/>
      <w:ind w:left="1440" w:right="720" w:hanging="1440"/>
    </w:pPr>
  </w:style>
  <w:style w:type="paragraph" w:styleId="Index2">
    <w:name w:val="index 2"/>
    <w:basedOn w:val="Normal"/>
    <w:next w:val="Normal"/>
    <w:semiHidden/>
    <w:rsid w:val="00330187"/>
    <w:pPr>
      <w:tabs>
        <w:tab w:val="right" w:leader="dot" w:pos="9360"/>
      </w:tabs>
      <w:suppressAutoHyphens/>
      <w:ind w:left="1440" w:right="720" w:hanging="720"/>
    </w:pPr>
  </w:style>
  <w:style w:type="paragraph" w:styleId="TOAHeading">
    <w:name w:val="toa heading"/>
    <w:basedOn w:val="Normal"/>
    <w:next w:val="Normal"/>
    <w:semiHidden/>
    <w:rsid w:val="00330187"/>
    <w:pPr>
      <w:tabs>
        <w:tab w:val="right" w:pos="9360"/>
      </w:tabs>
      <w:suppressAutoHyphens/>
    </w:pPr>
  </w:style>
  <w:style w:type="paragraph" w:styleId="Caption">
    <w:name w:val="caption"/>
    <w:basedOn w:val="Normal"/>
    <w:next w:val="Normal"/>
    <w:qFormat/>
    <w:rsid w:val="00330187"/>
  </w:style>
  <w:style w:type="character" w:customStyle="1" w:styleId="EquationCaption">
    <w:name w:val="_Equation Caption"/>
    <w:rsid w:val="00330187"/>
  </w:style>
  <w:style w:type="paragraph" w:styleId="Header">
    <w:name w:val="header"/>
    <w:basedOn w:val="Normal"/>
    <w:rsid w:val="00330187"/>
    <w:pPr>
      <w:tabs>
        <w:tab w:val="center" w:pos="4320"/>
        <w:tab w:val="right" w:pos="8640"/>
      </w:tabs>
    </w:pPr>
  </w:style>
  <w:style w:type="paragraph" w:styleId="Footer">
    <w:name w:val="footer"/>
    <w:basedOn w:val="Normal"/>
    <w:rsid w:val="00330187"/>
    <w:pPr>
      <w:tabs>
        <w:tab w:val="center" w:pos="4320"/>
        <w:tab w:val="right" w:pos="8640"/>
      </w:tabs>
    </w:pPr>
  </w:style>
  <w:style w:type="character" w:styleId="Hyperlink">
    <w:name w:val="Hyperlink"/>
    <w:basedOn w:val="DefaultParagraphFont"/>
    <w:rsid w:val="00330187"/>
    <w:rPr>
      <w:color w:val="0000FF"/>
      <w:u w:val="single"/>
    </w:rPr>
  </w:style>
  <w:style w:type="paragraph" w:styleId="EnvelopeAddress">
    <w:name w:val="envelope address"/>
    <w:basedOn w:val="Normal"/>
    <w:rsid w:val="00330187"/>
    <w:pPr>
      <w:framePr w:w="7920" w:h="1980" w:hRule="exact" w:hSpace="180" w:wrap="auto" w:hAnchor="page" w:xAlign="center" w:yAlign="bottom"/>
      <w:ind w:left="2880"/>
    </w:pPr>
    <w:rPr>
      <w:szCs w:val="24"/>
    </w:rPr>
  </w:style>
  <w:style w:type="paragraph" w:styleId="BodyTextIndent2">
    <w:name w:val="Body Text Indent 2"/>
    <w:basedOn w:val="Normal"/>
    <w:rsid w:val="00330187"/>
    <w:pPr>
      <w:widowControl/>
      <w:overflowPunct/>
      <w:autoSpaceDE/>
      <w:autoSpaceDN/>
      <w:adjustRightInd/>
      <w:ind w:left="1440"/>
      <w:textAlignment w:val="auto"/>
    </w:pPr>
    <w:rPr>
      <w:spacing w:val="0"/>
      <w:szCs w:val="24"/>
    </w:rPr>
  </w:style>
  <w:style w:type="paragraph" w:styleId="BodyTextIndent">
    <w:name w:val="Body Text Indent"/>
    <w:basedOn w:val="Normal"/>
    <w:rsid w:val="00330187"/>
    <w:pPr>
      <w:ind w:left="720" w:firstLine="720"/>
    </w:pPr>
  </w:style>
  <w:style w:type="character" w:styleId="PageNumber">
    <w:name w:val="page number"/>
    <w:basedOn w:val="DefaultParagraphFont"/>
    <w:rsid w:val="00330187"/>
  </w:style>
  <w:style w:type="paragraph" w:styleId="BodyText">
    <w:name w:val="Body Text"/>
    <w:basedOn w:val="Normal"/>
    <w:rsid w:val="00E83A99"/>
    <w:pPr>
      <w:spacing w:after="120"/>
    </w:pPr>
  </w:style>
  <w:style w:type="paragraph" w:styleId="BalloonText">
    <w:name w:val="Balloon Text"/>
    <w:basedOn w:val="Normal"/>
    <w:semiHidden/>
    <w:rsid w:val="006C2F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459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ud.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I:\MSAPPS\TEMPLATE\HUDDOCS\Housing%20Of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Housing Off.dot</Template>
  <TotalTime>0</TotalTime>
  <Pages>2</Pages>
  <Words>387</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Office of Housing</vt:lpstr>
    </vt:vector>
  </TitlesOfParts>
  <Company>HUD</Company>
  <LinksUpToDate>false</LinksUpToDate>
  <CharactersWithSpaces>2758</CharactersWithSpaces>
  <SharedDoc>false</SharedDoc>
  <HLinks>
    <vt:vector size="6" baseType="variant">
      <vt:variant>
        <vt:i4>3539044</vt:i4>
      </vt:variant>
      <vt:variant>
        <vt:i4>3</vt:i4>
      </vt:variant>
      <vt:variant>
        <vt:i4>0</vt:i4>
      </vt:variant>
      <vt:variant>
        <vt:i4>5</vt:i4>
      </vt:variant>
      <vt:variant>
        <vt:lpwstr>http://www.hud.gov/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Housing</dc:title>
  <dc:subject/>
  <dc:creator>HUD</dc:creator>
  <cp:keywords/>
  <dc:description/>
  <cp:lastModifiedBy>h18889</cp:lastModifiedBy>
  <cp:revision>3</cp:revision>
  <cp:lastPrinted>2010-11-03T22:03:00Z</cp:lastPrinted>
  <dcterms:created xsi:type="dcterms:W3CDTF">2010-11-03T21:30:00Z</dcterms:created>
  <dcterms:modified xsi:type="dcterms:W3CDTF">2010-11-03T22:03:00Z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-1811460303</vt:i4>
  </property>
  <property fmtid="{D5CDD505-2E9C-101B-9397-08002B2CF9AE}" pid="3" name="_NewReviewCycle">
    <vt:lpwstr/>
  </property>
  <property fmtid="{D5CDD505-2E9C-101B-9397-08002B2CF9AE}" pid="4" name="_EmailSubject">
    <vt:lpwstr>PRA 2502-0579--Adding FHA Short Refinance</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1244305224</vt:i4>
  </property>
</Properties>
</file>