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E14" w:rsidRPr="00C77594" w:rsidRDefault="00BC3AD0" w:rsidP="005B7B5B">
      <w:pPr>
        <w:pStyle w:val="EndnoteText"/>
        <w:suppressAutoHyphens/>
        <w:outlineLvl w:val="0"/>
        <w:rPr>
          <w:rFonts w:ascii="Times New Roman" w:hAnsi="Times New Roman"/>
          <w:color w:val="000000" w:themeColor="text1"/>
          <w:szCs w:val="24"/>
        </w:rPr>
      </w:pPr>
      <w:r>
        <w:rPr>
          <w:rFonts w:ascii="Times New Roman" w:hAnsi="Times New Roman"/>
          <w:color w:val="000000" w:themeColor="text1"/>
          <w:szCs w:val="24"/>
        </w:rPr>
        <w:t>December 10, 2010</w:t>
      </w:r>
    </w:p>
    <w:p w:rsidR="002C0E14" w:rsidRPr="00C77594" w:rsidRDefault="002C0E14" w:rsidP="005B7B5B">
      <w:pPr>
        <w:pStyle w:val="EndnoteText"/>
        <w:suppressAutoHyphens/>
        <w:outlineLvl w:val="0"/>
        <w:rPr>
          <w:rFonts w:ascii="Times New Roman" w:hAnsi="Times New Roman"/>
          <w:color w:val="000000" w:themeColor="text1"/>
          <w:szCs w:val="24"/>
        </w:rPr>
      </w:pPr>
    </w:p>
    <w:p w:rsidR="00364841" w:rsidRPr="00C77594" w:rsidRDefault="008E2B8F" w:rsidP="00364841">
      <w:pPr>
        <w:rPr>
          <w:rFonts w:ascii="Times New Roman" w:hAnsi="Times New Roman"/>
          <w:color w:val="000000" w:themeColor="text1"/>
          <w:szCs w:val="24"/>
        </w:rPr>
      </w:pPr>
      <w:r w:rsidRPr="008E2B8F">
        <w:rPr>
          <w:rFonts w:ascii="Times New Roman" w:hAnsi="Times New Roman"/>
          <w:color w:val="000000" w:themeColor="text1"/>
          <w:szCs w:val="24"/>
        </w:rPr>
        <w:t>Mr. Ross A. Rutledge</w:t>
      </w:r>
    </w:p>
    <w:p w:rsidR="00364841" w:rsidRPr="00C77594" w:rsidRDefault="008E2B8F" w:rsidP="00364841">
      <w:pPr>
        <w:rPr>
          <w:rFonts w:ascii="Times New Roman" w:hAnsi="Times New Roman"/>
          <w:color w:val="000000" w:themeColor="text1"/>
          <w:szCs w:val="24"/>
        </w:rPr>
      </w:pPr>
      <w:r w:rsidRPr="008E2B8F">
        <w:rPr>
          <w:rFonts w:ascii="Times New Roman" w:hAnsi="Times New Roman"/>
          <w:color w:val="000000" w:themeColor="text1"/>
          <w:szCs w:val="24"/>
        </w:rPr>
        <w:t>OMB Desk Officer</w:t>
      </w:r>
    </w:p>
    <w:p w:rsidR="00364841" w:rsidRPr="00C77594" w:rsidRDefault="008E2B8F" w:rsidP="00364841">
      <w:pPr>
        <w:rPr>
          <w:rFonts w:ascii="Times New Roman" w:hAnsi="Times New Roman"/>
          <w:color w:val="000000" w:themeColor="text1"/>
          <w:szCs w:val="24"/>
        </w:rPr>
      </w:pPr>
      <w:r w:rsidRPr="008E2B8F">
        <w:rPr>
          <w:rFonts w:ascii="Times New Roman" w:hAnsi="Times New Roman"/>
          <w:color w:val="000000" w:themeColor="text1"/>
          <w:szCs w:val="24"/>
        </w:rPr>
        <w:t>Office of Management and Budget</w:t>
      </w:r>
    </w:p>
    <w:p w:rsidR="00364841" w:rsidRPr="00C77594" w:rsidRDefault="008E2B8F" w:rsidP="00364841">
      <w:pPr>
        <w:rPr>
          <w:rFonts w:ascii="Times New Roman" w:hAnsi="Times New Roman"/>
          <w:color w:val="000000" w:themeColor="text1"/>
          <w:szCs w:val="24"/>
        </w:rPr>
      </w:pPr>
      <w:r w:rsidRPr="008E2B8F">
        <w:rPr>
          <w:rFonts w:ascii="Times New Roman" w:hAnsi="Times New Roman"/>
          <w:color w:val="000000" w:themeColor="text1"/>
          <w:szCs w:val="24"/>
        </w:rPr>
        <w:t>New Executive Office Building</w:t>
      </w:r>
    </w:p>
    <w:p w:rsidR="00364841" w:rsidRPr="00C77594" w:rsidRDefault="008E2B8F" w:rsidP="00364841">
      <w:pPr>
        <w:rPr>
          <w:rFonts w:ascii="Times New Roman" w:hAnsi="Times New Roman"/>
          <w:color w:val="000000" w:themeColor="text1"/>
          <w:szCs w:val="24"/>
        </w:rPr>
      </w:pPr>
      <w:r w:rsidRPr="008E2B8F">
        <w:rPr>
          <w:rFonts w:ascii="Times New Roman" w:hAnsi="Times New Roman"/>
          <w:color w:val="000000" w:themeColor="text1"/>
          <w:szCs w:val="24"/>
        </w:rPr>
        <w:t>Washington, DC  20503</w:t>
      </w:r>
    </w:p>
    <w:p w:rsidR="00364841" w:rsidRPr="00C77594" w:rsidRDefault="00364841" w:rsidP="00364841">
      <w:pPr>
        <w:rPr>
          <w:rFonts w:ascii="Times New Roman" w:hAnsi="Times New Roman"/>
          <w:color w:val="000000" w:themeColor="text1"/>
          <w:szCs w:val="24"/>
        </w:rPr>
      </w:pPr>
    </w:p>
    <w:p w:rsidR="00364841" w:rsidRPr="00C77594" w:rsidRDefault="008E2B8F" w:rsidP="00364841">
      <w:pPr>
        <w:rPr>
          <w:rFonts w:ascii="Times New Roman" w:hAnsi="Times New Roman"/>
          <w:color w:val="000000" w:themeColor="text1"/>
          <w:szCs w:val="24"/>
        </w:rPr>
      </w:pPr>
      <w:r w:rsidRPr="008E2B8F">
        <w:rPr>
          <w:rFonts w:ascii="Times New Roman" w:hAnsi="Times New Roman"/>
          <w:color w:val="000000" w:themeColor="text1"/>
          <w:szCs w:val="24"/>
        </w:rPr>
        <w:t>Dear Mr. Rutledge:</w:t>
      </w:r>
    </w:p>
    <w:p w:rsidR="00B13B49" w:rsidRPr="00C77594" w:rsidRDefault="00B13B49" w:rsidP="00364841">
      <w:pPr>
        <w:rPr>
          <w:rFonts w:ascii="Times New Roman" w:hAnsi="Times New Roman"/>
          <w:color w:val="000000" w:themeColor="text1"/>
          <w:szCs w:val="24"/>
        </w:rPr>
      </w:pPr>
    </w:p>
    <w:p w:rsidR="00364841" w:rsidRPr="00C77594" w:rsidRDefault="008E2B8F" w:rsidP="0038367E">
      <w:pPr>
        <w:ind w:firstLine="720"/>
        <w:rPr>
          <w:rFonts w:ascii="Times New Roman" w:hAnsi="Times New Roman"/>
          <w:color w:val="000000" w:themeColor="text1"/>
          <w:szCs w:val="24"/>
        </w:rPr>
      </w:pPr>
      <w:r w:rsidRPr="008E2B8F">
        <w:rPr>
          <w:rFonts w:ascii="Times New Roman" w:hAnsi="Times New Roman"/>
          <w:color w:val="000000" w:themeColor="text1"/>
          <w:szCs w:val="24"/>
        </w:rPr>
        <w:t xml:space="preserve">The Department is seeking emergency review of the Paperwork Reduction Act (PRA) requirements contained in the </w:t>
      </w:r>
      <w:r w:rsidR="00D10C3D">
        <w:rPr>
          <w:rFonts w:ascii="Times New Roman" w:hAnsi="Times New Roman"/>
          <w:color w:val="000000" w:themeColor="text1"/>
          <w:szCs w:val="24"/>
        </w:rPr>
        <w:t>revision to the Indian Housing Block Grant (IHBG) Prog</w:t>
      </w:r>
      <w:r w:rsidRPr="008E2B8F">
        <w:rPr>
          <w:rFonts w:ascii="Times New Roman" w:hAnsi="Times New Roman"/>
          <w:color w:val="000000" w:themeColor="text1"/>
          <w:szCs w:val="24"/>
        </w:rPr>
        <w:t>ram information collection</w:t>
      </w:r>
      <w:r w:rsidR="00D10C3D">
        <w:rPr>
          <w:rFonts w:ascii="Times New Roman" w:hAnsi="Times New Roman"/>
          <w:color w:val="000000" w:themeColor="text1"/>
          <w:szCs w:val="24"/>
        </w:rPr>
        <w:t xml:space="preserve">.  The revision affects the Indian Housing Plan (IHP) and Annual Performance Report (APR) which have been modified significantly as a result of consultation with tribal grantees and statutory changes to the Native American Housing Assistance and Self-Determination Act (NAHASDA).  </w:t>
      </w:r>
      <w:r w:rsidR="008A37C7">
        <w:rPr>
          <w:rFonts w:ascii="Times New Roman" w:hAnsi="Times New Roman"/>
          <w:color w:val="000000" w:themeColor="text1"/>
          <w:szCs w:val="24"/>
        </w:rPr>
        <w:t xml:space="preserve">The revision to the IHP/APR will simplify the IHBG program and will also result in a significant reduction in burden for IHBG recipients.  </w:t>
      </w:r>
      <w:r w:rsidRPr="008E2B8F">
        <w:rPr>
          <w:rFonts w:ascii="Times New Roman" w:hAnsi="Times New Roman"/>
          <w:color w:val="000000" w:themeColor="text1"/>
          <w:szCs w:val="24"/>
        </w:rPr>
        <w:t>The Notice of Paperwork Submission (copy enclosed), explains the burden of the collection requirements.  This is a revision of a previously approved collection.</w:t>
      </w:r>
    </w:p>
    <w:p w:rsidR="00B13B49" w:rsidRPr="00C77594" w:rsidRDefault="008E2B8F" w:rsidP="00364841">
      <w:pPr>
        <w:rPr>
          <w:rFonts w:ascii="Times New Roman" w:hAnsi="Times New Roman"/>
          <w:color w:val="000000" w:themeColor="text1"/>
          <w:szCs w:val="24"/>
        </w:rPr>
      </w:pPr>
      <w:r w:rsidRPr="008E2B8F">
        <w:rPr>
          <w:rFonts w:ascii="Times New Roman" w:hAnsi="Times New Roman"/>
          <w:color w:val="000000" w:themeColor="text1"/>
          <w:szCs w:val="24"/>
        </w:rPr>
        <w:t xml:space="preserve"> </w:t>
      </w:r>
    </w:p>
    <w:p w:rsidR="00D10C3D" w:rsidRDefault="008E2B8F" w:rsidP="00062811">
      <w:pPr>
        <w:widowControl/>
        <w:overflowPunct/>
        <w:ind w:firstLine="720"/>
        <w:textAlignment w:val="auto"/>
        <w:rPr>
          <w:rFonts w:ascii="Times New Roman" w:hAnsi="Times New Roman"/>
          <w:color w:val="000000" w:themeColor="text1"/>
          <w:szCs w:val="24"/>
        </w:rPr>
      </w:pPr>
      <w:r w:rsidRPr="008E2B8F">
        <w:rPr>
          <w:rFonts w:ascii="Times New Roman" w:hAnsi="Times New Roman"/>
          <w:color w:val="000000" w:themeColor="text1"/>
          <w:szCs w:val="24"/>
        </w:rPr>
        <w:t>In compliance with the requirements of 5</w:t>
      </w:r>
      <w:r w:rsidR="00D10C3D">
        <w:rPr>
          <w:rFonts w:ascii="Times New Roman" w:hAnsi="Times New Roman"/>
          <w:color w:val="000000" w:themeColor="text1"/>
          <w:szCs w:val="24"/>
        </w:rPr>
        <w:t xml:space="preserve"> </w:t>
      </w:r>
      <w:r w:rsidRPr="008E2B8F">
        <w:rPr>
          <w:rFonts w:ascii="Times New Roman" w:hAnsi="Times New Roman"/>
          <w:color w:val="000000" w:themeColor="text1"/>
          <w:szCs w:val="24"/>
        </w:rPr>
        <w:t>CFR 1320.13, this letter reques</w:t>
      </w:r>
      <w:r w:rsidR="00470CDB">
        <w:rPr>
          <w:rFonts w:ascii="Times New Roman" w:hAnsi="Times New Roman"/>
          <w:color w:val="000000" w:themeColor="text1"/>
          <w:szCs w:val="24"/>
        </w:rPr>
        <w:t xml:space="preserve">ts emergency </w:t>
      </w:r>
      <w:r w:rsidR="00062811">
        <w:rPr>
          <w:rFonts w:ascii="Times New Roman" w:hAnsi="Times New Roman"/>
          <w:color w:val="000000" w:themeColor="text1"/>
          <w:szCs w:val="24"/>
        </w:rPr>
        <w:t xml:space="preserve">processing within </w:t>
      </w:r>
      <w:r w:rsidR="00082ADB">
        <w:rPr>
          <w:rFonts w:ascii="Times New Roman" w:hAnsi="Times New Roman"/>
          <w:color w:val="000000" w:themeColor="text1"/>
          <w:szCs w:val="24"/>
        </w:rPr>
        <w:t>30</w:t>
      </w:r>
      <w:r w:rsidRPr="008E2B8F">
        <w:rPr>
          <w:rFonts w:ascii="Times New Roman" w:hAnsi="Times New Roman"/>
          <w:color w:val="000000" w:themeColor="text1"/>
          <w:szCs w:val="24"/>
        </w:rPr>
        <w:t xml:space="preserve"> days from the date of this letter.  This request for emergency processing is essential </w:t>
      </w:r>
      <w:r w:rsidR="00D10C3D">
        <w:rPr>
          <w:rFonts w:ascii="Times New Roman" w:hAnsi="Times New Roman"/>
          <w:color w:val="000000" w:themeColor="text1"/>
          <w:szCs w:val="24"/>
        </w:rPr>
        <w:t>in order to implement the statutory changes to NAHASDA for fiscal year 201</w:t>
      </w:r>
      <w:r w:rsidR="008A37C7">
        <w:rPr>
          <w:rFonts w:ascii="Times New Roman" w:hAnsi="Times New Roman"/>
          <w:color w:val="000000" w:themeColor="text1"/>
          <w:szCs w:val="24"/>
        </w:rPr>
        <w:t>2</w:t>
      </w:r>
      <w:r w:rsidR="00D10C3D">
        <w:rPr>
          <w:rFonts w:ascii="Times New Roman" w:hAnsi="Times New Roman"/>
          <w:color w:val="000000" w:themeColor="text1"/>
          <w:szCs w:val="24"/>
        </w:rPr>
        <w:t>.  A standard PRA review would delay implementation of the revised IHP/APR until fiscal year 201</w:t>
      </w:r>
      <w:r w:rsidR="008A37C7">
        <w:rPr>
          <w:rFonts w:ascii="Times New Roman" w:hAnsi="Times New Roman"/>
          <w:color w:val="000000" w:themeColor="text1"/>
          <w:szCs w:val="24"/>
        </w:rPr>
        <w:t>3</w:t>
      </w:r>
      <w:r w:rsidR="00D10C3D">
        <w:rPr>
          <w:rFonts w:ascii="Times New Roman" w:hAnsi="Times New Roman"/>
          <w:color w:val="000000" w:themeColor="text1"/>
          <w:szCs w:val="24"/>
        </w:rPr>
        <w:t xml:space="preserve">. </w:t>
      </w:r>
    </w:p>
    <w:p w:rsidR="0006630F" w:rsidRDefault="0006630F" w:rsidP="00062811">
      <w:pPr>
        <w:widowControl/>
        <w:overflowPunct/>
        <w:ind w:firstLine="720"/>
        <w:textAlignment w:val="auto"/>
        <w:rPr>
          <w:rFonts w:ascii="Times New Roman" w:hAnsi="Times New Roman"/>
          <w:color w:val="000000" w:themeColor="text1"/>
          <w:szCs w:val="24"/>
        </w:rPr>
      </w:pPr>
    </w:p>
    <w:p w:rsidR="0006630F" w:rsidRPr="00C77594" w:rsidRDefault="0006630F" w:rsidP="0006630F">
      <w:pPr>
        <w:widowControl/>
        <w:overflowPunct/>
        <w:ind w:firstLine="720"/>
        <w:textAlignment w:val="auto"/>
        <w:rPr>
          <w:rFonts w:ascii="Times New Roman" w:hAnsi="Times New Roman"/>
          <w:color w:val="000000" w:themeColor="text1"/>
          <w:szCs w:val="24"/>
        </w:rPr>
      </w:pPr>
      <w:r>
        <w:rPr>
          <w:rFonts w:ascii="Times New Roman" w:hAnsi="Times New Roman"/>
          <w:color w:val="000000" w:themeColor="text1"/>
          <w:szCs w:val="24"/>
        </w:rPr>
        <w:t xml:space="preserve">The agency cannot reasonably comply with the normal clearance procedures </w:t>
      </w:r>
      <w:r w:rsidR="000A6D07">
        <w:rPr>
          <w:rFonts w:ascii="Times New Roman" w:hAnsi="Times New Roman"/>
          <w:color w:val="000000" w:themeColor="text1"/>
          <w:szCs w:val="24"/>
        </w:rPr>
        <w:t xml:space="preserve">under this part </w:t>
      </w:r>
      <w:r>
        <w:rPr>
          <w:rFonts w:ascii="Times New Roman" w:hAnsi="Times New Roman"/>
          <w:color w:val="000000" w:themeColor="text1"/>
          <w:szCs w:val="24"/>
        </w:rPr>
        <w:t>because the statutory changes accelerate the submission of the IHP.  With implementation of the statutory changes, the IHP is due 75 days prior to the beginning of the grantee’s fiscal year.  For grantees with a fiscal year beginning October 1, 201</w:t>
      </w:r>
      <w:r w:rsidR="00B61ED1">
        <w:rPr>
          <w:rFonts w:ascii="Times New Roman" w:hAnsi="Times New Roman"/>
          <w:color w:val="000000" w:themeColor="text1"/>
          <w:szCs w:val="24"/>
        </w:rPr>
        <w:t>1</w:t>
      </w:r>
      <w:r>
        <w:rPr>
          <w:rFonts w:ascii="Times New Roman" w:hAnsi="Times New Roman"/>
          <w:color w:val="000000" w:themeColor="text1"/>
          <w:szCs w:val="24"/>
        </w:rPr>
        <w:t>, the revised IHP will be due July 16, 201</w:t>
      </w:r>
      <w:r w:rsidR="00B61ED1">
        <w:rPr>
          <w:rFonts w:ascii="Times New Roman" w:hAnsi="Times New Roman"/>
          <w:color w:val="000000" w:themeColor="text1"/>
          <w:szCs w:val="24"/>
        </w:rPr>
        <w:t>1</w:t>
      </w:r>
      <w:r>
        <w:rPr>
          <w:rFonts w:ascii="Times New Roman" w:hAnsi="Times New Roman"/>
          <w:color w:val="000000" w:themeColor="text1"/>
          <w:szCs w:val="24"/>
        </w:rPr>
        <w:t>, rather than July 1, 201</w:t>
      </w:r>
      <w:r w:rsidR="00B61ED1">
        <w:rPr>
          <w:rFonts w:ascii="Times New Roman" w:hAnsi="Times New Roman"/>
          <w:color w:val="000000" w:themeColor="text1"/>
          <w:szCs w:val="24"/>
        </w:rPr>
        <w:t>2</w:t>
      </w:r>
      <w:r>
        <w:rPr>
          <w:rFonts w:ascii="Times New Roman" w:hAnsi="Times New Roman"/>
          <w:color w:val="000000" w:themeColor="text1"/>
          <w:szCs w:val="24"/>
        </w:rPr>
        <w:t xml:space="preserve">.  The emergency clearance processing of the revised PRA is needed in order to provide IHBG recipients with sufficient time to complete the IHP prior to submission and provide training to </w:t>
      </w:r>
      <w:r w:rsidR="008A37C7">
        <w:rPr>
          <w:rFonts w:ascii="Times New Roman" w:hAnsi="Times New Roman"/>
          <w:color w:val="000000" w:themeColor="text1"/>
          <w:szCs w:val="24"/>
        </w:rPr>
        <w:t xml:space="preserve">all </w:t>
      </w:r>
      <w:r>
        <w:rPr>
          <w:rFonts w:ascii="Times New Roman" w:hAnsi="Times New Roman"/>
          <w:color w:val="000000" w:themeColor="text1"/>
          <w:szCs w:val="24"/>
        </w:rPr>
        <w:t xml:space="preserve">IHBG recipients on the revised form. Therefore, the use of the normal clearance procedures is reasonably likely to prevent or disrupt the collection of information and is reasonably likely to cause a statutory deadline to be missed.  </w:t>
      </w:r>
    </w:p>
    <w:p w:rsidR="00D10C3D" w:rsidRDefault="00D10C3D" w:rsidP="0006630F">
      <w:pPr>
        <w:widowControl/>
        <w:overflowPunct/>
        <w:textAlignment w:val="auto"/>
        <w:rPr>
          <w:rFonts w:ascii="Times New Roman" w:hAnsi="Times New Roman"/>
          <w:color w:val="000000" w:themeColor="text1"/>
          <w:szCs w:val="24"/>
        </w:rPr>
      </w:pPr>
    </w:p>
    <w:p w:rsidR="00470CDB" w:rsidRDefault="00D10C3D" w:rsidP="00062811">
      <w:pPr>
        <w:widowControl/>
        <w:overflowPunct/>
        <w:ind w:firstLine="720"/>
        <w:textAlignment w:val="auto"/>
        <w:rPr>
          <w:rFonts w:ascii="Times New Roman" w:hAnsi="Times New Roman"/>
          <w:color w:val="000000" w:themeColor="text1"/>
          <w:szCs w:val="24"/>
        </w:rPr>
      </w:pPr>
      <w:r>
        <w:rPr>
          <w:rFonts w:ascii="Times New Roman" w:hAnsi="Times New Roman"/>
          <w:color w:val="000000" w:themeColor="text1"/>
          <w:szCs w:val="24"/>
        </w:rPr>
        <w:t xml:space="preserve">The revision of the IHP and APR includes many statutory changes that </w:t>
      </w:r>
      <w:r w:rsidR="008A37C7">
        <w:rPr>
          <w:rFonts w:ascii="Times New Roman" w:hAnsi="Times New Roman"/>
          <w:color w:val="000000" w:themeColor="text1"/>
          <w:szCs w:val="24"/>
        </w:rPr>
        <w:t>are</w:t>
      </w:r>
      <w:r>
        <w:rPr>
          <w:rFonts w:ascii="Times New Roman" w:hAnsi="Times New Roman"/>
          <w:color w:val="000000" w:themeColor="text1"/>
          <w:szCs w:val="24"/>
        </w:rPr>
        <w:t xml:space="preserve"> </w:t>
      </w:r>
      <w:r w:rsidR="00DC56D9">
        <w:rPr>
          <w:rFonts w:ascii="Times New Roman" w:hAnsi="Times New Roman"/>
          <w:color w:val="000000" w:themeColor="text1"/>
          <w:szCs w:val="24"/>
        </w:rPr>
        <w:t xml:space="preserve">required as a result of the NAHASDA Reauthorization Act </w:t>
      </w:r>
      <w:r w:rsidR="00036A7E">
        <w:rPr>
          <w:rFonts w:ascii="Times New Roman" w:hAnsi="Times New Roman"/>
          <w:color w:val="000000" w:themeColor="text1"/>
          <w:szCs w:val="24"/>
        </w:rPr>
        <w:t>which was effective October 14</w:t>
      </w:r>
      <w:r w:rsidR="00DC56D9">
        <w:rPr>
          <w:rFonts w:ascii="Times New Roman" w:hAnsi="Times New Roman"/>
          <w:color w:val="000000" w:themeColor="text1"/>
          <w:szCs w:val="24"/>
        </w:rPr>
        <w:t>, 2008.  Since that time, the IHP and APR have been revised</w:t>
      </w:r>
      <w:r w:rsidR="00036A7E">
        <w:rPr>
          <w:rFonts w:ascii="Times New Roman" w:hAnsi="Times New Roman"/>
          <w:color w:val="000000" w:themeColor="text1"/>
          <w:szCs w:val="24"/>
        </w:rPr>
        <w:t xml:space="preserve"> to accommodate the statutory changes</w:t>
      </w:r>
      <w:r w:rsidR="00DC56D9">
        <w:rPr>
          <w:rFonts w:ascii="Times New Roman" w:hAnsi="Times New Roman"/>
          <w:color w:val="000000" w:themeColor="text1"/>
          <w:szCs w:val="24"/>
        </w:rPr>
        <w:t xml:space="preserve"> in consultation with tribal recipients</w:t>
      </w:r>
      <w:r w:rsidR="008A37C7">
        <w:rPr>
          <w:rFonts w:ascii="Times New Roman" w:hAnsi="Times New Roman"/>
          <w:color w:val="000000" w:themeColor="text1"/>
          <w:szCs w:val="24"/>
        </w:rPr>
        <w:t xml:space="preserve"> through a Negotiated Rulemaking process</w:t>
      </w:r>
      <w:r w:rsidR="00DC56D9">
        <w:rPr>
          <w:rFonts w:ascii="Times New Roman" w:hAnsi="Times New Roman"/>
          <w:color w:val="000000" w:themeColor="text1"/>
          <w:szCs w:val="24"/>
        </w:rPr>
        <w:t xml:space="preserve">.  </w:t>
      </w:r>
      <w:r w:rsidR="008A37C7">
        <w:rPr>
          <w:rFonts w:ascii="Times New Roman" w:hAnsi="Times New Roman"/>
          <w:color w:val="000000" w:themeColor="text1"/>
          <w:szCs w:val="24"/>
        </w:rPr>
        <w:t xml:space="preserve">This consultative process interrupted the previous request for approval of the revised forms.  The issues that were raised during the consultation process were resolved with the Negotiated Rulemaking Committee and the form has been updated based on that process.  </w:t>
      </w:r>
    </w:p>
    <w:p w:rsidR="00751B79" w:rsidRPr="00C77594" w:rsidRDefault="00751B79" w:rsidP="00751B79">
      <w:pPr>
        <w:widowControl/>
        <w:overflowPunct/>
        <w:textAlignment w:val="auto"/>
        <w:rPr>
          <w:rFonts w:ascii="Times New Roman" w:hAnsi="Times New Roman"/>
          <w:color w:val="000000" w:themeColor="text1"/>
          <w:szCs w:val="24"/>
        </w:rPr>
      </w:pPr>
    </w:p>
    <w:p w:rsidR="00F57662" w:rsidRPr="00C77594" w:rsidRDefault="008E2B8F" w:rsidP="00062811">
      <w:pPr>
        <w:widowControl/>
        <w:overflowPunct/>
        <w:ind w:firstLine="720"/>
        <w:textAlignment w:val="auto"/>
        <w:rPr>
          <w:rFonts w:ascii="Times New Roman" w:hAnsi="Times New Roman"/>
          <w:color w:val="000000" w:themeColor="text1"/>
          <w:szCs w:val="24"/>
        </w:rPr>
      </w:pPr>
      <w:r>
        <w:rPr>
          <w:rFonts w:ascii="Times New Roman" w:hAnsi="Times New Roman"/>
          <w:color w:val="000000" w:themeColor="text1"/>
          <w:szCs w:val="24"/>
        </w:rPr>
        <w:lastRenderedPageBreak/>
        <w:t xml:space="preserve">The </w:t>
      </w:r>
      <w:r w:rsidR="00DC56D9">
        <w:rPr>
          <w:rFonts w:ascii="Times New Roman" w:hAnsi="Times New Roman"/>
          <w:color w:val="000000" w:themeColor="text1"/>
          <w:szCs w:val="24"/>
        </w:rPr>
        <w:t xml:space="preserve">APR </w:t>
      </w:r>
      <w:r>
        <w:rPr>
          <w:rFonts w:ascii="Times New Roman" w:hAnsi="Times New Roman"/>
          <w:color w:val="000000" w:themeColor="text1"/>
          <w:szCs w:val="24"/>
        </w:rPr>
        <w:t xml:space="preserve">enhancements </w:t>
      </w:r>
      <w:r w:rsidR="00DC56D9">
        <w:rPr>
          <w:rFonts w:ascii="Times New Roman" w:hAnsi="Times New Roman"/>
          <w:color w:val="000000" w:themeColor="text1"/>
          <w:szCs w:val="24"/>
        </w:rPr>
        <w:t xml:space="preserve">include a statutory change as well as a better collection of data on outputs and outcomes from the IHBG Program.  </w:t>
      </w:r>
      <w:r w:rsidR="00036A7E">
        <w:rPr>
          <w:rFonts w:ascii="Times New Roman" w:hAnsi="Times New Roman"/>
          <w:color w:val="000000" w:themeColor="text1"/>
          <w:szCs w:val="24"/>
        </w:rPr>
        <w:t>The improvement in data collection will allow HUD to provide Congress and the public with better information about the effectiveness of the IHBG Program.</w:t>
      </w:r>
    </w:p>
    <w:p w:rsidR="00F57662" w:rsidRPr="00C77594" w:rsidRDefault="008E2B8F" w:rsidP="00364841">
      <w:pPr>
        <w:rPr>
          <w:rFonts w:ascii="Times New Roman" w:hAnsi="Times New Roman"/>
          <w:color w:val="000000" w:themeColor="text1"/>
          <w:szCs w:val="24"/>
        </w:rPr>
      </w:pPr>
      <w:r>
        <w:rPr>
          <w:rFonts w:ascii="Times New Roman" w:hAnsi="Times New Roman"/>
          <w:color w:val="000000" w:themeColor="text1"/>
          <w:szCs w:val="24"/>
        </w:rPr>
        <w:tab/>
      </w:r>
    </w:p>
    <w:p w:rsidR="00AD0042" w:rsidRDefault="00AD0042" w:rsidP="00062811">
      <w:pPr>
        <w:ind w:left="720"/>
        <w:rPr>
          <w:rFonts w:ascii="Times New Roman" w:hAnsi="Times New Roman"/>
          <w:color w:val="000000" w:themeColor="text1"/>
          <w:szCs w:val="24"/>
        </w:rPr>
      </w:pPr>
    </w:p>
    <w:p w:rsidR="003F7A96" w:rsidRPr="00C77594" w:rsidRDefault="008E2B8F" w:rsidP="00062811">
      <w:pPr>
        <w:ind w:left="720"/>
        <w:rPr>
          <w:rFonts w:ascii="Times New Roman" w:hAnsi="Times New Roman"/>
          <w:color w:val="000000" w:themeColor="text1"/>
          <w:szCs w:val="24"/>
        </w:rPr>
      </w:pPr>
      <w:r>
        <w:rPr>
          <w:rFonts w:ascii="Times New Roman" w:hAnsi="Times New Roman"/>
          <w:color w:val="000000" w:themeColor="text1"/>
          <w:szCs w:val="24"/>
        </w:rPr>
        <w:t>Thank you for your consideration and assistance.</w:t>
      </w:r>
    </w:p>
    <w:p w:rsidR="003F7A96" w:rsidRPr="00C77594" w:rsidRDefault="003F7A96" w:rsidP="003F7A96">
      <w:pPr>
        <w:pStyle w:val="EndnoteText"/>
        <w:suppressAutoHyphens/>
        <w:ind w:left="2880" w:firstLine="720"/>
        <w:rPr>
          <w:rFonts w:ascii="Times New Roman" w:hAnsi="Times New Roman"/>
          <w:color w:val="000000" w:themeColor="text1"/>
          <w:szCs w:val="24"/>
        </w:rPr>
      </w:pPr>
    </w:p>
    <w:p w:rsidR="003F7A96" w:rsidRPr="00C77594" w:rsidRDefault="008E2B8F" w:rsidP="00AD0042">
      <w:pPr>
        <w:pStyle w:val="EndnoteText"/>
        <w:suppressAutoHyphens/>
        <w:ind w:left="2880" w:firstLine="720"/>
        <w:rPr>
          <w:rFonts w:ascii="Times New Roman" w:hAnsi="Times New Roman"/>
          <w:color w:val="000000" w:themeColor="text1"/>
          <w:szCs w:val="24"/>
        </w:rPr>
      </w:pPr>
      <w:r>
        <w:rPr>
          <w:rFonts w:ascii="Times New Roman" w:hAnsi="Times New Roman"/>
          <w:color w:val="000000" w:themeColor="text1"/>
          <w:szCs w:val="24"/>
        </w:rPr>
        <w:t>Sincerely,</w:t>
      </w:r>
    </w:p>
    <w:p w:rsidR="009E02CF" w:rsidRPr="00C77594" w:rsidRDefault="009E02CF" w:rsidP="00A94BAF">
      <w:pPr>
        <w:pStyle w:val="EndnoteText"/>
        <w:suppressAutoHyphens/>
        <w:ind w:left="3600" w:firstLine="720"/>
        <w:outlineLvl w:val="0"/>
        <w:rPr>
          <w:rFonts w:ascii="Times New Roman" w:hAnsi="Times New Roman"/>
          <w:color w:val="000000" w:themeColor="text1"/>
          <w:szCs w:val="24"/>
        </w:rPr>
      </w:pPr>
    </w:p>
    <w:p w:rsidR="009E02CF" w:rsidRPr="00C77594" w:rsidRDefault="009E02CF" w:rsidP="00A94BAF">
      <w:pPr>
        <w:pStyle w:val="EndnoteText"/>
        <w:suppressAutoHyphens/>
        <w:ind w:left="3600" w:firstLine="720"/>
        <w:outlineLvl w:val="0"/>
        <w:rPr>
          <w:rFonts w:ascii="Times New Roman" w:hAnsi="Times New Roman"/>
          <w:color w:val="000000" w:themeColor="text1"/>
          <w:szCs w:val="24"/>
        </w:rPr>
      </w:pPr>
    </w:p>
    <w:p w:rsidR="00AE3EE3" w:rsidRPr="00C77594" w:rsidRDefault="00AE3EE3" w:rsidP="00A94BAF">
      <w:pPr>
        <w:pStyle w:val="EndnoteText"/>
        <w:suppressAutoHyphens/>
        <w:ind w:left="3600" w:firstLine="720"/>
        <w:outlineLvl w:val="0"/>
        <w:rPr>
          <w:rFonts w:ascii="Times New Roman" w:hAnsi="Times New Roman"/>
          <w:color w:val="000000" w:themeColor="text1"/>
          <w:szCs w:val="24"/>
        </w:rPr>
      </w:pPr>
    </w:p>
    <w:p w:rsidR="00C93482" w:rsidRDefault="00C93482" w:rsidP="00A94BAF">
      <w:pPr>
        <w:pStyle w:val="EndnoteText"/>
        <w:suppressAutoHyphens/>
        <w:ind w:left="3600" w:firstLine="720"/>
        <w:outlineLvl w:val="0"/>
        <w:rPr>
          <w:rFonts w:ascii="Times New Roman" w:hAnsi="Times New Roman"/>
          <w:color w:val="000000" w:themeColor="text1"/>
          <w:szCs w:val="24"/>
        </w:rPr>
      </w:pPr>
    </w:p>
    <w:p w:rsidR="003F7A96" w:rsidRPr="00C77594" w:rsidRDefault="008E2B8F" w:rsidP="00AD0042">
      <w:pPr>
        <w:pStyle w:val="EndnoteText"/>
        <w:suppressAutoHyphens/>
        <w:ind w:left="2880" w:firstLine="720"/>
        <w:outlineLvl w:val="0"/>
        <w:rPr>
          <w:rFonts w:ascii="Times New Roman" w:hAnsi="Times New Roman"/>
          <w:color w:val="000000" w:themeColor="text1"/>
          <w:szCs w:val="24"/>
        </w:rPr>
      </w:pPr>
      <w:r>
        <w:rPr>
          <w:rFonts w:ascii="Times New Roman" w:hAnsi="Times New Roman"/>
          <w:color w:val="000000" w:themeColor="text1"/>
          <w:szCs w:val="24"/>
        </w:rPr>
        <w:t>Sandra B. Henriquez</w:t>
      </w:r>
    </w:p>
    <w:p w:rsidR="00B61ED1" w:rsidRDefault="008E2B8F" w:rsidP="00B61ED1">
      <w:pPr>
        <w:pStyle w:val="EndnoteText"/>
        <w:suppressAutoHyphens/>
        <w:ind w:left="2880" w:firstLine="720"/>
        <w:rPr>
          <w:rFonts w:ascii="Times New Roman" w:hAnsi="Times New Roman"/>
          <w:color w:val="000000" w:themeColor="text1"/>
          <w:szCs w:val="24"/>
        </w:rPr>
      </w:pPr>
      <w:r w:rsidRPr="008E2B8F">
        <w:rPr>
          <w:rFonts w:ascii="Times New Roman" w:hAnsi="Times New Roman"/>
          <w:color w:val="000000" w:themeColor="text1"/>
          <w:szCs w:val="24"/>
        </w:rPr>
        <w:t xml:space="preserve">Assistant Secretary   </w:t>
      </w:r>
      <w:r w:rsidRPr="008E2B8F">
        <w:rPr>
          <w:rFonts w:ascii="Times New Roman" w:hAnsi="Times New Roman"/>
          <w:color w:val="000000" w:themeColor="text1"/>
          <w:szCs w:val="24"/>
        </w:rPr>
        <w:tab/>
      </w:r>
      <w:r w:rsidRPr="008E2B8F">
        <w:rPr>
          <w:rFonts w:ascii="Times New Roman" w:hAnsi="Times New Roman"/>
          <w:color w:val="000000" w:themeColor="text1"/>
          <w:szCs w:val="24"/>
        </w:rPr>
        <w:tab/>
      </w:r>
      <w:r w:rsidRPr="008E2B8F">
        <w:rPr>
          <w:rFonts w:ascii="Times New Roman" w:hAnsi="Times New Roman"/>
          <w:color w:val="000000" w:themeColor="text1"/>
          <w:szCs w:val="24"/>
        </w:rPr>
        <w:tab/>
      </w: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p w:rsidR="00B61ED1" w:rsidRDefault="00B61ED1" w:rsidP="00B61ED1">
      <w:pPr>
        <w:pStyle w:val="EndnoteText"/>
        <w:suppressAutoHyphens/>
        <w:ind w:left="2880" w:firstLine="720"/>
        <w:rPr>
          <w:rFonts w:ascii="Times New Roman" w:hAnsi="Times New Roman"/>
          <w:color w:val="000000" w:themeColor="text1"/>
          <w:szCs w:val="24"/>
        </w:rPr>
      </w:pPr>
    </w:p>
    <w:tbl>
      <w:tblPr>
        <w:tblpPr w:leftFromText="180" w:rightFromText="180" w:vertAnchor="text" w:horzAnchor="margin" w:tblpXSpec="center" w:tblpY="1"/>
        <w:tblOverlap w:val="neve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72" w:type="dxa"/>
        </w:tblCellMar>
        <w:tblLook w:val="0000"/>
      </w:tblPr>
      <w:tblGrid>
        <w:gridCol w:w="1541"/>
        <w:gridCol w:w="1620"/>
        <w:gridCol w:w="798"/>
        <w:gridCol w:w="1233"/>
        <w:gridCol w:w="1567"/>
        <w:gridCol w:w="661"/>
        <w:gridCol w:w="718"/>
        <w:gridCol w:w="1371"/>
        <w:gridCol w:w="1373"/>
      </w:tblGrid>
      <w:tr w:rsidR="00B61ED1" w:rsidRPr="00B61ED1" w:rsidTr="00267179">
        <w:trPr>
          <w:cantSplit/>
          <w:trHeight w:val="260"/>
        </w:trPr>
        <w:tc>
          <w:tcPr>
            <w:tcW w:w="10882" w:type="dxa"/>
            <w:gridSpan w:val="9"/>
          </w:tcPr>
          <w:p w:rsidR="00B61ED1" w:rsidRPr="00B61ED1" w:rsidRDefault="00B61ED1" w:rsidP="00267179">
            <w:pPr>
              <w:keepNext/>
              <w:rPr>
                <w:rFonts w:ascii="Times New Roman" w:hAnsi="Times New Roman"/>
                <w:sz w:val="18"/>
                <w:lang w:val="fr-FR"/>
              </w:rPr>
            </w:pPr>
            <w:r w:rsidRPr="00B61ED1">
              <w:rPr>
                <w:rFonts w:ascii="Times New Roman" w:hAnsi="Times New Roman"/>
                <w:sz w:val="18"/>
              </w:rPr>
              <w:t>Internal</w:t>
            </w:r>
            <w:r w:rsidRPr="00B61ED1">
              <w:rPr>
                <w:rFonts w:ascii="Times New Roman" w:hAnsi="Times New Roman"/>
                <w:sz w:val="18"/>
                <w:lang w:val="fr-FR"/>
              </w:rPr>
              <w:t xml:space="preserve"> HUD Distribution:</w:t>
            </w:r>
          </w:p>
        </w:tc>
      </w:tr>
      <w:tr w:rsidR="00B61ED1" w:rsidRPr="00B61ED1" w:rsidTr="00267179">
        <w:trPr>
          <w:cantSplit/>
          <w:trHeight w:val="193"/>
        </w:trPr>
        <w:tc>
          <w:tcPr>
            <w:tcW w:w="3959" w:type="dxa"/>
            <w:gridSpan w:val="3"/>
            <w:tcBorders>
              <w:bottom w:val="single" w:sz="4" w:space="0" w:color="auto"/>
            </w:tcBorders>
          </w:tcPr>
          <w:p w:rsidR="00B61ED1" w:rsidRPr="00B61ED1" w:rsidRDefault="00B61ED1" w:rsidP="00267179">
            <w:pPr>
              <w:keepNext/>
              <w:rPr>
                <w:rFonts w:ascii="Times New Roman" w:hAnsi="Times New Roman"/>
                <w:sz w:val="16"/>
                <w:lang w:val="fr-FR"/>
              </w:rPr>
            </w:pPr>
            <w:r w:rsidRPr="00B61ED1">
              <w:rPr>
                <w:rFonts w:ascii="Times New Roman" w:hAnsi="Times New Roman"/>
                <w:sz w:val="16"/>
                <w:lang w:val="fr-FR"/>
              </w:rPr>
              <w:t>PN Reading File</w:t>
            </w:r>
          </w:p>
        </w:tc>
        <w:tc>
          <w:tcPr>
            <w:tcW w:w="3461" w:type="dxa"/>
            <w:gridSpan w:val="3"/>
            <w:tcBorders>
              <w:bottom w:val="single" w:sz="4" w:space="0" w:color="auto"/>
            </w:tcBorders>
          </w:tcPr>
          <w:p w:rsidR="00B61ED1" w:rsidRPr="00B61ED1" w:rsidRDefault="00B61ED1" w:rsidP="00267179">
            <w:pPr>
              <w:keepNext/>
              <w:rPr>
                <w:rFonts w:ascii="Times New Roman" w:hAnsi="Times New Roman"/>
                <w:sz w:val="16"/>
                <w:lang w:val="fr-FR"/>
              </w:rPr>
            </w:pPr>
            <w:r w:rsidRPr="00B61ED1">
              <w:rPr>
                <w:rFonts w:ascii="Times New Roman" w:hAnsi="Times New Roman"/>
                <w:sz w:val="16"/>
                <w:lang w:val="fr-FR"/>
              </w:rPr>
              <w:t>PNPE Reading File</w:t>
            </w:r>
          </w:p>
        </w:tc>
        <w:tc>
          <w:tcPr>
            <w:tcW w:w="3462" w:type="dxa"/>
            <w:gridSpan w:val="3"/>
            <w:tcBorders>
              <w:bottom w:val="single" w:sz="4" w:space="0" w:color="auto"/>
            </w:tcBorders>
          </w:tcPr>
          <w:p w:rsidR="00B61ED1" w:rsidRPr="00B61ED1" w:rsidRDefault="00B61ED1" w:rsidP="00267179">
            <w:pPr>
              <w:keepNext/>
              <w:rPr>
                <w:rFonts w:ascii="Times New Roman" w:hAnsi="Times New Roman"/>
                <w:caps/>
                <w:sz w:val="16"/>
                <w:lang w:val="fr-FR"/>
              </w:rPr>
            </w:pPr>
            <w:r>
              <w:rPr>
                <w:rFonts w:ascii="Times New Roman" w:hAnsi="Times New Roman"/>
                <w:sz w:val="16"/>
                <w:lang w:val="fr-FR"/>
              </w:rPr>
              <w:t>PNPG Reading File</w:t>
            </w:r>
          </w:p>
        </w:tc>
      </w:tr>
      <w:tr w:rsidR="00B61ED1" w:rsidRPr="00B61ED1" w:rsidTr="00267179">
        <w:trPr>
          <w:cantSplit/>
          <w:trHeight w:val="190"/>
        </w:trPr>
        <w:tc>
          <w:tcPr>
            <w:tcW w:w="3959" w:type="dxa"/>
            <w:gridSpan w:val="3"/>
            <w:tcBorders>
              <w:bottom w:val="single" w:sz="4" w:space="0" w:color="auto"/>
            </w:tcBorders>
          </w:tcPr>
          <w:p w:rsidR="00B61ED1" w:rsidRPr="00B61ED1" w:rsidRDefault="00B61ED1" w:rsidP="00267179">
            <w:pPr>
              <w:keepNext/>
              <w:rPr>
                <w:rFonts w:ascii="Times New Roman" w:hAnsi="Times New Roman"/>
                <w:sz w:val="16"/>
                <w:lang w:val="fr-FR"/>
              </w:rPr>
            </w:pPr>
          </w:p>
        </w:tc>
        <w:tc>
          <w:tcPr>
            <w:tcW w:w="3461" w:type="dxa"/>
            <w:gridSpan w:val="3"/>
            <w:tcBorders>
              <w:bottom w:val="single" w:sz="4" w:space="0" w:color="auto"/>
            </w:tcBorders>
          </w:tcPr>
          <w:p w:rsidR="00B61ED1" w:rsidRPr="00B61ED1" w:rsidRDefault="00B61ED1" w:rsidP="00267179">
            <w:pPr>
              <w:keepNext/>
              <w:rPr>
                <w:rFonts w:ascii="Times New Roman" w:hAnsi="Times New Roman"/>
                <w:sz w:val="16"/>
                <w:lang w:val="fr-FR"/>
              </w:rPr>
            </w:pPr>
          </w:p>
        </w:tc>
        <w:tc>
          <w:tcPr>
            <w:tcW w:w="3462" w:type="dxa"/>
            <w:gridSpan w:val="3"/>
            <w:tcBorders>
              <w:bottom w:val="single" w:sz="4" w:space="0" w:color="auto"/>
            </w:tcBorders>
          </w:tcPr>
          <w:p w:rsidR="00B61ED1" w:rsidRPr="00B61ED1" w:rsidRDefault="00B61ED1" w:rsidP="00267179">
            <w:pPr>
              <w:keepNext/>
              <w:rPr>
                <w:rFonts w:ascii="Times New Roman" w:hAnsi="Times New Roman"/>
                <w:sz w:val="16"/>
                <w:lang w:val="fr-FR"/>
              </w:rPr>
            </w:pPr>
          </w:p>
        </w:tc>
      </w:tr>
      <w:tr w:rsidR="00B61ED1" w:rsidRPr="00B61ED1" w:rsidTr="00267179">
        <w:trPr>
          <w:cantSplit/>
          <w:trHeight w:val="190"/>
        </w:trPr>
        <w:tc>
          <w:tcPr>
            <w:tcW w:w="3959" w:type="dxa"/>
            <w:gridSpan w:val="3"/>
            <w:tcBorders>
              <w:bottom w:val="single" w:sz="4" w:space="0" w:color="auto"/>
            </w:tcBorders>
          </w:tcPr>
          <w:p w:rsidR="00B61ED1" w:rsidRPr="00B61ED1" w:rsidRDefault="00B61ED1" w:rsidP="00267179">
            <w:pPr>
              <w:keepNext/>
              <w:rPr>
                <w:rFonts w:ascii="Times New Roman" w:hAnsi="Times New Roman"/>
                <w:sz w:val="16"/>
                <w:lang w:val="fr-FR"/>
              </w:rPr>
            </w:pPr>
          </w:p>
        </w:tc>
        <w:tc>
          <w:tcPr>
            <w:tcW w:w="3461" w:type="dxa"/>
            <w:gridSpan w:val="3"/>
            <w:tcBorders>
              <w:bottom w:val="single" w:sz="4" w:space="0" w:color="auto"/>
            </w:tcBorders>
          </w:tcPr>
          <w:p w:rsidR="00B61ED1" w:rsidRPr="00B61ED1" w:rsidRDefault="00B61ED1" w:rsidP="00267179">
            <w:pPr>
              <w:keepNext/>
              <w:rPr>
                <w:rFonts w:ascii="Times New Roman" w:hAnsi="Times New Roman"/>
                <w:sz w:val="16"/>
                <w:lang w:val="fr-FR"/>
              </w:rPr>
            </w:pPr>
          </w:p>
        </w:tc>
        <w:tc>
          <w:tcPr>
            <w:tcW w:w="3462" w:type="dxa"/>
            <w:gridSpan w:val="3"/>
            <w:tcBorders>
              <w:bottom w:val="single" w:sz="4" w:space="0" w:color="auto"/>
            </w:tcBorders>
          </w:tcPr>
          <w:p w:rsidR="00B61ED1" w:rsidRPr="00B61ED1" w:rsidRDefault="00B61ED1" w:rsidP="00267179">
            <w:pPr>
              <w:keepNext/>
              <w:rPr>
                <w:rFonts w:ascii="Times New Roman" w:hAnsi="Times New Roman"/>
                <w:sz w:val="16"/>
                <w:lang w:val="fr-FR"/>
              </w:rPr>
            </w:pPr>
          </w:p>
        </w:tc>
      </w:tr>
      <w:tr w:rsidR="00B61ED1" w:rsidRPr="00B61ED1" w:rsidTr="00267179">
        <w:trPr>
          <w:cantSplit/>
          <w:trHeight w:val="190"/>
        </w:trPr>
        <w:tc>
          <w:tcPr>
            <w:tcW w:w="3959" w:type="dxa"/>
            <w:gridSpan w:val="3"/>
            <w:tcBorders>
              <w:bottom w:val="single" w:sz="4" w:space="0" w:color="auto"/>
            </w:tcBorders>
          </w:tcPr>
          <w:p w:rsidR="00B61ED1" w:rsidRPr="00B61ED1" w:rsidRDefault="00B61ED1" w:rsidP="00267179">
            <w:pPr>
              <w:keepNext/>
              <w:rPr>
                <w:rFonts w:ascii="Times New Roman" w:hAnsi="Times New Roman"/>
                <w:sz w:val="16"/>
                <w:lang w:val="fr-FR"/>
              </w:rPr>
            </w:pPr>
          </w:p>
        </w:tc>
        <w:tc>
          <w:tcPr>
            <w:tcW w:w="3461" w:type="dxa"/>
            <w:gridSpan w:val="3"/>
            <w:tcBorders>
              <w:bottom w:val="single" w:sz="4" w:space="0" w:color="auto"/>
            </w:tcBorders>
          </w:tcPr>
          <w:p w:rsidR="00B61ED1" w:rsidRPr="00B61ED1" w:rsidRDefault="00B61ED1" w:rsidP="00267179">
            <w:pPr>
              <w:keepNext/>
              <w:rPr>
                <w:rFonts w:ascii="Times New Roman" w:hAnsi="Times New Roman"/>
                <w:sz w:val="16"/>
                <w:lang w:val="fr-FR"/>
              </w:rPr>
            </w:pPr>
          </w:p>
        </w:tc>
        <w:tc>
          <w:tcPr>
            <w:tcW w:w="3462" w:type="dxa"/>
            <w:gridSpan w:val="3"/>
            <w:tcBorders>
              <w:bottom w:val="single" w:sz="4" w:space="0" w:color="auto"/>
            </w:tcBorders>
          </w:tcPr>
          <w:p w:rsidR="00B61ED1" w:rsidRPr="00B61ED1" w:rsidRDefault="00B61ED1" w:rsidP="00267179">
            <w:pPr>
              <w:keepNext/>
              <w:rPr>
                <w:rFonts w:ascii="Times New Roman" w:hAnsi="Times New Roman"/>
                <w:sz w:val="16"/>
                <w:lang w:val="fr-FR"/>
              </w:rPr>
            </w:pPr>
          </w:p>
        </w:tc>
      </w:tr>
      <w:tr w:rsidR="00B61ED1" w:rsidRPr="00B61ED1" w:rsidTr="00267179">
        <w:trPr>
          <w:cantSplit/>
          <w:trHeight w:val="251"/>
        </w:trPr>
        <w:tc>
          <w:tcPr>
            <w:tcW w:w="10882" w:type="dxa"/>
            <w:gridSpan w:val="9"/>
          </w:tcPr>
          <w:p w:rsidR="00B61ED1" w:rsidRPr="00B61ED1" w:rsidRDefault="00B61ED1" w:rsidP="00267179">
            <w:pPr>
              <w:keepNext/>
              <w:rPr>
                <w:rFonts w:ascii="Times New Roman" w:hAnsi="Times New Roman"/>
                <w:sz w:val="18"/>
                <w:lang w:val="fr-FR"/>
              </w:rPr>
            </w:pPr>
            <w:r w:rsidRPr="00B61ED1">
              <w:rPr>
                <w:rFonts w:ascii="Times New Roman" w:hAnsi="Times New Roman"/>
                <w:sz w:val="18"/>
                <w:lang w:val="fr-FR"/>
              </w:rPr>
              <w:t xml:space="preserve">Identification </w:t>
            </w:r>
            <w:r w:rsidRPr="00B61ED1">
              <w:rPr>
                <w:rFonts w:ascii="Times New Roman" w:hAnsi="Times New Roman"/>
                <w:sz w:val="18"/>
              </w:rPr>
              <w:t>Lines</w:t>
            </w:r>
            <w:r w:rsidRPr="00B61ED1">
              <w:rPr>
                <w:rFonts w:ascii="Times New Roman" w:hAnsi="Times New Roman"/>
                <w:sz w:val="18"/>
                <w:lang w:val="fr-FR"/>
              </w:rPr>
              <w:t>:</w:t>
            </w:r>
          </w:p>
        </w:tc>
      </w:tr>
      <w:tr w:rsidR="00B61ED1" w:rsidRPr="00B61ED1" w:rsidTr="00267179">
        <w:trPr>
          <w:cantSplit/>
          <w:trHeight w:val="777"/>
        </w:trPr>
        <w:tc>
          <w:tcPr>
            <w:tcW w:w="10882" w:type="dxa"/>
            <w:gridSpan w:val="9"/>
            <w:tcBorders>
              <w:bottom w:val="single" w:sz="4" w:space="0" w:color="auto"/>
            </w:tcBorders>
          </w:tcPr>
          <w:p w:rsidR="00B61ED1" w:rsidRPr="00B61ED1" w:rsidRDefault="00B61ED1" w:rsidP="00267179">
            <w:pPr>
              <w:keepNext/>
              <w:rPr>
                <w:rFonts w:ascii="Times New Roman" w:hAnsi="Times New Roman"/>
                <w:sz w:val="18"/>
                <w:lang w:val="fr-FR"/>
              </w:rPr>
            </w:pPr>
          </w:p>
          <w:p w:rsidR="00B61ED1" w:rsidRPr="00B61ED1" w:rsidRDefault="00B61ED1" w:rsidP="00B61ED1">
            <w:pPr>
              <w:keepNext/>
              <w:rPr>
                <w:rFonts w:ascii="Times New Roman" w:hAnsi="Times New Roman"/>
                <w:sz w:val="18"/>
                <w:lang w:val="fr-FR"/>
              </w:rPr>
            </w:pPr>
            <w:r w:rsidRPr="00B61ED1">
              <w:rPr>
                <w:rFonts w:ascii="Times New Roman" w:hAnsi="Times New Roman"/>
                <w:sz w:val="18"/>
                <w:lang w:val="fr-FR"/>
              </w:rPr>
              <w:t>J:\PIH-ONAP\Grants Evaluation\IHPAPR\IHPAPR PRA 2010</w:t>
            </w:r>
            <w:r>
              <w:rPr>
                <w:rFonts w:ascii="Times New Roman" w:hAnsi="Times New Roman"/>
                <w:sz w:val="18"/>
                <w:lang w:val="fr-FR"/>
              </w:rPr>
              <w:t xml:space="preserve">\OMB </w:t>
            </w:r>
            <w:proofErr w:type="spellStart"/>
            <w:r>
              <w:rPr>
                <w:rFonts w:ascii="Times New Roman" w:hAnsi="Times New Roman"/>
                <w:sz w:val="18"/>
                <w:lang w:val="fr-FR"/>
              </w:rPr>
              <w:t>Letter</w:t>
            </w:r>
            <w:proofErr w:type="spellEnd"/>
            <w:r>
              <w:rPr>
                <w:rFonts w:ascii="Times New Roman" w:hAnsi="Times New Roman"/>
                <w:sz w:val="18"/>
                <w:lang w:val="fr-FR"/>
              </w:rPr>
              <w:t xml:space="preserve"> </w:t>
            </w:r>
            <w:proofErr w:type="spellStart"/>
            <w:r>
              <w:rPr>
                <w:rFonts w:ascii="Times New Roman" w:hAnsi="Times New Roman"/>
                <w:sz w:val="18"/>
                <w:lang w:val="fr-FR"/>
              </w:rPr>
              <w:t>Requesting</w:t>
            </w:r>
            <w:proofErr w:type="spellEnd"/>
            <w:r>
              <w:rPr>
                <w:rFonts w:ascii="Times New Roman" w:hAnsi="Times New Roman"/>
                <w:sz w:val="18"/>
                <w:lang w:val="fr-FR"/>
              </w:rPr>
              <w:t xml:space="preserve"> IHP/APR Emergency Clearance </w:t>
            </w:r>
          </w:p>
          <w:p w:rsidR="00B61ED1" w:rsidRPr="00B61ED1" w:rsidRDefault="00B61ED1" w:rsidP="00B61ED1">
            <w:pPr>
              <w:rPr>
                <w:rFonts w:ascii="Times New Roman" w:hAnsi="Times New Roman"/>
                <w:sz w:val="18"/>
                <w:lang w:val="fr-FR"/>
              </w:rPr>
            </w:pPr>
          </w:p>
        </w:tc>
      </w:tr>
      <w:tr w:rsidR="006E2A17" w:rsidRPr="00B61ED1" w:rsidTr="0026717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17"/>
        </w:trPr>
        <w:tc>
          <w:tcPr>
            <w:tcW w:w="1541"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b/>
                <w:sz w:val="18"/>
                <w:lang w:val="fr-FR"/>
              </w:rPr>
            </w:pPr>
            <w:r w:rsidRPr="00B61ED1">
              <w:rPr>
                <w:rFonts w:ascii="Times New Roman" w:hAnsi="Times New Roman"/>
                <w:b/>
                <w:sz w:val="18"/>
              </w:rPr>
              <w:t>Correspondence</w:t>
            </w:r>
            <w:r w:rsidRPr="00B61ED1">
              <w:rPr>
                <w:rFonts w:ascii="Times New Roman" w:hAnsi="Times New Roman"/>
                <w:b/>
                <w:sz w:val="18"/>
                <w:lang w:val="fr-FR"/>
              </w:rPr>
              <w:t xml:space="preserve"> </w:t>
            </w:r>
          </w:p>
          <w:p w:rsidR="006E2A17" w:rsidRPr="00B61ED1" w:rsidRDefault="006E2A17" w:rsidP="006E2A17">
            <w:pPr>
              <w:keepNext/>
              <w:rPr>
                <w:rFonts w:ascii="Times New Roman" w:hAnsi="Times New Roman"/>
                <w:b/>
                <w:sz w:val="18"/>
                <w:lang w:val="fr-FR"/>
              </w:rPr>
            </w:pPr>
            <w:r w:rsidRPr="00B61ED1">
              <w:rPr>
                <w:rFonts w:ascii="Times New Roman" w:hAnsi="Times New Roman"/>
                <w:b/>
                <w:sz w:val="18"/>
                <w:lang w:val="fr-FR"/>
              </w:rPr>
              <w:t>Code</w:t>
            </w:r>
          </w:p>
        </w:tc>
        <w:tc>
          <w:tcPr>
            <w:tcW w:w="1620"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ind w:right="-108"/>
              <w:rPr>
                <w:rFonts w:ascii="Times New Roman" w:hAnsi="Times New Roman"/>
                <w:b/>
                <w:sz w:val="18"/>
                <w:lang w:val="fr-FR"/>
              </w:rPr>
            </w:pPr>
            <w:proofErr w:type="spellStart"/>
            <w:r>
              <w:rPr>
                <w:rFonts w:ascii="Times New Roman" w:hAnsi="Times New Roman"/>
                <w:b/>
                <w:sz w:val="18"/>
                <w:lang w:val="fr-FR"/>
              </w:rPr>
              <w:t>Originator</w:t>
            </w:r>
            <w:proofErr w:type="spellEnd"/>
          </w:p>
          <w:p w:rsidR="006E2A17" w:rsidRPr="00B61ED1" w:rsidRDefault="006E2A17" w:rsidP="006E2A17">
            <w:pPr>
              <w:keepNext/>
              <w:rPr>
                <w:rFonts w:ascii="Times New Roman" w:hAnsi="Times New Roman"/>
                <w:b/>
                <w:sz w:val="18"/>
                <w:lang w:val="fr-FR"/>
              </w:rPr>
            </w:pPr>
            <w:r w:rsidRPr="00B61ED1">
              <w:rPr>
                <w:rFonts w:ascii="Times New Roman" w:hAnsi="Times New Roman"/>
                <w:b/>
                <w:sz w:val="18"/>
                <w:lang w:val="fr-FR"/>
              </w:rPr>
              <w:t>PNPE</w:t>
            </w:r>
          </w:p>
        </w:tc>
        <w:tc>
          <w:tcPr>
            <w:tcW w:w="2031" w:type="dxa"/>
            <w:gridSpan w:val="2"/>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ind w:right="-108"/>
              <w:rPr>
                <w:rFonts w:ascii="Times New Roman" w:hAnsi="Times New Roman"/>
                <w:b/>
                <w:bCs/>
                <w:sz w:val="18"/>
                <w:lang w:val="fr-FR"/>
              </w:rPr>
            </w:pPr>
            <w:r w:rsidRPr="00B61ED1">
              <w:rPr>
                <w:rFonts w:ascii="Times New Roman" w:hAnsi="Times New Roman"/>
                <w:b/>
                <w:bCs/>
                <w:sz w:val="18"/>
                <w:lang w:val="fr-FR"/>
              </w:rPr>
              <w:t>Concurrence</w:t>
            </w:r>
          </w:p>
          <w:p w:rsidR="006E2A17" w:rsidRPr="00B61ED1" w:rsidRDefault="006E2A17" w:rsidP="006E2A17">
            <w:pPr>
              <w:keepNext/>
              <w:rPr>
                <w:rFonts w:ascii="Times New Roman" w:hAnsi="Times New Roman"/>
                <w:b/>
                <w:bCs/>
                <w:sz w:val="18"/>
                <w:lang w:val="fr-FR"/>
              </w:rPr>
            </w:pPr>
            <w:r w:rsidRPr="00B61ED1">
              <w:rPr>
                <w:rFonts w:ascii="Times New Roman" w:hAnsi="Times New Roman"/>
                <w:b/>
                <w:bCs/>
                <w:sz w:val="18"/>
                <w:lang w:val="fr-FR"/>
              </w:rPr>
              <w:t>PNPE</w:t>
            </w:r>
          </w:p>
        </w:tc>
        <w:tc>
          <w:tcPr>
            <w:tcW w:w="1567"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b/>
                <w:bCs/>
                <w:sz w:val="18"/>
                <w:lang w:val="fr-FR"/>
              </w:rPr>
            </w:pPr>
            <w:r w:rsidRPr="00B61ED1">
              <w:rPr>
                <w:rFonts w:ascii="Times New Roman" w:hAnsi="Times New Roman"/>
                <w:b/>
                <w:bCs/>
                <w:sz w:val="18"/>
                <w:lang w:val="fr-FR"/>
              </w:rPr>
              <w:t>Concurrence</w:t>
            </w:r>
          </w:p>
          <w:p w:rsidR="006E2A17" w:rsidRPr="00B61ED1" w:rsidRDefault="006E2A17" w:rsidP="006E2A17">
            <w:pPr>
              <w:keepNext/>
              <w:ind w:right="72"/>
              <w:rPr>
                <w:rFonts w:ascii="Times New Roman" w:hAnsi="Times New Roman"/>
                <w:b/>
                <w:bCs/>
                <w:sz w:val="18"/>
                <w:lang w:val="fr-FR"/>
              </w:rPr>
            </w:pPr>
            <w:r w:rsidRPr="00B61ED1">
              <w:rPr>
                <w:rFonts w:ascii="Times New Roman" w:hAnsi="Times New Roman"/>
                <w:b/>
                <w:bCs/>
                <w:sz w:val="18"/>
              </w:rPr>
              <w:t>PND</w:t>
            </w:r>
          </w:p>
        </w:tc>
        <w:tc>
          <w:tcPr>
            <w:tcW w:w="1379" w:type="dxa"/>
            <w:gridSpan w:val="2"/>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b/>
                <w:bCs/>
                <w:sz w:val="18"/>
              </w:rPr>
            </w:pPr>
            <w:r w:rsidRPr="00B61ED1">
              <w:rPr>
                <w:rFonts w:ascii="Times New Roman" w:hAnsi="Times New Roman"/>
                <w:b/>
                <w:bCs/>
                <w:sz w:val="18"/>
              </w:rPr>
              <w:t>Concurrence</w:t>
            </w:r>
          </w:p>
          <w:p w:rsidR="006E2A17" w:rsidRPr="00B61ED1" w:rsidRDefault="006E2A17" w:rsidP="006E2A17">
            <w:pPr>
              <w:keepNext/>
              <w:rPr>
                <w:rFonts w:ascii="Times New Roman" w:hAnsi="Times New Roman"/>
                <w:b/>
                <w:bCs/>
                <w:sz w:val="18"/>
              </w:rPr>
            </w:pPr>
            <w:r w:rsidRPr="00B61ED1">
              <w:rPr>
                <w:rFonts w:ascii="Times New Roman" w:hAnsi="Times New Roman"/>
                <w:b/>
                <w:bCs/>
                <w:sz w:val="18"/>
              </w:rPr>
              <w:t>PN</w:t>
            </w:r>
          </w:p>
        </w:tc>
        <w:tc>
          <w:tcPr>
            <w:tcW w:w="1371"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b/>
                <w:bCs/>
                <w:sz w:val="18"/>
                <w:lang w:val="fr-FR"/>
              </w:rPr>
            </w:pPr>
            <w:r w:rsidRPr="00B61ED1">
              <w:rPr>
                <w:rFonts w:ascii="Times New Roman" w:hAnsi="Times New Roman"/>
                <w:b/>
                <w:bCs/>
                <w:sz w:val="18"/>
                <w:lang w:val="fr-FR"/>
              </w:rPr>
              <w:t>Concurrence</w:t>
            </w:r>
          </w:p>
          <w:p w:rsidR="006E2A17" w:rsidRPr="00B61ED1" w:rsidRDefault="006E2A17" w:rsidP="006E2A17">
            <w:pPr>
              <w:keepNext/>
              <w:rPr>
                <w:rFonts w:ascii="Times New Roman" w:hAnsi="Times New Roman"/>
                <w:b/>
                <w:bCs/>
                <w:sz w:val="18"/>
              </w:rPr>
            </w:pPr>
            <w:r w:rsidRPr="00B61ED1">
              <w:rPr>
                <w:rFonts w:ascii="Times New Roman" w:hAnsi="Times New Roman"/>
                <w:b/>
                <w:bCs/>
                <w:sz w:val="18"/>
                <w:lang w:val="fr-FR"/>
              </w:rPr>
              <w:t>P</w:t>
            </w:r>
          </w:p>
        </w:tc>
        <w:tc>
          <w:tcPr>
            <w:tcW w:w="1373"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b/>
                <w:bCs/>
                <w:sz w:val="18"/>
                <w:lang w:val="fr-FR"/>
              </w:rPr>
            </w:pPr>
            <w:r w:rsidRPr="00B61ED1">
              <w:rPr>
                <w:rFonts w:ascii="Times New Roman" w:hAnsi="Times New Roman"/>
                <w:b/>
                <w:bCs/>
                <w:sz w:val="18"/>
                <w:lang w:val="fr-FR"/>
              </w:rPr>
              <w:t>Concurrence</w:t>
            </w:r>
          </w:p>
          <w:p w:rsidR="006E2A17" w:rsidRPr="00B61ED1" w:rsidRDefault="006E2A17" w:rsidP="006E2A17">
            <w:pPr>
              <w:keepNext/>
              <w:rPr>
                <w:rFonts w:ascii="Times New Roman" w:hAnsi="Times New Roman"/>
                <w:b/>
                <w:bCs/>
                <w:sz w:val="18"/>
              </w:rPr>
            </w:pPr>
            <w:r w:rsidRPr="00B61ED1">
              <w:rPr>
                <w:rFonts w:ascii="Times New Roman" w:hAnsi="Times New Roman"/>
                <w:b/>
                <w:bCs/>
                <w:sz w:val="18"/>
                <w:lang w:val="fr-FR"/>
              </w:rPr>
              <w:t>P</w:t>
            </w:r>
          </w:p>
        </w:tc>
      </w:tr>
      <w:tr w:rsidR="006E2A17" w:rsidRPr="00B61ED1" w:rsidTr="0026717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11"/>
        </w:trPr>
        <w:tc>
          <w:tcPr>
            <w:tcW w:w="1541"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sz w:val="18"/>
                <w:lang w:val="fr-FR"/>
              </w:rPr>
            </w:pPr>
            <w:r w:rsidRPr="00B61ED1">
              <w:rPr>
                <w:rFonts w:ascii="Times New Roman" w:hAnsi="Times New Roman"/>
                <w:sz w:val="18"/>
              </w:rPr>
              <w:t>Name</w:t>
            </w:r>
          </w:p>
        </w:tc>
        <w:tc>
          <w:tcPr>
            <w:tcW w:w="1620"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sz w:val="18"/>
                <w:lang w:val="fr-FR"/>
              </w:rPr>
            </w:pPr>
            <w:r w:rsidRPr="00B61ED1">
              <w:rPr>
                <w:rFonts w:ascii="Times New Roman" w:hAnsi="Times New Roman"/>
                <w:sz w:val="18"/>
                <w:lang w:val="fr-FR"/>
              </w:rPr>
              <w:t>MADORE</w:t>
            </w:r>
          </w:p>
        </w:tc>
        <w:tc>
          <w:tcPr>
            <w:tcW w:w="2031" w:type="dxa"/>
            <w:gridSpan w:val="2"/>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sz w:val="18"/>
              </w:rPr>
            </w:pPr>
            <w:r w:rsidRPr="00B61ED1">
              <w:rPr>
                <w:rFonts w:ascii="Times New Roman" w:hAnsi="Times New Roman"/>
                <w:sz w:val="18"/>
              </w:rPr>
              <w:t>BULLOUGH</w:t>
            </w:r>
          </w:p>
        </w:tc>
        <w:tc>
          <w:tcPr>
            <w:tcW w:w="1567"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sz w:val="18"/>
              </w:rPr>
            </w:pPr>
            <w:r w:rsidRPr="00B61ED1">
              <w:rPr>
                <w:rFonts w:ascii="Times New Roman" w:hAnsi="Times New Roman"/>
                <w:sz w:val="18"/>
              </w:rPr>
              <w:t>E.WRIGHT</w:t>
            </w:r>
          </w:p>
        </w:tc>
        <w:tc>
          <w:tcPr>
            <w:tcW w:w="1379" w:type="dxa"/>
            <w:gridSpan w:val="2"/>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sz w:val="18"/>
              </w:rPr>
            </w:pPr>
            <w:r w:rsidRPr="00B61ED1">
              <w:rPr>
                <w:rFonts w:ascii="Times New Roman" w:hAnsi="Times New Roman"/>
                <w:sz w:val="18"/>
              </w:rPr>
              <w:t>BOYD</w:t>
            </w:r>
          </w:p>
        </w:tc>
        <w:tc>
          <w:tcPr>
            <w:tcW w:w="1371"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sz w:val="18"/>
              </w:rPr>
            </w:pPr>
            <w:r w:rsidRPr="00B61ED1">
              <w:rPr>
                <w:rFonts w:ascii="Times New Roman" w:hAnsi="Times New Roman"/>
                <w:sz w:val="18"/>
              </w:rPr>
              <w:t>MARTIN</w:t>
            </w:r>
          </w:p>
        </w:tc>
        <w:tc>
          <w:tcPr>
            <w:tcW w:w="1373"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sz w:val="18"/>
              </w:rPr>
            </w:pPr>
            <w:r w:rsidRPr="00B61ED1">
              <w:rPr>
                <w:rFonts w:ascii="Times New Roman" w:hAnsi="Times New Roman"/>
                <w:sz w:val="18"/>
              </w:rPr>
              <w:t>BOLTON</w:t>
            </w:r>
          </w:p>
        </w:tc>
      </w:tr>
      <w:tr w:rsidR="006E2A17" w:rsidRPr="00B61ED1" w:rsidTr="0026717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11"/>
        </w:trPr>
        <w:tc>
          <w:tcPr>
            <w:tcW w:w="1541"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sz w:val="18"/>
              </w:rPr>
            </w:pPr>
            <w:r w:rsidRPr="00B61ED1">
              <w:rPr>
                <w:rFonts w:ascii="Times New Roman" w:hAnsi="Times New Roman"/>
                <w:sz w:val="18"/>
              </w:rPr>
              <w:t>Initials</w:t>
            </w:r>
          </w:p>
        </w:tc>
        <w:tc>
          <w:tcPr>
            <w:tcW w:w="1620"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jc w:val="center"/>
              <w:rPr>
                <w:rFonts w:ascii="Times New Roman" w:hAnsi="Times New Roman"/>
                <w:sz w:val="18"/>
              </w:rPr>
            </w:pPr>
            <w:proofErr w:type="spellStart"/>
            <w:r>
              <w:rPr>
                <w:rFonts w:ascii="Times New Roman" w:hAnsi="Times New Roman"/>
                <w:sz w:val="18"/>
              </w:rPr>
              <w:t>jem</w:t>
            </w:r>
            <w:proofErr w:type="spellEnd"/>
          </w:p>
        </w:tc>
        <w:tc>
          <w:tcPr>
            <w:tcW w:w="2031" w:type="dxa"/>
            <w:gridSpan w:val="2"/>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jc w:val="center"/>
              <w:rPr>
                <w:rFonts w:ascii="Times New Roman" w:hAnsi="Times New Roman"/>
                <w:sz w:val="18"/>
              </w:rPr>
            </w:pPr>
          </w:p>
        </w:tc>
        <w:tc>
          <w:tcPr>
            <w:tcW w:w="1567"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jc w:val="center"/>
              <w:rPr>
                <w:rFonts w:ascii="Times New Roman" w:hAnsi="Times New Roman"/>
                <w:sz w:val="18"/>
              </w:rPr>
            </w:pPr>
          </w:p>
        </w:tc>
        <w:tc>
          <w:tcPr>
            <w:tcW w:w="1379" w:type="dxa"/>
            <w:gridSpan w:val="2"/>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jc w:val="center"/>
              <w:rPr>
                <w:rFonts w:ascii="Times New Roman" w:hAnsi="Times New Roman"/>
                <w:sz w:val="18"/>
              </w:rPr>
            </w:pPr>
          </w:p>
        </w:tc>
        <w:tc>
          <w:tcPr>
            <w:tcW w:w="1371"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jc w:val="center"/>
              <w:rPr>
                <w:rFonts w:ascii="Times New Roman" w:hAnsi="Times New Roman"/>
                <w:sz w:val="18"/>
              </w:rPr>
            </w:pPr>
          </w:p>
        </w:tc>
        <w:tc>
          <w:tcPr>
            <w:tcW w:w="1373"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sz w:val="18"/>
              </w:rPr>
            </w:pPr>
          </w:p>
        </w:tc>
      </w:tr>
      <w:tr w:rsidR="006E2A17" w:rsidRPr="00B61ED1" w:rsidTr="0026717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11"/>
        </w:trPr>
        <w:tc>
          <w:tcPr>
            <w:tcW w:w="1541"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sz w:val="18"/>
              </w:rPr>
            </w:pPr>
            <w:r w:rsidRPr="00B61ED1">
              <w:rPr>
                <w:rFonts w:ascii="Times New Roman" w:hAnsi="Times New Roman"/>
                <w:sz w:val="18"/>
              </w:rPr>
              <w:t>Date</w:t>
            </w:r>
          </w:p>
        </w:tc>
        <w:tc>
          <w:tcPr>
            <w:tcW w:w="1620"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jc w:val="center"/>
              <w:rPr>
                <w:rFonts w:ascii="Times New Roman" w:hAnsi="Times New Roman"/>
                <w:sz w:val="18"/>
              </w:rPr>
            </w:pPr>
            <w:r>
              <w:rPr>
                <w:rFonts w:ascii="Times New Roman" w:hAnsi="Times New Roman"/>
                <w:sz w:val="18"/>
              </w:rPr>
              <w:t>11/16/10</w:t>
            </w:r>
          </w:p>
        </w:tc>
        <w:tc>
          <w:tcPr>
            <w:tcW w:w="2031" w:type="dxa"/>
            <w:gridSpan w:val="2"/>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jc w:val="center"/>
              <w:rPr>
                <w:rFonts w:ascii="Times New Roman" w:hAnsi="Times New Roman"/>
                <w:sz w:val="18"/>
              </w:rPr>
            </w:pPr>
          </w:p>
        </w:tc>
        <w:tc>
          <w:tcPr>
            <w:tcW w:w="1567"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jc w:val="center"/>
              <w:rPr>
                <w:rFonts w:ascii="Times New Roman" w:hAnsi="Times New Roman"/>
                <w:sz w:val="18"/>
              </w:rPr>
            </w:pPr>
          </w:p>
        </w:tc>
        <w:tc>
          <w:tcPr>
            <w:tcW w:w="1379" w:type="dxa"/>
            <w:gridSpan w:val="2"/>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jc w:val="center"/>
              <w:rPr>
                <w:rFonts w:ascii="Times New Roman" w:hAnsi="Times New Roman"/>
                <w:sz w:val="18"/>
              </w:rPr>
            </w:pPr>
          </w:p>
        </w:tc>
        <w:tc>
          <w:tcPr>
            <w:tcW w:w="1371"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jc w:val="center"/>
              <w:rPr>
                <w:rFonts w:ascii="Times New Roman" w:hAnsi="Times New Roman"/>
                <w:sz w:val="18"/>
              </w:rPr>
            </w:pPr>
          </w:p>
        </w:tc>
        <w:tc>
          <w:tcPr>
            <w:tcW w:w="1373"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sz w:val="18"/>
              </w:rPr>
            </w:pPr>
          </w:p>
        </w:tc>
      </w:tr>
      <w:tr w:rsidR="006E2A17" w:rsidRPr="00B61ED1" w:rsidTr="0026717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11"/>
        </w:trPr>
        <w:tc>
          <w:tcPr>
            <w:tcW w:w="1541"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b/>
                <w:bCs/>
                <w:sz w:val="18"/>
                <w:lang w:val="fr-FR"/>
              </w:rPr>
            </w:pPr>
            <w:r w:rsidRPr="00B61ED1">
              <w:rPr>
                <w:rFonts w:ascii="Times New Roman" w:hAnsi="Times New Roman"/>
                <w:b/>
                <w:bCs/>
                <w:sz w:val="18"/>
              </w:rPr>
              <w:t>Correspondence</w:t>
            </w:r>
            <w:r w:rsidRPr="00B61ED1">
              <w:rPr>
                <w:rFonts w:ascii="Times New Roman" w:hAnsi="Times New Roman"/>
                <w:b/>
                <w:bCs/>
                <w:sz w:val="18"/>
                <w:lang w:val="fr-FR"/>
              </w:rPr>
              <w:t xml:space="preserve"> </w:t>
            </w:r>
          </w:p>
          <w:p w:rsidR="006E2A17" w:rsidRPr="00B61ED1" w:rsidRDefault="006E2A17" w:rsidP="006E2A17">
            <w:pPr>
              <w:keepNext/>
              <w:rPr>
                <w:rFonts w:ascii="Times New Roman" w:hAnsi="Times New Roman"/>
                <w:b/>
                <w:bCs/>
                <w:sz w:val="18"/>
                <w:lang w:val="fr-FR"/>
              </w:rPr>
            </w:pPr>
            <w:r w:rsidRPr="00B61ED1">
              <w:rPr>
                <w:rFonts w:ascii="Times New Roman" w:hAnsi="Times New Roman"/>
                <w:b/>
                <w:bCs/>
                <w:sz w:val="18"/>
                <w:lang w:val="fr-FR"/>
              </w:rPr>
              <w:t>Code</w:t>
            </w:r>
          </w:p>
        </w:tc>
        <w:tc>
          <w:tcPr>
            <w:tcW w:w="1620"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b/>
                <w:bCs/>
                <w:sz w:val="18"/>
                <w:lang w:val="fr-FR"/>
              </w:rPr>
            </w:pPr>
            <w:r w:rsidRPr="00B61ED1">
              <w:rPr>
                <w:rFonts w:ascii="Times New Roman" w:hAnsi="Times New Roman"/>
                <w:b/>
                <w:bCs/>
                <w:sz w:val="18"/>
                <w:lang w:val="fr-FR"/>
              </w:rPr>
              <w:t>Concurrence</w:t>
            </w:r>
          </w:p>
          <w:p w:rsidR="006E2A17" w:rsidRPr="00B61ED1" w:rsidRDefault="006E2A17" w:rsidP="006E2A17">
            <w:pPr>
              <w:keepNext/>
              <w:rPr>
                <w:rFonts w:ascii="Times New Roman" w:hAnsi="Times New Roman"/>
                <w:b/>
                <w:bCs/>
                <w:sz w:val="18"/>
              </w:rPr>
            </w:pPr>
            <w:r w:rsidRPr="00B61ED1">
              <w:rPr>
                <w:rFonts w:ascii="Times New Roman" w:hAnsi="Times New Roman"/>
                <w:b/>
                <w:bCs/>
                <w:sz w:val="18"/>
                <w:lang w:val="fr-FR"/>
              </w:rPr>
              <w:t>P</w:t>
            </w:r>
          </w:p>
        </w:tc>
        <w:tc>
          <w:tcPr>
            <w:tcW w:w="2031" w:type="dxa"/>
            <w:gridSpan w:val="2"/>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b/>
                <w:bCs/>
                <w:sz w:val="18"/>
                <w:lang w:val="fr-FR"/>
              </w:rPr>
            </w:pPr>
            <w:r w:rsidRPr="00B61ED1">
              <w:rPr>
                <w:rFonts w:ascii="Times New Roman" w:hAnsi="Times New Roman"/>
                <w:b/>
                <w:bCs/>
                <w:sz w:val="18"/>
                <w:lang w:val="fr-FR"/>
              </w:rPr>
              <w:t>Concurrence</w:t>
            </w:r>
          </w:p>
          <w:p w:rsidR="006E2A17" w:rsidRPr="00B61ED1" w:rsidRDefault="006E2A17" w:rsidP="006E2A17">
            <w:pPr>
              <w:keepNext/>
              <w:rPr>
                <w:rFonts w:ascii="Times New Roman" w:hAnsi="Times New Roman"/>
                <w:b/>
                <w:bCs/>
                <w:sz w:val="18"/>
              </w:rPr>
            </w:pPr>
            <w:r w:rsidRPr="00B61ED1">
              <w:rPr>
                <w:rFonts w:ascii="Times New Roman" w:hAnsi="Times New Roman"/>
                <w:b/>
                <w:bCs/>
                <w:sz w:val="18"/>
              </w:rPr>
              <w:t>P</w:t>
            </w:r>
          </w:p>
        </w:tc>
        <w:tc>
          <w:tcPr>
            <w:tcW w:w="1567"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b/>
                <w:bCs/>
                <w:sz w:val="18"/>
              </w:rPr>
            </w:pPr>
          </w:p>
        </w:tc>
        <w:tc>
          <w:tcPr>
            <w:tcW w:w="1379" w:type="dxa"/>
            <w:gridSpan w:val="2"/>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b/>
                <w:bCs/>
                <w:sz w:val="18"/>
              </w:rPr>
            </w:pPr>
          </w:p>
        </w:tc>
        <w:tc>
          <w:tcPr>
            <w:tcW w:w="1371"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b/>
                <w:bCs/>
                <w:sz w:val="18"/>
              </w:rPr>
            </w:pPr>
          </w:p>
        </w:tc>
        <w:tc>
          <w:tcPr>
            <w:tcW w:w="1373"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b/>
                <w:bCs/>
                <w:sz w:val="18"/>
              </w:rPr>
            </w:pPr>
          </w:p>
        </w:tc>
      </w:tr>
      <w:tr w:rsidR="006E2A17" w:rsidRPr="00B61ED1" w:rsidTr="0026717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11"/>
        </w:trPr>
        <w:tc>
          <w:tcPr>
            <w:tcW w:w="1541"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sz w:val="18"/>
                <w:lang w:val="fr-FR"/>
              </w:rPr>
            </w:pPr>
            <w:r w:rsidRPr="00B61ED1">
              <w:rPr>
                <w:rFonts w:ascii="Times New Roman" w:hAnsi="Times New Roman"/>
                <w:sz w:val="18"/>
              </w:rPr>
              <w:t>Name</w:t>
            </w:r>
          </w:p>
        </w:tc>
        <w:tc>
          <w:tcPr>
            <w:tcW w:w="1620"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sz w:val="18"/>
              </w:rPr>
            </w:pPr>
            <w:r w:rsidRPr="00B61ED1">
              <w:rPr>
                <w:rFonts w:ascii="Times New Roman" w:hAnsi="Times New Roman"/>
                <w:sz w:val="18"/>
              </w:rPr>
              <w:t>HERNANDEZ</w:t>
            </w:r>
          </w:p>
        </w:tc>
        <w:tc>
          <w:tcPr>
            <w:tcW w:w="2031" w:type="dxa"/>
            <w:gridSpan w:val="2"/>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sz w:val="18"/>
              </w:rPr>
            </w:pPr>
            <w:r w:rsidRPr="00B61ED1">
              <w:rPr>
                <w:rFonts w:ascii="Times New Roman" w:hAnsi="Times New Roman"/>
                <w:sz w:val="18"/>
              </w:rPr>
              <w:t>HENRIQUEZ</w:t>
            </w:r>
          </w:p>
        </w:tc>
        <w:tc>
          <w:tcPr>
            <w:tcW w:w="1567"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sz w:val="18"/>
              </w:rPr>
            </w:pPr>
          </w:p>
        </w:tc>
        <w:tc>
          <w:tcPr>
            <w:tcW w:w="1379" w:type="dxa"/>
            <w:gridSpan w:val="2"/>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sz w:val="18"/>
              </w:rPr>
            </w:pPr>
          </w:p>
        </w:tc>
        <w:tc>
          <w:tcPr>
            <w:tcW w:w="1371"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sz w:val="18"/>
              </w:rPr>
            </w:pPr>
          </w:p>
        </w:tc>
        <w:tc>
          <w:tcPr>
            <w:tcW w:w="1373"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sz w:val="18"/>
              </w:rPr>
            </w:pPr>
          </w:p>
        </w:tc>
      </w:tr>
      <w:tr w:rsidR="006E2A17" w:rsidRPr="00B61ED1" w:rsidTr="0026717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11"/>
        </w:trPr>
        <w:tc>
          <w:tcPr>
            <w:tcW w:w="1541"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sz w:val="18"/>
              </w:rPr>
            </w:pPr>
            <w:r w:rsidRPr="00B61ED1">
              <w:rPr>
                <w:rFonts w:ascii="Times New Roman" w:hAnsi="Times New Roman"/>
                <w:sz w:val="18"/>
              </w:rPr>
              <w:t>Initials</w:t>
            </w:r>
          </w:p>
        </w:tc>
        <w:tc>
          <w:tcPr>
            <w:tcW w:w="1620"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sz w:val="18"/>
              </w:rPr>
            </w:pPr>
          </w:p>
        </w:tc>
        <w:tc>
          <w:tcPr>
            <w:tcW w:w="2031" w:type="dxa"/>
            <w:gridSpan w:val="2"/>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sz w:val="18"/>
              </w:rPr>
            </w:pPr>
          </w:p>
        </w:tc>
        <w:tc>
          <w:tcPr>
            <w:tcW w:w="1567"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sz w:val="18"/>
              </w:rPr>
            </w:pPr>
          </w:p>
        </w:tc>
        <w:tc>
          <w:tcPr>
            <w:tcW w:w="1379" w:type="dxa"/>
            <w:gridSpan w:val="2"/>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sz w:val="18"/>
              </w:rPr>
            </w:pPr>
          </w:p>
        </w:tc>
        <w:tc>
          <w:tcPr>
            <w:tcW w:w="1371"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sz w:val="18"/>
              </w:rPr>
            </w:pPr>
          </w:p>
        </w:tc>
        <w:tc>
          <w:tcPr>
            <w:tcW w:w="1373"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sz w:val="18"/>
              </w:rPr>
            </w:pPr>
          </w:p>
        </w:tc>
      </w:tr>
      <w:tr w:rsidR="006E2A17" w:rsidRPr="00B61ED1" w:rsidTr="0026717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11"/>
        </w:trPr>
        <w:tc>
          <w:tcPr>
            <w:tcW w:w="1541"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sz w:val="18"/>
              </w:rPr>
            </w:pPr>
            <w:r w:rsidRPr="00B61ED1">
              <w:rPr>
                <w:rFonts w:ascii="Times New Roman" w:hAnsi="Times New Roman"/>
                <w:sz w:val="18"/>
              </w:rPr>
              <w:t>Date</w:t>
            </w:r>
          </w:p>
        </w:tc>
        <w:tc>
          <w:tcPr>
            <w:tcW w:w="1620"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sz w:val="18"/>
              </w:rPr>
            </w:pPr>
          </w:p>
        </w:tc>
        <w:tc>
          <w:tcPr>
            <w:tcW w:w="2031" w:type="dxa"/>
            <w:gridSpan w:val="2"/>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sz w:val="18"/>
              </w:rPr>
            </w:pPr>
          </w:p>
        </w:tc>
        <w:tc>
          <w:tcPr>
            <w:tcW w:w="1567"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b/>
                <w:bCs/>
                <w:sz w:val="18"/>
                <w:lang w:val="fr-FR"/>
              </w:rPr>
            </w:pPr>
          </w:p>
        </w:tc>
        <w:tc>
          <w:tcPr>
            <w:tcW w:w="1379" w:type="dxa"/>
            <w:gridSpan w:val="2"/>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b/>
                <w:bCs/>
                <w:sz w:val="18"/>
                <w:lang w:val="fr-FR"/>
              </w:rPr>
            </w:pPr>
          </w:p>
        </w:tc>
        <w:tc>
          <w:tcPr>
            <w:tcW w:w="1371"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sz w:val="18"/>
              </w:rPr>
            </w:pPr>
          </w:p>
        </w:tc>
        <w:tc>
          <w:tcPr>
            <w:tcW w:w="1373" w:type="dxa"/>
            <w:tcBorders>
              <w:top w:val="single" w:sz="6" w:space="0" w:color="auto"/>
              <w:left w:val="single" w:sz="6" w:space="0" w:color="auto"/>
              <w:bottom w:val="single" w:sz="6" w:space="0" w:color="auto"/>
              <w:right w:val="single" w:sz="6" w:space="0" w:color="auto"/>
            </w:tcBorders>
          </w:tcPr>
          <w:p w:rsidR="006E2A17" w:rsidRPr="00B61ED1" w:rsidRDefault="006E2A17" w:rsidP="006E2A17">
            <w:pPr>
              <w:keepNext/>
              <w:rPr>
                <w:rFonts w:ascii="Times New Roman" w:hAnsi="Times New Roman"/>
                <w:sz w:val="18"/>
              </w:rPr>
            </w:pPr>
          </w:p>
        </w:tc>
      </w:tr>
    </w:tbl>
    <w:p w:rsidR="006E2A17" w:rsidRDefault="00B61ED1" w:rsidP="00B61ED1">
      <w:pPr>
        <w:ind w:right="-450"/>
        <w:jc w:val="center"/>
        <w:rPr>
          <w:rFonts w:ascii="Times New Roman" w:hAnsi="Times New Roman"/>
          <w:sz w:val="16"/>
        </w:rPr>
      </w:pPr>
      <w:r w:rsidRPr="00B61ED1">
        <w:rPr>
          <w:rFonts w:ascii="Times New Roman" w:hAnsi="Times New Roman"/>
          <w:sz w:val="16"/>
        </w:rPr>
        <w:t>Official Record Copy</w:t>
      </w:r>
      <w:r w:rsidRPr="00B61ED1">
        <w:rPr>
          <w:rFonts w:ascii="Times New Roman" w:hAnsi="Times New Roman"/>
          <w:sz w:val="16"/>
        </w:rPr>
        <w:tab/>
        <w:t xml:space="preserve">                      U.S. Department of Housing and Urban Development               form HUD 713.1 (02/03) </w:t>
      </w:r>
    </w:p>
    <w:p w:rsidR="00B61ED1" w:rsidRPr="00B61ED1" w:rsidRDefault="00B61ED1" w:rsidP="00B61ED1">
      <w:pPr>
        <w:ind w:right="-450"/>
        <w:jc w:val="center"/>
        <w:rPr>
          <w:rFonts w:ascii="Times New Roman" w:hAnsi="Times New Roman"/>
          <w:sz w:val="16"/>
        </w:rPr>
      </w:pPr>
      <w:r w:rsidRPr="00B61ED1">
        <w:rPr>
          <w:rFonts w:ascii="Times New Roman" w:hAnsi="Times New Roman"/>
          <w:sz w:val="16"/>
        </w:rPr>
        <w:t>Previous edition is obsolete</w:t>
      </w:r>
    </w:p>
    <w:p w:rsidR="003F7A96" w:rsidRPr="00C77594" w:rsidRDefault="008E2B8F" w:rsidP="00B61ED1">
      <w:pPr>
        <w:pStyle w:val="EndnoteText"/>
        <w:suppressAutoHyphens/>
        <w:ind w:left="2880" w:firstLine="720"/>
        <w:rPr>
          <w:rFonts w:ascii="Times New Roman" w:hAnsi="Times New Roman"/>
          <w:color w:val="000000" w:themeColor="text1"/>
          <w:szCs w:val="24"/>
        </w:rPr>
      </w:pPr>
      <w:r w:rsidRPr="008E2B8F">
        <w:rPr>
          <w:rFonts w:ascii="Times New Roman" w:hAnsi="Times New Roman"/>
          <w:color w:val="000000" w:themeColor="text1"/>
          <w:szCs w:val="24"/>
        </w:rPr>
        <w:tab/>
      </w:r>
      <w:r w:rsidRPr="008E2B8F">
        <w:rPr>
          <w:rFonts w:ascii="Times New Roman" w:hAnsi="Times New Roman"/>
          <w:color w:val="000000" w:themeColor="text1"/>
          <w:szCs w:val="24"/>
        </w:rPr>
        <w:tab/>
      </w:r>
    </w:p>
    <w:sectPr w:rsidR="003F7A96" w:rsidRPr="00C77594" w:rsidSect="00711EB8">
      <w:headerReference w:type="first" r:id="rId8"/>
      <w:endnotePr>
        <w:numFmt w:val="decimal"/>
      </w:endnotePr>
      <w:pgSz w:w="12240" w:h="15840" w:code="1"/>
      <w:pgMar w:top="1440" w:right="1440" w:bottom="1296" w:left="1440" w:header="720" w:footer="72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31D" w:rsidRDefault="0039031D">
      <w:pPr>
        <w:spacing w:line="20" w:lineRule="exact"/>
      </w:pPr>
    </w:p>
  </w:endnote>
  <w:endnote w:type="continuationSeparator" w:id="0">
    <w:p w:rsidR="0039031D" w:rsidRDefault="0039031D">
      <w:r>
        <w:t xml:space="preserve"> </w:t>
      </w:r>
    </w:p>
  </w:endnote>
  <w:endnote w:type="continuationNotice" w:id="1">
    <w:p w:rsidR="0039031D" w:rsidRDefault="0039031D">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31D" w:rsidRDefault="0039031D">
      <w:r>
        <w:separator/>
      </w:r>
    </w:p>
  </w:footnote>
  <w:footnote w:type="continuationSeparator" w:id="0">
    <w:p w:rsidR="0039031D" w:rsidRDefault="003903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30F" w:rsidRDefault="00F91C7A">
    <w:pPr>
      <w:tabs>
        <w:tab w:val="left" w:pos="-720"/>
      </w:tabs>
      <w:suppressAutoHyphens/>
      <w:ind w:left="-1008" w:right="-1008"/>
      <w:jc w:val="both"/>
      <w:rPr>
        <w:rFonts w:ascii="Times Roman" w:hAnsi="Times Roman"/>
        <w:spacing w:val="-2"/>
        <w:sz w:val="8"/>
      </w:rPr>
    </w:pPr>
    <w:r w:rsidRPr="00F91C7A">
      <w:rPr>
        <w:noProof/>
        <w:sz w:val="8"/>
      </w:rPr>
      <w:pict>
        <v:rect id="_x0000_s1025" style="position:absolute;left:0;text-align:left;margin-left:0;margin-top:0;width:47.4pt;height:46.65pt;z-index:-251658752;mso-position-horizontal-relative:margin" o:allowincell="f" filled="f" stroked="f" strokeweight="0">
          <v:textbox inset="0,0,0,0">
            <w:txbxContent>
              <w:p w:rsidR="0006630F" w:rsidRDefault="0006630F">
                <w:pPr>
                  <w:tabs>
                    <w:tab w:val="left" w:pos="-720"/>
                  </w:tabs>
                  <w:suppressAutoHyphens/>
                  <w:jc w:val="both"/>
                  <w:rPr>
                    <w:sz w:val="2"/>
                  </w:rPr>
                </w:pPr>
                <w:r w:rsidRPr="00725147">
                  <w:rPr>
                    <w:sz w:val="20"/>
                  </w:rPr>
                  <w:object w:dxaOrig="948" w:dyaOrig="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25pt;height:46.5pt" o:ole="">
                      <v:imagedata r:id="rId1" o:title=""/>
                    </v:shape>
                    <o:OLEObject Type="Embed" ProgID="Word.Document.8" ShapeID="_x0000_i1026" DrawAspect="Content" ObjectID="_1353743737" r:id="rId2"/>
                  </w:object>
                </w:r>
              </w:p>
            </w:txbxContent>
          </v:textbox>
          <w10:wrap anchorx="margin"/>
        </v:rect>
      </w:pict>
    </w:r>
  </w:p>
  <w:p w:rsidR="0006630F" w:rsidRDefault="0006630F">
    <w:pPr>
      <w:tabs>
        <w:tab w:val="left" w:pos="-720"/>
      </w:tabs>
      <w:suppressAutoHyphens/>
      <w:ind w:left="-1008" w:right="-1008"/>
      <w:jc w:val="both"/>
      <w:rPr>
        <w:rFonts w:ascii="Times Roman" w:hAnsi="Times Roman"/>
        <w:spacing w:val="-2"/>
        <w:sz w:val="16"/>
      </w:rPr>
    </w:pPr>
  </w:p>
  <w:p w:rsidR="0006630F" w:rsidRDefault="0006630F">
    <w:pPr>
      <w:tabs>
        <w:tab w:val="center" w:pos="5184"/>
      </w:tabs>
      <w:suppressAutoHyphens/>
      <w:spacing w:line="264" w:lineRule="auto"/>
      <w:ind w:left="-1008" w:right="-1008"/>
      <w:jc w:val="both"/>
      <w:rPr>
        <w:rFonts w:ascii="Times Roman" w:hAnsi="Times Roman"/>
        <w:spacing w:val="-2"/>
        <w:sz w:val="16"/>
      </w:rPr>
    </w:pPr>
    <w:r>
      <w:rPr>
        <w:rFonts w:ascii="Times Roman" w:hAnsi="Times Roman"/>
        <w:b/>
        <w:spacing w:val="-2"/>
        <w:sz w:val="16"/>
      </w:rPr>
      <w:tab/>
    </w:r>
    <w:smartTag w:uri="urn:schemas-microsoft-com:office:smarttags" w:element="country-region">
      <w:smartTag w:uri="urn:schemas-microsoft-com:office:smarttags" w:element="place">
        <w:r>
          <w:rPr>
            <w:rFonts w:ascii="Times Roman" w:hAnsi="Times Roman"/>
            <w:b/>
            <w:spacing w:val="-2"/>
            <w:sz w:val="16"/>
          </w:rPr>
          <w:t>U.S.</w:t>
        </w:r>
      </w:smartTag>
    </w:smartTag>
    <w:r>
      <w:rPr>
        <w:rFonts w:ascii="Times Roman" w:hAnsi="Times Roman"/>
        <w:b/>
        <w:spacing w:val="-2"/>
        <w:sz w:val="16"/>
      </w:rPr>
      <w:t xml:space="preserve"> DEPARTMENT OF HOUSING </w:t>
    </w:r>
    <w:smartTag w:uri="urn:schemas-microsoft-com:office:smarttags" w:element="stockticker">
      <w:r>
        <w:rPr>
          <w:rFonts w:ascii="Times Roman" w:hAnsi="Times Roman"/>
          <w:b/>
          <w:spacing w:val="-2"/>
          <w:sz w:val="16"/>
        </w:rPr>
        <w:t>AND</w:t>
      </w:r>
    </w:smartTag>
    <w:r>
      <w:rPr>
        <w:rFonts w:ascii="Times Roman" w:hAnsi="Times Roman"/>
        <w:b/>
        <w:spacing w:val="-2"/>
        <w:sz w:val="16"/>
      </w:rPr>
      <w:t xml:space="preserve"> URBAN DEVELOPMENT</w:t>
    </w:r>
  </w:p>
  <w:p w:rsidR="0006630F" w:rsidRDefault="0006630F">
    <w:pPr>
      <w:tabs>
        <w:tab w:val="center" w:pos="5184"/>
      </w:tabs>
      <w:suppressAutoHyphens/>
      <w:spacing w:line="264" w:lineRule="auto"/>
      <w:ind w:left="-1008" w:right="-1008"/>
      <w:jc w:val="both"/>
      <w:rPr>
        <w:rFonts w:ascii="Times Roman" w:hAnsi="Times Roman"/>
        <w:spacing w:val="-2"/>
        <w:sz w:val="16"/>
      </w:rPr>
    </w:pPr>
    <w:r>
      <w:rPr>
        <w:rFonts w:ascii="Times Roman" w:hAnsi="Times Roman"/>
        <w:spacing w:val="-2"/>
        <w:sz w:val="16"/>
      </w:rPr>
      <w:tab/>
    </w:r>
    <w:smartTag w:uri="urn:schemas-microsoft-com:office:smarttags" w:element="place">
      <w:smartTag w:uri="urn:schemas-microsoft-com:office:smarttags" w:element="City">
        <w:r>
          <w:rPr>
            <w:rFonts w:ascii="Times Roman" w:hAnsi="Times Roman"/>
            <w:spacing w:val="-2"/>
            <w:sz w:val="16"/>
          </w:rPr>
          <w:t>WASHINGTON</w:t>
        </w:r>
      </w:smartTag>
      <w:r>
        <w:rPr>
          <w:rFonts w:ascii="Times Roman" w:hAnsi="Times Roman"/>
          <w:spacing w:val="-2"/>
          <w:sz w:val="16"/>
        </w:rPr>
        <w:t xml:space="preserve">, </w:t>
      </w:r>
      <w:smartTag w:uri="urn:schemas-microsoft-com:office:smarttags" w:element="State">
        <w:r>
          <w:rPr>
            <w:rFonts w:ascii="Times Roman" w:hAnsi="Times Roman"/>
            <w:spacing w:val="-2"/>
            <w:sz w:val="16"/>
          </w:rPr>
          <w:t>D.C.</w:t>
        </w:r>
      </w:smartTag>
      <w:r>
        <w:rPr>
          <w:rFonts w:ascii="Times Roman" w:hAnsi="Times Roman"/>
          <w:spacing w:val="-2"/>
          <w:sz w:val="16"/>
        </w:rPr>
        <w:t xml:space="preserve"> </w:t>
      </w:r>
      <w:smartTag w:uri="urn:schemas-microsoft-com:office:smarttags" w:element="PostalCode">
        <w:r>
          <w:rPr>
            <w:rFonts w:ascii="Times Roman" w:hAnsi="Times Roman"/>
            <w:spacing w:val="-2"/>
            <w:sz w:val="16"/>
          </w:rPr>
          <w:t>20410-5000</w:t>
        </w:r>
      </w:smartTag>
    </w:smartTag>
  </w:p>
  <w:p w:rsidR="0006630F" w:rsidRDefault="0006630F">
    <w:pPr>
      <w:tabs>
        <w:tab w:val="left" w:pos="-720"/>
      </w:tabs>
      <w:suppressAutoHyphens/>
      <w:spacing w:line="312" w:lineRule="auto"/>
      <w:ind w:left="-1008" w:right="-1008"/>
      <w:jc w:val="both"/>
      <w:rPr>
        <w:rFonts w:ascii="Times Roman" w:hAnsi="Times Roman"/>
        <w:spacing w:val="-2"/>
        <w:sz w:val="16"/>
      </w:rPr>
    </w:pPr>
  </w:p>
  <w:p w:rsidR="0006630F" w:rsidRDefault="0006630F">
    <w:pPr>
      <w:tabs>
        <w:tab w:val="left" w:pos="-720"/>
      </w:tabs>
      <w:suppressAutoHyphens/>
      <w:spacing w:line="312" w:lineRule="auto"/>
      <w:ind w:left="-720" w:right="-720"/>
      <w:jc w:val="both"/>
      <w:rPr>
        <w:rFonts w:ascii="Times New Roman" w:hAnsi="Times New Roman"/>
        <w:spacing w:val="-1"/>
        <w:sz w:val="11"/>
      </w:rPr>
    </w:pPr>
    <w:r>
      <w:rPr>
        <w:rFonts w:ascii="Times New Roman" w:hAnsi="Times New Roman"/>
        <w:spacing w:val="-1"/>
        <w:sz w:val="11"/>
      </w:rPr>
      <w:tab/>
    </w:r>
  </w:p>
  <w:p w:rsidR="0006630F" w:rsidRPr="000A52CA" w:rsidRDefault="0006630F" w:rsidP="000A52CA">
    <w:pPr>
      <w:suppressAutoHyphens/>
      <w:rPr>
        <w:rFonts w:ascii="Times New Roman" w:hAnsi="Times New Roman"/>
        <w:spacing w:val="-1"/>
        <w:sz w:val="12"/>
        <w:szCs w:val="12"/>
      </w:rPr>
    </w:pPr>
    <w:r w:rsidRPr="000A52CA">
      <w:rPr>
        <w:rFonts w:ascii="Times New Roman" w:hAnsi="Times New Roman"/>
        <w:spacing w:val="-1"/>
        <w:sz w:val="12"/>
        <w:szCs w:val="12"/>
      </w:rPr>
      <w:t>ASSISTANT SECRETARY FOR</w:t>
    </w:r>
  </w:p>
  <w:p w:rsidR="0006630F" w:rsidRPr="000A52CA" w:rsidRDefault="0006630F" w:rsidP="000A52CA">
    <w:pPr>
      <w:suppressAutoHyphens/>
      <w:rPr>
        <w:rFonts w:ascii="Times New Roman" w:hAnsi="Times New Roman"/>
        <w:spacing w:val="-1"/>
        <w:sz w:val="12"/>
        <w:szCs w:val="12"/>
      </w:rPr>
    </w:pPr>
    <w:r w:rsidRPr="000A52CA">
      <w:rPr>
        <w:rFonts w:ascii="Times New Roman" w:hAnsi="Times New Roman"/>
        <w:spacing w:val="-1"/>
        <w:sz w:val="12"/>
        <w:szCs w:val="12"/>
      </w:rPr>
      <w:t>PUBLIC AND INDIAN HOUSING</w:t>
    </w:r>
  </w:p>
  <w:p w:rsidR="0006630F" w:rsidRDefault="0006630F" w:rsidP="000A52CA">
    <w:pPr>
      <w:tabs>
        <w:tab w:val="left" w:pos="-720"/>
      </w:tabs>
      <w:suppressAutoHyphens/>
      <w:ind w:left="-720" w:right="-720"/>
      <w:jc w:val="both"/>
      <w:rPr>
        <w:sz w:val="10"/>
      </w:rPr>
    </w:pPr>
  </w:p>
  <w:p w:rsidR="0006630F" w:rsidRDefault="000663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62DFC"/>
    <w:multiLevelType w:val="hybridMultilevel"/>
    <w:tmpl w:val="AFAA87A8"/>
    <w:lvl w:ilvl="0" w:tplc="45044168">
      <w:start w:val="1"/>
      <w:numFmt w:val="decimal"/>
      <w:lvlText w:val="%1."/>
      <w:lvlJc w:val="left"/>
      <w:pPr>
        <w:tabs>
          <w:tab w:val="num" w:pos="360"/>
        </w:tabs>
        <w:ind w:left="360" w:hanging="360"/>
      </w:pPr>
      <w:rPr>
        <w:rFonts w:hint="default"/>
        <w:b/>
        <w:sz w:val="24"/>
      </w:rPr>
    </w:lvl>
    <w:lvl w:ilvl="1" w:tplc="04090001">
      <w:start w:val="1"/>
      <w:numFmt w:val="bullet"/>
      <w:lvlText w:val=""/>
      <w:lvlJc w:val="left"/>
      <w:pPr>
        <w:tabs>
          <w:tab w:val="num" w:pos="1080"/>
        </w:tabs>
        <w:ind w:left="1080" w:hanging="360"/>
      </w:pPr>
      <w:rPr>
        <w:rFonts w:ascii="Symbol" w:hAnsi="Symbol" w:hint="default"/>
      </w:rPr>
    </w:lvl>
    <w:lvl w:ilvl="2" w:tplc="FD16BB9E">
      <w:start w:val="1"/>
      <w:numFmt w:val="upp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524CC6"/>
    <w:rsid w:val="00022FDB"/>
    <w:rsid w:val="00036A7E"/>
    <w:rsid w:val="0003754B"/>
    <w:rsid w:val="00057031"/>
    <w:rsid w:val="00062811"/>
    <w:rsid w:val="00065CC2"/>
    <w:rsid w:val="0006630F"/>
    <w:rsid w:val="0007109B"/>
    <w:rsid w:val="000739EE"/>
    <w:rsid w:val="00082ADB"/>
    <w:rsid w:val="00083950"/>
    <w:rsid w:val="000A52CA"/>
    <w:rsid w:val="000A6D07"/>
    <w:rsid w:val="000B7C3B"/>
    <w:rsid w:val="000F3E14"/>
    <w:rsid w:val="00130905"/>
    <w:rsid w:val="001325CF"/>
    <w:rsid w:val="00137B2E"/>
    <w:rsid w:val="00141D8D"/>
    <w:rsid w:val="00155BE1"/>
    <w:rsid w:val="0018110F"/>
    <w:rsid w:val="001B4522"/>
    <w:rsid w:val="001D4F18"/>
    <w:rsid w:val="001D52C7"/>
    <w:rsid w:val="001E5462"/>
    <w:rsid w:val="001E67AA"/>
    <w:rsid w:val="002078A2"/>
    <w:rsid w:val="002254BE"/>
    <w:rsid w:val="00237E52"/>
    <w:rsid w:val="0024587D"/>
    <w:rsid w:val="00254350"/>
    <w:rsid w:val="0025596B"/>
    <w:rsid w:val="00280E37"/>
    <w:rsid w:val="002911B5"/>
    <w:rsid w:val="0029139A"/>
    <w:rsid w:val="002B5102"/>
    <w:rsid w:val="002C0E14"/>
    <w:rsid w:val="002D097E"/>
    <w:rsid w:val="002D38EC"/>
    <w:rsid w:val="002E1327"/>
    <w:rsid w:val="002E5BF0"/>
    <w:rsid w:val="002E7FA3"/>
    <w:rsid w:val="00302D50"/>
    <w:rsid w:val="00306BBE"/>
    <w:rsid w:val="003129B2"/>
    <w:rsid w:val="00322F8D"/>
    <w:rsid w:val="00347EC0"/>
    <w:rsid w:val="00355189"/>
    <w:rsid w:val="00364841"/>
    <w:rsid w:val="0038367E"/>
    <w:rsid w:val="0039031D"/>
    <w:rsid w:val="00393132"/>
    <w:rsid w:val="003B7D70"/>
    <w:rsid w:val="003C24FF"/>
    <w:rsid w:val="003E60F6"/>
    <w:rsid w:val="003F7A96"/>
    <w:rsid w:val="004141F7"/>
    <w:rsid w:val="00470CDB"/>
    <w:rsid w:val="004B5153"/>
    <w:rsid w:val="004C3673"/>
    <w:rsid w:val="004D1F55"/>
    <w:rsid w:val="004F7B4A"/>
    <w:rsid w:val="00507999"/>
    <w:rsid w:val="005230E2"/>
    <w:rsid w:val="00524CC6"/>
    <w:rsid w:val="005441EA"/>
    <w:rsid w:val="00544AFE"/>
    <w:rsid w:val="00557EF2"/>
    <w:rsid w:val="005933A0"/>
    <w:rsid w:val="005B0A88"/>
    <w:rsid w:val="005B7B5B"/>
    <w:rsid w:val="005C05E7"/>
    <w:rsid w:val="005D4509"/>
    <w:rsid w:val="005E76B0"/>
    <w:rsid w:val="006246E3"/>
    <w:rsid w:val="006478A1"/>
    <w:rsid w:val="006778CC"/>
    <w:rsid w:val="00695EFA"/>
    <w:rsid w:val="006A1F50"/>
    <w:rsid w:val="006A3FD9"/>
    <w:rsid w:val="006B2B2D"/>
    <w:rsid w:val="006B616E"/>
    <w:rsid w:val="006C530C"/>
    <w:rsid w:val="006D602C"/>
    <w:rsid w:val="006E064D"/>
    <w:rsid w:val="006E2A17"/>
    <w:rsid w:val="006F48C2"/>
    <w:rsid w:val="00702884"/>
    <w:rsid w:val="00704434"/>
    <w:rsid w:val="00711EB8"/>
    <w:rsid w:val="00725147"/>
    <w:rsid w:val="00751B79"/>
    <w:rsid w:val="007643F9"/>
    <w:rsid w:val="007878C2"/>
    <w:rsid w:val="007A0FED"/>
    <w:rsid w:val="007E11C2"/>
    <w:rsid w:val="008464F0"/>
    <w:rsid w:val="00861889"/>
    <w:rsid w:val="0087602E"/>
    <w:rsid w:val="008933E7"/>
    <w:rsid w:val="008A37C7"/>
    <w:rsid w:val="008A6B73"/>
    <w:rsid w:val="008C07C9"/>
    <w:rsid w:val="008D3C17"/>
    <w:rsid w:val="008E2B8F"/>
    <w:rsid w:val="008E3C33"/>
    <w:rsid w:val="008F6BB8"/>
    <w:rsid w:val="00905512"/>
    <w:rsid w:val="00934AA6"/>
    <w:rsid w:val="00955D4C"/>
    <w:rsid w:val="00956D37"/>
    <w:rsid w:val="009674A5"/>
    <w:rsid w:val="009749D0"/>
    <w:rsid w:val="00977212"/>
    <w:rsid w:val="009E02CF"/>
    <w:rsid w:val="00A0024F"/>
    <w:rsid w:val="00A174DA"/>
    <w:rsid w:val="00A26208"/>
    <w:rsid w:val="00A34D98"/>
    <w:rsid w:val="00A6142C"/>
    <w:rsid w:val="00A62DAC"/>
    <w:rsid w:val="00A66D90"/>
    <w:rsid w:val="00A85B98"/>
    <w:rsid w:val="00A94BAF"/>
    <w:rsid w:val="00AA3C7A"/>
    <w:rsid w:val="00AA7450"/>
    <w:rsid w:val="00AB10C9"/>
    <w:rsid w:val="00AD0042"/>
    <w:rsid w:val="00AD0ACC"/>
    <w:rsid w:val="00AD270F"/>
    <w:rsid w:val="00AE3EE3"/>
    <w:rsid w:val="00B00DA2"/>
    <w:rsid w:val="00B029A7"/>
    <w:rsid w:val="00B074BF"/>
    <w:rsid w:val="00B13B49"/>
    <w:rsid w:val="00B42182"/>
    <w:rsid w:val="00B61ED1"/>
    <w:rsid w:val="00B66E8B"/>
    <w:rsid w:val="00B84374"/>
    <w:rsid w:val="00BC3AD0"/>
    <w:rsid w:val="00BC5A79"/>
    <w:rsid w:val="00BF2ABC"/>
    <w:rsid w:val="00BF35C0"/>
    <w:rsid w:val="00BF4A0F"/>
    <w:rsid w:val="00C07E81"/>
    <w:rsid w:val="00C1649E"/>
    <w:rsid w:val="00C21227"/>
    <w:rsid w:val="00C237C2"/>
    <w:rsid w:val="00C26A07"/>
    <w:rsid w:val="00C36D8B"/>
    <w:rsid w:val="00C52748"/>
    <w:rsid w:val="00C77594"/>
    <w:rsid w:val="00C90C1C"/>
    <w:rsid w:val="00C93482"/>
    <w:rsid w:val="00C9608F"/>
    <w:rsid w:val="00CA3D4F"/>
    <w:rsid w:val="00CC12C8"/>
    <w:rsid w:val="00D10A44"/>
    <w:rsid w:val="00D10C3D"/>
    <w:rsid w:val="00D22FE0"/>
    <w:rsid w:val="00D4237B"/>
    <w:rsid w:val="00D466CD"/>
    <w:rsid w:val="00D536B9"/>
    <w:rsid w:val="00D659B2"/>
    <w:rsid w:val="00D95FAD"/>
    <w:rsid w:val="00DA2EB7"/>
    <w:rsid w:val="00DA3B57"/>
    <w:rsid w:val="00DC56D9"/>
    <w:rsid w:val="00DC6ACD"/>
    <w:rsid w:val="00DD5F19"/>
    <w:rsid w:val="00E01E44"/>
    <w:rsid w:val="00E27A2C"/>
    <w:rsid w:val="00EA1BA1"/>
    <w:rsid w:val="00EA4BA6"/>
    <w:rsid w:val="00EB1224"/>
    <w:rsid w:val="00EC0B3D"/>
    <w:rsid w:val="00EE3CDF"/>
    <w:rsid w:val="00EE4BA6"/>
    <w:rsid w:val="00EF388A"/>
    <w:rsid w:val="00EF4B5F"/>
    <w:rsid w:val="00F2188A"/>
    <w:rsid w:val="00F37A0C"/>
    <w:rsid w:val="00F53D06"/>
    <w:rsid w:val="00F57662"/>
    <w:rsid w:val="00F656B0"/>
    <w:rsid w:val="00F77E80"/>
    <w:rsid w:val="00F91C7A"/>
    <w:rsid w:val="00FC2453"/>
    <w:rsid w:val="00FD5F2B"/>
    <w:rsid w:val="00FE465E"/>
    <w:rsid w:val="00FF53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147"/>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25147"/>
  </w:style>
  <w:style w:type="character" w:styleId="EndnoteReference">
    <w:name w:val="endnote reference"/>
    <w:basedOn w:val="DefaultParagraphFont"/>
    <w:semiHidden/>
    <w:rsid w:val="00725147"/>
    <w:rPr>
      <w:vertAlign w:val="superscript"/>
    </w:rPr>
  </w:style>
  <w:style w:type="paragraph" w:styleId="FootnoteText">
    <w:name w:val="footnote text"/>
    <w:basedOn w:val="Normal"/>
    <w:semiHidden/>
    <w:rsid w:val="00725147"/>
  </w:style>
  <w:style w:type="character" w:styleId="FootnoteReference">
    <w:name w:val="footnote reference"/>
    <w:basedOn w:val="DefaultParagraphFont"/>
    <w:semiHidden/>
    <w:rsid w:val="00725147"/>
    <w:rPr>
      <w:vertAlign w:val="superscript"/>
    </w:rPr>
  </w:style>
  <w:style w:type="paragraph" w:styleId="TOC1">
    <w:name w:val="toc 1"/>
    <w:basedOn w:val="Normal"/>
    <w:next w:val="Normal"/>
    <w:semiHidden/>
    <w:rsid w:val="00725147"/>
    <w:pPr>
      <w:tabs>
        <w:tab w:val="right" w:leader="dot" w:pos="9360"/>
      </w:tabs>
      <w:suppressAutoHyphens/>
      <w:spacing w:before="480"/>
      <w:ind w:left="720" w:right="720" w:hanging="720"/>
    </w:pPr>
  </w:style>
  <w:style w:type="paragraph" w:styleId="TOC2">
    <w:name w:val="toc 2"/>
    <w:basedOn w:val="Normal"/>
    <w:next w:val="Normal"/>
    <w:semiHidden/>
    <w:rsid w:val="00725147"/>
    <w:pPr>
      <w:tabs>
        <w:tab w:val="right" w:leader="dot" w:pos="9360"/>
      </w:tabs>
      <w:suppressAutoHyphens/>
      <w:ind w:left="1440" w:right="720" w:hanging="720"/>
    </w:pPr>
  </w:style>
  <w:style w:type="paragraph" w:styleId="TOC3">
    <w:name w:val="toc 3"/>
    <w:basedOn w:val="Normal"/>
    <w:next w:val="Normal"/>
    <w:semiHidden/>
    <w:rsid w:val="00725147"/>
    <w:pPr>
      <w:tabs>
        <w:tab w:val="right" w:leader="dot" w:pos="9360"/>
      </w:tabs>
      <w:suppressAutoHyphens/>
      <w:ind w:left="2160" w:right="720" w:hanging="720"/>
    </w:pPr>
  </w:style>
  <w:style w:type="paragraph" w:styleId="TOC4">
    <w:name w:val="toc 4"/>
    <w:basedOn w:val="Normal"/>
    <w:next w:val="Normal"/>
    <w:semiHidden/>
    <w:rsid w:val="00725147"/>
    <w:pPr>
      <w:tabs>
        <w:tab w:val="right" w:leader="dot" w:pos="9360"/>
      </w:tabs>
      <w:suppressAutoHyphens/>
      <w:ind w:left="2880" w:right="720" w:hanging="720"/>
    </w:pPr>
  </w:style>
  <w:style w:type="paragraph" w:styleId="TOC5">
    <w:name w:val="toc 5"/>
    <w:basedOn w:val="Normal"/>
    <w:next w:val="Normal"/>
    <w:semiHidden/>
    <w:rsid w:val="00725147"/>
    <w:pPr>
      <w:tabs>
        <w:tab w:val="right" w:leader="dot" w:pos="9360"/>
      </w:tabs>
      <w:suppressAutoHyphens/>
      <w:ind w:left="3600" w:right="720" w:hanging="720"/>
    </w:pPr>
  </w:style>
  <w:style w:type="paragraph" w:styleId="TOC6">
    <w:name w:val="toc 6"/>
    <w:basedOn w:val="Normal"/>
    <w:next w:val="Normal"/>
    <w:semiHidden/>
    <w:rsid w:val="00725147"/>
    <w:pPr>
      <w:tabs>
        <w:tab w:val="right" w:pos="9360"/>
      </w:tabs>
      <w:suppressAutoHyphens/>
      <w:ind w:left="720" w:hanging="720"/>
    </w:pPr>
  </w:style>
  <w:style w:type="paragraph" w:styleId="TOC7">
    <w:name w:val="toc 7"/>
    <w:basedOn w:val="Normal"/>
    <w:next w:val="Normal"/>
    <w:semiHidden/>
    <w:rsid w:val="00725147"/>
    <w:pPr>
      <w:suppressAutoHyphens/>
      <w:ind w:left="720" w:hanging="720"/>
    </w:pPr>
  </w:style>
  <w:style w:type="paragraph" w:styleId="TOC8">
    <w:name w:val="toc 8"/>
    <w:basedOn w:val="Normal"/>
    <w:next w:val="Normal"/>
    <w:semiHidden/>
    <w:rsid w:val="00725147"/>
    <w:pPr>
      <w:tabs>
        <w:tab w:val="right" w:pos="9360"/>
      </w:tabs>
      <w:suppressAutoHyphens/>
      <w:ind w:left="720" w:hanging="720"/>
    </w:pPr>
  </w:style>
  <w:style w:type="paragraph" w:styleId="TOC9">
    <w:name w:val="toc 9"/>
    <w:basedOn w:val="Normal"/>
    <w:next w:val="Normal"/>
    <w:semiHidden/>
    <w:rsid w:val="00725147"/>
    <w:pPr>
      <w:tabs>
        <w:tab w:val="right" w:leader="dot" w:pos="9360"/>
      </w:tabs>
      <w:suppressAutoHyphens/>
      <w:ind w:left="720" w:hanging="720"/>
    </w:pPr>
  </w:style>
  <w:style w:type="paragraph" w:styleId="Index1">
    <w:name w:val="index 1"/>
    <w:basedOn w:val="Normal"/>
    <w:next w:val="Normal"/>
    <w:semiHidden/>
    <w:rsid w:val="00725147"/>
    <w:pPr>
      <w:tabs>
        <w:tab w:val="right" w:leader="dot" w:pos="9360"/>
      </w:tabs>
      <w:suppressAutoHyphens/>
      <w:ind w:left="1440" w:right="720" w:hanging="1440"/>
    </w:pPr>
  </w:style>
  <w:style w:type="paragraph" w:styleId="Index2">
    <w:name w:val="index 2"/>
    <w:basedOn w:val="Normal"/>
    <w:next w:val="Normal"/>
    <w:semiHidden/>
    <w:rsid w:val="00725147"/>
    <w:pPr>
      <w:tabs>
        <w:tab w:val="right" w:leader="dot" w:pos="9360"/>
      </w:tabs>
      <w:suppressAutoHyphens/>
      <w:ind w:left="1440" w:right="720" w:hanging="720"/>
    </w:pPr>
  </w:style>
  <w:style w:type="paragraph" w:styleId="TOAHeading">
    <w:name w:val="toa heading"/>
    <w:basedOn w:val="Normal"/>
    <w:next w:val="Normal"/>
    <w:semiHidden/>
    <w:rsid w:val="00725147"/>
    <w:pPr>
      <w:tabs>
        <w:tab w:val="right" w:pos="9360"/>
      </w:tabs>
      <w:suppressAutoHyphens/>
    </w:pPr>
  </w:style>
  <w:style w:type="paragraph" w:styleId="Caption">
    <w:name w:val="caption"/>
    <w:basedOn w:val="Normal"/>
    <w:next w:val="Normal"/>
    <w:qFormat/>
    <w:rsid w:val="00725147"/>
  </w:style>
  <w:style w:type="character" w:customStyle="1" w:styleId="EquationCaption">
    <w:name w:val="_Equation Caption"/>
    <w:rsid w:val="00725147"/>
  </w:style>
  <w:style w:type="paragraph" w:styleId="Header">
    <w:name w:val="header"/>
    <w:basedOn w:val="Normal"/>
    <w:rsid w:val="00725147"/>
    <w:pPr>
      <w:tabs>
        <w:tab w:val="center" w:pos="4320"/>
        <w:tab w:val="right" w:pos="8640"/>
      </w:tabs>
    </w:pPr>
  </w:style>
  <w:style w:type="paragraph" w:styleId="Footer">
    <w:name w:val="footer"/>
    <w:basedOn w:val="Normal"/>
    <w:rsid w:val="00725147"/>
    <w:pPr>
      <w:tabs>
        <w:tab w:val="center" w:pos="4320"/>
        <w:tab w:val="right" w:pos="8640"/>
      </w:tabs>
    </w:pPr>
  </w:style>
  <w:style w:type="paragraph" w:styleId="DocumentMap">
    <w:name w:val="Document Map"/>
    <w:basedOn w:val="Normal"/>
    <w:semiHidden/>
    <w:rsid w:val="00725147"/>
    <w:pPr>
      <w:shd w:val="clear" w:color="auto" w:fill="000080"/>
    </w:pPr>
    <w:rPr>
      <w:rFonts w:ascii="Tahoma" w:hAnsi="Tahoma" w:cs="Tahoma"/>
    </w:rPr>
  </w:style>
  <w:style w:type="paragraph" w:styleId="BodyTextIndent">
    <w:name w:val="Body Text Indent"/>
    <w:basedOn w:val="Normal"/>
    <w:rsid w:val="00725147"/>
    <w:pPr>
      <w:ind w:firstLine="720"/>
    </w:pPr>
    <w:rPr>
      <w:rFonts w:ascii="Times New Roman" w:hAnsi="Times New Roman"/>
    </w:rPr>
  </w:style>
  <w:style w:type="paragraph" w:styleId="BalloonText">
    <w:name w:val="Balloon Text"/>
    <w:basedOn w:val="Normal"/>
    <w:semiHidden/>
    <w:rsid w:val="00DA3B57"/>
    <w:rPr>
      <w:rFonts w:ascii="Tahoma" w:hAnsi="Tahoma" w:cs="Tahoma"/>
      <w:sz w:val="16"/>
      <w:szCs w:val="16"/>
    </w:rPr>
  </w:style>
  <w:style w:type="paragraph" w:styleId="BodyText">
    <w:name w:val="Body Text"/>
    <w:basedOn w:val="Normal"/>
    <w:link w:val="BodyTextChar"/>
    <w:rsid w:val="001D4F18"/>
    <w:pPr>
      <w:spacing w:after="120"/>
    </w:pPr>
  </w:style>
  <w:style w:type="character" w:customStyle="1" w:styleId="BodyTextChar">
    <w:name w:val="Body Text Char"/>
    <w:basedOn w:val="DefaultParagraphFont"/>
    <w:link w:val="BodyText"/>
    <w:rsid w:val="001D4F18"/>
    <w:rPr>
      <w:rFonts w:ascii="Courier" w:hAnsi="Courier"/>
      <w:sz w:val="24"/>
    </w:rPr>
  </w:style>
  <w:style w:type="paragraph" w:styleId="ListParagraph">
    <w:name w:val="List Paragraph"/>
    <w:basedOn w:val="Normal"/>
    <w:uiPriority w:val="34"/>
    <w:qFormat/>
    <w:rsid w:val="001D4F18"/>
    <w:pPr>
      <w:widowControl/>
      <w:overflowPunct/>
      <w:autoSpaceDE/>
      <w:autoSpaceDN/>
      <w:adjustRightInd/>
      <w:ind w:left="720"/>
      <w:textAlignment w:val="auto"/>
    </w:pPr>
    <w:rPr>
      <w:rFonts w:ascii="Times New Roman" w:hAnsi="Times New Roman"/>
      <w:szCs w:val="24"/>
    </w:rPr>
  </w:style>
  <w:style w:type="character" w:styleId="CommentReference">
    <w:name w:val="annotation reference"/>
    <w:basedOn w:val="DefaultParagraphFont"/>
    <w:rsid w:val="00393132"/>
    <w:rPr>
      <w:sz w:val="16"/>
      <w:szCs w:val="16"/>
    </w:rPr>
  </w:style>
  <w:style w:type="paragraph" w:styleId="CommentText">
    <w:name w:val="annotation text"/>
    <w:basedOn w:val="Normal"/>
    <w:link w:val="CommentTextChar"/>
    <w:rsid w:val="00393132"/>
    <w:rPr>
      <w:sz w:val="20"/>
    </w:rPr>
  </w:style>
  <w:style w:type="character" w:customStyle="1" w:styleId="CommentTextChar">
    <w:name w:val="Comment Text Char"/>
    <w:basedOn w:val="DefaultParagraphFont"/>
    <w:link w:val="CommentText"/>
    <w:rsid w:val="00393132"/>
    <w:rPr>
      <w:rFonts w:ascii="Courier" w:hAnsi="Courier"/>
    </w:rPr>
  </w:style>
  <w:style w:type="paragraph" w:styleId="CommentSubject">
    <w:name w:val="annotation subject"/>
    <w:basedOn w:val="CommentText"/>
    <w:next w:val="CommentText"/>
    <w:link w:val="CommentSubjectChar"/>
    <w:rsid w:val="00393132"/>
    <w:rPr>
      <w:b/>
      <w:bCs/>
    </w:rPr>
  </w:style>
  <w:style w:type="character" w:customStyle="1" w:styleId="CommentSubjectChar">
    <w:name w:val="Comment Subject Char"/>
    <w:basedOn w:val="CommentTextChar"/>
    <w:link w:val="CommentSubject"/>
    <w:rsid w:val="00393132"/>
    <w:rPr>
      <w:b/>
      <w:bCs/>
    </w:rPr>
  </w:style>
</w:styles>
</file>

<file path=word/webSettings.xml><?xml version="1.0" encoding="utf-8"?>
<w:webSettings xmlns:r="http://schemas.openxmlformats.org/officeDocument/2006/relationships" xmlns:w="http://schemas.openxmlformats.org/wordprocessingml/2006/main">
  <w:divs>
    <w:div w:id="4000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3F870-4A57-4CF5-BBF4-284003B88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560</Words>
  <Characters>3319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MEMORANDUM FOR:  Bob Cook, Director, Office of Public Housing, 9DPH</vt:lpstr>
    </vt:vector>
  </TitlesOfParts>
  <Company>HUD</Company>
  <LinksUpToDate>false</LinksUpToDate>
  <CharactersWithSpaces>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MEMORANDUM FOR:  Bob Cook, Director, Office of Public Housing, 9DPH</dc:title>
  <dc:subject/>
  <dc:creator>Conique P. Key </dc:creator>
  <cp:keywords/>
  <dc:description/>
  <cp:lastModifiedBy>C55478</cp:lastModifiedBy>
  <cp:revision>2</cp:revision>
  <cp:lastPrinted>2010-11-16T16:36:00Z</cp:lastPrinted>
  <dcterms:created xsi:type="dcterms:W3CDTF">2010-12-13T16:09:00Z</dcterms:created>
  <dcterms:modified xsi:type="dcterms:W3CDTF">2010-12-13T16:09:00Z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-1579849179</vt:i4>
  </property>
  <property fmtid="{D5CDD505-2E9C-101B-9397-08002B2CF9AE}" pid="3" name="_NewReviewCycle">
    <vt:lpwstr/>
  </property>
  <property fmtid="{D5CDD505-2E9C-101B-9397-08002B2CF9AE}" pid="4" name="_EmailSubject">
    <vt:lpwstr>Revised IHP/APR Emergency Processing Request</vt:lpwstr>
  </property>
  <property fmtid="{D5CDD505-2E9C-101B-9397-08002B2CF9AE}" pid="5" name="_AuthorEmail">
    <vt:lpwstr>John.E.Madore@hud.gov</vt:lpwstr>
  </property>
  <property fmtid="{D5CDD505-2E9C-101B-9397-08002B2CF9AE}" pid="6" name="_AuthorEmailDisplayName">
    <vt:lpwstr>Madore, John E</vt:lpwstr>
  </property>
  <property fmtid="{D5CDD505-2E9C-101B-9397-08002B2CF9AE}" pid="7" name="_PreviousAdHocReviewCycleID">
    <vt:i4>-1579849179</vt:i4>
  </property>
  <property fmtid="{D5CDD505-2E9C-101B-9397-08002B2CF9AE}" pid="8" name="_ReviewingToolsShownOnce">
    <vt:lpwstr/>
  </property>
</Properties>
</file>