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72" w:rsidRPr="00E83188" w:rsidRDefault="003A0DF6" w:rsidP="00451048">
      <w:pPr>
        <w:pStyle w:val="Subtitle2"/>
        <w:jc w:val="left"/>
        <w:rPr>
          <w:rFonts w:ascii="Times New Roman" w:hAnsi="Times New Roman" w:cs="Times New Roman"/>
        </w:rPr>
      </w:pPr>
      <w:r>
        <w:rPr>
          <w:rFonts w:ascii="Times New Roman" w:hAnsi="Times New Roman" w:cs="Times New Roman"/>
          <w:noProof/>
          <w:lang w:eastAsia="en-US"/>
        </w:rPr>
        <w:pict>
          <v:rect id="_x0000_s1026" style="position:absolute;margin-left:-1.8pt;margin-top:-.3pt;width:3in;height:11in;z-index:251654656;visibility:visible;mso-wrap-edited:f;mso-wrap-distance-left:2.88pt;mso-wrap-distance-top:2.88pt;mso-wrap-distance-right:2.88pt;mso-wrap-distance-bottom:2.88pt;mso-position-horizontal-relative:page;mso-position-vertical-relative:page" fillcolor="#9c9" stroked="f" strokeweight="0" insetpen="t" o:cliptowrap="t">
            <v:shadow color="#ccc"/>
            <o:lock v:ext="edit" shapetype="t"/>
            <v:textbox inset="2.88pt,2.88pt,2.88pt,2.88pt"/>
            <w10:wrap anchorx="page" anchory="page"/>
          </v:rect>
        </w:pict>
      </w:r>
    </w:p>
    <w:p w:rsidR="006B6A72" w:rsidRPr="00E83188" w:rsidRDefault="003A0DF6" w:rsidP="00451048">
      <w:pPr>
        <w:pStyle w:val="BodyText"/>
      </w:pPr>
      <w:r>
        <w:rPr>
          <w:noProof/>
          <w:lang w:eastAsia="en-US"/>
        </w:rPr>
        <w:pict>
          <v:roundrect id="_x0000_s1031" style="position:absolute;margin-left:82.25pt;margin-top:143.8pt;width:491.5pt;height:148.9pt;z-index:251658752;visibility:visible;mso-wrap-edited:f;mso-wrap-distance-left:2.88pt;mso-wrap-distance-top:2.88pt;mso-wrap-distance-right:2.88pt;mso-wrap-distance-bottom:2.88pt;mso-position-horizontal-relative:page;mso-position-vertical-relative:page" arcsize=".5" stroked="f" strokeweight="0" insetpen="t" o:cliptowrap="t">
            <v:shadow color="#ccc"/>
            <o:lock v:ext="edit" shapetype="t"/>
            <v:textbox inset="2.88pt,2.88pt,2.88pt,2.88pt"/>
            <w10:wrap anchorx="page" anchory="page"/>
          </v:roundrect>
        </w:pict>
      </w:r>
    </w:p>
    <w:p w:rsidR="006B6A72" w:rsidRPr="00E83188" w:rsidRDefault="006B6A72"/>
    <w:p w:rsidR="006B6A72" w:rsidRPr="00E83188" w:rsidRDefault="007A33B1">
      <w:pPr>
        <w:spacing w:after="200" w:line="276" w:lineRule="auto"/>
        <w:rPr>
          <w:b/>
          <w:bCs/>
          <w:sz w:val="36"/>
          <w:szCs w:val="36"/>
          <w:lang w:eastAsia="en-GB"/>
        </w:rPr>
      </w:pPr>
      <w:r w:rsidRPr="00E83188">
        <w:rPr>
          <w:noProof/>
        </w:rPr>
        <w:drawing>
          <wp:anchor distT="0" distB="0" distL="114300" distR="114300" simplePos="0" relativeHeight="251660800" behindDoc="0" locked="0" layoutInCell="1" allowOverlap="1">
            <wp:simplePos x="0" y="0"/>
            <wp:positionH relativeFrom="column">
              <wp:posOffset>4220845</wp:posOffset>
            </wp:positionH>
            <wp:positionV relativeFrom="paragraph">
              <wp:posOffset>5233035</wp:posOffset>
            </wp:positionV>
            <wp:extent cx="1595120" cy="1423035"/>
            <wp:effectExtent l="19050" t="0" r="0" b="0"/>
            <wp:wrapNone/>
            <wp:docPr id="6"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noChangeArrowheads="1"/>
                    </pic:cNvPicPr>
                  </pic:nvPicPr>
                  <pic:blipFill>
                    <a:blip r:embed="rId8"/>
                    <a:srcRect l="-1837" t="-655" r="-5510" b="-1309"/>
                    <a:stretch>
                      <a:fillRect/>
                    </a:stretch>
                  </pic:blipFill>
                  <pic:spPr bwMode="auto">
                    <a:xfrm>
                      <a:off x="0" y="0"/>
                      <a:ext cx="1595120" cy="1423035"/>
                    </a:xfrm>
                    <a:prstGeom prst="rect">
                      <a:avLst/>
                    </a:prstGeom>
                    <a:noFill/>
                  </pic:spPr>
                </pic:pic>
              </a:graphicData>
            </a:graphic>
          </wp:anchor>
        </w:drawing>
      </w:r>
      <w:r w:rsidR="003A0DF6" w:rsidRPr="003A0DF6">
        <w:rPr>
          <w:noProof/>
        </w:rPr>
        <w:pict>
          <v:shapetype id="_x0000_t202" coordsize="21600,21600" o:spt="202" path="m,l,21600r21600,l21600,xe">
            <v:stroke joinstyle="miter"/>
            <v:path gradientshapeok="t" o:connecttype="rect"/>
          </v:shapetype>
          <v:shape id="_x0000_s1032" type="#_x0000_t202" style="position:absolute;margin-left:98.25pt;margin-top:188.7pt;width:459pt;height:77pt;z-index:25165977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32;mso-column-margin:5.7pt;mso-fit-shape-to-text:t" inset="2.85pt,2.85pt,2.85pt,2.85pt">
              <w:txbxContent>
                <w:p w:rsidR="00C77339" w:rsidRDefault="00C77339" w:rsidP="009A0160">
                  <w:pPr>
                    <w:pStyle w:val="Title"/>
                    <w:tabs>
                      <w:tab w:val="left" w:pos="510"/>
                      <w:tab w:val="center" w:pos="4374"/>
                    </w:tabs>
                    <w:rPr>
                      <w:noProof/>
                      <w:sz w:val="56"/>
                      <w:szCs w:val="56"/>
                      <w:lang w:eastAsia="en-US"/>
                    </w:rPr>
                  </w:pPr>
                  <w:smartTag w:uri="urn:schemas-microsoft-com:office:smarttags" w:element="PersonName">
                    <w:r w:rsidRPr="00B65DB3">
                      <w:rPr>
                        <w:noProof/>
                        <w:sz w:val="56"/>
                        <w:szCs w:val="56"/>
                        <w:lang w:eastAsia="en-US"/>
                      </w:rPr>
                      <w:t>Privacy</w:t>
                    </w:r>
                  </w:smartTag>
                  <w:r w:rsidRPr="00B65DB3">
                    <w:rPr>
                      <w:noProof/>
                      <w:sz w:val="56"/>
                      <w:szCs w:val="56"/>
                      <w:lang w:eastAsia="en-US"/>
                    </w:rPr>
                    <w:t xml:space="preserve"> Impact Assessment </w:t>
                  </w:r>
                </w:p>
                <w:p w:rsidR="00C77339" w:rsidRPr="00614768" w:rsidRDefault="00C77339" w:rsidP="009A0160">
                  <w:pPr>
                    <w:pStyle w:val="Title"/>
                    <w:tabs>
                      <w:tab w:val="left" w:pos="510"/>
                      <w:tab w:val="center" w:pos="4374"/>
                    </w:tabs>
                    <w:rPr>
                      <w:sz w:val="44"/>
                      <w:szCs w:val="44"/>
                    </w:rPr>
                  </w:pPr>
                </w:p>
                <w:p w:rsidR="00C77339" w:rsidRDefault="00C77339"/>
              </w:txbxContent>
            </v:textbox>
            <w10:wrap anchorx="page" anchory="page"/>
          </v:shape>
        </w:pict>
      </w:r>
      <w:r w:rsidR="003A0DF6" w:rsidRPr="003A0DF6">
        <w:rPr>
          <w:noProof/>
        </w:rPr>
        <w:pict>
          <v:group id="_x0000_s1028" style="position:absolute;margin-left:-3.95pt;margin-top:127.9pt;width:476.95pt;height:27pt;z-index:251657728;mso-position-horizontal-relative:text;mso-position-vertical-relative:text" coordorigin="1645,5805" coordsize="9539,540">
            <v:roundrect id="_x0000_s1029" style="position:absolute;left:1645;top:5811;width:9539;height:450;visibility:visible;mso-wrap-edited:f;mso-wrap-distance-left:2.88pt;mso-wrap-distance-top:2.88pt;mso-wrap-distance-right:2.88pt;mso-wrap-distance-bottom:2.88pt;mso-position-horizontal-relative:page;mso-position-vertical-relative:page" arcsize=".5" fillcolor="navy" stroked="f" strokeweight="0" insetpen="t" o:cliptowrap="t">
              <v:shadow color="#ccc"/>
              <o:lock v:ext="edit" shapetype="t"/>
              <v:textbox inset="2.88pt,2.88pt,2.88pt,2.88pt"/>
            </v:roundrect>
            <v:shape id="_x0000_s1030" type="#_x0000_t202" style="position:absolute;left:1834;top:5805;width:9130;height:540" filled="f" stroked="f" strokecolor="white">
              <v:textbox style="mso-next-textbox:#_x0000_s1030">
                <w:txbxContent>
                  <w:p w:rsidR="00C77339" w:rsidRPr="00FF018F" w:rsidRDefault="00C77339" w:rsidP="00451048">
                    <w:pPr>
                      <w:jc w:val="center"/>
                      <w:rPr>
                        <w:b/>
                        <w:color w:val="FFFFFF"/>
                      </w:rPr>
                    </w:pPr>
                    <w:r w:rsidRPr="00FF018F">
                      <w:rPr>
                        <w:b/>
                        <w:color w:val="FFFFFF"/>
                      </w:rPr>
                      <w:t xml:space="preserve">Cyber and </w:t>
                    </w:r>
                    <w:smartTag w:uri="urn:schemas-microsoft-com:office:smarttags" w:element="PersonName">
                      <w:r w:rsidRPr="00FF018F">
                        <w:rPr>
                          <w:b/>
                          <w:color w:val="FFFFFF"/>
                        </w:rPr>
                        <w:t>Privacy</w:t>
                      </w:r>
                    </w:smartTag>
                    <w:r w:rsidRPr="00FF018F">
                      <w:rPr>
                        <w:b/>
                        <w:color w:val="FFFFFF"/>
                      </w:rPr>
                      <w:t xml:space="preserve"> Policy and Oversight </w:t>
                    </w:r>
                  </w:p>
                </w:txbxContent>
              </v:textbox>
            </v:shape>
          </v:group>
        </w:pict>
      </w:r>
      <w:r w:rsidRPr="00E83188">
        <w:rPr>
          <w:noProof/>
        </w:rPr>
        <w:drawing>
          <wp:anchor distT="0" distB="0" distL="114300" distR="114300" simplePos="0" relativeHeight="251655680" behindDoc="0" locked="0" layoutInCell="1" allowOverlap="1">
            <wp:simplePos x="0" y="0"/>
            <wp:positionH relativeFrom="column">
              <wp:posOffset>-139700</wp:posOffset>
            </wp:positionH>
            <wp:positionV relativeFrom="paragraph">
              <wp:posOffset>6970395</wp:posOffset>
            </wp:positionV>
            <wp:extent cx="838200" cy="742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838200" cy="742950"/>
                    </a:xfrm>
                    <a:prstGeom prst="rect">
                      <a:avLst/>
                    </a:prstGeom>
                    <a:noFill/>
                  </pic:spPr>
                </pic:pic>
              </a:graphicData>
            </a:graphic>
          </wp:anchor>
        </w:drawing>
      </w:r>
      <w:r w:rsidR="003A0DF6" w:rsidRPr="003A0DF6">
        <w:rPr>
          <w:noProof/>
        </w:rPr>
        <w:pict>
          <v:shape id="_x0000_s1027" type="#_x0000_t202" style="position:absolute;margin-left:278.7pt;margin-top:364.05pt;width:267.3pt;height:92.15pt;z-index:25165670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27;mso-column-margin:5.7pt;mso-fit-shape-to-text:t" inset="2.85pt,2.85pt,2.85pt,2.85pt">
              <w:txbxContent>
                <w:p w:rsidR="00C77339" w:rsidRPr="00AC454F" w:rsidRDefault="00C77339" w:rsidP="00451048">
                  <w:pPr>
                    <w:pStyle w:val="listtext"/>
                    <w:rPr>
                      <w:rFonts w:ascii="Arial" w:hAnsi="Arial"/>
                      <w:sz w:val="28"/>
                      <w:szCs w:val="28"/>
                    </w:rPr>
                  </w:pPr>
                  <w:r w:rsidRPr="00AC454F">
                    <w:rPr>
                      <w:rFonts w:ascii="Arial" w:hAnsi="Arial"/>
                      <w:sz w:val="28"/>
                      <w:szCs w:val="28"/>
                    </w:rPr>
                    <w:t xml:space="preserve">Version:  </w:t>
                  </w:r>
                  <w:r>
                    <w:rPr>
                      <w:rFonts w:ascii="Arial" w:hAnsi="Arial"/>
                      <w:sz w:val="28"/>
                      <w:szCs w:val="28"/>
                    </w:rPr>
                    <w:t>DRAFT</w:t>
                  </w:r>
                </w:p>
                <w:p w:rsidR="00C77339" w:rsidRDefault="00C77339" w:rsidP="00451048">
                  <w:pPr>
                    <w:pStyle w:val="listtext"/>
                    <w:rPr>
                      <w:rFonts w:ascii="Arial" w:hAnsi="Arial"/>
                      <w:sz w:val="28"/>
                      <w:szCs w:val="28"/>
                    </w:rPr>
                  </w:pPr>
                  <w:r>
                    <w:rPr>
                      <w:rFonts w:ascii="Arial" w:hAnsi="Arial"/>
                      <w:sz w:val="28"/>
                      <w:szCs w:val="28"/>
                    </w:rPr>
                    <w:t xml:space="preserve">Date:  April </w:t>
                  </w:r>
                  <w:r w:rsidR="003B6DEC">
                    <w:rPr>
                      <w:rFonts w:ascii="Arial" w:hAnsi="Arial"/>
                      <w:sz w:val="28"/>
                      <w:szCs w:val="28"/>
                    </w:rPr>
                    <w:t>17</w:t>
                  </w:r>
                  <w:r>
                    <w:rPr>
                      <w:rFonts w:ascii="Arial" w:hAnsi="Arial"/>
                      <w:sz w:val="28"/>
                      <w:szCs w:val="28"/>
                    </w:rPr>
                    <w:t>, 2012</w:t>
                  </w:r>
                </w:p>
                <w:p w:rsidR="00C77339" w:rsidRPr="00AC454F" w:rsidRDefault="00C77339" w:rsidP="00451048">
                  <w:pPr>
                    <w:pStyle w:val="listtext"/>
                    <w:rPr>
                      <w:rFonts w:ascii="Arial" w:hAnsi="Arial"/>
                      <w:sz w:val="28"/>
                      <w:szCs w:val="28"/>
                    </w:rPr>
                  </w:pPr>
                  <w:r w:rsidRPr="00AC454F">
                    <w:rPr>
                      <w:rFonts w:ascii="Arial" w:hAnsi="Arial"/>
                      <w:sz w:val="28"/>
                      <w:szCs w:val="28"/>
                    </w:rPr>
                    <w:t xml:space="preserve">Prepared for:  </w:t>
                  </w:r>
                </w:p>
              </w:txbxContent>
            </v:textbox>
            <w10:wrap anchorx="page" anchory="page"/>
          </v:shape>
        </w:pict>
      </w:r>
      <w:r w:rsidR="006B6A72" w:rsidRPr="00E83188">
        <w:br w:type="page"/>
      </w:r>
    </w:p>
    <w:p w:rsidR="006B6A72" w:rsidRPr="00E83188" w:rsidRDefault="006B6A72" w:rsidP="009A0160">
      <w:pPr>
        <w:pStyle w:val="Title"/>
        <w:tabs>
          <w:tab w:val="left" w:pos="510"/>
          <w:tab w:val="center" w:pos="4374"/>
        </w:tabs>
        <w:jc w:val="left"/>
        <w:rPr>
          <w:rFonts w:ascii="Times New Roman" w:hAnsi="Times New Roman" w:cs="Times New Roman"/>
          <w:b w:val="0"/>
          <w:noProof/>
          <w:sz w:val="56"/>
          <w:szCs w:val="56"/>
          <w:lang w:eastAsia="en-US"/>
        </w:rPr>
      </w:pPr>
    </w:p>
    <w:p w:rsidR="006B6A72" w:rsidRPr="00E83188" w:rsidRDefault="006B6A72" w:rsidP="009A0160">
      <w:pPr>
        <w:pStyle w:val="Title"/>
        <w:tabs>
          <w:tab w:val="left" w:pos="510"/>
          <w:tab w:val="center" w:pos="4374"/>
        </w:tabs>
        <w:rPr>
          <w:rFonts w:ascii="Times New Roman" w:hAnsi="Times New Roman" w:cs="Times New Roman"/>
          <w:sz w:val="56"/>
          <w:szCs w:val="56"/>
        </w:rPr>
      </w:pPr>
      <w:r w:rsidRPr="00E83188">
        <w:rPr>
          <w:rFonts w:ascii="Times New Roman" w:hAnsi="Times New Roman" w:cs="Times New Roman"/>
          <w:noProof/>
          <w:sz w:val="56"/>
          <w:szCs w:val="56"/>
          <w:lang w:eastAsia="en-US"/>
        </w:rPr>
        <w:t>Privacy Impact Assessment for the</w:t>
      </w:r>
    </w:p>
    <w:p w:rsidR="006B6A72" w:rsidRPr="00E83188" w:rsidRDefault="006B6A72" w:rsidP="009A0160">
      <w:pPr>
        <w:autoSpaceDE w:val="0"/>
        <w:autoSpaceDN w:val="0"/>
        <w:adjustRightInd w:val="0"/>
        <w:rPr>
          <w:color w:val="FF0000"/>
        </w:rPr>
      </w:pPr>
    </w:p>
    <w:p w:rsidR="006B6A72" w:rsidRPr="00E83188" w:rsidRDefault="00055047" w:rsidP="00055047">
      <w:pPr>
        <w:autoSpaceDE w:val="0"/>
        <w:autoSpaceDN w:val="0"/>
        <w:adjustRightInd w:val="0"/>
        <w:jc w:val="center"/>
      </w:pPr>
      <w:r w:rsidRPr="00055047">
        <w:rPr>
          <w:b/>
          <w:bCs/>
          <w:sz w:val="48"/>
          <w:szCs w:val="48"/>
          <w:lang w:eastAsia="en-GB"/>
        </w:rPr>
        <w:t>NSLP Direct Certification Implementation Study</w:t>
      </w:r>
    </w:p>
    <w:p w:rsidR="006B6A72" w:rsidRPr="00E83188" w:rsidRDefault="006B6A72" w:rsidP="009A0160">
      <w:pPr>
        <w:pStyle w:val="Subtitle2"/>
        <w:spacing w:before="0"/>
        <w:ind w:left="-331"/>
        <w:rPr>
          <w:rFonts w:ascii="Times New Roman" w:hAnsi="Times New Roman" w:cs="Times New Roman"/>
          <w:i w:val="0"/>
          <w:sz w:val="36"/>
          <w:szCs w:val="36"/>
        </w:rPr>
      </w:pPr>
      <w:r w:rsidRPr="00E83188">
        <w:rPr>
          <w:rFonts w:ascii="Times New Roman" w:hAnsi="Times New Roman" w:cs="Times New Roman"/>
          <w:i w:val="0"/>
        </w:rPr>
        <w:t xml:space="preserve"> &lt;&lt;</w:t>
      </w:r>
      <w:r w:rsidR="00CD526B" w:rsidRPr="00E83188">
        <w:rPr>
          <w:rFonts w:ascii="Times New Roman" w:hAnsi="Times New Roman" w:cs="Times New Roman"/>
          <w:i w:val="0"/>
        </w:rPr>
        <w:t xml:space="preserve"> </w:t>
      </w:r>
      <w:r w:rsidR="00055047" w:rsidRPr="00055047">
        <w:rPr>
          <w:rFonts w:ascii="Times New Roman" w:hAnsi="Times New Roman" w:cs="Times New Roman"/>
          <w:i w:val="0"/>
        </w:rPr>
        <w:t xml:space="preserve">April </w:t>
      </w:r>
      <w:r w:rsidR="003B6DEC" w:rsidRPr="00055047">
        <w:rPr>
          <w:rFonts w:ascii="Times New Roman" w:hAnsi="Times New Roman" w:cs="Times New Roman"/>
          <w:i w:val="0"/>
        </w:rPr>
        <w:t>1</w:t>
      </w:r>
      <w:r w:rsidR="003B6DEC">
        <w:rPr>
          <w:rFonts w:ascii="Times New Roman" w:hAnsi="Times New Roman" w:cs="Times New Roman"/>
          <w:i w:val="0"/>
        </w:rPr>
        <w:t>7</w:t>
      </w:r>
      <w:r w:rsidR="00055047" w:rsidRPr="00055047">
        <w:rPr>
          <w:rFonts w:ascii="Times New Roman" w:hAnsi="Times New Roman" w:cs="Times New Roman"/>
          <w:i w:val="0"/>
        </w:rPr>
        <w:t>, 2012</w:t>
      </w:r>
      <w:r w:rsidR="00055047">
        <w:rPr>
          <w:rFonts w:ascii="Times New Roman" w:hAnsi="Times New Roman" w:cs="Times New Roman"/>
          <w:i w:val="0"/>
        </w:rPr>
        <w:t xml:space="preserve"> </w:t>
      </w:r>
      <w:r w:rsidRPr="00E83188">
        <w:rPr>
          <w:rFonts w:ascii="Times New Roman" w:hAnsi="Times New Roman" w:cs="Times New Roman"/>
          <w:i w:val="0"/>
        </w:rPr>
        <w:t>&gt;&gt;</w:t>
      </w:r>
      <w:r w:rsidRPr="00E83188">
        <w:rPr>
          <w:rFonts w:ascii="Times New Roman" w:hAnsi="Times New Roman" w:cs="Times New Roman"/>
          <w:i w:val="0"/>
          <w:sz w:val="36"/>
          <w:szCs w:val="36"/>
        </w:rPr>
        <w:t xml:space="preserve"> </w:t>
      </w:r>
    </w:p>
    <w:p w:rsidR="006B6A72" w:rsidRPr="00E83188" w:rsidRDefault="006B6A72" w:rsidP="009A0160">
      <w:pPr>
        <w:pStyle w:val="Subtitle2"/>
        <w:spacing w:before="0"/>
        <w:ind w:left="-331"/>
        <w:rPr>
          <w:rFonts w:ascii="Times New Roman" w:hAnsi="Times New Roman" w:cs="Times New Roman"/>
          <w:i w:val="0"/>
        </w:rPr>
      </w:pPr>
    </w:p>
    <w:p w:rsidR="006B6A72" w:rsidRPr="00E83188" w:rsidRDefault="006B6A72" w:rsidP="009A0160">
      <w:pPr>
        <w:pStyle w:val="Subtitle2"/>
        <w:spacing w:before="0"/>
        <w:ind w:left="-331"/>
        <w:rPr>
          <w:rFonts w:ascii="Times New Roman" w:hAnsi="Times New Roman" w:cs="Times New Roman"/>
          <w:i w:val="0"/>
        </w:rPr>
      </w:pPr>
    </w:p>
    <w:p w:rsidR="006B6A72" w:rsidRPr="00E83188" w:rsidRDefault="006B6A72" w:rsidP="009A0160">
      <w:pPr>
        <w:pStyle w:val="Subtitle2"/>
        <w:spacing w:before="0"/>
        <w:ind w:left="-331"/>
        <w:rPr>
          <w:rFonts w:ascii="Times New Roman" w:hAnsi="Times New Roman" w:cs="Times New Roman"/>
          <w:i w:val="0"/>
          <w:u w:val="single"/>
        </w:rPr>
      </w:pPr>
      <w:r w:rsidRPr="00E83188">
        <w:rPr>
          <w:rFonts w:ascii="Times New Roman" w:hAnsi="Times New Roman" w:cs="Times New Roman"/>
          <w:i w:val="0"/>
          <w:u w:val="single"/>
        </w:rPr>
        <w:t xml:space="preserve">Contact Point </w:t>
      </w:r>
    </w:p>
    <w:p w:rsidR="006B6A72" w:rsidRPr="00E83188" w:rsidRDefault="006B6A72" w:rsidP="009A0160">
      <w:pPr>
        <w:pStyle w:val="Subtitle2"/>
        <w:spacing w:before="0"/>
        <w:ind w:left="-331"/>
        <w:rPr>
          <w:rFonts w:ascii="Times New Roman" w:hAnsi="Times New Roman" w:cs="Times New Roman"/>
          <w:i w:val="0"/>
        </w:rPr>
      </w:pPr>
    </w:p>
    <w:p w:rsidR="006B6A72" w:rsidRPr="00E83188" w:rsidRDefault="006B6A72" w:rsidP="009A0160">
      <w:pPr>
        <w:pStyle w:val="Subtitle2"/>
        <w:spacing w:before="0"/>
        <w:ind w:left="-331"/>
        <w:rPr>
          <w:rFonts w:ascii="Times New Roman" w:hAnsi="Times New Roman" w:cs="Times New Roman"/>
          <w:i w:val="0"/>
          <w:u w:val="single"/>
        </w:rPr>
      </w:pPr>
      <w:r w:rsidRPr="00E83188">
        <w:rPr>
          <w:rFonts w:ascii="Times New Roman" w:hAnsi="Times New Roman" w:cs="Times New Roman"/>
          <w:i w:val="0"/>
          <w:u w:val="single"/>
        </w:rPr>
        <w:t xml:space="preserve">Reviewing Official </w:t>
      </w:r>
    </w:p>
    <w:p w:rsidR="006B6A72" w:rsidRPr="00EC212C" w:rsidRDefault="006B6A72" w:rsidP="009A0160">
      <w:pPr>
        <w:spacing w:after="200" w:line="276" w:lineRule="auto"/>
        <w:jc w:val="center"/>
        <w:rPr>
          <w:b/>
          <w:bCs/>
          <w:color w:val="FF0000"/>
          <w:sz w:val="32"/>
          <w:szCs w:val="32"/>
          <w:lang w:eastAsia="en-GB"/>
        </w:rPr>
      </w:pPr>
      <w:r w:rsidRPr="00EC212C">
        <w:rPr>
          <w:b/>
          <w:color w:val="FF0000"/>
          <w:sz w:val="32"/>
          <w:szCs w:val="32"/>
        </w:rPr>
        <w:br w:type="page"/>
      </w:r>
    </w:p>
    <w:p w:rsidR="006B6A72" w:rsidRPr="00E83188" w:rsidRDefault="006B6A72" w:rsidP="009A0160">
      <w:pPr>
        <w:pStyle w:val="Heading1"/>
        <w:numPr>
          <w:ilvl w:val="0"/>
          <w:numId w:val="0"/>
        </w:numPr>
        <w:rPr>
          <w:rFonts w:cs="Times New Roman"/>
        </w:rPr>
      </w:pPr>
      <w:r w:rsidRPr="00E83188">
        <w:rPr>
          <w:rFonts w:cs="Times New Roman"/>
        </w:rPr>
        <w:lastRenderedPageBreak/>
        <w:t xml:space="preserve">Abstract </w:t>
      </w:r>
    </w:p>
    <w:p w:rsidR="006B6A72" w:rsidRPr="00E43C69" w:rsidRDefault="00823862" w:rsidP="00DC14D7">
      <w:pPr>
        <w:pStyle w:val="NormalSS"/>
        <w:rPr>
          <w:lang w:eastAsia="en-GB"/>
        </w:rPr>
      </w:pPr>
      <w:r w:rsidRPr="00E83188">
        <w:t xml:space="preserve">This </w:t>
      </w:r>
      <w:r w:rsidR="00055047">
        <w:t xml:space="preserve">is a </w:t>
      </w:r>
      <w:r w:rsidRPr="00E83188">
        <w:t xml:space="preserve">Privacy Impact Assessment (PIA) </w:t>
      </w:r>
      <w:r w:rsidR="00055047">
        <w:t>of</w:t>
      </w:r>
      <w:r w:rsidRPr="00E83188">
        <w:t xml:space="preserve"> the </w:t>
      </w:r>
      <w:r w:rsidR="00557F3E" w:rsidRPr="00E83188">
        <w:t xml:space="preserve">National </w:t>
      </w:r>
      <w:r w:rsidR="00676237">
        <w:t>School Lunch Program</w:t>
      </w:r>
      <w:r w:rsidR="00676237">
        <w:rPr>
          <w:lang w:eastAsia="en-GB"/>
        </w:rPr>
        <w:t xml:space="preserve"> Direct Certification Improvement Study (N</w:t>
      </w:r>
      <w:r w:rsidR="00181A31">
        <w:rPr>
          <w:lang w:eastAsia="en-GB"/>
        </w:rPr>
        <w:t>SL</w:t>
      </w:r>
      <w:r w:rsidR="00676237">
        <w:rPr>
          <w:lang w:eastAsia="en-GB"/>
        </w:rPr>
        <w:t>P)</w:t>
      </w:r>
      <w:r w:rsidR="00E43C69">
        <w:rPr>
          <w:lang w:eastAsia="en-GB"/>
        </w:rPr>
        <w:t>, which builds on a previous study that was approved by OMB</w:t>
      </w:r>
      <w:r w:rsidR="00676237">
        <w:rPr>
          <w:lang w:eastAsia="en-GB"/>
        </w:rPr>
        <w:t>.</w:t>
      </w:r>
      <w:r w:rsidRPr="00E83188">
        <w:rPr>
          <w:lang w:eastAsia="en-GB"/>
        </w:rPr>
        <w:t xml:space="preserve"> </w:t>
      </w:r>
      <w:r w:rsidR="00181A31">
        <w:rPr>
          <w:lang w:eastAsia="en-GB"/>
        </w:rPr>
        <w:t xml:space="preserve">On behalf of </w:t>
      </w:r>
      <w:r w:rsidR="001728E8">
        <w:rPr>
          <w:lang w:eastAsia="en-GB"/>
        </w:rPr>
        <w:t>the Food and Nutrition Service (</w:t>
      </w:r>
      <w:r w:rsidR="00181A31">
        <w:rPr>
          <w:lang w:eastAsia="en-GB"/>
        </w:rPr>
        <w:t>FNS</w:t>
      </w:r>
      <w:r w:rsidR="001728E8">
        <w:rPr>
          <w:lang w:eastAsia="en-GB"/>
        </w:rPr>
        <w:t>)</w:t>
      </w:r>
      <w:r w:rsidR="00181A31">
        <w:rPr>
          <w:lang w:eastAsia="en-GB"/>
        </w:rPr>
        <w:t xml:space="preserve">, </w:t>
      </w:r>
      <w:r w:rsidR="00676237">
        <w:rPr>
          <w:lang w:eastAsia="en-GB"/>
        </w:rPr>
        <w:t xml:space="preserve">Mathematica </w:t>
      </w:r>
      <w:r w:rsidR="00055047">
        <w:rPr>
          <w:lang w:eastAsia="en-GB"/>
        </w:rPr>
        <w:t>Policy Research (Ma</w:t>
      </w:r>
      <w:r w:rsidR="00A76CD8">
        <w:rPr>
          <w:lang w:eastAsia="en-GB"/>
        </w:rPr>
        <w:t xml:space="preserve">thematica) </w:t>
      </w:r>
      <w:r w:rsidR="00676237">
        <w:rPr>
          <w:lang w:eastAsia="en-GB"/>
        </w:rPr>
        <w:t xml:space="preserve">is conducting </w:t>
      </w:r>
      <w:r w:rsidR="00676237" w:rsidRPr="00676237">
        <w:rPr>
          <w:lang w:eastAsia="en-GB"/>
        </w:rPr>
        <w:t xml:space="preserve">a two-year study to update FNS’ understanding of the methods of directly certifying households with school-aged children for NSLP. </w:t>
      </w:r>
      <w:r w:rsidR="003450BF" w:rsidRPr="003450BF">
        <w:rPr>
          <w:lang w:eastAsia="en-GB"/>
        </w:rPr>
        <w:t>This PIA is being conducted to identify risks and potential effects of collecting identifiable information for the NSLP project, and to demonstrate the FNS contractor's compliance with relevant privacy regulations.</w:t>
      </w:r>
      <w:r w:rsidR="003450BF">
        <w:rPr>
          <w:lang w:eastAsia="en-GB"/>
        </w:rPr>
        <w:t xml:space="preserve"> </w:t>
      </w:r>
    </w:p>
    <w:p w:rsidR="006B6A72" w:rsidRPr="00E83188" w:rsidRDefault="006B6A72" w:rsidP="009A0160">
      <w:pPr>
        <w:pStyle w:val="Heading1"/>
        <w:numPr>
          <w:ilvl w:val="0"/>
          <w:numId w:val="0"/>
        </w:numPr>
        <w:rPr>
          <w:rFonts w:cs="Times New Roman"/>
        </w:rPr>
      </w:pPr>
      <w:r w:rsidRPr="00E83188">
        <w:rPr>
          <w:rFonts w:cs="Times New Roman"/>
        </w:rPr>
        <w:t xml:space="preserve">Overview </w:t>
      </w:r>
    </w:p>
    <w:p w:rsidR="00055047" w:rsidRPr="00DC14D7" w:rsidRDefault="00A76CD8" w:rsidP="00DC14D7">
      <w:pPr>
        <w:pStyle w:val="NormalSS"/>
      </w:pPr>
      <w:r w:rsidRPr="00DC14D7">
        <w:t>The National School Lunch Program (NSLP), which has as its main goal the promotion of the health and well-being of the Nation’s children, is one of the largest food and nutrition assistance programs in the United States. It provides nutritionally balanced lunches to more than 30 million children each school day, with free or reduced-price meals provided to income-eligible children. As such, increasing the participation of eligible students through direct certification is likely to have a positive impact on the overall health of children across the country.</w:t>
      </w:r>
    </w:p>
    <w:p w:rsidR="00055047" w:rsidRPr="00DC14D7" w:rsidRDefault="00A76CD8" w:rsidP="00DC14D7">
      <w:pPr>
        <w:pStyle w:val="NormalSS"/>
        <w:spacing w:before="120"/>
      </w:pPr>
      <w:r w:rsidRPr="00DC14D7">
        <w:t>Direct certification was required of States and local education agencies (LEAs) in the Child Nutrition and WIC Reauthorization Act of 2004. Direct certification enables children in households that receive Supplemental Nutrition Assistance Program (SNAP) or other public assistance program benefits to be certified to receive school lunches without application. Currently, most States employ computer data-matching techniques to certify such students directly, but have varied levels of success (See “Direct Certification in the National School Lunch Program: State Implementation Progress, Report to Congress” [2008, 2009, 2010</w:t>
      </w:r>
      <w:r w:rsidR="001045F2">
        <w:t>, and 2011</w:t>
      </w:r>
      <w:r w:rsidRPr="00DC14D7">
        <w:t>]). The Food and Nutrition Service (FNS) has tasked Mathematica to conduct an NSLP direct certification improvement study in an effort to provide a comprehensive picture of the direct certification methods employed across the country. Such information will be useful in helping FNS, State child nutrition directors, and LEAs recognize promising trends, understand new approaches, and identify steps needed for continuous improvement of their direct certification efforts.</w:t>
      </w:r>
    </w:p>
    <w:p w:rsidR="00A76CD8" w:rsidRPr="00DC14D7" w:rsidRDefault="00A76CD8" w:rsidP="00DC14D7">
      <w:pPr>
        <w:pStyle w:val="NormalSS"/>
        <w:spacing w:before="120"/>
      </w:pPr>
      <w:r w:rsidRPr="00DC14D7">
        <w:t>Mathematica will be conducting a two-year study to update FNS’ understanding of the methods of directly certifying households with school-aged children for NSLP. The primary data collection methods will be a web-based survey of direct certification practices, in-depth case studies of seven States, and an analysis of unmatched SNAP records and NSLP applications. The core aims of the study are to describe current direct certification processes and procedures employed by States and LEAs; to explore the relationship between these methods and overall direct certification performance measures; and to identify steps for continuous improvement in data-matching techniques and tools to increase matching rates, no matter the direct certification method employed by States and LEAs.</w:t>
      </w:r>
    </w:p>
    <w:p w:rsidR="00A76CD8" w:rsidRDefault="00A76CD8" w:rsidP="00A76CD8">
      <w:pPr>
        <w:pStyle w:val="NormalSS"/>
      </w:pPr>
    </w:p>
    <w:p w:rsidR="00A76CD8" w:rsidRDefault="00A76CD8" w:rsidP="00A76CD8">
      <w:pPr>
        <w:pStyle w:val="NormalSS"/>
      </w:pPr>
    </w:p>
    <w:p w:rsidR="006B6A72" w:rsidRPr="00E83188" w:rsidRDefault="006B6A72" w:rsidP="009A0160">
      <w:pPr>
        <w:pStyle w:val="Heading1"/>
        <w:numPr>
          <w:ilvl w:val="0"/>
          <w:numId w:val="0"/>
        </w:numPr>
        <w:rPr>
          <w:rFonts w:cs="Times New Roman"/>
        </w:rPr>
      </w:pPr>
      <w:r w:rsidRPr="00E83188">
        <w:rPr>
          <w:rFonts w:cs="Times New Roman"/>
        </w:rPr>
        <w:t xml:space="preserve">Section 1.0 Characterization of the Information </w:t>
      </w:r>
    </w:p>
    <w:p w:rsidR="006B6A72" w:rsidRPr="00E83188" w:rsidRDefault="006B6A72" w:rsidP="009A0160">
      <w:pPr>
        <w:autoSpaceDE w:val="0"/>
        <w:autoSpaceDN w:val="0"/>
        <w:adjustRightInd w:val="0"/>
        <w:spacing w:after="120"/>
        <w:jc w:val="both"/>
        <w:rPr>
          <w:lang w:eastAsia="en-GB"/>
        </w:rPr>
      </w:pPr>
      <w:r w:rsidRPr="00E83188">
        <w:rPr>
          <w:lang w:eastAsia="en-GB"/>
        </w:rPr>
        <w:t xml:space="preserve">The following questions are intended to define the scope of the information requested and/or collected as well as reasons for its collection as part of the program, system, rule, or technology being developed.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1.1 </w:t>
      </w:r>
      <w:r w:rsidRPr="00E83188">
        <w:rPr>
          <w:rFonts w:cs="Times New Roman"/>
          <w:sz w:val="28"/>
          <w:szCs w:val="28"/>
        </w:rPr>
        <w:tab/>
        <w:t xml:space="preserve">What information is collected, used, disseminated, or maintained in the system? </w:t>
      </w:r>
    </w:p>
    <w:p w:rsidR="00243E82" w:rsidRPr="00464A52" w:rsidRDefault="00243E82" w:rsidP="00464A52">
      <w:pPr>
        <w:pStyle w:val="NormalSS"/>
      </w:pPr>
      <w:r w:rsidRPr="00464A52">
        <w:t>To answer the research questions and address the study objectives, Mathematica will integrate informa</w:t>
      </w:r>
      <w:r w:rsidR="00464A52" w:rsidRPr="00464A52">
        <w:t>tion from several data sources.</w:t>
      </w:r>
      <w:r w:rsidR="001C4230" w:rsidRPr="00464A52">
        <w:t xml:space="preserve"> </w:t>
      </w:r>
      <w:r w:rsidRPr="00464A52">
        <w:t>Listed next are the three key data collection tasks to be performed in this study:</w:t>
      </w:r>
    </w:p>
    <w:p w:rsidR="001C4230" w:rsidRDefault="001C4230" w:rsidP="00243E82">
      <w:pPr>
        <w:pStyle w:val="NormalSS"/>
      </w:pPr>
    </w:p>
    <w:p w:rsidR="00243E82" w:rsidRPr="00926C25" w:rsidRDefault="00E43C69" w:rsidP="003C02B1">
      <w:pPr>
        <w:pStyle w:val="NumberedBullet"/>
        <w:numPr>
          <w:ilvl w:val="0"/>
          <w:numId w:val="17"/>
        </w:numPr>
        <w:rPr>
          <w:rFonts w:ascii="Times New Roman" w:hAnsi="Times New Roman"/>
        </w:rPr>
      </w:pPr>
      <w:r>
        <w:rPr>
          <w:rFonts w:ascii="Times New Roman" w:hAnsi="Times New Roman"/>
          <w:b/>
          <w:i/>
        </w:rPr>
        <w:t xml:space="preserve">No PII - </w:t>
      </w:r>
      <w:r w:rsidR="00243E82" w:rsidRPr="00926C25">
        <w:rPr>
          <w:rFonts w:ascii="Times New Roman" w:hAnsi="Times New Roman"/>
          <w:b/>
          <w:i/>
        </w:rPr>
        <w:t>National survey of direct certification practices</w:t>
      </w:r>
      <w:r w:rsidR="00243E82" w:rsidRPr="00926C25">
        <w:rPr>
          <w:rFonts w:ascii="Times New Roman" w:hAnsi="Times New Roman"/>
        </w:rPr>
        <w:t xml:space="preserve"> of all 50 States, the District of Columbia, five territories, and LEAs in district-level data matching States. The survey design tailors questions based on a State’s data-matching method (State- or district-level) and the level of respondent (State or LEA). In a State that is using district-level matching, a representative sample of LEAs will be asked to complete the survey, </w:t>
      </w:r>
      <w:proofErr w:type="gramStart"/>
      <w:r w:rsidR="00243E82" w:rsidRPr="00926C25">
        <w:rPr>
          <w:rFonts w:ascii="Times New Roman" w:hAnsi="Times New Roman"/>
        </w:rPr>
        <w:t>with</w:t>
      </w:r>
      <w:proofErr w:type="gramEnd"/>
      <w:r w:rsidR="00243E82" w:rsidRPr="00926C25">
        <w:rPr>
          <w:rFonts w:ascii="Times New Roman" w:hAnsi="Times New Roman"/>
        </w:rPr>
        <w:t xml:space="preserve"> remaining LEAs in those States being administered a shortened version. The survey is designed to gather detailed information on key areas of direct certification to fully address the study objectives and research questions. </w:t>
      </w:r>
    </w:p>
    <w:p w:rsidR="00243E82" w:rsidRPr="00926C25" w:rsidRDefault="00E43C69" w:rsidP="003C02B1">
      <w:pPr>
        <w:pStyle w:val="NumberedBullet"/>
        <w:numPr>
          <w:ilvl w:val="0"/>
          <w:numId w:val="17"/>
        </w:numPr>
        <w:rPr>
          <w:rFonts w:ascii="Times New Roman" w:hAnsi="Times New Roman"/>
        </w:rPr>
      </w:pPr>
      <w:r>
        <w:rPr>
          <w:rFonts w:ascii="Times New Roman" w:hAnsi="Times New Roman"/>
          <w:b/>
          <w:i/>
        </w:rPr>
        <w:t xml:space="preserve">No PII - </w:t>
      </w:r>
      <w:r w:rsidR="00243E82" w:rsidRPr="00926C25">
        <w:rPr>
          <w:rFonts w:ascii="Times New Roman" w:hAnsi="Times New Roman"/>
          <w:b/>
          <w:i/>
        </w:rPr>
        <w:t xml:space="preserve">In-depth case studies </w:t>
      </w:r>
      <w:r w:rsidR="00243E82" w:rsidRPr="00926C25">
        <w:rPr>
          <w:rFonts w:ascii="Times New Roman" w:hAnsi="Times New Roman"/>
        </w:rPr>
        <w:t xml:space="preserve">in seven States and selected LEAs. In each participating State, we will conduct site visits to interview program and technical staff involved in direct certification at the State and LEA levels. </w:t>
      </w:r>
      <w:r w:rsidR="00920163">
        <w:rPr>
          <w:rFonts w:ascii="Times New Roman" w:hAnsi="Times New Roman"/>
        </w:rPr>
        <w:t>Mathematica</w:t>
      </w:r>
      <w:r w:rsidR="00243E82" w:rsidRPr="00926C25">
        <w:rPr>
          <w:rFonts w:ascii="Times New Roman" w:hAnsi="Times New Roman"/>
        </w:rPr>
        <w:t xml:space="preserve"> will gather specific technical information about State and LEA data-matching system characteristics; probe the potential use of Medicaid data for direct certification; and explore the issues, challenges, and potential solutions to barriers that might impede States’ efforts to certify directly all eligible SNAP participants.</w:t>
      </w:r>
    </w:p>
    <w:p w:rsidR="00243E82" w:rsidRPr="00926C25" w:rsidRDefault="00E43C69" w:rsidP="003C02B1">
      <w:pPr>
        <w:pStyle w:val="ListParagraph"/>
        <w:numPr>
          <w:ilvl w:val="0"/>
          <w:numId w:val="17"/>
        </w:numPr>
        <w:autoSpaceDE w:val="0"/>
        <w:autoSpaceDN w:val="0"/>
        <w:adjustRightInd w:val="0"/>
        <w:spacing w:after="120"/>
        <w:jc w:val="both"/>
        <w:rPr>
          <w:sz w:val="28"/>
          <w:szCs w:val="28"/>
        </w:rPr>
      </w:pPr>
      <w:r>
        <w:rPr>
          <w:b/>
          <w:i/>
        </w:rPr>
        <w:t xml:space="preserve">PII - </w:t>
      </w:r>
      <w:r w:rsidR="00243E82" w:rsidRPr="00926C25">
        <w:rPr>
          <w:b/>
          <w:i/>
        </w:rPr>
        <w:t xml:space="preserve">Exploring </w:t>
      </w:r>
      <w:r>
        <w:rPr>
          <w:b/>
          <w:i/>
        </w:rPr>
        <w:t xml:space="preserve">2,150 </w:t>
      </w:r>
      <w:r w:rsidR="00243E82" w:rsidRPr="00926C25">
        <w:rPr>
          <w:b/>
          <w:i/>
        </w:rPr>
        <w:t>records of unmatched SNAP participants.</w:t>
      </w:r>
      <w:r w:rsidR="00243E82" w:rsidRPr="00926C25">
        <w:t xml:space="preserve"> </w:t>
      </w:r>
      <w:r w:rsidR="00464A52">
        <w:t>Mathematica</w:t>
      </w:r>
      <w:r w:rsidR="00243E82" w:rsidRPr="00926C25">
        <w:t xml:space="preserve"> will collect SNAP participant data from the in-depth case study States and perform a descriptive analysis of the unmatched participant population. </w:t>
      </w:r>
      <w:r w:rsidR="00464A52">
        <w:t>Mathematica</w:t>
      </w:r>
      <w:r w:rsidR="00243E82" w:rsidRPr="00926C25">
        <w:t xml:space="preserve"> will also collect NSLP applications from a sample of districts within those seven States and match them to the SNAP participant data that were used for direct certification. The collection of NSLP applications and SNAP participants will form the basis for the analysis of the accuracy of the matches and provide insight into how data matching could be improved. </w:t>
      </w:r>
    </w:p>
    <w:p w:rsidR="006B6A72" w:rsidRPr="00243E82" w:rsidRDefault="006B6A72" w:rsidP="00243E82">
      <w:pPr>
        <w:autoSpaceDE w:val="0"/>
        <w:autoSpaceDN w:val="0"/>
        <w:adjustRightInd w:val="0"/>
        <w:spacing w:after="120"/>
        <w:jc w:val="both"/>
        <w:rPr>
          <w:b/>
          <w:sz w:val="28"/>
          <w:szCs w:val="28"/>
        </w:rPr>
      </w:pPr>
      <w:r w:rsidRPr="00243E82">
        <w:rPr>
          <w:b/>
          <w:sz w:val="28"/>
          <w:szCs w:val="28"/>
        </w:rPr>
        <w:t xml:space="preserve">1.2 </w:t>
      </w:r>
      <w:r w:rsidRPr="00243E82">
        <w:rPr>
          <w:b/>
          <w:sz w:val="28"/>
          <w:szCs w:val="28"/>
        </w:rPr>
        <w:tab/>
        <w:t xml:space="preserve">What are the sources of the information in the system? </w:t>
      </w:r>
    </w:p>
    <w:p w:rsidR="001C4230" w:rsidRDefault="00D773A4" w:rsidP="007F0A2E">
      <w:pPr>
        <w:autoSpaceDE w:val="0"/>
        <w:autoSpaceDN w:val="0"/>
        <w:adjustRightInd w:val="0"/>
        <w:spacing w:after="120"/>
        <w:ind w:left="720"/>
        <w:jc w:val="both"/>
        <w:rPr>
          <w:lang w:eastAsia="en-GB"/>
        </w:rPr>
      </w:pPr>
      <w:r w:rsidRPr="003B135A">
        <w:rPr>
          <w:lang w:eastAsia="en-GB"/>
        </w:rPr>
        <w:t xml:space="preserve">Sources of information </w:t>
      </w:r>
      <w:r w:rsidR="001C4230">
        <w:rPr>
          <w:lang w:eastAsia="en-GB"/>
        </w:rPr>
        <w:t>for the study</w:t>
      </w:r>
      <w:r w:rsidRPr="003B135A">
        <w:rPr>
          <w:lang w:eastAsia="en-GB"/>
        </w:rPr>
        <w:t xml:space="preserve"> </w:t>
      </w:r>
      <w:r w:rsidR="001C4230">
        <w:rPr>
          <w:lang w:eastAsia="en-GB"/>
        </w:rPr>
        <w:t>are:</w:t>
      </w:r>
    </w:p>
    <w:p w:rsidR="001C4230" w:rsidRDefault="001C4230" w:rsidP="00A07EF0">
      <w:pPr>
        <w:pStyle w:val="ListParagraph"/>
        <w:numPr>
          <w:ilvl w:val="0"/>
          <w:numId w:val="22"/>
        </w:numPr>
        <w:autoSpaceDE w:val="0"/>
        <w:autoSpaceDN w:val="0"/>
        <w:adjustRightInd w:val="0"/>
        <w:spacing w:after="120"/>
        <w:jc w:val="both"/>
      </w:pPr>
      <w:r>
        <w:rPr>
          <w:lang w:eastAsia="en-GB"/>
        </w:rPr>
        <w:lastRenderedPageBreak/>
        <w:t>S</w:t>
      </w:r>
      <w:r w:rsidR="003B135A" w:rsidRPr="003B135A">
        <w:rPr>
          <w:lang w:eastAsia="en-GB"/>
        </w:rPr>
        <w:t xml:space="preserve">urvey </w:t>
      </w:r>
      <w:r w:rsidR="00464A52">
        <w:rPr>
          <w:lang w:eastAsia="en-GB"/>
        </w:rPr>
        <w:t>responses</w:t>
      </w:r>
      <w:r>
        <w:rPr>
          <w:lang w:eastAsia="en-GB"/>
        </w:rPr>
        <w:t xml:space="preserve"> collected from NSLP administrators in</w:t>
      </w:r>
      <w:r w:rsidR="003B135A" w:rsidRPr="003B135A">
        <w:rPr>
          <w:lang w:eastAsia="en-GB"/>
        </w:rPr>
        <w:t xml:space="preserve"> all 50 states, the District of Columbia, five territories, and </w:t>
      </w:r>
      <w:r w:rsidR="003B135A" w:rsidRPr="003B135A">
        <w:t>LEAs in district-level data matching States</w:t>
      </w:r>
      <w:r w:rsidR="00926C25">
        <w:t xml:space="preserve"> – no PII</w:t>
      </w:r>
      <w:r w:rsidR="003B135A" w:rsidRPr="003B135A">
        <w:t xml:space="preserve">; </w:t>
      </w:r>
    </w:p>
    <w:p w:rsidR="001C4230" w:rsidRDefault="00A07EF0" w:rsidP="00A07EF0">
      <w:pPr>
        <w:pStyle w:val="ListParagraph"/>
        <w:numPr>
          <w:ilvl w:val="0"/>
          <w:numId w:val="22"/>
        </w:numPr>
        <w:autoSpaceDE w:val="0"/>
        <w:autoSpaceDN w:val="0"/>
        <w:adjustRightInd w:val="0"/>
        <w:spacing w:after="120"/>
        <w:jc w:val="both"/>
      </w:pPr>
      <w:r>
        <w:t>Site visit/c</w:t>
      </w:r>
      <w:r w:rsidR="001C4230">
        <w:t xml:space="preserve">ase study data </w:t>
      </w:r>
      <w:r>
        <w:t>collected from NSLP administrators</w:t>
      </w:r>
      <w:r w:rsidR="003B135A" w:rsidRPr="003B135A">
        <w:t xml:space="preserve"> </w:t>
      </w:r>
      <w:r w:rsidR="001C4230">
        <w:t xml:space="preserve">from </w:t>
      </w:r>
      <w:r w:rsidR="003B135A" w:rsidRPr="003B135A">
        <w:t>seven States and selected LEAs</w:t>
      </w:r>
      <w:r w:rsidR="00926C25">
        <w:t xml:space="preserve"> – no PII</w:t>
      </w:r>
      <w:r w:rsidR="003B135A" w:rsidRPr="003B135A">
        <w:t xml:space="preserve">; </w:t>
      </w:r>
    </w:p>
    <w:p w:rsidR="006B6A72" w:rsidRDefault="00A07EF0" w:rsidP="00A07EF0">
      <w:pPr>
        <w:pStyle w:val="ListParagraph"/>
        <w:numPr>
          <w:ilvl w:val="0"/>
          <w:numId w:val="22"/>
        </w:numPr>
        <w:autoSpaceDE w:val="0"/>
        <w:autoSpaceDN w:val="0"/>
        <w:adjustRightInd w:val="0"/>
        <w:spacing w:after="120"/>
        <w:jc w:val="both"/>
      </w:pPr>
      <w:r>
        <w:t>SNAP participant data</w:t>
      </w:r>
      <w:r w:rsidR="00464A52">
        <w:t xml:space="preserve"> (administrative records)</w:t>
      </w:r>
      <w:r>
        <w:t xml:space="preserve"> from the site visit/case study states</w:t>
      </w:r>
      <w:r w:rsidR="00926C25">
        <w:t xml:space="preserve"> - PII</w:t>
      </w:r>
      <w:r>
        <w:t>; and</w:t>
      </w:r>
    </w:p>
    <w:p w:rsidR="00A07EF0" w:rsidRPr="003B135A" w:rsidRDefault="00A07EF0" w:rsidP="00A07EF0">
      <w:pPr>
        <w:pStyle w:val="ListParagraph"/>
        <w:numPr>
          <w:ilvl w:val="0"/>
          <w:numId w:val="22"/>
        </w:numPr>
        <w:autoSpaceDE w:val="0"/>
        <w:autoSpaceDN w:val="0"/>
        <w:adjustRightInd w:val="0"/>
        <w:spacing w:after="120"/>
        <w:jc w:val="both"/>
        <w:rPr>
          <w:lang w:eastAsia="en-GB"/>
        </w:rPr>
      </w:pPr>
      <w:r>
        <w:t>NSLP applications</w:t>
      </w:r>
      <w:r w:rsidR="00464A52">
        <w:t xml:space="preserve"> (administrative records)</w:t>
      </w:r>
      <w:r>
        <w:t xml:space="preserve"> from districts within the site visit/case study states</w:t>
      </w:r>
      <w:r w:rsidR="00926C25">
        <w:t xml:space="preserve"> – PII.</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1.3 </w:t>
      </w:r>
      <w:r w:rsidRPr="00E83188">
        <w:rPr>
          <w:rFonts w:cs="Times New Roman"/>
          <w:sz w:val="28"/>
          <w:szCs w:val="28"/>
        </w:rPr>
        <w:tab/>
        <w:t xml:space="preserve">Why is the information being collected, used, disseminated, or maintained? </w:t>
      </w:r>
    </w:p>
    <w:p w:rsidR="006B6A72" w:rsidRPr="00E83188" w:rsidRDefault="007F0A2E" w:rsidP="00D60F65">
      <w:pPr>
        <w:autoSpaceDE w:val="0"/>
        <w:autoSpaceDN w:val="0"/>
        <w:adjustRightInd w:val="0"/>
        <w:spacing w:after="120"/>
        <w:ind w:left="720" w:firstLine="432"/>
        <w:jc w:val="both"/>
        <w:rPr>
          <w:i/>
          <w:color w:val="FF0000"/>
          <w:lang w:eastAsia="en-GB"/>
        </w:rPr>
      </w:pPr>
      <w:r w:rsidRPr="00E83188">
        <w:rPr>
          <w:lang w:eastAsia="en-GB"/>
        </w:rPr>
        <w:t xml:space="preserve">The primary purpose of the collection of this data is </w:t>
      </w:r>
      <w:r w:rsidR="00080862" w:rsidRPr="00E83188">
        <w:rPr>
          <w:lang w:eastAsia="en-GB"/>
        </w:rPr>
        <w:t xml:space="preserve">to fill critical data gaps (see 1.1 above) that are needed to </w:t>
      </w:r>
      <w:r w:rsidR="00C86475">
        <w:rPr>
          <w:lang w:eastAsia="en-GB"/>
        </w:rPr>
        <w:t>address</w:t>
      </w:r>
      <w:r w:rsidR="00080862" w:rsidRPr="00E83188">
        <w:rPr>
          <w:lang w:eastAsia="en-GB"/>
        </w:rPr>
        <w:t xml:space="preserve"> question</w:t>
      </w:r>
      <w:r w:rsidR="002B6E7A">
        <w:rPr>
          <w:lang w:eastAsia="en-GB"/>
        </w:rPr>
        <w:t>s</w:t>
      </w:r>
      <w:r w:rsidR="00080862" w:rsidRPr="00E83188">
        <w:rPr>
          <w:lang w:eastAsia="en-GB"/>
        </w:rPr>
        <w:t xml:space="preserve"> </w:t>
      </w:r>
      <w:r w:rsidR="00D60F65">
        <w:rPr>
          <w:lang w:eastAsia="en-GB"/>
        </w:rPr>
        <w:t xml:space="preserve">about direct certification practices </w:t>
      </w:r>
      <w:r w:rsidR="00080862" w:rsidRPr="00E83188">
        <w:rPr>
          <w:lang w:eastAsia="en-GB"/>
        </w:rPr>
        <w:t xml:space="preserve">(see </w:t>
      </w:r>
      <w:r w:rsidR="00E43C69">
        <w:rPr>
          <w:lang w:eastAsia="en-GB"/>
        </w:rPr>
        <w:t>Overview</w:t>
      </w:r>
      <w:r w:rsidR="00080862" w:rsidRPr="00E83188">
        <w:rPr>
          <w:lang w:eastAsia="en-GB"/>
        </w:rPr>
        <w:t xml:space="preserve"> above).  </w:t>
      </w:r>
    </w:p>
    <w:p w:rsidR="006B6A72" w:rsidRPr="00E83188" w:rsidRDefault="006B6A72" w:rsidP="009A0160">
      <w:pPr>
        <w:pStyle w:val="Heading1"/>
        <w:numPr>
          <w:ilvl w:val="0"/>
          <w:numId w:val="0"/>
        </w:numPr>
        <w:rPr>
          <w:rFonts w:cs="Times New Roman"/>
          <w:sz w:val="28"/>
          <w:szCs w:val="28"/>
        </w:rPr>
      </w:pPr>
      <w:r w:rsidRPr="00E83188">
        <w:rPr>
          <w:rFonts w:cs="Times New Roman"/>
          <w:sz w:val="28"/>
          <w:szCs w:val="28"/>
        </w:rPr>
        <w:t xml:space="preserve">1.4 </w:t>
      </w:r>
      <w:r w:rsidRPr="00E83188">
        <w:rPr>
          <w:rFonts w:cs="Times New Roman"/>
          <w:sz w:val="28"/>
          <w:szCs w:val="28"/>
        </w:rPr>
        <w:tab/>
        <w:t xml:space="preserve">How is the information collected? </w:t>
      </w:r>
    </w:p>
    <w:p w:rsidR="00251708" w:rsidRDefault="00223E0E" w:rsidP="00251708">
      <w:pPr>
        <w:pStyle w:val="NormalSS"/>
        <w:numPr>
          <w:ilvl w:val="0"/>
          <w:numId w:val="18"/>
        </w:numPr>
      </w:pPr>
      <w:r w:rsidRPr="00A6276A">
        <w:rPr>
          <w:b/>
          <w:i/>
        </w:rPr>
        <w:t>National survey of direct certification practices</w:t>
      </w:r>
      <w:r>
        <w:t xml:space="preserve"> - </w:t>
      </w:r>
      <w:r w:rsidR="00920163">
        <w:t>s</w:t>
      </w:r>
      <w:r w:rsidR="00251708" w:rsidRPr="00223E0E">
        <w:t>elf-administered web survey</w:t>
      </w:r>
      <w:r>
        <w:t xml:space="preserve"> of administrators. </w:t>
      </w:r>
      <w:r w:rsidR="00251708">
        <w:t xml:space="preserve"> </w:t>
      </w:r>
    </w:p>
    <w:p w:rsidR="00223E0E" w:rsidRDefault="00223E0E" w:rsidP="00223E0E">
      <w:pPr>
        <w:pStyle w:val="NormalSS"/>
        <w:ind w:left="1152" w:firstLine="0"/>
      </w:pPr>
    </w:p>
    <w:p w:rsidR="00891ED8" w:rsidRDefault="00891ED8" w:rsidP="00223E0E">
      <w:pPr>
        <w:pStyle w:val="NormalSS"/>
        <w:numPr>
          <w:ilvl w:val="0"/>
          <w:numId w:val="18"/>
        </w:numPr>
      </w:pPr>
      <w:r w:rsidRPr="00223E0E">
        <w:rPr>
          <w:b/>
          <w:i/>
        </w:rPr>
        <w:t xml:space="preserve">In-depth case studies </w:t>
      </w:r>
      <w:r w:rsidR="00223E0E" w:rsidRPr="00223E0E">
        <w:rPr>
          <w:b/>
          <w:i/>
        </w:rPr>
        <w:t xml:space="preserve">- </w:t>
      </w:r>
      <w:r w:rsidRPr="00D60F65">
        <w:t>site visits to interview program and technical staff</w:t>
      </w:r>
      <w:r w:rsidRPr="00891ED8">
        <w:t xml:space="preserve"> responsible for direct certification</w:t>
      </w:r>
      <w:r w:rsidR="001728E8">
        <w:t>.</w:t>
      </w:r>
      <w:r w:rsidRPr="00891ED8">
        <w:t xml:space="preserve"> </w:t>
      </w:r>
    </w:p>
    <w:p w:rsidR="00223E0E" w:rsidRDefault="00223E0E" w:rsidP="00223E0E">
      <w:pPr>
        <w:pStyle w:val="NormalSS"/>
        <w:ind w:left="1152" w:firstLine="0"/>
      </w:pPr>
    </w:p>
    <w:p w:rsidR="00223E0E" w:rsidRDefault="00891ED8" w:rsidP="00891ED8">
      <w:pPr>
        <w:pStyle w:val="NormalSS"/>
        <w:numPr>
          <w:ilvl w:val="0"/>
          <w:numId w:val="18"/>
        </w:numPr>
      </w:pPr>
      <w:r w:rsidRPr="00891ED8">
        <w:rPr>
          <w:b/>
          <w:i/>
        </w:rPr>
        <w:t>Exploring the records of unmatched SNAP participants</w:t>
      </w:r>
      <w:r>
        <w:t xml:space="preserve"> </w:t>
      </w:r>
    </w:p>
    <w:p w:rsidR="00223E0E" w:rsidRDefault="00891ED8" w:rsidP="00223E0E">
      <w:pPr>
        <w:pStyle w:val="NormalSS"/>
        <w:numPr>
          <w:ilvl w:val="1"/>
          <w:numId w:val="18"/>
        </w:numPr>
      </w:pPr>
      <w:r>
        <w:t>SNAP participant data from the in-depth case study States and a sample of LEAs</w:t>
      </w:r>
      <w:r w:rsidR="001728E8">
        <w:t>.</w:t>
      </w:r>
      <w:r>
        <w:t xml:space="preserve"> </w:t>
      </w:r>
    </w:p>
    <w:p w:rsidR="00891ED8" w:rsidRDefault="00891ED8" w:rsidP="00223E0E">
      <w:pPr>
        <w:pStyle w:val="NormalSS"/>
        <w:numPr>
          <w:ilvl w:val="1"/>
          <w:numId w:val="18"/>
        </w:numPr>
      </w:pPr>
      <w:r>
        <w:t>NSLP applications from a sample of districts</w:t>
      </w:r>
      <w:r w:rsidR="001728E8">
        <w:t>.</w:t>
      </w:r>
      <w:r>
        <w:t xml:space="preserve"> </w:t>
      </w:r>
    </w:p>
    <w:p w:rsidR="00655E24" w:rsidRDefault="00655E24" w:rsidP="00655E24">
      <w:pPr>
        <w:pStyle w:val="NormalSS"/>
        <w:ind w:left="1152"/>
      </w:pPr>
    </w:p>
    <w:p w:rsidR="00D60F65" w:rsidRPr="00920163" w:rsidRDefault="00655E24" w:rsidP="00920163">
      <w:pPr>
        <w:pStyle w:val="NormalSS"/>
      </w:pPr>
      <w:r w:rsidRPr="00920163">
        <w:t xml:space="preserve">State or district staff will collect the NSLP applications and transmit them to the </w:t>
      </w:r>
      <w:r w:rsidR="00C77339">
        <w:t>Mathematica</w:t>
      </w:r>
      <w:r w:rsidRPr="00920163">
        <w:t xml:space="preserve"> in one of three ways. First, if the applications are available electronically, they can be sent via a secure transfer site. If applications are available only by hard copy, then State or district staff can either (1) deliver the necessary files in-person to </w:t>
      </w:r>
      <w:r w:rsidR="00E75E97" w:rsidRPr="00920163">
        <w:t>Mathematica</w:t>
      </w:r>
      <w:r w:rsidRPr="00920163">
        <w:t xml:space="preserve"> staff during a site visit </w:t>
      </w:r>
      <w:r w:rsidR="00E75E97" w:rsidRPr="00920163">
        <w:t xml:space="preserve">(who will use physical data security methods to maintain the confidentiality of the records) </w:t>
      </w:r>
      <w:r w:rsidRPr="00920163">
        <w:t>or (2) ship</w:t>
      </w:r>
      <w:r w:rsidR="00E75E97" w:rsidRPr="00920163">
        <w:t>, track and confirm receipt of</w:t>
      </w:r>
      <w:r w:rsidRPr="00920163">
        <w:t xml:space="preserve"> the hard-copy applications via mail or </w:t>
      </w:r>
      <w:r w:rsidR="00E75E97" w:rsidRPr="00920163">
        <w:t xml:space="preserve">trusted </w:t>
      </w:r>
      <w:r w:rsidRPr="00920163">
        <w:t>courier</w:t>
      </w:r>
      <w:r w:rsidR="00E75E97" w:rsidRPr="00920163">
        <w:t xml:space="preserve"> such as FedEx</w:t>
      </w:r>
      <w:r w:rsidRPr="00920163">
        <w:t xml:space="preserve">. </w:t>
      </w:r>
    </w:p>
    <w:p w:rsidR="00E75E97" w:rsidRPr="00920163" w:rsidRDefault="00E75E97" w:rsidP="00920163">
      <w:pPr>
        <w:pStyle w:val="NormalSS"/>
      </w:pPr>
    </w:p>
    <w:p w:rsidR="00655E24" w:rsidRPr="00920163" w:rsidRDefault="00655E24" w:rsidP="00920163">
      <w:pPr>
        <w:pStyle w:val="NormalSS"/>
      </w:pPr>
      <w:r w:rsidRPr="00920163">
        <w:t xml:space="preserve">When received at </w:t>
      </w:r>
      <w:r w:rsidR="00E75E97" w:rsidRPr="00920163">
        <w:t>Mathematica’s</w:t>
      </w:r>
      <w:r w:rsidRPr="00920163">
        <w:t xml:space="preserve"> location, </w:t>
      </w:r>
      <w:r w:rsidR="00E75E97" w:rsidRPr="00920163">
        <w:t>these</w:t>
      </w:r>
      <w:r w:rsidRPr="00920163">
        <w:t xml:space="preserve"> files </w:t>
      </w:r>
      <w:r w:rsidR="00E75E97" w:rsidRPr="00920163">
        <w:t xml:space="preserve">will be kept </w:t>
      </w:r>
      <w:r w:rsidRPr="00920163">
        <w:t xml:space="preserve">in a secure, locked location accessible only by authorized project staff. Upon completion of the study, the SNAP participant data and NSLP applications will be </w:t>
      </w:r>
      <w:r w:rsidR="001728E8">
        <w:t xml:space="preserve">securely </w:t>
      </w:r>
      <w:r w:rsidRPr="00920163">
        <w:t xml:space="preserve">destroyed. </w:t>
      </w:r>
    </w:p>
    <w:p w:rsidR="00655E24" w:rsidRPr="00920163" w:rsidRDefault="00655E24" w:rsidP="00920163">
      <w:pPr>
        <w:pStyle w:val="NormalSS"/>
      </w:pPr>
    </w:p>
    <w:p w:rsidR="00655E24" w:rsidRPr="00920163" w:rsidRDefault="001728E8" w:rsidP="00920163">
      <w:pPr>
        <w:pStyle w:val="NormalSS"/>
      </w:pPr>
      <w:r>
        <w:t>Mathematica</w:t>
      </w:r>
      <w:r w:rsidR="00655E24" w:rsidRPr="00920163">
        <w:t xml:space="preserve"> has a long history of protecting the privacy of records and considers it a critical aspect of any study’s scientific integrity and legality. </w:t>
      </w:r>
      <w:r w:rsidR="00C77339">
        <w:t>Mathematica</w:t>
      </w:r>
      <w:r w:rsidR="00655E24" w:rsidRPr="00920163">
        <w:t>’s policies, procedures</w:t>
      </w:r>
      <w:r>
        <w:t>,</w:t>
      </w:r>
      <w:r w:rsidR="00655E24" w:rsidRPr="00920163">
        <w:t xml:space="preserve"> and technical safeguards are designed to efficiently protect confidential </w:t>
      </w:r>
      <w:r w:rsidR="00655E24" w:rsidRPr="00920163">
        <w:lastRenderedPageBreak/>
        <w:t>information and data from unauthorized disclosure, use, or alteration. Only a</w:t>
      </w:r>
      <w:r w:rsidR="00077776">
        <w:t>uthorized personnel with a need-to-</w:t>
      </w:r>
      <w:r w:rsidR="00655E24" w:rsidRPr="00920163">
        <w:t>know will have access to data containing personally identifiable information (PII). These measures are implemented companywide, and are consistent with the Federal Information Security Management Act of 2002 (FISMA), O</w:t>
      </w:r>
      <w:r>
        <w:t xml:space="preserve">ffice of </w:t>
      </w:r>
      <w:r w:rsidR="00655E24" w:rsidRPr="00920163">
        <w:t>M</w:t>
      </w:r>
      <w:r>
        <w:t xml:space="preserve">anagement and </w:t>
      </w:r>
      <w:r w:rsidR="00655E24" w:rsidRPr="00920163">
        <w:t>B</w:t>
      </w:r>
      <w:r>
        <w:t>udget (OMB)</w:t>
      </w:r>
      <w:r w:rsidR="00655E24" w:rsidRPr="00920163">
        <w:t xml:space="preserve"> Circular A-130, Management of Federal Information Resources, the Privacy Act, and National Institute of Standards and Technology (NIST) computer security standards and guidance. In addition, </w:t>
      </w:r>
      <w:r w:rsidR="00C77339">
        <w:t>Mathematica</w:t>
      </w:r>
      <w:r w:rsidR="00655E24" w:rsidRPr="00920163">
        <w:t xml:space="preserve">’s standard safeguards include Federal Information Processing Standard (FIPS) 140-2 compliant data encryption methods, removing identifiers from data as soon as </w:t>
      </w:r>
      <w:r w:rsidR="00920163" w:rsidRPr="00920163">
        <w:t>practicable</w:t>
      </w:r>
      <w:r w:rsidR="00655E24" w:rsidRPr="00920163">
        <w:t xml:space="preserve"> and controlling access to information on a need-to-know basis.</w:t>
      </w:r>
    </w:p>
    <w:p w:rsidR="00251708" w:rsidRDefault="00251708" w:rsidP="00E75E97">
      <w:pPr>
        <w:autoSpaceDE w:val="0"/>
        <w:autoSpaceDN w:val="0"/>
        <w:adjustRightInd w:val="0"/>
        <w:spacing w:after="120"/>
        <w:ind w:firstLine="432"/>
        <w:jc w:val="both"/>
        <w:rPr>
          <w:lang w:eastAsia="en-GB"/>
        </w:rPr>
      </w:pPr>
    </w:p>
    <w:p w:rsidR="006B6A72" w:rsidRPr="00E83188" w:rsidRDefault="006B6A72" w:rsidP="009A0160">
      <w:pPr>
        <w:pStyle w:val="Heading1"/>
        <w:numPr>
          <w:ilvl w:val="0"/>
          <w:numId w:val="0"/>
        </w:numPr>
        <w:rPr>
          <w:rFonts w:cs="Times New Roman"/>
          <w:sz w:val="28"/>
          <w:szCs w:val="28"/>
        </w:rPr>
      </w:pPr>
      <w:r w:rsidRPr="00E83188">
        <w:rPr>
          <w:rFonts w:cs="Times New Roman"/>
          <w:sz w:val="28"/>
          <w:szCs w:val="28"/>
        </w:rPr>
        <w:t xml:space="preserve">1.5 </w:t>
      </w:r>
      <w:r w:rsidRPr="00E83188">
        <w:rPr>
          <w:rFonts w:cs="Times New Roman"/>
          <w:sz w:val="28"/>
          <w:szCs w:val="28"/>
        </w:rPr>
        <w:tab/>
        <w:t xml:space="preserve">How will the information be checked for accuracy? </w:t>
      </w:r>
    </w:p>
    <w:p w:rsidR="00D77FEB" w:rsidRPr="00926C25" w:rsidRDefault="00D77FEB" w:rsidP="00D77FEB">
      <w:pPr>
        <w:pStyle w:val="ParagraphLAST"/>
        <w:spacing w:after="0" w:line="240" w:lineRule="auto"/>
        <w:ind w:firstLine="0"/>
        <w:rPr>
          <w:rFonts w:ascii="Times New Roman" w:hAnsi="Times New Roman"/>
        </w:rPr>
      </w:pPr>
      <w:r>
        <w:tab/>
      </w:r>
      <w:r w:rsidRPr="00926C25">
        <w:rPr>
          <w:rFonts w:ascii="Times New Roman" w:hAnsi="Times New Roman"/>
        </w:rPr>
        <w:t xml:space="preserve">Mathematica pilot tested the national survey of direct certification practices in four States, two of which were identified as employing State-level matching—Idaho and New Jersey—and two of which that were identified as employing district-level matching—Kansas and Wyoming. </w:t>
      </w:r>
      <w:r w:rsidR="00920163">
        <w:rPr>
          <w:rFonts w:ascii="Times New Roman" w:hAnsi="Times New Roman"/>
        </w:rPr>
        <w:t>Mathematica</w:t>
      </w:r>
      <w:r w:rsidRPr="00926C25">
        <w:rPr>
          <w:rFonts w:ascii="Times New Roman" w:hAnsi="Times New Roman"/>
        </w:rPr>
        <w:t xml:space="preserve"> sought input from a total of nine pretest respondents in these four States. There were four State-level respondents and, in the district-level matching States, three districts received the full survey and two districts received the brief survey. Each of these States, except New Jersey, has been a case study site for the best practices component of recent Reports to Congress. As such, we were able to assess the accuracy of the survey responses effectively to ensure the questions elicited true answers. </w:t>
      </w:r>
      <w:r w:rsidR="00920163">
        <w:rPr>
          <w:rFonts w:ascii="Times New Roman" w:hAnsi="Times New Roman"/>
        </w:rPr>
        <w:t>Mathematica</w:t>
      </w:r>
      <w:r w:rsidRPr="00926C25">
        <w:rPr>
          <w:rFonts w:ascii="Times New Roman" w:hAnsi="Times New Roman"/>
        </w:rPr>
        <w:t xml:space="preserve"> included New Jersey to ensure a fair balance of the early burden across FNS regions.</w:t>
      </w:r>
    </w:p>
    <w:p w:rsidR="00926C25" w:rsidRDefault="00926C25" w:rsidP="00EB6E77">
      <w:pPr>
        <w:ind w:firstLine="360"/>
      </w:pPr>
    </w:p>
    <w:p w:rsidR="00D77FEB" w:rsidRPr="00926C25" w:rsidRDefault="00D77FEB" w:rsidP="00EB6E77">
      <w:pPr>
        <w:ind w:firstLine="360"/>
      </w:pPr>
      <w:r w:rsidRPr="00926C25">
        <w:t>The pilot test followed the protocols developed for the survey instrument:</w:t>
      </w:r>
    </w:p>
    <w:p w:rsidR="00D77FEB" w:rsidRPr="00926C25" w:rsidRDefault="00D77FEB" w:rsidP="00EB6E77">
      <w:pPr>
        <w:pStyle w:val="BulletBlack"/>
        <w:numPr>
          <w:ilvl w:val="0"/>
          <w:numId w:val="20"/>
        </w:numPr>
        <w:spacing w:after="0"/>
        <w:ind w:right="0"/>
        <w:rPr>
          <w:rFonts w:ascii="Times New Roman" w:hAnsi="Times New Roman"/>
        </w:rPr>
      </w:pPr>
      <w:r w:rsidRPr="00926C25">
        <w:rPr>
          <w:rFonts w:ascii="Times New Roman" w:hAnsi="Times New Roman"/>
        </w:rPr>
        <w:t>Sending each participant an email invitation along with a study description, the relevant survey instrument, and contact information</w:t>
      </w:r>
    </w:p>
    <w:p w:rsidR="00D77FEB" w:rsidRPr="00926C25" w:rsidRDefault="00D77FEB" w:rsidP="00EB6E77">
      <w:pPr>
        <w:pStyle w:val="BulletBlack"/>
        <w:numPr>
          <w:ilvl w:val="0"/>
          <w:numId w:val="20"/>
        </w:numPr>
        <w:spacing w:after="0"/>
        <w:ind w:right="0"/>
        <w:rPr>
          <w:rFonts w:ascii="Times New Roman" w:hAnsi="Times New Roman"/>
        </w:rPr>
      </w:pPr>
      <w:r w:rsidRPr="00926C25">
        <w:rPr>
          <w:rFonts w:ascii="Times New Roman" w:hAnsi="Times New Roman"/>
        </w:rPr>
        <w:t>Calling participants to confirm participation and schedule a telephone debriefing interview</w:t>
      </w:r>
    </w:p>
    <w:p w:rsidR="00D77FEB" w:rsidRPr="00926C25" w:rsidRDefault="00D77FEB" w:rsidP="00EB6E77">
      <w:pPr>
        <w:pStyle w:val="BulletBlack"/>
        <w:numPr>
          <w:ilvl w:val="0"/>
          <w:numId w:val="20"/>
        </w:numPr>
        <w:spacing w:after="0"/>
        <w:ind w:right="0"/>
        <w:rPr>
          <w:rFonts w:ascii="Times New Roman" w:hAnsi="Times New Roman"/>
        </w:rPr>
      </w:pPr>
      <w:r w:rsidRPr="00926C25">
        <w:rPr>
          <w:rFonts w:ascii="Times New Roman" w:hAnsi="Times New Roman"/>
        </w:rPr>
        <w:t>Providing technical assistance as needed</w:t>
      </w:r>
    </w:p>
    <w:p w:rsidR="00D77FEB" w:rsidRPr="00926C25" w:rsidRDefault="00D77FEB" w:rsidP="00EB6E77">
      <w:pPr>
        <w:pStyle w:val="BulletBlackLastDS"/>
        <w:numPr>
          <w:ilvl w:val="0"/>
          <w:numId w:val="20"/>
        </w:numPr>
        <w:spacing w:after="0"/>
        <w:ind w:right="0"/>
        <w:rPr>
          <w:rFonts w:ascii="Times New Roman" w:hAnsi="Times New Roman"/>
        </w:rPr>
      </w:pPr>
      <w:r w:rsidRPr="00926C25">
        <w:rPr>
          <w:rFonts w:ascii="Times New Roman" w:hAnsi="Times New Roman"/>
        </w:rPr>
        <w:t>Conducting debriefing interview</w:t>
      </w:r>
    </w:p>
    <w:p w:rsidR="00926C25" w:rsidRDefault="00926C25" w:rsidP="00EB6E77">
      <w:pPr>
        <w:ind w:firstLine="360"/>
      </w:pPr>
    </w:p>
    <w:p w:rsidR="00CD6B4E" w:rsidRDefault="00D77FEB" w:rsidP="00920163">
      <w:pPr>
        <w:pStyle w:val="NormalSS"/>
      </w:pPr>
      <w:r w:rsidRPr="00926C25">
        <w:t>Aft</w:t>
      </w:r>
      <w:r w:rsidR="00920163">
        <w:t>e</w:t>
      </w:r>
      <w:r w:rsidRPr="00926C25">
        <w:t>r the pilot States returned the surveys, we conducted 30-minute interviews with each respondent to collect feedback on the survey.</w:t>
      </w:r>
      <w:r w:rsidRPr="00275C11">
        <w:t xml:space="preserve"> These debriefs followed a structured set of questions to ensure that we obtained comparable information from each of the pilot respondents on the flow of the survey and to collect any recommendations they might have. During the debriefing interview, we asked participants to identify </w:t>
      </w:r>
      <w:r>
        <w:t xml:space="preserve">any </w:t>
      </w:r>
      <w:r w:rsidRPr="00275C11">
        <w:t xml:space="preserve">questions that they found difficult to answer </w:t>
      </w:r>
      <w:r>
        <w:t>or</w:t>
      </w:r>
      <w:r w:rsidRPr="00275C11">
        <w:t xml:space="preserve"> that seemed irrelevant, </w:t>
      </w:r>
      <w:r>
        <w:t>and any</w:t>
      </w:r>
      <w:r w:rsidRPr="00275C11">
        <w:t xml:space="preserve"> topics we may have missed. </w:t>
      </w:r>
      <w:r w:rsidR="00920163">
        <w:t>Mathematica</w:t>
      </w:r>
      <w:r w:rsidRPr="00275C11">
        <w:t xml:space="preserve"> also sought feedback on specific questions based on our own concerns about item difficulty or because participants’ responses required clarification.   </w:t>
      </w:r>
    </w:p>
    <w:p w:rsidR="00CD6B4E" w:rsidRDefault="00D77FEB" w:rsidP="00920163">
      <w:pPr>
        <w:pStyle w:val="NormalSS"/>
        <w:spacing w:before="120"/>
      </w:pPr>
      <w:r w:rsidRPr="00275C11">
        <w:t>Based on the findings from the debriefing, we have made minor revisions to the survey. In a number of questions</w:t>
      </w:r>
      <w:r>
        <w:t>,</w:t>
      </w:r>
      <w:r w:rsidRPr="00275C11">
        <w:t xml:space="preserve"> we are incorporating definitions and providing examples to minimize respondent confusion. </w:t>
      </w:r>
      <w:r w:rsidR="00920163">
        <w:t>Mathematica</w:t>
      </w:r>
      <w:r w:rsidRPr="00275C11">
        <w:t xml:space="preserve"> have added additional answer categories in </w:t>
      </w:r>
      <w:r w:rsidRPr="00275C11">
        <w:lastRenderedPageBreak/>
        <w:t>some questions</w:t>
      </w:r>
      <w:r>
        <w:t>,</w:t>
      </w:r>
      <w:r w:rsidRPr="00275C11">
        <w:t xml:space="preserve"> as was suggested by pilot test respondents. </w:t>
      </w:r>
      <w:r w:rsidR="00920163">
        <w:t>Mathematica</w:t>
      </w:r>
      <w:r w:rsidRPr="00275C11">
        <w:t xml:space="preserve"> have also added soft and hard checks to particular questions to minimize the possibility of misclassification of </w:t>
      </w:r>
      <w:r>
        <w:t>S</w:t>
      </w:r>
      <w:r w:rsidRPr="00275C11">
        <w:t xml:space="preserve">tates as either State- or district-level matching. </w:t>
      </w:r>
      <w:r w:rsidR="00920163">
        <w:t>Mathematica</w:t>
      </w:r>
      <w:r w:rsidRPr="00275C11">
        <w:t xml:space="preserve"> limited one question to State-level respondents only to minimize confusion, burden, and inaccurate data from districts. The pilot tests also showed that the burden estimates published in the </w:t>
      </w:r>
      <w:r w:rsidRPr="00275C11">
        <w:rPr>
          <w:i/>
          <w:iCs/>
        </w:rPr>
        <w:t>Federal Register</w:t>
      </w:r>
      <w:r w:rsidRPr="00275C11">
        <w:t xml:space="preserve"> are largely accurate, except that </w:t>
      </w:r>
      <w:r>
        <w:t>S</w:t>
      </w:r>
      <w:r w:rsidRPr="00275C11">
        <w:t>tate</w:t>
      </w:r>
      <w:r>
        <w:t>-</w:t>
      </w:r>
      <w:r w:rsidRPr="00275C11">
        <w:t xml:space="preserve">level respondents did not take as long as expected. As such, we reduced the burden estimate for </w:t>
      </w:r>
      <w:r>
        <w:t>S</w:t>
      </w:r>
      <w:r w:rsidRPr="00275C11">
        <w:t xml:space="preserve">tate-level respondents from 75 minutes to 65 minutes. </w:t>
      </w:r>
    </w:p>
    <w:p w:rsidR="00CD6B4E" w:rsidRPr="00920163" w:rsidRDefault="00920163" w:rsidP="00920163">
      <w:pPr>
        <w:pStyle w:val="NormalSS"/>
        <w:spacing w:before="120"/>
      </w:pPr>
      <w:r w:rsidRPr="00920163">
        <w:t>Mathematica</w:t>
      </w:r>
      <w:r w:rsidR="00D77FEB" w:rsidRPr="00920163">
        <w:t xml:space="preserve"> will program the national survey of direct certification practices as a web survey. Prior to going into the field, we will make test case IDs available to project staff members, who will develop scenarios in order to check programming logic paths, edit checks, question wording, and formatting. Testers will also ensure that partially completed cases route to the next unanswered question upon reentry to the survey.</w:t>
      </w:r>
    </w:p>
    <w:p w:rsidR="00D77FEB" w:rsidRPr="00275C11" w:rsidRDefault="00D77FEB" w:rsidP="00920163">
      <w:pPr>
        <w:pStyle w:val="NormalSS"/>
        <w:spacing w:before="120"/>
      </w:pPr>
      <w:r w:rsidRPr="00920163">
        <w:t>The interview guides for the data collected in the in-depth study States are semi</w:t>
      </w:r>
      <w:r w:rsidR="00D60F65" w:rsidRPr="00920163">
        <w:t>-</w:t>
      </w:r>
      <w:r w:rsidRPr="00920163">
        <w:t xml:space="preserve">structured and, therefore, were not pilot tested. </w:t>
      </w:r>
      <w:r w:rsidR="00920163" w:rsidRPr="00920163">
        <w:t>Mathematica</w:t>
      </w:r>
      <w:r w:rsidRPr="00920163">
        <w:t xml:space="preserve"> will tailor the instruments to the specific direct certification practices and data matching techniques employed by each study State. As such, the specific questions asked of each respondent category will vary greatly from State to State. Before each site visit, project staff will create individualized protocols for each</w:t>
      </w:r>
      <w:r w:rsidRPr="00275C11">
        <w:t xml:space="preserve"> respondent that are tailored to the specific processes and procedures in place, which will be determined by the responses to the national survey.</w:t>
      </w:r>
    </w:p>
    <w:p w:rsidR="00D77FEB" w:rsidRDefault="00D77FEB" w:rsidP="00D77FEB">
      <w:pPr>
        <w:autoSpaceDE w:val="0"/>
        <w:autoSpaceDN w:val="0"/>
        <w:adjustRightInd w:val="0"/>
        <w:rPr>
          <w:lang w:eastAsia="en-GB"/>
        </w:rPr>
      </w:pP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1.6 </w:t>
      </w:r>
      <w:r w:rsidRPr="00E83188">
        <w:rPr>
          <w:rFonts w:cs="Times New Roman"/>
          <w:sz w:val="28"/>
          <w:szCs w:val="28"/>
        </w:rPr>
        <w:tab/>
        <w:t xml:space="preserve">What specific legal authorities, arrangements, and/or agreements defined the collection of information? </w:t>
      </w:r>
    </w:p>
    <w:p w:rsidR="00EB6E77" w:rsidRDefault="00EB6E77" w:rsidP="00061AE4">
      <w:pPr>
        <w:pStyle w:val="NormalSS"/>
      </w:pPr>
      <w:r>
        <w:t xml:space="preserve">FNS has authority to conduct this study under its responsibility for the development and implementation of national policy for the NSLP. This responsibility includes the promulgation of regulations, monitoring State operations, review and </w:t>
      </w:r>
      <w:r w:rsidRPr="003E7C2E">
        <w:t>reimbursement of State and local expenditures, and program evaluations. States and districts, as well as schools and other institutions, participating in the NSLP are expected</w:t>
      </w:r>
      <w:r>
        <w:t xml:space="preserve"> to </w:t>
      </w:r>
      <w:r w:rsidRPr="00694DB1">
        <w:t>cooperate with officials and contractors</w:t>
      </w:r>
      <w:r>
        <w:t xml:space="preserve"> </w:t>
      </w:r>
      <w:r w:rsidRPr="00694DB1">
        <w:t xml:space="preserve">acting on behalf of </w:t>
      </w:r>
      <w:r>
        <w:t>FNS</w:t>
      </w:r>
      <w:r w:rsidRPr="00694DB1">
        <w:t>, in the conduct of evaluations</w:t>
      </w:r>
      <w:r>
        <w:t xml:space="preserve"> </w:t>
      </w:r>
      <w:r w:rsidRPr="00694DB1">
        <w:t xml:space="preserve">and studies under </w:t>
      </w:r>
      <w:r w:rsidRPr="007272E7">
        <w:t>the Richard B. Russell National School Lunch Act and the Child Nutrition Act of 1966</w:t>
      </w:r>
      <w:r w:rsidR="006C0E9C">
        <w:t>.</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1.7 </w:t>
      </w:r>
      <w:r w:rsidRPr="00E83188">
        <w:rPr>
          <w:rFonts w:cs="Times New Roman"/>
          <w:sz w:val="28"/>
          <w:szCs w:val="28"/>
        </w:rPr>
        <w:tab/>
      </w:r>
      <w:r w:rsidRPr="00E83188">
        <w:rPr>
          <w:rFonts w:cs="Times New Roman"/>
          <w:sz w:val="28"/>
          <w:szCs w:val="28"/>
          <w:u w:val="single"/>
        </w:rPr>
        <w:t>Privacy Impact Analysis</w:t>
      </w:r>
      <w:r w:rsidRPr="00E83188">
        <w:rPr>
          <w:rFonts w:cs="Times New Roman"/>
          <w:sz w:val="28"/>
          <w:szCs w:val="28"/>
        </w:rPr>
        <w:t xml:space="preserve">: Given the amount and type of data collected, discuss the privacy risks identified and how they were mitigated. </w:t>
      </w:r>
    </w:p>
    <w:p w:rsidR="00CD6B4E" w:rsidRDefault="00933AD5" w:rsidP="00807C46">
      <w:pPr>
        <w:ind w:firstLine="720"/>
      </w:pPr>
      <w:r>
        <w:t>No</w:t>
      </w:r>
      <w:r w:rsidRPr="00B35CBE">
        <w:t xml:space="preserve"> confidential </w:t>
      </w:r>
      <w:r w:rsidR="00CD6B4E">
        <w:t xml:space="preserve">personal </w:t>
      </w:r>
      <w:r w:rsidRPr="00B35CBE">
        <w:t xml:space="preserve">data </w:t>
      </w:r>
      <w:r>
        <w:t>will be collected i</w:t>
      </w:r>
      <w:r w:rsidRPr="00B35CBE">
        <w:t xml:space="preserve">n the </w:t>
      </w:r>
      <w:r w:rsidR="00920163">
        <w:t>web</w:t>
      </w:r>
      <w:r w:rsidRPr="00B35CBE">
        <w:t xml:space="preserve"> survey or the in-depth interviews with State and local staff conducted during site visits</w:t>
      </w:r>
      <w:r>
        <w:t xml:space="preserve">. </w:t>
      </w:r>
    </w:p>
    <w:p w:rsidR="00CD6B4E" w:rsidRDefault="00933AD5" w:rsidP="00E75E97">
      <w:pPr>
        <w:spacing w:before="120" w:after="120"/>
        <w:ind w:firstLine="720"/>
      </w:pPr>
      <w:r w:rsidRPr="00B35CBE">
        <w:t xml:space="preserve">The exploration of unmatched records of SNAP participants in seven in-depth study States will require the collection of </w:t>
      </w:r>
      <w:r w:rsidR="00321696">
        <w:t xml:space="preserve">up to 2,150 </w:t>
      </w:r>
      <w:r w:rsidRPr="00B35CBE">
        <w:t xml:space="preserve">SNAP participant data and NSLP applications. Both the SNAP participant data and NSLP applications will contain </w:t>
      </w:r>
      <w:r>
        <w:t>private</w:t>
      </w:r>
      <w:r w:rsidRPr="00B35CBE">
        <w:t xml:space="preserve"> information, such as names, addresses, dates of birth, Social Security numbers, and program participation information. </w:t>
      </w:r>
    </w:p>
    <w:p w:rsidR="00D60F65" w:rsidRDefault="00926C25" w:rsidP="00807C46">
      <w:pPr>
        <w:ind w:firstLine="720"/>
      </w:pPr>
      <w:r>
        <w:lastRenderedPageBreak/>
        <w:t xml:space="preserve">To mitigate the privacy risks, </w:t>
      </w:r>
      <w:r w:rsidR="00D60F65">
        <w:t>electronic data will be encrypted in transmission and at r</w:t>
      </w:r>
      <w:r w:rsidR="00920163">
        <w:t xml:space="preserve">est. </w:t>
      </w:r>
      <w:r w:rsidR="00D60F65">
        <w:t xml:space="preserve">If hard copy data is required, it will be hand delivered to Mathematica during a site visit or </w:t>
      </w:r>
      <w:r w:rsidR="00E75E97">
        <w:t>shipped</w:t>
      </w:r>
      <w:r w:rsidR="00D60F65">
        <w:t>, tracked</w:t>
      </w:r>
      <w:r w:rsidR="001728E8">
        <w:t>,</w:t>
      </w:r>
      <w:r w:rsidR="00D60F65">
        <w:t xml:space="preserve"> and receipt confirmed by </w:t>
      </w:r>
      <w:r w:rsidR="00E75E97">
        <w:t>trusted</w:t>
      </w:r>
      <w:r w:rsidR="00865480">
        <w:t xml:space="preserve"> courier, such a</w:t>
      </w:r>
      <w:r w:rsidR="00A8065D">
        <w:t>s FedEx, as described in 1.4.3.</w:t>
      </w:r>
      <w:r w:rsidR="00865480">
        <w:t xml:space="preserve"> Identifiers will be removed from the data as soon as practicably possible. </w:t>
      </w:r>
    </w:p>
    <w:p w:rsidR="006C0E9C" w:rsidRDefault="00865480" w:rsidP="00A8065D">
      <w:pPr>
        <w:spacing w:before="120"/>
        <w:ind w:firstLine="432"/>
      </w:pPr>
      <w:r>
        <w:t>T</w:t>
      </w:r>
      <w:r w:rsidR="006C0E9C">
        <w:t xml:space="preserve">his data will reside </w:t>
      </w:r>
      <w:r w:rsidR="006C0E9C" w:rsidRPr="008B16F5">
        <w:t>on a study-specific network folder</w:t>
      </w:r>
      <w:r w:rsidR="006C0E9C">
        <w:t xml:space="preserve"> on a server </w:t>
      </w:r>
      <w:r w:rsidR="006C0E9C" w:rsidRPr="008B16F5">
        <w:t xml:space="preserve">in a locked data center located in Mathematica’s locked, access-controlled office suite. </w:t>
      </w:r>
      <w:r w:rsidR="006C0E9C">
        <w:t xml:space="preserve">The data will be encrypted as it is stored on the server using AES 256-bit encryption, </w:t>
      </w:r>
      <w:r w:rsidR="006C0E9C" w:rsidRPr="008B16F5">
        <w:t>which is FIPS 140-2 compliant</w:t>
      </w:r>
      <w:r w:rsidR="006C0E9C">
        <w:t>.</w:t>
      </w:r>
      <w:r w:rsidR="006C0E9C" w:rsidRPr="008B16F5">
        <w:t xml:space="preserve"> The encryption </w:t>
      </w:r>
      <w:r w:rsidR="006C0E9C">
        <w:t xml:space="preserve">will </w:t>
      </w:r>
      <w:r w:rsidR="006C0E9C" w:rsidRPr="008B16F5">
        <w:t>persist for the life of the volume. Mathematica uses identity-based policies and access control lists to control access to the folders that reside on the server</w:t>
      </w:r>
      <w:r w:rsidR="006C0E9C">
        <w:t>. T</w:t>
      </w:r>
      <w:r w:rsidR="006C0E9C" w:rsidRPr="008B16F5">
        <w:t xml:space="preserve">he study data </w:t>
      </w:r>
      <w:r w:rsidR="006C0E9C">
        <w:t>will be</w:t>
      </w:r>
      <w:r w:rsidR="006C0E9C" w:rsidRPr="008B16F5">
        <w:t xml:space="preserve"> accessible only by Mathematica staff </w:t>
      </w:r>
      <w:proofErr w:type="gramStart"/>
      <w:r w:rsidR="006C0E9C" w:rsidRPr="008B16F5">
        <w:t>who</w:t>
      </w:r>
      <w:proofErr w:type="gramEnd"/>
      <w:r w:rsidR="006C0E9C" w:rsidRPr="008B16F5">
        <w:t xml:space="preserve"> have a business need-to-know. </w:t>
      </w:r>
      <w:r w:rsidR="006C0E9C">
        <w:t xml:space="preserve">The folder in which the data will reside is </w:t>
      </w:r>
      <w:r w:rsidR="006C0E9C" w:rsidRPr="000560C4">
        <w:t xml:space="preserve">backed up </w:t>
      </w:r>
      <w:r w:rsidR="006C0E9C">
        <w:t xml:space="preserve">onto encrypted disks. These </w:t>
      </w:r>
      <w:r w:rsidR="006C0E9C" w:rsidRPr="000560C4">
        <w:t xml:space="preserve">backups are overwritten every two months by backups of newer </w:t>
      </w:r>
      <w:r>
        <w:t>encrypted</w:t>
      </w:r>
      <w:r w:rsidR="006C0E9C" w:rsidRPr="000560C4">
        <w:t xml:space="preserve"> data, a process that enables compliance with data destruction requirements.</w:t>
      </w:r>
    </w:p>
    <w:p w:rsidR="006C0E9C" w:rsidRDefault="006C0E9C" w:rsidP="00E75E97">
      <w:pPr>
        <w:spacing w:before="120" w:after="120"/>
        <w:ind w:firstLine="720"/>
      </w:pPr>
      <w:r w:rsidRPr="00FC686A">
        <w:t xml:space="preserve">All </w:t>
      </w:r>
      <w:r>
        <w:t xml:space="preserve">Mathematica employees receive </w:t>
      </w:r>
      <w:r w:rsidRPr="00383AE1">
        <w:t xml:space="preserve">Mathematica office security </w:t>
      </w:r>
      <w:r>
        <w:t xml:space="preserve">and awareness </w:t>
      </w:r>
      <w:r w:rsidRPr="00383AE1">
        <w:t>training as part of</w:t>
      </w:r>
      <w:r>
        <w:t xml:space="preserve"> their new employee orientation. </w:t>
      </w:r>
      <w:r w:rsidRPr="00383AE1">
        <w:t>As part of this training, users are provided with information regarding their access rights, the system Rules of Behavior</w:t>
      </w:r>
      <w:r>
        <w:t>,</w:t>
      </w:r>
      <w:r w:rsidRPr="00383AE1">
        <w:t xml:space="preserve"> and Mathematica’s security policies. In addition to </w:t>
      </w:r>
      <w:r>
        <w:t xml:space="preserve">the </w:t>
      </w:r>
      <w:r w:rsidRPr="00383AE1">
        <w:t xml:space="preserve">in-person training that all new Mathematica employees receive, all staff </w:t>
      </w:r>
      <w:proofErr w:type="gramStart"/>
      <w:r w:rsidRPr="00383AE1">
        <w:t>are</w:t>
      </w:r>
      <w:proofErr w:type="gramEnd"/>
      <w:r w:rsidRPr="00383AE1">
        <w:t xml:space="preserve"> obligated to complete online refresher training sessions annually</w:t>
      </w:r>
      <w:r>
        <w:t>.</w:t>
      </w:r>
      <w:r w:rsidRPr="00383AE1">
        <w:t xml:space="preserve"> All Mathematica staff sign </w:t>
      </w:r>
      <w:r w:rsidR="00C77339">
        <w:t xml:space="preserve">a </w:t>
      </w:r>
      <w:r w:rsidRPr="00383AE1">
        <w:t>confidentiality pledge</w:t>
      </w:r>
      <w:r w:rsidR="00C77339">
        <w:t xml:space="preserve"> </w:t>
      </w:r>
      <w:r w:rsidRPr="00383AE1">
        <w:t>that stipulate</w:t>
      </w:r>
      <w:r w:rsidR="00C77339">
        <w:t>s</w:t>
      </w:r>
      <w:r w:rsidRPr="00383AE1">
        <w:t xml:space="preserve"> sanctions for non-compliance with security policies</w:t>
      </w:r>
      <w:r w:rsidR="00C77339">
        <w:t xml:space="preserve"> (see attached)</w:t>
      </w:r>
      <w:r w:rsidRPr="00383AE1">
        <w:t xml:space="preserve">. </w:t>
      </w:r>
    </w:p>
    <w:p w:rsidR="00321696" w:rsidRDefault="00321696" w:rsidP="00061AE4">
      <w:pPr>
        <w:ind w:firstLine="720"/>
      </w:pPr>
      <w:r w:rsidRPr="00531CA1">
        <w:t xml:space="preserve">FNS </w:t>
      </w:r>
      <w:r>
        <w:t>will</w:t>
      </w:r>
      <w:r w:rsidRPr="00531CA1">
        <w:t xml:space="preserve"> not have any connection to the personal data collected </w:t>
      </w:r>
      <w:r w:rsidR="00C77339">
        <w:t xml:space="preserve">by Mathematica. </w:t>
      </w:r>
      <w:r>
        <w:t>The</w:t>
      </w:r>
      <w:r w:rsidRPr="00531CA1">
        <w:t xml:space="preserve"> only information FNS </w:t>
      </w:r>
      <w:r>
        <w:t>will receive</w:t>
      </w:r>
      <w:r w:rsidRPr="00531CA1">
        <w:t xml:space="preserve"> is the aggregated report </w:t>
      </w:r>
      <w:r>
        <w:t xml:space="preserve">which contains no personal information </w:t>
      </w:r>
      <w:r w:rsidRPr="00531CA1">
        <w:t xml:space="preserve">and </w:t>
      </w:r>
      <w:r>
        <w:t>will be</w:t>
      </w:r>
      <w:r w:rsidRPr="00531CA1">
        <w:t xml:space="preserve"> publicly posted</w:t>
      </w:r>
      <w:r>
        <w:t>.</w:t>
      </w:r>
    </w:p>
    <w:p w:rsidR="006C0E9C" w:rsidRDefault="006C0E9C" w:rsidP="00061AE4">
      <w:pPr>
        <w:autoSpaceDE w:val="0"/>
        <w:autoSpaceDN w:val="0"/>
        <w:adjustRightInd w:val="0"/>
        <w:spacing w:before="120"/>
        <w:ind w:firstLine="720"/>
      </w:pPr>
      <w:r w:rsidRPr="008B16F5">
        <w:t>Upon completion of the p</w:t>
      </w:r>
      <w:r>
        <w:t>roject</w:t>
      </w:r>
      <w:r w:rsidRPr="008B16F5">
        <w:t xml:space="preserve">, </w:t>
      </w:r>
      <w:r w:rsidR="00321696">
        <w:t xml:space="preserve">Mathematica </w:t>
      </w:r>
      <w:r>
        <w:t>staff</w:t>
      </w:r>
      <w:r w:rsidRPr="008B16F5">
        <w:t xml:space="preserve"> will </w:t>
      </w:r>
      <w:r>
        <w:t xml:space="preserve">securely </w:t>
      </w:r>
      <w:r w:rsidRPr="008B16F5">
        <w:t xml:space="preserve">destroy all data </w:t>
      </w:r>
      <w:r>
        <w:t xml:space="preserve">using Eraser, a DOD </w:t>
      </w:r>
      <w:r w:rsidRPr="00B94AF9">
        <w:t xml:space="preserve">compliant file deletion </w:t>
      </w:r>
      <w:proofErr w:type="gramStart"/>
      <w:r w:rsidRPr="00B94AF9">
        <w:t>utility,</w:t>
      </w:r>
      <w:proofErr w:type="gramEnd"/>
      <w:r w:rsidRPr="00B94AF9">
        <w:t xml:space="preserve"> or equivalent software</w:t>
      </w:r>
      <w:r>
        <w:t>.</w:t>
      </w:r>
      <w:r w:rsidRPr="00B94AF9">
        <w:t xml:space="preserve"> </w:t>
      </w:r>
      <w:r w:rsidRPr="008B16F5">
        <w:t xml:space="preserve">Once data destruction is </w:t>
      </w:r>
      <w:r>
        <w:t>completed</w:t>
      </w:r>
      <w:r w:rsidRPr="008B16F5">
        <w:t xml:space="preserve">, the </w:t>
      </w:r>
      <w:r>
        <w:t>project staff will provide attestation of the destruction to FNS.</w:t>
      </w:r>
    </w:p>
    <w:p w:rsidR="006C0E9C" w:rsidRDefault="006C0E9C" w:rsidP="007F6D00">
      <w:pPr>
        <w:autoSpaceDE w:val="0"/>
        <w:autoSpaceDN w:val="0"/>
        <w:adjustRightInd w:val="0"/>
        <w:ind w:left="720"/>
      </w:pPr>
    </w:p>
    <w:p w:rsidR="006B6A72" w:rsidRPr="00E83188" w:rsidRDefault="006B6A72" w:rsidP="009B36EC">
      <w:pPr>
        <w:autoSpaceDE w:val="0"/>
        <w:autoSpaceDN w:val="0"/>
        <w:adjustRightInd w:val="0"/>
        <w:ind w:left="720"/>
        <w:rPr>
          <w:lang w:eastAsia="en-GB"/>
        </w:rPr>
      </w:pPr>
    </w:p>
    <w:p w:rsidR="006B6A72" w:rsidRPr="00E83188" w:rsidRDefault="006B6A72" w:rsidP="009A0160">
      <w:pPr>
        <w:pStyle w:val="Heading1"/>
        <w:numPr>
          <w:ilvl w:val="0"/>
          <w:numId w:val="0"/>
        </w:numPr>
        <w:rPr>
          <w:rFonts w:cs="Times New Roman"/>
        </w:rPr>
      </w:pPr>
      <w:r w:rsidRPr="00E83188">
        <w:rPr>
          <w:rFonts w:cs="Times New Roman"/>
        </w:rPr>
        <w:t xml:space="preserve">Section 2.0 Uses of the Information </w:t>
      </w:r>
    </w:p>
    <w:p w:rsidR="006B6A72" w:rsidRPr="00E83188" w:rsidRDefault="006B6A72" w:rsidP="009A0160">
      <w:pPr>
        <w:autoSpaceDE w:val="0"/>
        <w:autoSpaceDN w:val="0"/>
        <w:adjustRightInd w:val="0"/>
        <w:spacing w:after="120"/>
        <w:jc w:val="both"/>
        <w:rPr>
          <w:lang w:eastAsia="en-GB"/>
        </w:rPr>
      </w:pPr>
      <w:r w:rsidRPr="00E83188">
        <w:rPr>
          <w:lang w:eastAsia="en-GB"/>
        </w:rPr>
        <w:t xml:space="preserve">The following questions are intended to delineate clearly the use of information and the accuracy of the data being used. </w:t>
      </w:r>
    </w:p>
    <w:p w:rsidR="006B6A72" w:rsidRPr="00E83188" w:rsidRDefault="006B6A72" w:rsidP="009A0160">
      <w:pPr>
        <w:pStyle w:val="Heading1"/>
        <w:numPr>
          <w:ilvl w:val="0"/>
          <w:numId w:val="0"/>
        </w:numPr>
        <w:rPr>
          <w:rFonts w:cs="Times New Roman"/>
          <w:sz w:val="28"/>
          <w:szCs w:val="28"/>
        </w:rPr>
      </w:pPr>
      <w:r w:rsidRPr="00E83188">
        <w:rPr>
          <w:rFonts w:cs="Times New Roman"/>
          <w:sz w:val="28"/>
          <w:szCs w:val="28"/>
        </w:rPr>
        <w:t xml:space="preserve">2.1 </w:t>
      </w:r>
      <w:r w:rsidRPr="00E83188">
        <w:rPr>
          <w:rFonts w:cs="Times New Roman"/>
          <w:sz w:val="28"/>
          <w:szCs w:val="28"/>
        </w:rPr>
        <w:tab/>
        <w:t xml:space="preserve">Describe all the uses of information. </w:t>
      </w:r>
    </w:p>
    <w:p w:rsidR="00CD6B4E" w:rsidRDefault="001E7B77" w:rsidP="00061AE4">
      <w:pPr>
        <w:pStyle w:val="NormalSS"/>
      </w:pPr>
      <w:r>
        <w:t>On behalf of FNS, Mathematica will collect information for the National School Lunch Program Direct Certification Improvement Study</w:t>
      </w:r>
      <w:r w:rsidRPr="00AF69AF">
        <w:t xml:space="preserve">. </w:t>
      </w:r>
      <w:r>
        <w:t xml:space="preserve">The project has 11 study objectives: </w:t>
      </w:r>
    </w:p>
    <w:p w:rsidR="00865480" w:rsidRDefault="00865480" w:rsidP="001E7B77">
      <w:pPr>
        <w:ind w:firstLine="720"/>
      </w:pPr>
    </w:p>
    <w:p w:rsidR="00CD6B4E" w:rsidRDefault="001E7B77" w:rsidP="00865480">
      <w:pPr>
        <w:spacing w:before="120" w:after="120"/>
        <w:ind w:firstLine="720"/>
      </w:pPr>
      <w:r>
        <w:t xml:space="preserve">(1) </w:t>
      </w:r>
      <w:proofErr w:type="gramStart"/>
      <w:r>
        <w:t>update</w:t>
      </w:r>
      <w:proofErr w:type="gramEnd"/>
      <w:r>
        <w:t xml:space="preserve"> national information on current practices used by States and districts to conduct direct certification; </w:t>
      </w:r>
    </w:p>
    <w:p w:rsidR="00CD6B4E" w:rsidRDefault="001E7B77" w:rsidP="00865480">
      <w:pPr>
        <w:spacing w:before="120" w:after="120"/>
        <w:ind w:firstLine="720"/>
      </w:pPr>
      <w:r>
        <w:lastRenderedPageBreak/>
        <w:t xml:space="preserve">(2) describe State information systems (ISs) and databases that are used to conduct direct certification and what analyses are conducted to determine the efficiency of the data matching, and correlate State system and database characteristics with State performance measures, including those based on the agency’s direct certification reporting; </w:t>
      </w:r>
    </w:p>
    <w:p w:rsidR="00CD6B4E" w:rsidRDefault="001E7B77" w:rsidP="00865480">
      <w:pPr>
        <w:spacing w:before="120" w:after="120"/>
        <w:ind w:firstLine="720"/>
      </w:pPr>
      <w:r>
        <w:t xml:space="preserve">(3) develop a comprehensive, up-to-date reference library of data-matching algorithms and computer code used for NSLP direct certification at the State and local levels, including a library of the data elements, formats, and definitions for all variables used in the matching; </w:t>
      </w:r>
    </w:p>
    <w:p w:rsidR="00CD6B4E" w:rsidRDefault="001E7B77" w:rsidP="00865480">
      <w:pPr>
        <w:spacing w:before="120" w:after="120"/>
        <w:ind w:firstLine="720"/>
      </w:pPr>
      <w:r>
        <w:t xml:space="preserve">(4) examine relationships between direct certification implementation procedures, information systems and databases, and State performance measures of direct certification; </w:t>
      </w:r>
    </w:p>
    <w:p w:rsidR="00CD6B4E" w:rsidRDefault="001E7B77" w:rsidP="00865480">
      <w:pPr>
        <w:spacing w:before="120" w:after="120"/>
        <w:ind w:firstLine="720"/>
      </w:pPr>
      <w:r>
        <w:t xml:space="preserve">(5) </w:t>
      </w:r>
      <w:proofErr w:type="gramStart"/>
      <w:r>
        <w:t>determine</w:t>
      </w:r>
      <w:proofErr w:type="gramEnd"/>
      <w:r>
        <w:t xml:space="preserve"> what barriers exist in the use of data matching in direct certification in NSLP in different States and districts; </w:t>
      </w:r>
    </w:p>
    <w:p w:rsidR="00CD6B4E" w:rsidRDefault="001E7B77" w:rsidP="00865480">
      <w:pPr>
        <w:spacing w:before="120" w:after="120"/>
        <w:ind w:firstLine="720"/>
      </w:pPr>
      <w:r>
        <w:t xml:space="preserve">(6) </w:t>
      </w:r>
      <w:proofErr w:type="gramStart"/>
      <w:r>
        <w:t>determine</w:t>
      </w:r>
      <w:proofErr w:type="gramEnd"/>
      <w:r>
        <w:t xml:space="preserve"> what States have been doing with direct certification grants awarded by FNS, in terms of improvements made and their effects; </w:t>
      </w:r>
    </w:p>
    <w:p w:rsidR="00CD6B4E" w:rsidRDefault="001E7B77" w:rsidP="00865480">
      <w:pPr>
        <w:spacing w:before="120" w:after="120"/>
        <w:ind w:firstLine="720"/>
      </w:pPr>
      <w:r>
        <w:t xml:space="preserve">(7) identify best practices that could be used to provide technical assistance to those States developing continuous improvement plans to reach higher rates of data matching; </w:t>
      </w:r>
    </w:p>
    <w:p w:rsidR="00CD6B4E" w:rsidRDefault="001E7B77" w:rsidP="00865480">
      <w:pPr>
        <w:spacing w:before="120" w:after="120"/>
        <w:ind w:firstLine="720"/>
      </w:pPr>
      <w:r>
        <w:t xml:space="preserve">(8) examine the current plans for improvement of the direct certification process in the future and the capability to adopt any potential changes that might be required in the Child Nutrition and WIC Reauthorization; </w:t>
      </w:r>
    </w:p>
    <w:p w:rsidR="00CD6B4E" w:rsidRDefault="001E7B77" w:rsidP="00865480">
      <w:pPr>
        <w:spacing w:before="120" w:after="120"/>
        <w:ind w:firstLine="720"/>
      </w:pPr>
      <w:r>
        <w:t xml:space="preserve">(9) </w:t>
      </w:r>
      <w:proofErr w:type="gramStart"/>
      <w:r>
        <w:t>explore</w:t>
      </w:r>
      <w:proofErr w:type="gramEnd"/>
      <w:r>
        <w:t xml:space="preserve"> the records of unmatched SNAP households with school-aged children and of categorically eligible SNAP children (as determined by NSLP application) to determine how direct certification could be further improved; </w:t>
      </w:r>
    </w:p>
    <w:p w:rsidR="00CD6B4E" w:rsidRDefault="001E7B77" w:rsidP="00865480">
      <w:pPr>
        <w:spacing w:before="120" w:after="120"/>
        <w:ind w:firstLine="720"/>
      </w:pPr>
      <w:r>
        <w:t xml:space="preserve">(10) </w:t>
      </w:r>
      <w:proofErr w:type="gramStart"/>
      <w:r>
        <w:t>estimate</w:t>
      </w:r>
      <w:proofErr w:type="gramEnd"/>
      <w:r>
        <w:t xml:space="preserve"> the “national” direct certification matching rates under various scenarios (Optional Task); and </w:t>
      </w:r>
    </w:p>
    <w:p w:rsidR="001E7B77" w:rsidRDefault="001E7B77" w:rsidP="00865480">
      <w:pPr>
        <w:spacing w:before="120" w:after="120"/>
        <w:ind w:firstLine="720"/>
      </w:pPr>
      <w:r>
        <w:t xml:space="preserve">(11) </w:t>
      </w:r>
      <w:proofErr w:type="gramStart"/>
      <w:r>
        <w:t>develop</w:t>
      </w:r>
      <w:proofErr w:type="gramEnd"/>
      <w:r>
        <w:t xml:space="preserve"> model continuous improvement plans for States using State-level matching and for States using district-level matching (Optional Task).</w:t>
      </w:r>
    </w:p>
    <w:p w:rsidR="00AD0F64" w:rsidRPr="00F042F2" w:rsidRDefault="00AD0F64" w:rsidP="00AD0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2.2 </w:t>
      </w:r>
      <w:r w:rsidRPr="00E83188">
        <w:rPr>
          <w:rFonts w:cs="Times New Roman"/>
          <w:sz w:val="28"/>
          <w:szCs w:val="28"/>
        </w:rPr>
        <w:tab/>
        <w:t xml:space="preserve">What types of tools are used to analyze data and what type of data may be produced? </w:t>
      </w:r>
    </w:p>
    <w:p w:rsidR="007043FC" w:rsidRDefault="009B36EC" w:rsidP="002B6E7A">
      <w:pPr>
        <w:autoSpaceDE w:val="0"/>
        <w:autoSpaceDN w:val="0"/>
        <w:adjustRightInd w:val="0"/>
        <w:ind w:left="720"/>
        <w:jc w:val="both"/>
        <w:rPr>
          <w:lang w:eastAsia="en-GB"/>
        </w:rPr>
      </w:pPr>
      <w:r w:rsidRPr="00E83188">
        <w:rPr>
          <w:lang w:eastAsia="en-GB"/>
        </w:rPr>
        <w:t>Tools used to analyze data include SAS</w:t>
      </w:r>
      <w:r w:rsidR="007043FC" w:rsidRPr="00E83188">
        <w:rPr>
          <w:lang w:eastAsia="en-GB"/>
        </w:rPr>
        <w:t>,</w:t>
      </w:r>
      <w:r w:rsidR="00AF5C01" w:rsidRPr="00E83188">
        <w:rPr>
          <w:lang w:eastAsia="en-GB"/>
        </w:rPr>
        <w:t xml:space="preserve"> </w:t>
      </w:r>
      <w:r w:rsidRPr="00E83188">
        <w:rPr>
          <w:lang w:eastAsia="en-GB"/>
        </w:rPr>
        <w:t>Stata</w:t>
      </w:r>
      <w:r w:rsidR="007043FC" w:rsidRPr="00E83188">
        <w:rPr>
          <w:lang w:eastAsia="en-GB"/>
        </w:rPr>
        <w:t>, and other statistical software.</w:t>
      </w:r>
      <w:r w:rsidRPr="00E83188">
        <w:rPr>
          <w:lang w:eastAsia="en-GB"/>
        </w:rPr>
        <w:t xml:space="preserve">  </w:t>
      </w:r>
    </w:p>
    <w:p w:rsidR="00124CE5" w:rsidRPr="00E83188" w:rsidRDefault="00124CE5" w:rsidP="002B6E7A">
      <w:pPr>
        <w:autoSpaceDE w:val="0"/>
        <w:autoSpaceDN w:val="0"/>
        <w:adjustRightInd w:val="0"/>
        <w:ind w:left="720"/>
        <w:jc w:val="both"/>
        <w:rPr>
          <w:lang w:eastAsia="en-GB"/>
        </w:rPr>
      </w:pPr>
    </w:p>
    <w:p w:rsidR="007043FC" w:rsidRPr="00E83188" w:rsidRDefault="009B36EC" w:rsidP="00865480">
      <w:pPr>
        <w:ind w:firstLine="720"/>
      </w:pPr>
      <w:r w:rsidRPr="00637F6B">
        <w:t xml:space="preserve">Types of data to be produced </w:t>
      </w:r>
      <w:r w:rsidRPr="00DD739B">
        <w:t xml:space="preserve">include </w:t>
      </w:r>
      <w:r w:rsidR="00EF663A" w:rsidRPr="00DD739B">
        <w:t xml:space="preserve">descriptive and statistical </w:t>
      </w:r>
      <w:r w:rsidR="00DD739B" w:rsidRPr="00DD739B">
        <w:t xml:space="preserve">analysis </w:t>
      </w:r>
      <w:r w:rsidR="00080862" w:rsidRPr="00DD739B">
        <w:t>for</w:t>
      </w:r>
      <w:r w:rsidR="00080862" w:rsidRPr="00637F6B">
        <w:t xml:space="preserve"> </w:t>
      </w:r>
      <w:r w:rsidR="00F62094" w:rsidRPr="00637F6B">
        <w:t>journal p</w:t>
      </w:r>
      <w:r w:rsidR="007043FC" w:rsidRPr="00637F6B">
        <w:t xml:space="preserve">ublications, </w:t>
      </w:r>
      <w:r w:rsidR="00110F25" w:rsidRPr="00637F6B">
        <w:t>FNS</w:t>
      </w:r>
      <w:r w:rsidR="007043FC" w:rsidRPr="00637F6B">
        <w:t xml:space="preserve"> publications, posters, </w:t>
      </w:r>
      <w:r w:rsidR="00AF5C01" w:rsidRPr="00637F6B">
        <w:t>and conference</w:t>
      </w:r>
      <w:r w:rsidR="007043FC" w:rsidRPr="00637F6B">
        <w:t xml:space="preserve"> presentation</w:t>
      </w:r>
      <w:r w:rsidR="00F62094" w:rsidRPr="00637F6B">
        <w:t>s</w:t>
      </w:r>
      <w:r w:rsidR="007043FC" w:rsidRPr="00637F6B">
        <w:t xml:space="preserve"> at </w:t>
      </w:r>
      <w:r w:rsidR="004F04FB" w:rsidRPr="00637F6B">
        <w:t>FNS</w:t>
      </w:r>
      <w:r w:rsidR="007043FC" w:rsidRPr="00637F6B">
        <w:t xml:space="preserve"> or other venue</w:t>
      </w:r>
      <w:r w:rsidR="00F62094" w:rsidRPr="00637F6B">
        <w:t>s</w:t>
      </w:r>
      <w:r w:rsidR="00E75E97" w:rsidRPr="00637F6B">
        <w:t>.</w:t>
      </w:r>
      <w:r w:rsidR="00E75E97">
        <w:t xml:space="preserve"> </w:t>
      </w:r>
      <w:r w:rsidR="00865480">
        <w:t>No</w:t>
      </w:r>
      <w:r w:rsidR="00F62094" w:rsidRPr="00E83188">
        <w:t xml:space="preserve"> ident</w:t>
      </w:r>
      <w:r w:rsidR="00AF5C01" w:rsidRPr="00E83188">
        <w:t>ifi</w:t>
      </w:r>
      <w:r w:rsidR="007043FC" w:rsidRPr="00E83188">
        <w:t xml:space="preserve">able data </w:t>
      </w:r>
      <w:r w:rsidR="00E75E97">
        <w:t xml:space="preserve">will </w:t>
      </w:r>
      <w:r w:rsidR="007043FC" w:rsidRPr="00E83188">
        <w:t>be released from this project. Anything published from this work will be an aggregated estimate based on regression analysis or cross-tabulated means.</w:t>
      </w:r>
    </w:p>
    <w:p w:rsidR="006B6A72" w:rsidRPr="00E83188" w:rsidRDefault="006B6A72" w:rsidP="007043FC">
      <w:pPr>
        <w:autoSpaceDE w:val="0"/>
        <w:autoSpaceDN w:val="0"/>
        <w:adjustRightInd w:val="0"/>
        <w:spacing w:after="120"/>
        <w:ind w:left="720"/>
        <w:jc w:val="both"/>
        <w:rPr>
          <w:i/>
          <w:color w:val="FF0000"/>
          <w:lang w:eastAsia="en-GB"/>
        </w:rPr>
      </w:pP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2.3 </w:t>
      </w:r>
      <w:r w:rsidRPr="00E83188">
        <w:rPr>
          <w:rFonts w:cs="Times New Roman"/>
          <w:sz w:val="28"/>
          <w:szCs w:val="28"/>
        </w:rPr>
        <w:tab/>
        <w:t xml:space="preserve">If the system uses commercial or publicly available data please explain why and how it is used. </w:t>
      </w:r>
    </w:p>
    <w:p w:rsidR="00CB62EF" w:rsidRPr="00E83188" w:rsidRDefault="001E7B77">
      <w:pPr>
        <w:autoSpaceDE w:val="0"/>
        <w:autoSpaceDN w:val="0"/>
        <w:adjustRightInd w:val="0"/>
        <w:spacing w:after="120"/>
        <w:ind w:left="720"/>
        <w:jc w:val="both"/>
        <w:rPr>
          <w:i/>
          <w:color w:val="FF0000"/>
          <w:lang w:eastAsia="en-GB"/>
        </w:rPr>
      </w:pPr>
      <w:r>
        <w:rPr>
          <w:lang w:eastAsia="en-GB"/>
        </w:rPr>
        <w:lastRenderedPageBreak/>
        <w:t>The system does not use commercial or publicly available data.</w:t>
      </w:r>
      <w:r w:rsidR="00080862" w:rsidRPr="00E83188">
        <w:rPr>
          <w:color w:val="FF0000"/>
          <w:lang w:eastAsia="en-GB"/>
        </w:rPr>
        <w:t xml:space="preserv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2.4 </w:t>
      </w:r>
      <w:r w:rsidRPr="00E83188">
        <w:rPr>
          <w:rFonts w:cs="Times New Roman"/>
          <w:sz w:val="28"/>
          <w:szCs w:val="28"/>
        </w:rPr>
        <w:tab/>
      </w:r>
      <w:smartTag w:uri="urn:schemas-microsoft-com:office:smarttags" w:element="PersonName">
        <w:r w:rsidRPr="00E83188">
          <w:rPr>
            <w:rFonts w:cs="Times New Roman"/>
            <w:sz w:val="28"/>
            <w:szCs w:val="28"/>
            <w:u w:val="single"/>
          </w:rPr>
          <w:t>Privacy</w:t>
        </w:r>
      </w:smartTag>
      <w:r w:rsidRPr="00E83188">
        <w:rPr>
          <w:rFonts w:cs="Times New Roman"/>
          <w:sz w:val="28"/>
          <w:szCs w:val="28"/>
          <w:u w:val="single"/>
        </w:rPr>
        <w:t xml:space="preserve"> Impact Analysis</w:t>
      </w:r>
      <w:r w:rsidRPr="00E83188">
        <w:rPr>
          <w:rFonts w:cs="Times New Roman"/>
          <w:sz w:val="28"/>
          <w:szCs w:val="28"/>
        </w:rPr>
        <w:t xml:space="preserve">: Describe any types of controls that may be in place to ensure that information is handled in accordance with the above described uses. </w:t>
      </w:r>
    </w:p>
    <w:p w:rsidR="006B6A72" w:rsidRDefault="004F04FB" w:rsidP="00061AE4">
      <w:pPr>
        <w:pStyle w:val="NormalSS"/>
        <w:spacing w:before="120"/>
      </w:pPr>
      <w:r w:rsidRPr="004F04FB">
        <w:t xml:space="preserve">Mathematica complies with </w:t>
      </w:r>
      <w:r>
        <w:t>FNS’</w:t>
      </w:r>
      <w:r w:rsidRPr="004F04FB">
        <w:t xml:space="preserve"> data security requirements through the implementation of security controls for processes and systems that Mathematica routinely uses in carrying out projects that use sensitive client data. These safeguards are consistent with the Privacy Act of 1974, the Computer Security Act of 1987, </w:t>
      </w:r>
      <w:proofErr w:type="gramStart"/>
      <w:r w:rsidRPr="004F04FB">
        <w:t>the</w:t>
      </w:r>
      <w:proofErr w:type="gramEnd"/>
      <w:r w:rsidRPr="004F04FB">
        <w:t xml:space="preserve"> Federal Information Security Management Act of 2002 (FISMA), O</w:t>
      </w:r>
      <w:r>
        <w:t xml:space="preserve">ffice of </w:t>
      </w:r>
      <w:r w:rsidRPr="004F04FB">
        <w:t>M</w:t>
      </w:r>
      <w:r>
        <w:t xml:space="preserve">anagement and </w:t>
      </w:r>
      <w:r w:rsidRPr="004F04FB">
        <w:t>B</w:t>
      </w:r>
      <w:r>
        <w:t>udget (OMB)</w:t>
      </w:r>
      <w:r w:rsidRPr="004F04FB">
        <w:t xml:space="preserve"> Circular A-130, and National Institute of Standards and Technology (NIST) computer security standards. Mathematica secures individually identifiable and other sensitive project information and strictly controls access to sensitive information on a need-to-know basis. In addition, data is encrypted when in transit and at rest using Federal Information Processing Standard (FIPS) 140-2 compliant cryptographic modules. These practices are documented in the Mathematica Corporate Security Manual, which we will provide to </w:t>
      </w:r>
      <w:r>
        <w:t>FNS</w:t>
      </w:r>
      <w:r w:rsidRPr="004F04FB">
        <w:t xml:space="preserve"> upon request. </w:t>
      </w:r>
    </w:p>
    <w:p w:rsidR="00C74E65" w:rsidRDefault="00C74E65" w:rsidP="00061AE4">
      <w:pPr>
        <w:pStyle w:val="NormalSS"/>
        <w:spacing w:before="120"/>
      </w:pPr>
      <w:r>
        <w:t>To mitigate the privacy risks, electronic data will be encrypted in transmission and at rest. If hard copy data is required, it will be hand delivered to Mathematica during a site visit or shipped, tracked and receipt confirmed by trusted courier, such as</w:t>
      </w:r>
      <w:r w:rsidR="00C77339">
        <w:t xml:space="preserve"> FedEx, as described in 1.4.3. </w:t>
      </w:r>
      <w:r>
        <w:t xml:space="preserve">Identifiers will be removed from the data as soon as practicably possible. </w:t>
      </w:r>
    </w:p>
    <w:p w:rsidR="00124CE5" w:rsidRDefault="00124CE5" w:rsidP="00061AE4">
      <w:pPr>
        <w:pStyle w:val="NormalSS"/>
        <w:spacing w:before="120"/>
      </w:pPr>
      <w:r>
        <w:t xml:space="preserve">This data will reside </w:t>
      </w:r>
      <w:r w:rsidRPr="008B16F5">
        <w:t>on a study-specific network folder</w:t>
      </w:r>
      <w:r>
        <w:t xml:space="preserve"> on a server </w:t>
      </w:r>
      <w:r w:rsidRPr="008B16F5">
        <w:t xml:space="preserve">in a locked data center located in Mathematica’s locked, access-controlled office suite. </w:t>
      </w:r>
      <w:r>
        <w:t xml:space="preserve">The data will be encrypted as it is stored on the server using AES 256-bit encryption, </w:t>
      </w:r>
      <w:r w:rsidRPr="008B16F5">
        <w:t>which is FIPS 140-2 compliant</w:t>
      </w:r>
      <w:r>
        <w:t>.</w:t>
      </w:r>
      <w:r w:rsidRPr="008B16F5">
        <w:t xml:space="preserve"> The encryption </w:t>
      </w:r>
      <w:r>
        <w:t xml:space="preserve">will </w:t>
      </w:r>
      <w:r w:rsidRPr="008B16F5">
        <w:t>persist for the life of the volume. Mathematica uses identity-based policies and access control lists to control access to the folders that reside on the server</w:t>
      </w:r>
      <w:r>
        <w:t>. T</w:t>
      </w:r>
      <w:r w:rsidRPr="008B16F5">
        <w:t xml:space="preserve">he study data </w:t>
      </w:r>
      <w:r>
        <w:t>will be</w:t>
      </w:r>
      <w:r w:rsidRPr="008B16F5">
        <w:t xml:space="preserve"> accessible only by Mathematica staff </w:t>
      </w:r>
      <w:proofErr w:type="gramStart"/>
      <w:r w:rsidRPr="008B16F5">
        <w:t>who</w:t>
      </w:r>
      <w:proofErr w:type="gramEnd"/>
      <w:r w:rsidRPr="008B16F5">
        <w:t xml:space="preserve"> have a business need-to-know. </w:t>
      </w:r>
      <w:r>
        <w:t xml:space="preserve">The folder in which the data will reside is </w:t>
      </w:r>
      <w:r w:rsidRPr="000560C4">
        <w:t xml:space="preserve">backed up </w:t>
      </w:r>
      <w:r>
        <w:t xml:space="preserve">onto encrypted disks. These </w:t>
      </w:r>
      <w:r w:rsidRPr="000560C4">
        <w:t>backups are overwritten every two months by backups of newer secure data, a process that enables compliance with data destruction requirements.</w:t>
      </w:r>
    </w:p>
    <w:p w:rsidR="00124CE5" w:rsidRDefault="00124CE5" w:rsidP="00061AE4">
      <w:pPr>
        <w:pStyle w:val="NormalSS"/>
        <w:spacing w:before="120"/>
      </w:pPr>
      <w:r w:rsidRPr="00FC686A">
        <w:t xml:space="preserve">All </w:t>
      </w:r>
      <w:r>
        <w:t xml:space="preserve">Mathematica employees receive </w:t>
      </w:r>
      <w:r w:rsidRPr="00383AE1">
        <w:t xml:space="preserve">Mathematica office security </w:t>
      </w:r>
      <w:r>
        <w:t xml:space="preserve">and awareness </w:t>
      </w:r>
      <w:r w:rsidRPr="00383AE1">
        <w:t>training as part of</w:t>
      </w:r>
      <w:r>
        <w:t xml:space="preserve"> their new employee orientation. </w:t>
      </w:r>
      <w:r w:rsidRPr="00383AE1">
        <w:t>As part of this training, users are provided with information regarding their access rights, the system Rules of Behavior</w:t>
      </w:r>
      <w:r>
        <w:t>,</w:t>
      </w:r>
      <w:r w:rsidRPr="00383AE1">
        <w:t xml:space="preserve"> and Mathematica’s security policies. In addition to </w:t>
      </w:r>
      <w:r>
        <w:t xml:space="preserve">the </w:t>
      </w:r>
      <w:r w:rsidRPr="00383AE1">
        <w:t xml:space="preserve">in-person training that all new Mathematica employees receive, all staff </w:t>
      </w:r>
      <w:proofErr w:type="gramStart"/>
      <w:r w:rsidRPr="00383AE1">
        <w:t>are</w:t>
      </w:r>
      <w:proofErr w:type="gramEnd"/>
      <w:r w:rsidRPr="00383AE1">
        <w:t xml:space="preserve"> obligated to complete online refresher training sessions annually</w:t>
      </w:r>
      <w:r>
        <w:t>.</w:t>
      </w:r>
      <w:r w:rsidRPr="00383AE1">
        <w:t xml:space="preserve"> All Mathematica staff sign </w:t>
      </w:r>
      <w:r w:rsidR="00C77339">
        <w:t xml:space="preserve">a </w:t>
      </w:r>
      <w:r w:rsidRPr="00383AE1">
        <w:t>confidentiality pledge that stipulate</w:t>
      </w:r>
      <w:r w:rsidR="00C77339">
        <w:t>s</w:t>
      </w:r>
      <w:r w:rsidRPr="00383AE1">
        <w:t xml:space="preserve"> sanctions for non-compliance with security policies</w:t>
      </w:r>
      <w:r w:rsidR="00C77339">
        <w:t xml:space="preserve"> (see attached)</w:t>
      </w:r>
      <w:r w:rsidRPr="00383AE1">
        <w:t xml:space="preserve">. </w:t>
      </w:r>
    </w:p>
    <w:p w:rsidR="00124CE5" w:rsidRDefault="00124CE5" w:rsidP="00061AE4">
      <w:pPr>
        <w:pStyle w:val="NormalSS"/>
        <w:spacing w:before="120"/>
      </w:pPr>
      <w:r w:rsidRPr="008B16F5">
        <w:t>Upon completion of the p</w:t>
      </w:r>
      <w:r>
        <w:t>roject</w:t>
      </w:r>
      <w:r w:rsidRPr="008B16F5">
        <w:t xml:space="preserve">, </w:t>
      </w:r>
      <w:r>
        <w:t>project</w:t>
      </w:r>
      <w:r w:rsidRPr="008B16F5">
        <w:t xml:space="preserve"> </w:t>
      </w:r>
      <w:r>
        <w:t>staff</w:t>
      </w:r>
      <w:r w:rsidRPr="008B16F5">
        <w:t xml:space="preserve"> will </w:t>
      </w:r>
      <w:r>
        <w:t xml:space="preserve">securely </w:t>
      </w:r>
      <w:r w:rsidRPr="008B16F5">
        <w:t xml:space="preserve">destroy all data </w:t>
      </w:r>
      <w:r>
        <w:t xml:space="preserve">using Eraser, a DOD </w:t>
      </w:r>
      <w:r w:rsidRPr="00B94AF9">
        <w:t xml:space="preserve">compliant file deletion </w:t>
      </w:r>
      <w:proofErr w:type="gramStart"/>
      <w:r w:rsidRPr="00B94AF9">
        <w:t>utility,</w:t>
      </w:r>
      <w:proofErr w:type="gramEnd"/>
      <w:r w:rsidRPr="00B94AF9">
        <w:t xml:space="preserve"> or equivalent software</w:t>
      </w:r>
      <w:r>
        <w:t>.</w:t>
      </w:r>
      <w:r w:rsidRPr="00B94AF9">
        <w:t xml:space="preserve"> </w:t>
      </w:r>
      <w:r w:rsidRPr="008B16F5">
        <w:t xml:space="preserve">Once data destruction is </w:t>
      </w:r>
      <w:r>
        <w:t>completed</w:t>
      </w:r>
      <w:r w:rsidRPr="008B16F5">
        <w:t xml:space="preserve">, the </w:t>
      </w:r>
      <w:r>
        <w:t>project staff will provide attestation of the destruction to FNS.</w:t>
      </w:r>
    </w:p>
    <w:p w:rsidR="00124CE5" w:rsidRPr="00E83188" w:rsidRDefault="00124CE5" w:rsidP="00232878">
      <w:pPr>
        <w:autoSpaceDE w:val="0"/>
        <w:autoSpaceDN w:val="0"/>
        <w:adjustRightInd w:val="0"/>
        <w:ind w:left="720"/>
        <w:rPr>
          <w:i/>
          <w:color w:val="FF0000"/>
          <w:lang w:eastAsia="en-GB"/>
        </w:rPr>
      </w:pPr>
    </w:p>
    <w:p w:rsidR="006B6A72" w:rsidRPr="00E83188" w:rsidRDefault="006B6A72" w:rsidP="009A0160">
      <w:pPr>
        <w:pStyle w:val="Heading1"/>
        <w:numPr>
          <w:ilvl w:val="0"/>
          <w:numId w:val="0"/>
        </w:numPr>
        <w:rPr>
          <w:rFonts w:cs="Times New Roman"/>
        </w:rPr>
      </w:pPr>
      <w:r w:rsidRPr="00E83188">
        <w:rPr>
          <w:rFonts w:cs="Times New Roman"/>
        </w:rPr>
        <w:t xml:space="preserve">Section 3.0 Retention </w:t>
      </w:r>
    </w:p>
    <w:p w:rsidR="006B6A72" w:rsidRPr="00E83188" w:rsidRDefault="006B6A72" w:rsidP="009A0160">
      <w:pPr>
        <w:autoSpaceDE w:val="0"/>
        <w:autoSpaceDN w:val="0"/>
        <w:adjustRightInd w:val="0"/>
        <w:spacing w:after="120"/>
        <w:jc w:val="both"/>
        <w:rPr>
          <w:lang w:eastAsia="en-GB"/>
        </w:rPr>
      </w:pPr>
      <w:r w:rsidRPr="00E83188">
        <w:rPr>
          <w:lang w:eastAsia="en-GB"/>
        </w:rPr>
        <w:lastRenderedPageBreak/>
        <w:t xml:space="preserve">The following questions are intended to outline how long information will be retained after the initial collection. </w:t>
      </w:r>
    </w:p>
    <w:p w:rsidR="006B6A72" w:rsidRPr="00E83188" w:rsidRDefault="006B6A72" w:rsidP="009A0160">
      <w:pPr>
        <w:pStyle w:val="Heading1"/>
        <w:numPr>
          <w:ilvl w:val="0"/>
          <w:numId w:val="0"/>
        </w:numPr>
        <w:rPr>
          <w:rFonts w:cs="Times New Roman"/>
          <w:sz w:val="28"/>
          <w:szCs w:val="28"/>
        </w:rPr>
      </w:pPr>
      <w:r w:rsidRPr="00E83188">
        <w:rPr>
          <w:rFonts w:cs="Times New Roman"/>
          <w:sz w:val="28"/>
          <w:szCs w:val="28"/>
        </w:rPr>
        <w:t xml:space="preserve">3.1 </w:t>
      </w:r>
      <w:r w:rsidRPr="00E83188">
        <w:rPr>
          <w:rFonts w:cs="Times New Roman"/>
          <w:sz w:val="28"/>
          <w:szCs w:val="28"/>
        </w:rPr>
        <w:tab/>
        <w:t xml:space="preserve">How long is information retained? </w:t>
      </w:r>
    </w:p>
    <w:p w:rsidR="00D14CF9" w:rsidRDefault="00D14CF9" w:rsidP="00061AE4">
      <w:pPr>
        <w:pStyle w:val="NormalSS"/>
      </w:pPr>
      <w:r w:rsidRPr="008B16F5">
        <w:t>Upon completion of the p</w:t>
      </w:r>
      <w:r>
        <w:t>roject</w:t>
      </w:r>
      <w:r w:rsidRPr="008B16F5">
        <w:t xml:space="preserve">, </w:t>
      </w:r>
      <w:r>
        <w:t>Mathematica</w:t>
      </w:r>
      <w:r w:rsidRPr="008B16F5">
        <w:t xml:space="preserve"> will </w:t>
      </w:r>
      <w:r>
        <w:t xml:space="preserve">securely </w:t>
      </w:r>
      <w:r w:rsidRPr="008B16F5">
        <w:t xml:space="preserve">destroy all </w:t>
      </w:r>
      <w:r w:rsidR="00700C05">
        <w:t xml:space="preserve">electronic </w:t>
      </w:r>
      <w:r w:rsidRPr="008B16F5">
        <w:t xml:space="preserve">data </w:t>
      </w:r>
      <w:r>
        <w:t xml:space="preserve">using Eraser, a DOD </w:t>
      </w:r>
      <w:r w:rsidRPr="00B94AF9">
        <w:t xml:space="preserve">compliant file deletion </w:t>
      </w:r>
      <w:proofErr w:type="gramStart"/>
      <w:r w:rsidRPr="00B94AF9">
        <w:t>utility,</w:t>
      </w:r>
      <w:proofErr w:type="gramEnd"/>
      <w:r w:rsidRPr="00B94AF9">
        <w:t xml:space="preserve"> or equivalent software</w:t>
      </w:r>
      <w:r>
        <w:t>.</w:t>
      </w:r>
      <w:r w:rsidRPr="00B94AF9">
        <w:t xml:space="preserve"> </w:t>
      </w:r>
      <w:r w:rsidR="00061AE4">
        <w:t xml:space="preserve">Hard copy records, if any, will be cross-cut shredded. </w:t>
      </w:r>
      <w:r w:rsidRPr="008B16F5">
        <w:t xml:space="preserve">Once data destruction is </w:t>
      </w:r>
      <w:r>
        <w:t>completed</w:t>
      </w:r>
      <w:r w:rsidRPr="008B16F5">
        <w:t xml:space="preserve">, the </w:t>
      </w:r>
      <w:r>
        <w:t>project staff will provide attestation of the destruction to FNS.</w:t>
      </w:r>
      <w:r w:rsidR="00700C05">
        <w:t xml:space="preserv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3.2 </w:t>
      </w:r>
      <w:r w:rsidRPr="00E83188">
        <w:rPr>
          <w:rFonts w:cs="Times New Roman"/>
          <w:sz w:val="28"/>
          <w:szCs w:val="28"/>
        </w:rPr>
        <w:tab/>
        <w:t xml:space="preserve">Has the retention period been approved by the component records officer and the National Archives and Records Administration (NARA)? </w:t>
      </w:r>
    </w:p>
    <w:p w:rsidR="00177F3E" w:rsidRDefault="00D14CF9" w:rsidP="00177F3E">
      <w:pPr>
        <w:autoSpaceDE w:val="0"/>
        <w:autoSpaceDN w:val="0"/>
        <w:adjustRightInd w:val="0"/>
        <w:spacing w:after="120"/>
        <w:ind w:left="720"/>
        <w:jc w:val="both"/>
        <w:rPr>
          <w:b/>
          <w:lang w:eastAsia="en-GB"/>
        </w:rPr>
      </w:pPr>
      <w:r>
        <w:rPr>
          <w:lang w:eastAsia="en-GB"/>
        </w:rPr>
        <w:t>N/A</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3.3 </w:t>
      </w:r>
      <w:r w:rsidRPr="00E83188">
        <w:rPr>
          <w:rFonts w:cs="Times New Roman"/>
          <w:sz w:val="28"/>
          <w:szCs w:val="28"/>
        </w:rPr>
        <w:tab/>
      </w:r>
      <w:smartTag w:uri="urn:schemas-microsoft-com:office:smarttags" w:element="PersonName">
        <w:r w:rsidRPr="00E83188">
          <w:rPr>
            <w:rFonts w:cs="Times New Roman"/>
            <w:sz w:val="28"/>
            <w:szCs w:val="28"/>
            <w:u w:val="single"/>
          </w:rPr>
          <w:t>Privacy</w:t>
        </w:r>
      </w:smartTag>
      <w:r w:rsidRPr="00E83188">
        <w:rPr>
          <w:rFonts w:cs="Times New Roman"/>
          <w:sz w:val="28"/>
          <w:szCs w:val="28"/>
          <w:u w:val="single"/>
        </w:rPr>
        <w:t xml:space="preserve"> Impact Analysis</w:t>
      </w:r>
      <w:r w:rsidRPr="00E83188">
        <w:rPr>
          <w:rFonts w:cs="Times New Roman"/>
          <w:sz w:val="28"/>
          <w:szCs w:val="28"/>
        </w:rPr>
        <w:t xml:space="preserve">: Please discuss the risks associated with the length of time data is retained and how those risks are mitigated. </w:t>
      </w:r>
    </w:p>
    <w:p w:rsidR="00CB62EF" w:rsidRPr="00E83188" w:rsidRDefault="0055017E" w:rsidP="00061AE4">
      <w:pPr>
        <w:pStyle w:val="NormalSS"/>
        <w:rPr>
          <w:lang w:eastAsia="en-GB"/>
        </w:rPr>
      </w:pPr>
      <w:r>
        <w:rPr>
          <w:lang w:eastAsia="en-GB"/>
        </w:rPr>
        <w:t xml:space="preserve">Mathematica will retain the data for the duration of the project and no longer. This is the minimum time necessary for the retention of the data. While the data is in </w:t>
      </w:r>
      <w:r w:rsidR="004215AE">
        <w:rPr>
          <w:lang w:eastAsia="en-GB"/>
        </w:rPr>
        <w:t xml:space="preserve">Mathematica’s possession, we will implement the necessary physical, technical, and administrative controls to ensure its confidentiality, integrity, and availability. </w:t>
      </w:r>
      <w:r w:rsidR="00080862" w:rsidRPr="00E83188">
        <w:rPr>
          <w:lang w:eastAsia="en-GB"/>
        </w:rPr>
        <w:t xml:space="preserve"> </w:t>
      </w:r>
    </w:p>
    <w:p w:rsidR="00CB62EF" w:rsidRPr="00E83188" w:rsidRDefault="006B6A72" w:rsidP="00423448">
      <w:pPr>
        <w:pStyle w:val="Heading1"/>
        <w:numPr>
          <w:ilvl w:val="0"/>
          <w:numId w:val="0"/>
        </w:numPr>
        <w:rPr>
          <w:rFonts w:cs="Times New Roman"/>
        </w:rPr>
      </w:pPr>
      <w:r w:rsidRPr="00E83188">
        <w:rPr>
          <w:rFonts w:cs="Times New Roman"/>
        </w:rPr>
        <w:t xml:space="preserve">Section 4.0 Internal Sharing and Disclosure </w:t>
      </w:r>
    </w:p>
    <w:p w:rsidR="006B6A72" w:rsidRPr="00E83188" w:rsidRDefault="006B6A72" w:rsidP="009A0160">
      <w:pPr>
        <w:pStyle w:val="BodyText"/>
        <w:rPr>
          <w:color w:val="000000"/>
          <w:lang w:eastAsia="en-US"/>
        </w:rPr>
      </w:pPr>
      <w:r w:rsidRPr="00E83188">
        <w:rPr>
          <w:color w:val="000000"/>
          <w:lang w:eastAsia="en-US"/>
        </w:rPr>
        <w:t>The following questions are intended to define the scope of sharing within the United States Department of Agriculture.</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4.1 </w:t>
      </w:r>
      <w:r w:rsidRPr="00E83188">
        <w:rPr>
          <w:rFonts w:cs="Times New Roman"/>
          <w:sz w:val="28"/>
          <w:szCs w:val="28"/>
        </w:rPr>
        <w:tab/>
        <w:t xml:space="preserve">With which internal organization(s) is the information shared, what information is shared and for what purpose? </w:t>
      </w:r>
    </w:p>
    <w:p w:rsidR="00F16B04" w:rsidRPr="00F16B04" w:rsidRDefault="00F16B04" w:rsidP="00061AE4">
      <w:pPr>
        <w:pStyle w:val="NormalSS"/>
        <w:rPr>
          <w:lang w:eastAsia="en-GB"/>
        </w:rPr>
      </w:pPr>
      <w:r w:rsidRPr="00F16B04">
        <w:rPr>
          <w:lang w:eastAsia="en-GB"/>
        </w:rPr>
        <w:t xml:space="preserve">Mathematica will not </w:t>
      </w:r>
      <w:r>
        <w:rPr>
          <w:lang w:eastAsia="en-GB"/>
        </w:rPr>
        <w:t>share</w:t>
      </w:r>
      <w:r w:rsidRPr="00F16B04">
        <w:rPr>
          <w:lang w:eastAsia="en-GB"/>
        </w:rPr>
        <w:t xml:space="preserve"> </w:t>
      </w:r>
      <w:r>
        <w:rPr>
          <w:lang w:eastAsia="en-GB"/>
        </w:rPr>
        <w:t xml:space="preserve">project </w:t>
      </w:r>
      <w:r w:rsidRPr="00F16B04">
        <w:rPr>
          <w:lang w:eastAsia="en-GB"/>
        </w:rPr>
        <w:t xml:space="preserve">PII </w:t>
      </w:r>
      <w:r>
        <w:rPr>
          <w:lang w:eastAsia="en-GB"/>
        </w:rPr>
        <w:t>with</w:t>
      </w:r>
      <w:r w:rsidRPr="00F16B04">
        <w:rPr>
          <w:lang w:eastAsia="en-GB"/>
        </w:rPr>
        <w:t xml:space="preserve"> FNS</w:t>
      </w:r>
      <w:r w:rsidR="00C77339">
        <w:rPr>
          <w:lang w:eastAsia="en-GB"/>
        </w:rPr>
        <w:t>. T</w:t>
      </w:r>
      <w:r>
        <w:rPr>
          <w:lang w:eastAsia="en-GB"/>
        </w:rPr>
        <w:t>herefore, there will be no USDA internal sharing or disclosure of PII.</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4.2 </w:t>
      </w:r>
      <w:r w:rsidRPr="00E83188">
        <w:rPr>
          <w:rFonts w:cs="Times New Roman"/>
          <w:sz w:val="28"/>
          <w:szCs w:val="28"/>
        </w:rPr>
        <w:tab/>
        <w:t xml:space="preserve">How is the information transmitted or disclosed? </w:t>
      </w:r>
    </w:p>
    <w:p w:rsidR="00F16B04" w:rsidRPr="00F16B04" w:rsidRDefault="00F16B04" w:rsidP="00F16B04">
      <w:pPr>
        <w:autoSpaceDE w:val="0"/>
        <w:autoSpaceDN w:val="0"/>
        <w:adjustRightInd w:val="0"/>
        <w:spacing w:after="120"/>
        <w:ind w:firstLine="432"/>
        <w:jc w:val="both"/>
        <w:rPr>
          <w:lang w:eastAsia="en-GB"/>
        </w:rPr>
      </w:pPr>
      <w:r w:rsidRPr="00F16B04">
        <w:rPr>
          <w:lang w:eastAsia="en-GB"/>
        </w:rPr>
        <w:t xml:space="preserve">Mathematica will not </w:t>
      </w:r>
      <w:r>
        <w:rPr>
          <w:lang w:eastAsia="en-GB"/>
        </w:rPr>
        <w:t>share</w:t>
      </w:r>
      <w:r w:rsidRPr="00F16B04">
        <w:rPr>
          <w:lang w:eastAsia="en-GB"/>
        </w:rPr>
        <w:t xml:space="preserve"> </w:t>
      </w:r>
      <w:r>
        <w:rPr>
          <w:lang w:eastAsia="en-GB"/>
        </w:rPr>
        <w:t xml:space="preserve">project </w:t>
      </w:r>
      <w:r w:rsidRPr="00F16B04">
        <w:rPr>
          <w:lang w:eastAsia="en-GB"/>
        </w:rPr>
        <w:t xml:space="preserve">PII </w:t>
      </w:r>
      <w:r>
        <w:rPr>
          <w:lang w:eastAsia="en-GB"/>
        </w:rPr>
        <w:t>with</w:t>
      </w:r>
      <w:r w:rsidRPr="00F16B04">
        <w:rPr>
          <w:lang w:eastAsia="en-GB"/>
        </w:rPr>
        <w:t xml:space="preserve"> FNS</w:t>
      </w:r>
      <w:r w:rsidR="00C77339">
        <w:rPr>
          <w:lang w:eastAsia="en-GB"/>
        </w:rPr>
        <w:t>. T</w:t>
      </w:r>
      <w:r>
        <w:rPr>
          <w:lang w:eastAsia="en-GB"/>
        </w:rPr>
        <w:t>herefore, there will be no USDA internal sharing or disclosure of PII.</w:t>
      </w:r>
    </w:p>
    <w:p w:rsidR="006B6A72" w:rsidRPr="00E83188" w:rsidRDefault="006B6A72" w:rsidP="008146B1">
      <w:pPr>
        <w:pStyle w:val="Heading1"/>
        <w:numPr>
          <w:ilvl w:val="0"/>
          <w:numId w:val="0"/>
        </w:numPr>
        <w:ind w:left="720" w:hanging="720"/>
        <w:rPr>
          <w:rFonts w:cs="Times New Roman"/>
          <w:sz w:val="28"/>
          <w:szCs w:val="28"/>
        </w:rPr>
      </w:pPr>
      <w:r w:rsidRPr="00E83188">
        <w:rPr>
          <w:rFonts w:cs="Times New Roman"/>
          <w:sz w:val="28"/>
          <w:szCs w:val="28"/>
        </w:rPr>
        <w:t xml:space="preserve">4.3 </w:t>
      </w:r>
      <w:r w:rsidRPr="00E83188">
        <w:rPr>
          <w:rFonts w:cs="Times New Roman"/>
          <w:sz w:val="28"/>
          <w:szCs w:val="28"/>
        </w:rPr>
        <w:tab/>
      </w:r>
      <w:smartTag w:uri="urn:schemas-microsoft-com:office:smarttags" w:element="PersonName">
        <w:r w:rsidRPr="00E83188">
          <w:rPr>
            <w:rFonts w:cs="Times New Roman"/>
            <w:sz w:val="28"/>
            <w:szCs w:val="28"/>
            <w:u w:val="single"/>
          </w:rPr>
          <w:t>Privacy</w:t>
        </w:r>
      </w:smartTag>
      <w:r w:rsidRPr="00E83188">
        <w:rPr>
          <w:rFonts w:cs="Times New Roman"/>
          <w:sz w:val="28"/>
          <w:szCs w:val="28"/>
          <w:u w:val="single"/>
        </w:rPr>
        <w:t xml:space="preserve"> Impact Analysis</w:t>
      </w:r>
      <w:r w:rsidRPr="00E83188">
        <w:rPr>
          <w:rFonts w:cs="Times New Roman"/>
          <w:sz w:val="28"/>
          <w:szCs w:val="28"/>
        </w:rPr>
        <w:t xml:space="preserve">: Considering the extent of internal information sharing, discuss the privacy risks associated with the sharing and how they were mitigated. </w:t>
      </w:r>
    </w:p>
    <w:p w:rsidR="00F16B04" w:rsidRPr="00F16B04" w:rsidRDefault="00F16B04" w:rsidP="00F16B04">
      <w:pPr>
        <w:autoSpaceDE w:val="0"/>
        <w:autoSpaceDN w:val="0"/>
        <w:adjustRightInd w:val="0"/>
        <w:spacing w:after="120"/>
        <w:ind w:firstLine="432"/>
        <w:jc w:val="both"/>
        <w:rPr>
          <w:lang w:eastAsia="en-GB"/>
        </w:rPr>
      </w:pPr>
      <w:r w:rsidRPr="00F16B04">
        <w:rPr>
          <w:lang w:eastAsia="en-GB"/>
        </w:rPr>
        <w:lastRenderedPageBreak/>
        <w:t xml:space="preserve">Mathematica will not </w:t>
      </w:r>
      <w:r>
        <w:rPr>
          <w:lang w:eastAsia="en-GB"/>
        </w:rPr>
        <w:t>share</w:t>
      </w:r>
      <w:r w:rsidRPr="00F16B04">
        <w:rPr>
          <w:lang w:eastAsia="en-GB"/>
        </w:rPr>
        <w:t xml:space="preserve"> </w:t>
      </w:r>
      <w:r>
        <w:rPr>
          <w:lang w:eastAsia="en-GB"/>
        </w:rPr>
        <w:t xml:space="preserve">project </w:t>
      </w:r>
      <w:r w:rsidRPr="00F16B04">
        <w:rPr>
          <w:lang w:eastAsia="en-GB"/>
        </w:rPr>
        <w:t xml:space="preserve">PII </w:t>
      </w:r>
      <w:r>
        <w:rPr>
          <w:lang w:eastAsia="en-GB"/>
        </w:rPr>
        <w:t>with</w:t>
      </w:r>
      <w:r w:rsidRPr="00F16B04">
        <w:rPr>
          <w:lang w:eastAsia="en-GB"/>
        </w:rPr>
        <w:t xml:space="preserve"> FNS</w:t>
      </w:r>
      <w:r w:rsidR="00C77339">
        <w:rPr>
          <w:lang w:eastAsia="en-GB"/>
        </w:rPr>
        <w:t>. T</w:t>
      </w:r>
      <w:r>
        <w:rPr>
          <w:lang w:eastAsia="en-GB"/>
        </w:rPr>
        <w:t>herefore, there will be no USDA internal sharing or disclosure of PII.</w:t>
      </w:r>
    </w:p>
    <w:p w:rsidR="006B6A72" w:rsidRPr="00E83188" w:rsidRDefault="006B6A72" w:rsidP="009A0160">
      <w:pPr>
        <w:pStyle w:val="Heading1"/>
        <w:numPr>
          <w:ilvl w:val="0"/>
          <w:numId w:val="0"/>
        </w:numPr>
        <w:rPr>
          <w:rFonts w:cs="Times New Roman"/>
        </w:rPr>
      </w:pPr>
      <w:r w:rsidRPr="00E83188">
        <w:rPr>
          <w:rFonts w:cs="Times New Roman"/>
        </w:rPr>
        <w:t xml:space="preserve">Section 5.0 External Sharing and Disclosure </w:t>
      </w:r>
    </w:p>
    <w:p w:rsidR="006B6A72" w:rsidRPr="00700C05" w:rsidRDefault="006B6A72" w:rsidP="00700C05">
      <w:pPr>
        <w:pStyle w:val="BodyText"/>
        <w:jc w:val="both"/>
      </w:pPr>
      <w:r w:rsidRPr="00700C05">
        <w:t xml:space="preserve">The following questions are intended to define the content, scope, and authority for information sharing external to USDA which includes Federal, state and local government, and the private sector.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5.1 </w:t>
      </w:r>
      <w:r w:rsidRPr="00E83188">
        <w:rPr>
          <w:rFonts w:cs="Times New Roman"/>
          <w:sz w:val="28"/>
          <w:szCs w:val="28"/>
        </w:rPr>
        <w:tab/>
        <w:t xml:space="preserve">With which external organization(s) is the information shared, what information is shared, and for what purpose? </w:t>
      </w:r>
    </w:p>
    <w:p w:rsidR="006B6A72" w:rsidRDefault="002D3775" w:rsidP="00061AE4">
      <w:pPr>
        <w:pStyle w:val="NormalSS"/>
      </w:pPr>
      <w:r>
        <w:t xml:space="preserve">Mathematica will not disclose </w:t>
      </w:r>
      <w:r w:rsidR="00700C05">
        <w:t xml:space="preserve">PII or other sensitive, confidential </w:t>
      </w:r>
      <w:r>
        <w:t xml:space="preserve">information to </w:t>
      </w:r>
      <w:r w:rsidR="00F16B04">
        <w:t xml:space="preserve">FNS or </w:t>
      </w:r>
      <w:r>
        <w:t>any un</w:t>
      </w:r>
      <w:r w:rsidR="00061AE4">
        <w:t xml:space="preserve">authorized group or individual, </w:t>
      </w:r>
      <w:r>
        <w:t xml:space="preserve">except as may be required by law or by a court of competent jurisdiction. Mathematica will notify FNS if required either by law or by a court of competent jurisdiction to disclose the information and will cooperate with FNS in all lawful efforts to resist the ordered disclosure. </w:t>
      </w:r>
    </w:p>
    <w:p w:rsidR="00700C05" w:rsidRDefault="00700C05" w:rsidP="00700C05">
      <w:pPr>
        <w:autoSpaceDE w:val="0"/>
        <w:autoSpaceDN w:val="0"/>
        <w:adjustRightInd w:val="0"/>
        <w:ind w:firstLine="432"/>
        <w:rPr>
          <w:sz w:val="25"/>
          <w:szCs w:val="25"/>
        </w:rPr>
      </w:pP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5.2 </w:t>
      </w:r>
      <w:r w:rsidRPr="00E83188">
        <w:rPr>
          <w:rFonts w:cs="Times New Roman"/>
          <w:sz w:val="28"/>
          <w:szCs w:val="28"/>
        </w:rPr>
        <w:tab/>
        <w:t xml:space="preserve">Is the sharing of personally identifiable information outside the Department compatible with the original collection? If so, is it covered by an appropriate routine use in a SORN? If so, please describe. If not, please describe under what legal mechanism the program or system is allowed to share the personally identifiable information outside of USDA. </w:t>
      </w:r>
    </w:p>
    <w:p w:rsidR="00AA0375" w:rsidRDefault="00AA0375" w:rsidP="00061AE4">
      <w:pPr>
        <w:pStyle w:val="NormalSS"/>
      </w:pPr>
      <w:r>
        <w:t xml:space="preserve">Mathematica will not disclose PII or other sensitive, confidential information to FNS or any unauthorized group or individual, except as may be required by law or by a court of competent jurisdiction. Mathematica will notify FNS if required either by law or by a court of competent jurisdiction to disclose the information and will cooperate with FNS in all lawful efforts to resist the ordered disclosure. </w:t>
      </w:r>
    </w:p>
    <w:p w:rsidR="006B6A72" w:rsidRPr="00E83188" w:rsidRDefault="006B6A72" w:rsidP="009A0160">
      <w:pPr>
        <w:autoSpaceDE w:val="0"/>
        <w:autoSpaceDN w:val="0"/>
        <w:adjustRightInd w:val="0"/>
        <w:spacing w:after="120"/>
        <w:ind w:firstLine="720"/>
        <w:jc w:val="both"/>
        <w:rPr>
          <w:lang w:eastAsia="en-GB"/>
        </w:rPr>
      </w:pP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5.3 </w:t>
      </w:r>
      <w:r w:rsidRPr="00E83188">
        <w:rPr>
          <w:rFonts w:cs="Times New Roman"/>
          <w:sz w:val="28"/>
          <w:szCs w:val="28"/>
        </w:rPr>
        <w:tab/>
        <w:t xml:space="preserve">How is the information shared outside the Department and what security measures safeguard its transmission? </w:t>
      </w:r>
    </w:p>
    <w:p w:rsidR="00AA0375" w:rsidRDefault="00AA0375" w:rsidP="00061AE4">
      <w:pPr>
        <w:pStyle w:val="NormalSS"/>
      </w:pPr>
      <w:r>
        <w:t xml:space="preserve">Mathematica will not disclose PII or other sensitive, confidential information to FNS or any unauthorized group or individual, except as may be required by law or by a court of competent jurisdiction. Mathematica will notify FNS if required either by law or by a court of competent jurisdiction to disclose the information and will cooperate with FNS in all lawful efforts to resist the ordered disclosure.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5.4 </w:t>
      </w:r>
      <w:r w:rsidRPr="00E83188">
        <w:rPr>
          <w:rFonts w:cs="Times New Roman"/>
          <w:sz w:val="28"/>
          <w:szCs w:val="28"/>
        </w:rPr>
        <w:tab/>
      </w:r>
      <w:smartTag w:uri="urn:schemas-microsoft-com:office:smarttags" w:element="PersonName">
        <w:r w:rsidRPr="00E83188">
          <w:rPr>
            <w:rFonts w:cs="Times New Roman"/>
            <w:sz w:val="28"/>
            <w:szCs w:val="28"/>
            <w:u w:val="single"/>
          </w:rPr>
          <w:t>Privacy</w:t>
        </w:r>
      </w:smartTag>
      <w:r w:rsidRPr="00E83188">
        <w:rPr>
          <w:rFonts w:cs="Times New Roman"/>
          <w:sz w:val="28"/>
          <w:szCs w:val="28"/>
          <w:u w:val="single"/>
        </w:rPr>
        <w:t xml:space="preserve"> Impact Analysis</w:t>
      </w:r>
      <w:r w:rsidRPr="00E83188">
        <w:rPr>
          <w:rFonts w:cs="Times New Roman"/>
          <w:sz w:val="28"/>
          <w:szCs w:val="28"/>
        </w:rPr>
        <w:t xml:space="preserve">: Given the external sharing, explain the privacy risks identified and describe how they were mitigated. </w:t>
      </w:r>
    </w:p>
    <w:p w:rsidR="00AA0375" w:rsidRDefault="00AA0375" w:rsidP="00061AE4">
      <w:pPr>
        <w:pStyle w:val="NormalSS"/>
      </w:pPr>
      <w:r>
        <w:lastRenderedPageBreak/>
        <w:t xml:space="preserve">Mathematica will not disclose PII or other sensitive, confidential information to FNS or any unauthorized group or individual, except as may be required by law or by a court of competent jurisdiction. Mathematica will notify FNS if required either by law or by a court of competent jurisdiction to disclose the information and will cooperate with FNS in all lawful efforts to resist the ordered disclosure. </w:t>
      </w:r>
    </w:p>
    <w:p w:rsidR="006B6A72" w:rsidRPr="00E83188" w:rsidRDefault="006B6A72" w:rsidP="009A0160">
      <w:pPr>
        <w:pStyle w:val="Heading1"/>
        <w:numPr>
          <w:ilvl w:val="0"/>
          <w:numId w:val="0"/>
        </w:numPr>
        <w:rPr>
          <w:rFonts w:cs="Times New Roman"/>
        </w:rPr>
      </w:pPr>
      <w:r w:rsidRPr="00E83188">
        <w:rPr>
          <w:rFonts w:cs="Times New Roman"/>
        </w:rPr>
        <w:t xml:space="preserve">Section 6.0 Notice </w:t>
      </w:r>
    </w:p>
    <w:p w:rsidR="006B6A72" w:rsidRPr="00AA0375" w:rsidRDefault="006B6A72" w:rsidP="009A0160">
      <w:pPr>
        <w:pStyle w:val="BodyText"/>
        <w:rPr>
          <w:color w:val="000000"/>
          <w:lang w:eastAsia="en-US"/>
        </w:rPr>
      </w:pPr>
      <w:r w:rsidRPr="00AA0375">
        <w:rPr>
          <w:color w:val="000000"/>
          <w:lang w:eastAsia="en-US"/>
        </w:rPr>
        <w:t xml:space="preserve">The following questions are directed at notice to the individual of the scope of information collected, the right to consent to uses of said information, and the right to decline to provide information.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6.1 </w:t>
      </w:r>
      <w:r w:rsidRPr="00E83188">
        <w:rPr>
          <w:rFonts w:cs="Times New Roman"/>
          <w:sz w:val="28"/>
          <w:szCs w:val="28"/>
        </w:rPr>
        <w:tab/>
        <w:t xml:space="preserve">Was notice provided to the individual prior to collection of information? </w:t>
      </w:r>
    </w:p>
    <w:p w:rsidR="00AA0375" w:rsidRPr="00AA0375" w:rsidRDefault="0063244A" w:rsidP="00AA0375">
      <w:pPr>
        <w:autoSpaceDE w:val="0"/>
        <w:autoSpaceDN w:val="0"/>
        <w:adjustRightInd w:val="0"/>
        <w:spacing w:after="120"/>
        <w:ind w:firstLine="432"/>
        <w:jc w:val="both"/>
        <w:rPr>
          <w:sz w:val="25"/>
          <w:szCs w:val="25"/>
        </w:rPr>
      </w:pPr>
      <w:r w:rsidRPr="00AA0375">
        <w:rPr>
          <w:sz w:val="25"/>
          <w:szCs w:val="25"/>
        </w:rPr>
        <w:t>N</w:t>
      </w:r>
      <w:r w:rsidR="00232878" w:rsidRPr="00AA0375">
        <w:rPr>
          <w:sz w:val="25"/>
          <w:szCs w:val="25"/>
        </w:rPr>
        <w:t xml:space="preserve">otice is provided to </w:t>
      </w:r>
      <w:r w:rsidRPr="00AA0375">
        <w:rPr>
          <w:sz w:val="25"/>
          <w:szCs w:val="25"/>
        </w:rPr>
        <w:t xml:space="preserve">the participants in the national survey of direct certification practices and the in-depth case studies. </w:t>
      </w:r>
    </w:p>
    <w:p w:rsidR="0063244A" w:rsidRPr="00AA0375" w:rsidRDefault="00E4071E" w:rsidP="00AA0375">
      <w:pPr>
        <w:autoSpaceDE w:val="0"/>
        <w:autoSpaceDN w:val="0"/>
        <w:adjustRightInd w:val="0"/>
        <w:spacing w:after="120"/>
        <w:ind w:firstLine="432"/>
        <w:jc w:val="both"/>
        <w:rPr>
          <w:sz w:val="25"/>
          <w:szCs w:val="25"/>
        </w:rPr>
      </w:pPr>
      <w:r>
        <w:rPr>
          <w:sz w:val="25"/>
          <w:szCs w:val="25"/>
        </w:rPr>
        <w:t>The</w:t>
      </w:r>
      <w:r w:rsidR="0063244A" w:rsidRPr="00AA0375">
        <w:rPr>
          <w:sz w:val="25"/>
          <w:szCs w:val="25"/>
        </w:rPr>
        <w:t xml:space="preserve"> </w:t>
      </w:r>
      <w:r w:rsidR="00AA0375" w:rsidRPr="00AA0375">
        <w:rPr>
          <w:sz w:val="25"/>
          <w:szCs w:val="25"/>
        </w:rPr>
        <w:t xml:space="preserve">2,150 </w:t>
      </w:r>
      <w:r w:rsidR="0063244A" w:rsidRPr="00AA0375">
        <w:rPr>
          <w:sz w:val="25"/>
          <w:szCs w:val="25"/>
        </w:rPr>
        <w:t xml:space="preserve">SNAP </w:t>
      </w:r>
      <w:r w:rsidR="00AA0375" w:rsidRPr="00AA0375">
        <w:rPr>
          <w:sz w:val="25"/>
          <w:szCs w:val="25"/>
        </w:rPr>
        <w:t xml:space="preserve">and NSLP </w:t>
      </w:r>
      <w:r w:rsidR="0063244A" w:rsidRPr="00AA0375">
        <w:rPr>
          <w:sz w:val="25"/>
          <w:szCs w:val="25"/>
        </w:rPr>
        <w:t xml:space="preserve">participants whose </w:t>
      </w:r>
      <w:r w:rsidR="008E2732">
        <w:rPr>
          <w:sz w:val="25"/>
          <w:szCs w:val="25"/>
        </w:rPr>
        <w:t xml:space="preserve">administrative </w:t>
      </w:r>
      <w:r w:rsidR="0063244A" w:rsidRPr="00AA0375">
        <w:rPr>
          <w:sz w:val="25"/>
          <w:szCs w:val="25"/>
        </w:rPr>
        <w:t>records will be an</w:t>
      </w:r>
      <w:r>
        <w:rPr>
          <w:sz w:val="25"/>
          <w:szCs w:val="25"/>
        </w:rPr>
        <w:t xml:space="preserve">alyzed </w:t>
      </w:r>
      <w:r w:rsidR="0058034C">
        <w:rPr>
          <w:sz w:val="25"/>
          <w:szCs w:val="25"/>
        </w:rPr>
        <w:t xml:space="preserve">are </w:t>
      </w:r>
      <w:r w:rsidR="006D37B5">
        <w:rPr>
          <w:sz w:val="25"/>
          <w:szCs w:val="25"/>
        </w:rPr>
        <w:t>notified</w:t>
      </w:r>
      <w:r w:rsidR="0058034C">
        <w:rPr>
          <w:sz w:val="25"/>
          <w:szCs w:val="25"/>
        </w:rPr>
        <w:t xml:space="preserve"> when they provide their information for </w:t>
      </w:r>
      <w:r w:rsidR="003C02B1">
        <w:rPr>
          <w:sz w:val="25"/>
          <w:szCs w:val="25"/>
        </w:rPr>
        <w:t xml:space="preserve">application to </w:t>
      </w:r>
      <w:r>
        <w:rPr>
          <w:sz w:val="25"/>
          <w:szCs w:val="25"/>
        </w:rPr>
        <w:t>SNAP and NSL</w:t>
      </w:r>
      <w:r w:rsidR="0058034C">
        <w:rPr>
          <w:sz w:val="25"/>
          <w:szCs w:val="25"/>
        </w:rPr>
        <w:t>P that the information may be used for program evaluation, such as this study.</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6.2 </w:t>
      </w:r>
      <w:r w:rsidRPr="00E83188">
        <w:rPr>
          <w:rFonts w:cs="Times New Roman"/>
          <w:sz w:val="28"/>
          <w:szCs w:val="28"/>
        </w:rPr>
        <w:tab/>
        <w:t xml:space="preserve">Do individuals have the opportunity and/or right to decline to provide information? </w:t>
      </w:r>
    </w:p>
    <w:p w:rsidR="0096518E" w:rsidRDefault="00AA0375" w:rsidP="00061AE4">
      <w:pPr>
        <w:pStyle w:val="NormalSS"/>
        <w:spacing w:before="120"/>
      </w:pPr>
      <w:r>
        <w:t>P</w:t>
      </w:r>
      <w:r w:rsidRPr="00AA0375">
        <w:t xml:space="preserve">articipants in the national survey of direct certification practices and the in-depth case studies </w:t>
      </w:r>
      <w:r w:rsidR="00756515" w:rsidRPr="00AA0375">
        <w:t>have the opportunity and/or right to decline to provide information.</w:t>
      </w:r>
    </w:p>
    <w:p w:rsidR="003C02B1" w:rsidRPr="00AA0375" w:rsidRDefault="003C02B1" w:rsidP="00061AE4">
      <w:pPr>
        <w:pStyle w:val="NormalSS"/>
        <w:spacing w:before="120"/>
      </w:pPr>
      <w:r>
        <w:t>The</w:t>
      </w:r>
      <w:r w:rsidRPr="00AA0375">
        <w:t xml:space="preserve"> 2,150 SNAP and NSLP participants whose </w:t>
      </w:r>
      <w:r>
        <w:t xml:space="preserve">administrative </w:t>
      </w:r>
      <w:r w:rsidRPr="00AA0375">
        <w:t>records will be analyzed</w:t>
      </w:r>
      <w:r>
        <w:t xml:space="preserve"> are informed when they provide their information for application to SNAP and </w:t>
      </w:r>
      <w:r w:rsidR="00181A31">
        <w:t>NSLP</w:t>
      </w:r>
      <w:r>
        <w:t xml:space="preserve"> that the information may be used for program evaluation, such as this study.</w:t>
      </w:r>
      <w:r w:rsidR="00E4071E">
        <w:t xml:space="preserv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6.3 </w:t>
      </w:r>
      <w:r w:rsidRPr="00E83188">
        <w:rPr>
          <w:rFonts w:cs="Times New Roman"/>
          <w:sz w:val="28"/>
          <w:szCs w:val="28"/>
        </w:rPr>
        <w:tab/>
        <w:t xml:space="preserve">Do individuals have the right to consent to particular uses of the information? If so, how does the individual exercise the right? </w:t>
      </w:r>
    </w:p>
    <w:p w:rsidR="00CB62EF" w:rsidRDefault="003C02B1" w:rsidP="00061AE4">
      <w:pPr>
        <w:pStyle w:val="NormalSS"/>
        <w:spacing w:before="120"/>
      </w:pPr>
      <w:r>
        <w:t>P</w:t>
      </w:r>
      <w:r w:rsidRPr="00AA0375">
        <w:t xml:space="preserve">articipants in the national survey of direct certification practices and the in-depth case studies </w:t>
      </w:r>
      <w:r>
        <w:t>do not have the right to consent to particular uses of the information. T</w:t>
      </w:r>
      <w:r w:rsidR="00080862" w:rsidRPr="00AA0375">
        <w:t>he data are collected for the sole purpose of conducting policy research at the national</w:t>
      </w:r>
      <w:r w:rsidR="00AD0F64" w:rsidRPr="00AA0375">
        <w:t xml:space="preserve"> l</w:t>
      </w:r>
      <w:r w:rsidR="00E4071E">
        <w:t>evel.</w:t>
      </w:r>
      <w:r w:rsidR="00080862" w:rsidRPr="00AA0375">
        <w:t xml:space="preserve"> Respondents not willing to consent to this use will not be part of the sample.</w:t>
      </w:r>
    </w:p>
    <w:p w:rsidR="003C02B1" w:rsidRPr="00AA0375" w:rsidRDefault="003C02B1" w:rsidP="00061AE4">
      <w:pPr>
        <w:pStyle w:val="NormalSS"/>
        <w:spacing w:before="120"/>
      </w:pPr>
      <w:r>
        <w:t>The</w:t>
      </w:r>
      <w:r w:rsidRPr="00AA0375">
        <w:t xml:space="preserve"> 2,150 SNAP and NSLP participants whose </w:t>
      </w:r>
      <w:r>
        <w:t xml:space="preserve">administrative </w:t>
      </w:r>
      <w:r w:rsidRPr="00AA0375">
        <w:t>records will be analyzed</w:t>
      </w:r>
      <w:r>
        <w:t xml:space="preserve"> are informed when they provide their information for application to SNAP and </w:t>
      </w:r>
      <w:r w:rsidR="00E4071E">
        <w:t>NSLP</w:t>
      </w:r>
      <w:r>
        <w:t xml:space="preserve"> that the</w:t>
      </w:r>
      <w:r w:rsidR="000B6535">
        <w:t>ir</w:t>
      </w:r>
      <w:r>
        <w:t xml:space="preserve"> information may be used for program evaluation, such as this study.</w:t>
      </w:r>
      <w:r w:rsidR="00E4071E">
        <w:t xml:space="preserve"> </w:t>
      </w:r>
    </w:p>
    <w:p w:rsidR="006D37B5" w:rsidRPr="006D37B5" w:rsidRDefault="006B6A72" w:rsidP="006D37B5">
      <w:pPr>
        <w:pStyle w:val="Heading1"/>
        <w:numPr>
          <w:ilvl w:val="0"/>
          <w:numId w:val="0"/>
        </w:numPr>
        <w:ind w:left="720" w:hanging="720"/>
        <w:rPr>
          <w:rFonts w:cs="Times New Roman"/>
          <w:sz w:val="28"/>
          <w:szCs w:val="28"/>
        </w:rPr>
      </w:pPr>
      <w:r w:rsidRPr="00E83188">
        <w:rPr>
          <w:rFonts w:cs="Times New Roman"/>
          <w:sz w:val="28"/>
          <w:szCs w:val="28"/>
        </w:rPr>
        <w:lastRenderedPageBreak/>
        <w:t xml:space="preserve">6.4 </w:t>
      </w:r>
      <w:r w:rsidRPr="00E83188">
        <w:rPr>
          <w:rFonts w:cs="Times New Roman"/>
          <w:sz w:val="28"/>
          <w:szCs w:val="28"/>
        </w:rPr>
        <w:tab/>
      </w:r>
      <w:r w:rsidRPr="00E83188">
        <w:rPr>
          <w:rFonts w:cs="Times New Roman"/>
          <w:sz w:val="28"/>
          <w:szCs w:val="28"/>
          <w:u w:val="single"/>
        </w:rPr>
        <w:t>Privacy Impact Analysis</w:t>
      </w:r>
      <w:r w:rsidRPr="00E83188">
        <w:rPr>
          <w:rFonts w:cs="Times New Roman"/>
          <w:sz w:val="28"/>
          <w:szCs w:val="28"/>
        </w:rPr>
        <w:t xml:space="preserve">: Describe how notice is provided to individuals, and how the risks associated with individuals being unaware of the collection are mitigated. </w:t>
      </w:r>
    </w:p>
    <w:p w:rsidR="006D37B5" w:rsidRPr="003C02B1" w:rsidRDefault="006D37B5" w:rsidP="007153F1">
      <w:pPr>
        <w:pStyle w:val="NormalSS"/>
        <w:spacing w:before="120"/>
      </w:pPr>
      <w:r>
        <w:t xml:space="preserve">Notice is provided to </w:t>
      </w:r>
      <w:r w:rsidR="00D41693" w:rsidRPr="003C02B1">
        <w:t>participants in the national survey of direct certification practices and the in-depth case studies</w:t>
      </w:r>
      <w:r>
        <w:t xml:space="preserve"> through </w:t>
      </w:r>
      <w:r w:rsidR="00A953E9">
        <w:t xml:space="preserve">introductory </w:t>
      </w:r>
      <w:r w:rsidR="00DC4223">
        <w:t>materials</w:t>
      </w:r>
      <w:r w:rsidR="00A953E9">
        <w:t xml:space="preserve"> provided to respondents</w:t>
      </w:r>
      <w:r w:rsidR="00D41693" w:rsidRPr="003C02B1">
        <w:t xml:space="preserve">. </w:t>
      </w:r>
    </w:p>
    <w:p w:rsidR="009312A2" w:rsidRPr="00106309" w:rsidRDefault="006D37B5" w:rsidP="00106309">
      <w:pPr>
        <w:pStyle w:val="NormalSS"/>
        <w:spacing w:before="120"/>
        <w:rPr>
          <w:szCs w:val="25"/>
        </w:rPr>
      </w:pPr>
      <w:r w:rsidRPr="007153F1">
        <w:rPr>
          <w:szCs w:val="25"/>
        </w:rPr>
        <w:t xml:space="preserve">Risks associated with individuals </w:t>
      </w:r>
      <w:r w:rsidR="00E36D91" w:rsidRPr="007153F1">
        <w:rPr>
          <w:szCs w:val="25"/>
        </w:rPr>
        <w:t xml:space="preserve">being unaware of the </w:t>
      </w:r>
      <w:r w:rsidR="007153F1">
        <w:rPr>
          <w:szCs w:val="25"/>
        </w:rPr>
        <w:t>collection</w:t>
      </w:r>
      <w:r w:rsidR="000C5636" w:rsidRPr="007153F1">
        <w:rPr>
          <w:szCs w:val="25"/>
        </w:rPr>
        <w:t xml:space="preserve"> of administrative data</w:t>
      </w:r>
      <w:r w:rsidR="00E36D91" w:rsidRPr="007153F1">
        <w:rPr>
          <w:szCs w:val="25"/>
        </w:rPr>
        <w:t xml:space="preserve">, most likely individuals whose data are among the data provided by the districts and states, </w:t>
      </w:r>
      <w:r w:rsidRPr="007153F1">
        <w:rPr>
          <w:szCs w:val="25"/>
        </w:rPr>
        <w:t xml:space="preserve">are mitigated in </w:t>
      </w:r>
      <w:r w:rsidR="00CE1CAF" w:rsidRPr="007153F1">
        <w:rPr>
          <w:szCs w:val="25"/>
        </w:rPr>
        <w:t>four</w:t>
      </w:r>
      <w:r w:rsidRPr="007153F1">
        <w:rPr>
          <w:szCs w:val="25"/>
        </w:rPr>
        <w:t xml:space="preserve"> ways</w:t>
      </w:r>
      <w:r w:rsidRPr="00C77339">
        <w:rPr>
          <w:szCs w:val="25"/>
        </w:rPr>
        <w:t xml:space="preserve">. </w:t>
      </w:r>
      <w:r w:rsidR="00E36D91" w:rsidRPr="00C77339">
        <w:rPr>
          <w:szCs w:val="25"/>
        </w:rPr>
        <w:t>First, the National School Lunch Program Act of 1966</w:t>
      </w:r>
      <w:r w:rsidR="000C5636" w:rsidRPr="00C77339">
        <w:rPr>
          <w:szCs w:val="25"/>
        </w:rPr>
        <w:t xml:space="preserve">, and the </w:t>
      </w:r>
      <w:r w:rsidR="002357D7" w:rsidRPr="00C77339">
        <w:rPr>
          <w:szCs w:val="25"/>
        </w:rPr>
        <w:t>Food and Nutrition</w:t>
      </w:r>
      <w:r w:rsidR="000C5636" w:rsidRPr="00C77339">
        <w:rPr>
          <w:szCs w:val="25"/>
        </w:rPr>
        <w:t xml:space="preserve"> Act</w:t>
      </w:r>
      <w:r w:rsidR="00E36D91" w:rsidRPr="00C77339">
        <w:rPr>
          <w:szCs w:val="25"/>
        </w:rPr>
        <w:t xml:space="preserve"> </w:t>
      </w:r>
      <w:r w:rsidR="002357D7" w:rsidRPr="00C77339">
        <w:rPr>
          <w:szCs w:val="25"/>
        </w:rPr>
        <w:t>of 2008,</w:t>
      </w:r>
      <w:r w:rsidR="0049490A" w:rsidRPr="00C77339">
        <w:rPr>
          <w:szCs w:val="25"/>
        </w:rPr>
        <w:t xml:space="preserve"> </w:t>
      </w:r>
      <w:r w:rsidR="000C5636" w:rsidRPr="00C77339">
        <w:rPr>
          <w:szCs w:val="25"/>
        </w:rPr>
        <w:t>provide the authority</w:t>
      </w:r>
      <w:r w:rsidR="000C5636" w:rsidRPr="007153F1">
        <w:rPr>
          <w:szCs w:val="25"/>
        </w:rPr>
        <w:t xml:space="preserve"> for Mathematica, acting on behalf of FNS, to collect administrative data in order to support program evaluation. </w:t>
      </w:r>
      <w:r w:rsidR="00E36D91" w:rsidRPr="007153F1">
        <w:rPr>
          <w:szCs w:val="25"/>
        </w:rPr>
        <w:t xml:space="preserve">Second, the SNAP and NSLP participants are informed at the time of application that their data may be used to support program evaluation. </w:t>
      </w:r>
      <w:r w:rsidR="000C5636" w:rsidRPr="007153F1">
        <w:rPr>
          <w:szCs w:val="25"/>
        </w:rPr>
        <w:t>Third</w:t>
      </w:r>
      <w:r w:rsidRPr="007153F1">
        <w:rPr>
          <w:szCs w:val="25"/>
        </w:rPr>
        <w:t xml:space="preserve">, </w:t>
      </w:r>
      <w:r w:rsidR="000C5636" w:rsidRPr="007153F1">
        <w:rPr>
          <w:szCs w:val="25"/>
        </w:rPr>
        <w:t xml:space="preserve">secure data handling methods will be employed such as all electronic data will be encrypted during transmission and at </w:t>
      </w:r>
      <w:proofErr w:type="gramStart"/>
      <w:r w:rsidR="000C5636" w:rsidRPr="007153F1">
        <w:rPr>
          <w:szCs w:val="25"/>
        </w:rPr>
        <w:t>rest,</w:t>
      </w:r>
      <w:proofErr w:type="gramEnd"/>
      <w:r w:rsidR="000C5636" w:rsidRPr="007153F1">
        <w:rPr>
          <w:szCs w:val="25"/>
        </w:rPr>
        <w:t xml:space="preserve"> identifiers will be removed as soon as practicable and appropriate management, operational and technical controls will be in place.</w:t>
      </w:r>
      <w:r w:rsidR="00CE1CAF" w:rsidRPr="007153F1">
        <w:rPr>
          <w:szCs w:val="25"/>
        </w:rPr>
        <w:t xml:space="preserve"> Finally, </w:t>
      </w:r>
      <w:r w:rsidRPr="007153F1">
        <w:rPr>
          <w:szCs w:val="25"/>
        </w:rPr>
        <w:t xml:space="preserve">all Mathematica staff sign </w:t>
      </w:r>
      <w:r w:rsidR="00C77339">
        <w:rPr>
          <w:szCs w:val="25"/>
        </w:rPr>
        <w:t xml:space="preserve">a confidentiality pledge </w:t>
      </w:r>
      <w:r w:rsidR="00106309" w:rsidRPr="00383AE1">
        <w:t>that stipulate</w:t>
      </w:r>
      <w:r w:rsidR="00106309">
        <w:t>s</w:t>
      </w:r>
      <w:r w:rsidR="00106309" w:rsidRPr="00383AE1">
        <w:t xml:space="preserve"> sanctions for non-compliance with security policies</w:t>
      </w:r>
      <w:r w:rsidR="00106309" w:rsidRPr="007153F1">
        <w:rPr>
          <w:szCs w:val="25"/>
        </w:rPr>
        <w:t xml:space="preserve"> </w:t>
      </w:r>
      <w:r w:rsidR="00CE1CAF" w:rsidRPr="007153F1">
        <w:rPr>
          <w:szCs w:val="25"/>
        </w:rPr>
        <w:t>as a condition of employment</w:t>
      </w:r>
      <w:r w:rsidR="00C77339">
        <w:rPr>
          <w:szCs w:val="25"/>
        </w:rPr>
        <w:t xml:space="preserve"> (see attached)</w:t>
      </w:r>
      <w:r w:rsidRPr="007153F1">
        <w:rPr>
          <w:szCs w:val="25"/>
        </w:rPr>
        <w:t xml:space="preserve">. </w:t>
      </w:r>
    </w:p>
    <w:p w:rsidR="009312A2" w:rsidRPr="00E83188" w:rsidRDefault="009312A2" w:rsidP="009312A2">
      <w:pPr>
        <w:pStyle w:val="Default"/>
        <w:framePr w:w="3795" w:wrap="auto" w:vAnchor="page" w:hAnchor="page" w:x="7570" w:y="866"/>
        <w:spacing w:after="980"/>
      </w:pPr>
    </w:p>
    <w:p w:rsidR="006B6A72" w:rsidRPr="00E83188" w:rsidRDefault="006B6A72" w:rsidP="009A0160">
      <w:pPr>
        <w:pStyle w:val="Heading1"/>
        <w:numPr>
          <w:ilvl w:val="0"/>
          <w:numId w:val="0"/>
        </w:numPr>
        <w:rPr>
          <w:rFonts w:cs="Times New Roman"/>
        </w:rPr>
      </w:pPr>
      <w:r w:rsidRPr="00E83188">
        <w:rPr>
          <w:rFonts w:cs="Times New Roman"/>
        </w:rPr>
        <w:t xml:space="preserve">Section 7.0 Access, Redress and Correction </w:t>
      </w:r>
    </w:p>
    <w:p w:rsidR="006B6A72" w:rsidRPr="003C02B1" w:rsidRDefault="006B6A72" w:rsidP="009A0160">
      <w:pPr>
        <w:pStyle w:val="BodyText"/>
        <w:rPr>
          <w:color w:val="000000"/>
          <w:lang w:eastAsia="en-US"/>
        </w:rPr>
      </w:pPr>
      <w:r w:rsidRPr="003C02B1">
        <w:rPr>
          <w:color w:val="000000"/>
          <w:lang w:eastAsia="en-US"/>
        </w:rPr>
        <w:t xml:space="preserve">The following questions are directed at an individual’s ability to ensure the accuracy of the information collected about them. </w:t>
      </w:r>
    </w:p>
    <w:p w:rsidR="006B6A72"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7.1 </w:t>
      </w:r>
      <w:r w:rsidRPr="00E83188">
        <w:rPr>
          <w:rFonts w:cs="Times New Roman"/>
          <w:sz w:val="28"/>
          <w:szCs w:val="28"/>
        </w:rPr>
        <w:tab/>
        <w:t xml:space="preserve">What are the procedures that allow individuals to gain access to their information? </w:t>
      </w:r>
    </w:p>
    <w:p w:rsidR="00B95C93" w:rsidRDefault="007153F1" w:rsidP="007153F1">
      <w:pPr>
        <w:autoSpaceDE w:val="0"/>
        <w:autoSpaceDN w:val="0"/>
        <w:adjustRightInd w:val="0"/>
        <w:spacing w:after="120"/>
        <w:ind w:firstLine="432"/>
        <w:jc w:val="both"/>
        <w:rPr>
          <w:lang w:eastAsia="en-GB"/>
        </w:rPr>
      </w:pPr>
      <w:r>
        <w:rPr>
          <w:lang w:eastAsia="en-GB"/>
        </w:rPr>
        <w:t>No PII will be collected during the survey and site visits.</w:t>
      </w:r>
    </w:p>
    <w:p w:rsidR="00B95C93" w:rsidRPr="00B95C93" w:rsidRDefault="00B95C93" w:rsidP="00B95C93">
      <w:pPr>
        <w:autoSpaceDE w:val="0"/>
        <w:autoSpaceDN w:val="0"/>
        <w:adjustRightInd w:val="0"/>
        <w:spacing w:after="120"/>
        <w:ind w:firstLine="432"/>
        <w:jc w:val="both"/>
        <w:rPr>
          <w:lang w:eastAsia="en-GB"/>
        </w:rPr>
      </w:pPr>
      <w:r>
        <w:rPr>
          <w:lang w:eastAsia="en-GB"/>
        </w:rPr>
        <w:t xml:space="preserve">Individuals whose information is contained in district and state administrative records </w:t>
      </w:r>
      <w:r w:rsidR="007153F1">
        <w:rPr>
          <w:lang w:eastAsia="en-GB"/>
        </w:rPr>
        <w:t>may</w:t>
      </w:r>
      <w:r>
        <w:rPr>
          <w:lang w:eastAsia="en-GB"/>
        </w:rPr>
        <w:t xml:space="preserve"> </w:t>
      </w:r>
      <w:r w:rsidR="007F06E7">
        <w:rPr>
          <w:lang w:eastAsia="en-GB"/>
        </w:rPr>
        <w:t>gain</w:t>
      </w:r>
      <w:r w:rsidR="007153F1">
        <w:rPr>
          <w:lang w:eastAsia="en-GB"/>
        </w:rPr>
        <w:t xml:space="preserve"> access to their</w:t>
      </w:r>
      <w:r>
        <w:rPr>
          <w:lang w:eastAsia="en-GB"/>
        </w:rPr>
        <w:t xml:space="preserve"> information</w:t>
      </w:r>
      <w:r w:rsidR="007F06E7">
        <w:rPr>
          <w:lang w:eastAsia="en-GB"/>
        </w:rPr>
        <w:t xml:space="preserve"> through district, state and/or FNS guidelines</w:t>
      </w:r>
      <w:r>
        <w:rPr>
          <w:lang w:eastAsia="en-GB"/>
        </w:rPr>
        <w:t>.</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7.2 </w:t>
      </w:r>
      <w:r w:rsidRPr="00E83188">
        <w:rPr>
          <w:rFonts w:cs="Times New Roman"/>
          <w:sz w:val="28"/>
          <w:szCs w:val="28"/>
        </w:rPr>
        <w:tab/>
        <w:t xml:space="preserve">What are the procedures for correcting inaccurate or erroneous information? </w:t>
      </w:r>
    </w:p>
    <w:p w:rsidR="006B6A72" w:rsidRDefault="007F06E7" w:rsidP="00CE1CAF">
      <w:pPr>
        <w:autoSpaceDE w:val="0"/>
        <w:autoSpaceDN w:val="0"/>
        <w:adjustRightInd w:val="0"/>
        <w:spacing w:after="120"/>
        <w:ind w:firstLine="432"/>
        <w:jc w:val="both"/>
        <w:rPr>
          <w:lang w:eastAsia="en-GB"/>
        </w:rPr>
      </w:pPr>
      <w:r>
        <w:rPr>
          <w:lang w:eastAsia="en-GB"/>
        </w:rPr>
        <w:t>No PII will be collected during the survey and site visits. However, t</w:t>
      </w:r>
      <w:r w:rsidR="001F3E46" w:rsidRPr="00E83188">
        <w:rPr>
          <w:lang w:eastAsia="en-GB"/>
        </w:rPr>
        <w:t>he letter accompanying the survey will identify points-of-contact which the respondent may use to correct or modify their response</w:t>
      </w:r>
      <w:r>
        <w:rPr>
          <w:lang w:eastAsia="en-GB"/>
        </w:rPr>
        <w:t>s</w:t>
      </w:r>
      <w:r w:rsidR="006B6A72" w:rsidRPr="00E83188">
        <w:rPr>
          <w:lang w:eastAsia="en-GB"/>
        </w:rPr>
        <w:t xml:space="preserve"> </w:t>
      </w:r>
      <w:r w:rsidR="00CD526B" w:rsidRPr="00E83188">
        <w:rPr>
          <w:lang w:eastAsia="en-GB"/>
        </w:rPr>
        <w:t>or information.</w:t>
      </w:r>
    </w:p>
    <w:p w:rsidR="007F06E7" w:rsidRPr="00B95C93" w:rsidRDefault="00B95C93" w:rsidP="007F06E7">
      <w:pPr>
        <w:autoSpaceDE w:val="0"/>
        <w:autoSpaceDN w:val="0"/>
        <w:adjustRightInd w:val="0"/>
        <w:spacing w:after="120"/>
        <w:ind w:firstLine="432"/>
        <w:jc w:val="both"/>
        <w:rPr>
          <w:lang w:eastAsia="en-GB"/>
        </w:rPr>
      </w:pPr>
      <w:r>
        <w:rPr>
          <w:lang w:eastAsia="en-GB"/>
        </w:rPr>
        <w:t xml:space="preserve">Individuals whose information is contained in district and state administrative records </w:t>
      </w:r>
      <w:r w:rsidR="007F06E7">
        <w:rPr>
          <w:lang w:eastAsia="en-GB"/>
        </w:rPr>
        <w:t>may</w:t>
      </w:r>
      <w:r>
        <w:rPr>
          <w:lang w:eastAsia="en-GB"/>
        </w:rPr>
        <w:t xml:space="preserve"> </w:t>
      </w:r>
      <w:r w:rsidR="007F06E7">
        <w:rPr>
          <w:lang w:eastAsia="en-GB"/>
        </w:rPr>
        <w:t>correct inaccurate or erroneous information through district, state, and/or FNS guidelines.</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7.3 </w:t>
      </w:r>
      <w:r w:rsidRPr="00E83188">
        <w:rPr>
          <w:rFonts w:cs="Times New Roman"/>
          <w:sz w:val="28"/>
          <w:szCs w:val="28"/>
        </w:rPr>
        <w:tab/>
        <w:t xml:space="preserve">How are individuals notified of the procedures for correcting their information? </w:t>
      </w:r>
    </w:p>
    <w:p w:rsidR="007F06E7" w:rsidRDefault="007F06E7" w:rsidP="007F06E7">
      <w:pPr>
        <w:autoSpaceDE w:val="0"/>
        <w:autoSpaceDN w:val="0"/>
        <w:adjustRightInd w:val="0"/>
        <w:spacing w:after="120"/>
        <w:ind w:firstLine="432"/>
        <w:jc w:val="both"/>
        <w:rPr>
          <w:lang w:eastAsia="en-GB"/>
        </w:rPr>
      </w:pPr>
      <w:r>
        <w:rPr>
          <w:lang w:eastAsia="en-GB"/>
        </w:rPr>
        <w:lastRenderedPageBreak/>
        <w:t>No PII will be collected during the survey and site visits. However, t</w:t>
      </w:r>
      <w:r w:rsidRPr="00E83188">
        <w:rPr>
          <w:lang w:eastAsia="en-GB"/>
        </w:rPr>
        <w:t>he letter accompanying the survey will identify points-of-contact which the respondent may use to correct or modify their response</w:t>
      </w:r>
      <w:r>
        <w:rPr>
          <w:lang w:eastAsia="en-GB"/>
        </w:rPr>
        <w:t>s</w:t>
      </w:r>
      <w:r w:rsidRPr="00E83188">
        <w:rPr>
          <w:lang w:eastAsia="en-GB"/>
        </w:rPr>
        <w:t xml:space="preserve"> or information.</w:t>
      </w:r>
    </w:p>
    <w:p w:rsidR="00CE1CAF" w:rsidRPr="00E83188" w:rsidRDefault="00CE1CAF" w:rsidP="007F06E7">
      <w:pPr>
        <w:autoSpaceDE w:val="0"/>
        <w:autoSpaceDN w:val="0"/>
        <w:adjustRightInd w:val="0"/>
        <w:spacing w:after="120"/>
        <w:ind w:firstLine="432"/>
        <w:jc w:val="both"/>
        <w:rPr>
          <w:lang w:eastAsia="en-GB"/>
        </w:rPr>
      </w:pPr>
      <w:r>
        <w:rPr>
          <w:lang w:eastAsia="en-GB"/>
        </w:rPr>
        <w:t>Individuals whose information is contained in district and state administrative records are notified of the procedures for correcting inaccurate or erroneous information on the applications for NSLP and SNAP benefits.</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7.4 </w:t>
      </w:r>
      <w:r w:rsidRPr="00E83188">
        <w:rPr>
          <w:rFonts w:cs="Times New Roman"/>
          <w:sz w:val="28"/>
          <w:szCs w:val="28"/>
        </w:rPr>
        <w:tab/>
        <w:t xml:space="preserve">If no formal redress is provided, what alternatives are available to the individual? </w:t>
      </w:r>
    </w:p>
    <w:p w:rsidR="006B6A72" w:rsidRPr="00E83188" w:rsidRDefault="006B6A72" w:rsidP="00033622">
      <w:pPr>
        <w:autoSpaceDE w:val="0"/>
        <w:autoSpaceDN w:val="0"/>
        <w:adjustRightInd w:val="0"/>
        <w:spacing w:after="120"/>
        <w:ind w:firstLine="720"/>
        <w:jc w:val="both"/>
        <w:rPr>
          <w:lang w:eastAsia="en-GB"/>
        </w:rPr>
      </w:pPr>
      <w:r w:rsidRPr="00E83188">
        <w:rPr>
          <w:i/>
          <w:color w:val="FF0000"/>
          <w:lang w:eastAsia="en-GB"/>
        </w:rPr>
        <w:t xml:space="preserve"> </w:t>
      </w:r>
      <w:r w:rsidR="00CD526B" w:rsidRPr="00E83188">
        <w:rPr>
          <w:lang w:eastAsia="en-GB"/>
        </w:rPr>
        <w:t>Not Applicable</w:t>
      </w:r>
      <w:r w:rsidRPr="00E83188">
        <w:rPr>
          <w:lang w:eastAsia="en-GB"/>
        </w:rPr>
        <w:t xml:space="preserv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7.5 </w:t>
      </w:r>
      <w:r w:rsidRPr="00E83188">
        <w:rPr>
          <w:rFonts w:cs="Times New Roman"/>
          <w:sz w:val="28"/>
          <w:szCs w:val="28"/>
        </w:rPr>
        <w:tab/>
      </w:r>
      <w:smartTag w:uri="urn:schemas-microsoft-com:office:smarttags" w:element="PersonName">
        <w:r w:rsidRPr="00E83188">
          <w:rPr>
            <w:rFonts w:cs="Times New Roman"/>
            <w:sz w:val="28"/>
            <w:szCs w:val="28"/>
            <w:u w:val="single"/>
          </w:rPr>
          <w:t>Privacy</w:t>
        </w:r>
      </w:smartTag>
      <w:r w:rsidRPr="00E83188">
        <w:rPr>
          <w:rFonts w:cs="Times New Roman"/>
          <w:sz w:val="28"/>
          <w:szCs w:val="28"/>
          <w:u w:val="single"/>
        </w:rPr>
        <w:t xml:space="preserve"> Impact Analysis</w:t>
      </w:r>
      <w:r w:rsidRPr="00E83188">
        <w:rPr>
          <w:rFonts w:cs="Times New Roman"/>
          <w:sz w:val="28"/>
          <w:szCs w:val="28"/>
        </w:rPr>
        <w:t xml:space="preserve">: Please discuss the privacy risks associated with the redress available to individuals and how those risks are mitigated. </w:t>
      </w:r>
    </w:p>
    <w:p w:rsidR="005D3FFE" w:rsidRDefault="00CD526B" w:rsidP="007F06E7">
      <w:pPr>
        <w:pStyle w:val="NormalSS"/>
        <w:rPr>
          <w:lang w:eastAsia="en-GB"/>
        </w:rPr>
      </w:pPr>
      <w:r w:rsidRPr="00E83188">
        <w:rPr>
          <w:lang w:eastAsia="en-GB"/>
        </w:rPr>
        <w:t xml:space="preserve">Privacy redress risks are </w:t>
      </w:r>
      <w:r w:rsidR="00756515" w:rsidRPr="00E83188">
        <w:rPr>
          <w:lang w:eastAsia="en-GB"/>
        </w:rPr>
        <w:t>minimal</w:t>
      </w:r>
      <w:r w:rsidR="005D3FFE">
        <w:rPr>
          <w:lang w:eastAsia="en-GB"/>
        </w:rPr>
        <w:t>.</w:t>
      </w:r>
      <w:r w:rsidR="00B95C93">
        <w:rPr>
          <w:lang w:eastAsia="en-GB"/>
        </w:rPr>
        <w:t xml:space="preserve"> </w:t>
      </w:r>
      <w:r w:rsidR="001D67B5">
        <w:rPr>
          <w:lang w:eastAsia="en-GB"/>
        </w:rPr>
        <w:t xml:space="preserve">If a participant cannot redress inaccurate or erroneous information related to this study, there is no impact to their privacy, their role in administering NSLP and SNAP benefits, nor to the benefits participants are entitled to. </w:t>
      </w:r>
      <w:r w:rsidR="005D3FFE">
        <w:rPr>
          <w:lang w:eastAsia="en-GB"/>
        </w:rPr>
        <w:t>S</w:t>
      </w:r>
      <w:r w:rsidR="00B95C93">
        <w:rPr>
          <w:lang w:eastAsia="en-GB"/>
        </w:rPr>
        <w:t>ur</w:t>
      </w:r>
      <w:r w:rsidR="005D3FFE">
        <w:rPr>
          <w:lang w:eastAsia="en-GB"/>
        </w:rPr>
        <w:t>vey and site visit participants are addressing programmatic questions about the direct certification program, as opposed to providing personal information about themselves</w:t>
      </w:r>
      <w:r w:rsidR="001D67B5">
        <w:rPr>
          <w:lang w:eastAsia="en-GB"/>
        </w:rPr>
        <w:t>; therefore, there is minimal privacy risk associated with redress</w:t>
      </w:r>
      <w:r w:rsidR="005D3FFE">
        <w:rPr>
          <w:lang w:eastAsia="en-GB"/>
        </w:rPr>
        <w:t xml:space="preserve">. </w:t>
      </w:r>
      <w:r w:rsidR="009D316C">
        <w:rPr>
          <w:lang w:eastAsia="en-GB"/>
        </w:rPr>
        <w:t>In addition, all project data will be secured</w:t>
      </w:r>
      <w:r w:rsidR="007F06E7">
        <w:rPr>
          <w:lang w:eastAsia="en-GB"/>
        </w:rPr>
        <w:t xml:space="preserve"> through appropriate management</w:t>
      </w:r>
      <w:r w:rsidR="009D316C">
        <w:rPr>
          <w:lang w:eastAsia="en-GB"/>
        </w:rPr>
        <w:t>, operational and technical controls, so that any information regarding redress will be communicated to Mathematica in a secure fashion.</w:t>
      </w:r>
    </w:p>
    <w:p w:rsidR="00A8065D" w:rsidRDefault="00A8065D">
      <w:pPr>
        <w:rPr>
          <w:b/>
          <w:bCs/>
          <w:sz w:val="36"/>
          <w:szCs w:val="36"/>
          <w:lang w:eastAsia="en-GB"/>
        </w:rPr>
      </w:pPr>
    </w:p>
    <w:p w:rsidR="006B6A72" w:rsidRPr="00E83188" w:rsidRDefault="006B6A72" w:rsidP="009A0160">
      <w:pPr>
        <w:pStyle w:val="Heading1"/>
        <w:numPr>
          <w:ilvl w:val="0"/>
          <w:numId w:val="0"/>
        </w:numPr>
        <w:rPr>
          <w:rFonts w:cs="Times New Roman"/>
        </w:rPr>
      </w:pPr>
      <w:r w:rsidRPr="00E83188">
        <w:rPr>
          <w:rFonts w:cs="Times New Roman"/>
        </w:rPr>
        <w:t xml:space="preserve">Section 8.0 Technical Access and Security </w:t>
      </w:r>
    </w:p>
    <w:p w:rsidR="006B6A72" w:rsidRPr="00A8065D" w:rsidRDefault="006B6A72" w:rsidP="009A0160">
      <w:pPr>
        <w:pStyle w:val="BodyText"/>
        <w:rPr>
          <w:color w:val="000000"/>
          <w:lang w:eastAsia="en-US"/>
        </w:rPr>
      </w:pPr>
      <w:r w:rsidRPr="00A8065D">
        <w:rPr>
          <w:color w:val="000000"/>
          <w:lang w:eastAsia="en-US"/>
        </w:rPr>
        <w:t xml:space="preserve">The following questions are intended to describe technical safeguards and security measures.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8.1 </w:t>
      </w:r>
      <w:r w:rsidRPr="00E83188">
        <w:rPr>
          <w:rFonts w:cs="Times New Roman"/>
          <w:sz w:val="28"/>
          <w:szCs w:val="28"/>
        </w:rPr>
        <w:tab/>
        <w:t xml:space="preserve">What procedures are in place to determine which users may access the system and are they documented? </w:t>
      </w:r>
    </w:p>
    <w:p w:rsidR="00CB62EF" w:rsidRPr="00977AB6" w:rsidRDefault="00443335" w:rsidP="008B463B">
      <w:pPr>
        <w:pStyle w:val="NormalSS"/>
        <w:rPr>
          <w:lang w:eastAsia="en-GB"/>
        </w:rPr>
      </w:pPr>
      <w:r>
        <w:rPr>
          <w:lang w:eastAsia="en-GB"/>
        </w:rPr>
        <w:t xml:space="preserve">Mathematica </w:t>
      </w:r>
      <w:proofErr w:type="gramStart"/>
      <w:r>
        <w:rPr>
          <w:lang w:eastAsia="en-GB"/>
        </w:rPr>
        <w:t>staff are</w:t>
      </w:r>
      <w:proofErr w:type="gramEnd"/>
      <w:r>
        <w:rPr>
          <w:lang w:eastAsia="en-GB"/>
        </w:rPr>
        <w:t xml:space="preserve"> granted access to the Mathematica network upon hire and after completing Corporate Security Awareness Training. Only Mathematica projec</w:t>
      </w:r>
      <w:r w:rsidR="008B463B">
        <w:rPr>
          <w:lang w:eastAsia="en-GB"/>
        </w:rPr>
        <w:t xml:space="preserve">t </w:t>
      </w:r>
      <w:proofErr w:type="gramStart"/>
      <w:r w:rsidR="008B463B">
        <w:rPr>
          <w:lang w:eastAsia="en-GB"/>
        </w:rPr>
        <w:t xml:space="preserve">staff with a </w:t>
      </w:r>
      <w:r w:rsidR="00077776">
        <w:rPr>
          <w:lang w:eastAsia="en-GB"/>
        </w:rPr>
        <w:t>business need-</w:t>
      </w:r>
      <w:r>
        <w:rPr>
          <w:lang w:eastAsia="en-GB"/>
        </w:rPr>
        <w:t>to</w:t>
      </w:r>
      <w:r w:rsidR="00077776">
        <w:rPr>
          <w:lang w:eastAsia="en-GB"/>
        </w:rPr>
        <w:t>-</w:t>
      </w:r>
      <w:r>
        <w:rPr>
          <w:lang w:eastAsia="en-GB"/>
        </w:rPr>
        <w:t>know are</w:t>
      </w:r>
      <w:proofErr w:type="gramEnd"/>
      <w:r>
        <w:rPr>
          <w:lang w:eastAsia="en-GB"/>
        </w:rPr>
        <w:t xml:space="preserve"> granted access to the secure network folders where project data resides, and only with the explicit permission of the Mathematica Project Director.</w:t>
      </w:r>
      <w:r w:rsidR="008B463B">
        <w:rPr>
          <w:lang w:eastAsia="en-GB"/>
        </w:rPr>
        <w:t xml:space="preserve"> The secure network folders reside on servers which are</w:t>
      </w:r>
      <w:r w:rsidR="00977AB6">
        <w:rPr>
          <w:lang w:eastAsia="en-GB"/>
        </w:rPr>
        <w:t xml:space="preserve"> </w:t>
      </w:r>
      <w:r w:rsidR="008B463B">
        <w:rPr>
          <w:lang w:eastAsia="en-GB"/>
        </w:rPr>
        <w:t>housed</w:t>
      </w:r>
      <w:r w:rsidR="00977AB6">
        <w:rPr>
          <w:lang w:eastAsia="en-GB"/>
        </w:rPr>
        <w:t xml:space="preserve"> in a secure data </w:t>
      </w:r>
      <w:r w:rsidR="008B463B">
        <w:rPr>
          <w:lang w:eastAsia="en-GB"/>
        </w:rPr>
        <w:t xml:space="preserve">center. </w:t>
      </w:r>
      <w:r w:rsidR="00977AB6">
        <w:rPr>
          <w:lang w:eastAsia="en-GB"/>
        </w:rPr>
        <w:t xml:space="preserve">Physical access </w:t>
      </w:r>
      <w:r w:rsidR="008B463B">
        <w:rPr>
          <w:lang w:eastAsia="en-GB"/>
        </w:rPr>
        <w:t>is</w:t>
      </w:r>
      <w:r w:rsidR="00977AB6">
        <w:rPr>
          <w:lang w:eastAsia="en-GB"/>
        </w:rPr>
        <w:t xml:space="preserve"> controlled </w:t>
      </w:r>
      <w:r w:rsidR="008B463B">
        <w:rPr>
          <w:lang w:eastAsia="en-GB"/>
        </w:rPr>
        <w:t xml:space="preserve">and logged </w:t>
      </w:r>
      <w:r w:rsidR="00977AB6">
        <w:rPr>
          <w:lang w:eastAsia="en-GB"/>
        </w:rPr>
        <w:t xml:space="preserve">through </w:t>
      </w:r>
      <w:r w:rsidR="008B463B">
        <w:rPr>
          <w:lang w:eastAsia="en-GB"/>
        </w:rPr>
        <w:t>proximity</w:t>
      </w:r>
      <w:r w:rsidR="00977AB6">
        <w:rPr>
          <w:lang w:eastAsia="en-GB"/>
        </w:rPr>
        <w:t xml:space="preserve"> card</w:t>
      </w:r>
      <w:r w:rsidR="008B463B">
        <w:rPr>
          <w:lang w:eastAsia="en-GB"/>
        </w:rPr>
        <w:t xml:space="preserve">. </w:t>
      </w:r>
      <w:r w:rsidR="00977AB6">
        <w:rPr>
          <w:lang w:eastAsia="en-GB"/>
        </w:rPr>
        <w:t xml:space="preserve">Logical access </w:t>
      </w:r>
      <w:r>
        <w:rPr>
          <w:lang w:eastAsia="en-GB"/>
        </w:rPr>
        <w:t>is</w:t>
      </w:r>
      <w:r w:rsidR="00977AB6">
        <w:rPr>
          <w:lang w:eastAsia="en-GB"/>
        </w:rPr>
        <w:t xml:space="preserve"> controlled through unique ID</w:t>
      </w:r>
      <w:r w:rsidR="008B463B">
        <w:rPr>
          <w:lang w:eastAsia="en-GB"/>
        </w:rPr>
        <w:t xml:space="preserve"> and password for individuals. </w:t>
      </w:r>
      <w:r w:rsidR="00977AB6">
        <w:rPr>
          <w:lang w:eastAsia="en-GB"/>
        </w:rPr>
        <w:t xml:space="preserve">Audit records </w:t>
      </w:r>
      <w:r w:rsidR="007F06E7">
        <w:rPr>
          <w:lang w:eastAsia="en-GB"/>
        </w:rPr>
        <w:t>are</w:t>
      </w:r>
      <w:r w:rsidR="00977AB6">
        <w:rPr>
          <w:lang w:eastAsia="en-GB"/>
        </w:rPr>
        <w:t xml:space="preserve"> maintained</w:t>
      </w:r>
      <w:r w:rsidR="008B463B">
        <w:rPr>
          <w:lang w:eastAsia="en-GB"/>
        </w:rPr>
        <w:t xml:space="preserve">. </w:t>
      </w:r>
      <w:r w:rsidR="00977AB6" w:rsidRPr="00977AB6">
        <w:rPr>
          <w:lang w:eastAsia="en-GB"/>
        </w:rPr>
        <w:t>These procedures are documented</w:t>
      </w:r>
      <w:r>
        <w:rPr>
          <w:lang w:eastAsia="en-GB"/>
        </w:rPr>
        <w:t xml:space="preserve"> in the Mathematica Corporate Security Manual</w:t>
      </w:r>
      <w:r w:rsidR="00977AB6" w:rsidRPr="00977AB6">
        <w:rPr>
          <w:lang w:eastAsia="en-GB"/>
        </w:rPr>
        <w:t>.</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8.2 </w:t>
      </w:r>
      <w:r w:rsidRPr="00E83188">
        <w:rPr>
          <w:rFonts w:cs="Times New Roman"/>
          <w:sz w:val="28"/>
          <w:szCs w:val="28"/>
        </w:rPr>
        <w:tab/>
        <w:t xml:space="preserve">Will Department contractors have access to the system? </w:t>
      </w:r>
    </w:p>
    <w:p w:rsidR="006B6A72" w:rsidRPr="00E83188" w:rsidRDefault="007F06E7" w:rsidP="008B463B">
      <w:pPr>
        <w:pStyle w:val="NormalSS"/>
        <w:rPr>
          <w:lang w:eastAsia="en-GB"/>
        </w:rPr>
      </w:pPr>
      <w:r>
        <w:rPr>
          <w:lang w:eastAsia="en-GB"/>
        </w:rPr>
        <w:lastRenderedPageBreak/>
        <w:t>Only authorized Mathematica project staff</w:t>
      </w:r>
      <w:r w:rsidR="00977AB6">
        <w:rPr>
          <w:lang w:eastAsia="en-GB"/>
        </w:rPr>
        <w:t xml:space="preserve"> access the system with approval granted based on the procedures outlined in section 8.</w:t>
      </w:r>
      <w:r w:rsidR="00B21ABF">
        <w:rPr>
          <w:lang w:eastAsia="en-GB"/>
        </w:rPr>
        <w:t>1</w:t>
      </w:r>
      <w:r w:rsidR="00977AB6">
        <w:rPr>
          <w:lang w:eastAsia="en-GB"/>
        </w:rPr>
        <w:t>.</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8.3 </w:t>
      </w:r>
      <w:r w:rsidRPr="00E83188">
        <w:rPr>
          <w:rFonts w:cs="Times New Roman"/>
          <w:sz w:val="28"/>
          <w:szCs w:val="28"/>
        </w:rPr>
        <w:tab/>
        <w:t xml:space="preserve">Describe what privacy training is provided to users either generally or specifically relevant to the program or system? </w:t>
      </w:r>
    </w:p>
    <w:p w:rsidR="006B6A72" w:rsidRPr="00E83188" w:rsidRDefault="00685678" w:rsidP="002818DC">
      <w:pPr>
        <w:pStyle w:val="NormalSS"/>
        <w:rPr>
          <w:lang w:eastAsia="en-GB"/>
        </w:rPr>
      </w:pPr>
      <w:r w:rsidRPr="00E83188">
        <w:rPr>
          <w:lang w:eastAsia="en-GB"/>
        </w:rPr>
        <w:t xml:space="preserve">All </w:t>
      </w:r>
      <w:r w:rsidR="008B463B">
        <w:rPr>
          <w:lang w:eastAsia="en-GB"/>
        </w:rPr>
        <w:t>Mathematica</w:t>
      </w:r>
      <w:r w:rsidR="00AD5D2C" w:rsidRPr="00E83188">
        <w:rPr>
          <w:lang w:eastAsia="en-GB"/>
        </w:rPr>
        <w:t xml:space="preserve"> </w:t>
      </w:r>
      <w:r w:rsidRPr="00E83188">
        <w:rPr>
          <w:lang w:eastAsia="en-GB"/>
        </w:rPr>
        <w:t xml:space="preserve">employees are required to take </w:t>
      </w:r>
      <w:r w:rsidR="008B463B">
        <w:rPr>
          <w:lang w:eastAsia="en-GB"/>
        </w:rPr>
        <w:t>Corporate</w:t>
      </w:r>
      <w:r w:rsidRPr="00E83188">
        <w:rPr>
          <w:lang w:eastAsia="en-GB"/>
        </w:rPr>
        <w:t xml:space="preserve"> Security </w:t>
      </w:r>
      <w:r w:rsidR="008B463B">
        <w:rPr>
          <w:lang w:eastAsia="en-GB"/>
        </w:rPr>
        <w:t xml:space="preserve">Awareness </w:t>
      </w:r>
      <w:r w:rsidRPr="00E83188">
        <w:rPr>
          <w:lang w:eastAsia="en-GB"/>
        </w:rPr>
        <w:t xml:space="preserve">training annually which covers PII and protecting data.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8.4 </w:t>
      </w:r>
      <w:r w:rsidRPr="00E83188">
        <w:rPr>
          <w:rFonts w:cs="Times New Roman"/>
          <w:sz w:val="28"/>
          <w:szCs w:val="28"/>
        </w:rPr>
        <w:tab/>
        <w:t xml:space="preserve">Has Certification &amp; Accreditation been completed for the system or systems supporting the program? </w:t>
      </w:r>
    </w:p>
    <w:p w:rsidR="006B6A72" w:rsidRPr="00E83188" w:rsidRDefault="002818DC" w:rsidP="002818DC">
      <w:pPr>
        <w:pStyle w:val="NormalSS"/>
        <w:rPr>
          <w:i/>
          <w:color w:val="FF0000"/>
          <w:lang w:eastAsia="en-GB"/>
        </w:rPr>
      </w:pPr>
      <w:r>
        <w:rPr>
          <w:lang w:eastAsia="en-GB"/>
        </w:rPr>
        <w:t>An Authorization to Operate was granted to Mathematica by the Social Security Administration in December 2010.</w:t>
      </w:r>
      <w:r w:rsidR="006B6A72" w:rsidRPr="00E83188">
        <w:rPr>
          <w:i/>
          <w:color w:val="FF0000"/>
          <w:lang w:eastAsia="en-GB"/>
        </w:rPr>
        <w:t xml:space="preserve"> </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8.5 </w:t>
      </w:r>
      <w:r w:rsidRPr="00E83188">
        <w:rPr>
          <w:rFonts w:cs="Times New Roman"/>
          <w:sz w:val="28"/>
          <w:szCs w:val="28"/>
        </w:rPr>
        <w:tab/>
        <w:t xml:space="preserve">What auditing measures and technical safeguards are in place to prevent misuse of data? </w:t>
      </w:r>
    </w:p>
    <w:p w:rsidR="004454EE" w:rsidRDefault="00977AB6" w:rsidP="00336EF2">
      <w:pPr>
        <w:pStyle w:val="NormalSS"/>
        <w:rPr>
          <w:lang w:eastAsia="en-GB"/>
        </w:rPr>
      </w:pPr>
      <w:r>
        <w:rPr>
          <w:lang w:eastAsia="en-GB"/>
        </w:rPr>
        <w:t xml:space="preserve">All </w:t>
      </w:r>
      <w:r w:rsidR="002818DC">
        <w:rPr>
          <w:lang w:eastAsia="en-GB"/>
        </w:rPr>
        <w:t xml:space="preserve">Mathematica </w:t>
      </w:r>
      <w:r w:rsidR="002818DC" w:rsidRPr="00336EF2">
        <w:t>employees</w:t>
      </w:r>
      <w:r>
        <w:rPr>
          <w:lang w:eastAsia="en-GB"/>
        </w:rPr>
        <w:t xml:space="preserve"> read and sign a confidentia</w:t>
      </w:r>
      <w:r w:rsidR="00106309">
        <w:rPr>
          <w:lang w:eastAsia="en-GB"/>
        </w:rPr>
        <w:t>lity pledge</w:t>
      </w:r>
      <w:r w:rsidR="00C77339">
        <w:rPr>
          <w:lang w:eastAsia="en-GB"/>
        </w:rPr>
        <w:t xml:space="preserve"> </w:t>
      </w:r>
      <w:r w:rsidR="00106309" w:rsidRPr="00383AE1">
        <w:t>that stipulate</w:t>
      </w:r>
      <w:r w:rsidR="00106309">
        <w:t>s</w:t>
      </w:r>
      <w:r w:rsidR="00106309" w:rsidRPr="00383AE1">
        <w:t xml:space="preserve"> sanctions for non-compliance with security policies</w:t>
      </w:r>
      <w:r w:rsidR="00106309">
        <w:rPr>
          <w:lang w:eastAsia="en-GB"/>
        </w:rPr>
        <w:t xml:space="preserve"> </w:t>
      </w:r>
      <w:r w:rsidR="00C77339">
        <w:rPr>
          <w:lang w:eastAsia="en-GB"/>
        </w:rPr>
        <w:t xml:space="preserve">(see </w:t>
      </w:r>
      <w:r w:rsidR="00336EF2">
        <w:rPr>
          <w:lang w:eastAsia="en-GB"/>
        </w:rPr>
        <w:t>attached</w:t>
      </w:r>
      <w:r w:rsidR="00C77339">
        <w:rPr>
          <w:lang w:eastAsia="en-GB"/>
        </w:rPr>
        <w:t>)</w:t>
      </w:r>
      <w:r w:rsidR="00336EF2">
        <w:rPr>
          <w:lang w:eastAsia="en-GB"/>
        </w:rPr>
        <w:t xml:space="preserve">. Physical </w:t>
      </w:r>
      <w:proofErr w:type="gramStart"/>
      <w:r w:rsidR="00336EF2">
        <w:rPr>
          <w:lang w:eastAsia="en-GB"/>
        </w:rPr>
        <w:t>access to Mathematica facilities, and logical access to project data at Mathematica, are</w:t>
      </w:r>
      <w:proofErr w:type="gramEnd"/>
      <w:r w:rsidR="00336EF2">
        <w:rPr>
          <w:lang w:eastAsia="en-GB"/>
        </w:rPr>
        <w:t xml:space="preserve"> tracked. FNS</w:t>
      </w:r>
      <w:r w:rsidR="004454EE">
        <w:rPr>
          <w:lang w:eastAsia="en-GB"/>
        </w:rPr>
        <w:t xml:space="preserve"> will review and approve any publications prior to release to assure acceptable use.</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8.6 </w:t>
      </w:r>
      <w:r w:rsidRPr="00E83188">
        <w:rPr>
          <w:rFonts w:cs="Times New Roman"/>
          <w:sz w:val="28"/>
          <w:szCs w:val="28"/>
        </w:rPr>
        <w:tab/>
      </w:r>
      <w:r w:rsidRPr="00E83188">
        <w:rPr>
          <w:rFonts w:cs="Times New Roman"/>
          <w:sz w:val="28"/>
          <w:szCs w:val="28"/>
          <w:u w:val="single"/>
        </w:rPr>
        <w:t>Privacy Impact Analysis</w:t>
      </w:r>
      <w:r w:rsidRPr="00E83188">
        <w:rPr>
          <w:rFonts w:cs="Times New Roman"/>
          <w:sz w:val="28"/>
          <w:szCs w:val="28"/>
        </w:rPr>
        <w:t xml:space="preserve">: Given the sensitivity and scope of the information collected, as well as any information sharing conducted on the system, what privacy risks were identified and how do the security controls mitigate them? </w:t>
      </w:r>
    </w:p>
    <w:p w:rsidR="006B6A72" w:rsidRPr="00E83188" w:rsidRDefault="00D1447E" w:rsidP="00D1447E">
      <w:pPr>
        <w:pStyle w:val="NormalSS"/>
        <w:rPr>
          <w:i/>
          <w:color w:val="FF0000"/>
          <w:lang w:eastAsia="en-GB"/>
        </w:rPr>
      </w:pPr>
      <w:r>
        <w:rPr>
          <w:lang w:eastAsia="en-GB"/>
        </w:rPr>
        <w:t xml:space="preserve">Privacy risks associated with technical access and security are minimal. </w:t>
      </w:r>
      <w:r w:rsidR="00336EF2">
        <w:rPr>
          <w:lang w:eastAsia="en-GB"/>
        </w:rPr>
        <w:t xml:space="preserve">There is no sharing </w:t>
      </w:r>
      <w:r>
        <w:rPr>
          <w:lang w:eastAsia="en-GB"/>
        </w:rPr>
        <w:t xml:space="preserve">of project PII between Mathematica and PNS. Project data </w:t>
      </w:r>
      <w:r w:rsidR="00336EF2">
        <w:rPr>
          <w:lang w:eastAsia="en-GB"/>
        </w:rPr>
        <w:t xml:space="preserve">will be secured through appropriate management, operational and technical controls, </w:t>
      </w:r>
    </w:p>
    <w:p w:rsidR="006B6A72" w:rsidRPr="00E83188" w:rsidRDefault="006B6A72" w:rsidP="009A0160">
      <w:pPr>
        <w:pStyle w:val="Heading1"/>
        <w:numPr>
          <w:ilvl w:val="0"/>
          <w:numId w:val="0"/>
        </w:numPr>
        <w:rPr>
          <w:rFonts w:cs="Times New Roman"/>
        </w:rPr>
      </w:pPr>
      <w:r w:rsidRPr="00E83188">
        <w:rPr>
          <w:rFonts w:cs="Times New Roman"/>
        </w:rPr>
        <w:t xml:space="preserve">Section 9.0 Technology </w:t>
      </w:r>
    </w:p>
    <w:p w:rsidR="006B6A72" w:rsidRPr="00E83188" w:rsidRDefault="006B6A72" w:rsidP="008B463B">
      <w:pPr>
        <w:jc w:val="both"/>
      </w:pPr>
      <w:r w:rsidRPr="00E83188">
        <w:t xml:space="preserve">The following questions are directed at critically analyzing the selection process for any technologies utilized by the system, including system hardware and other technology. </w:t>
      </w:r>
    </w:p>
    <w:p w:rsidR="006B6A72" w:rsidRDefault="006B6A72" w:rsidP="009A0160">
      <w:pPr>
        <w:pStyle w:val="Heading1"/>
        <w:numPr>
          <w:ilvl w:val="0"/>
          <w:numId w:val="0"/>
        </w:numPr>
        <w:ind w:left="720" w:hanging="720"/>
        <w:rPr>
          <w:rFonts w:cs="Times New Roman"/>
          <w:sz w:val="28"/>
          <w:szCs w:val="28"/>
        </w:rPr>
      </w:pPr>
      <w:r w:rsidRPr="00E83188">
        <w:rPr>
          <w:rFonts w:cs="Times New Roman"/>
          <w:sz w:val="28"/>
          <w:szCs w:val="28"/>
        </w:rPr>
        <w:t xml:space="preserve">9.1 </w:t>
      </w:r>
      <w:r w:rsidRPr="00E83188">
        <w:rPr>
          <w:rFonts w:cs="Times New Roman"/>
          <w:sz w:val="28"/>
          <w:szCs w:val="28"/>
        </w:rPr>
        <w:tab/>
        <w:t xml:space="preserve">What type of project is the program or system? </w:t>
      </w:r>
    </w:p>
    <w:p w:rsidR="00E5638C" w:rsidRDefault="009D316C" w:rsidP="008B463B">
      <w:pPr>
        <w:ind w:firstLine="720"/>
        <w:jc w:val="both"/>
      </w:pPr>
      <w:r>
        <w:t>This is a data collection, a</w:t>
      </w:r>
      <w:r w:rsidR="00181A31">
        <w:t>nalysis and reporting project, using Mathematica’s existing, secure infrastructure and secure data handling practices. There will be no use of a new program or system.</w:t>
      </w:r>
    </w:p>
    <w:p w:rsidR="006B6A72" w:rsidRPr="00E83188" w:rsidRDefault="006B6A72" w:rsidP="009A0160">
      <w:pPr>
        <w:pStyle w:val="Heading1"/>
        <w:numPr>
          <w:ilvl w:val="0"/>
          <w:numId w:val="0"/>
        </w:numPr>
        <w:ind w:left="720" w:hanging="720"/>
        <w:rPr>
          <w:rFonts w:cs="Times New Roman"/>
          <w:sz w:val="28"/>
          <w:szCs w:val="28"/>
        </w:rPr>
      </w:pPr>
      <w:r w:rsidRPr="00E83188">
        <w:rPr>
          <w:rFonts w:cs="Times New Roman"/>
          <w:sz w:val="28"/>
          <w:szCs w:val="28"/>
        </w:rPr>
        <w:lastRenderedPageBreak/>
        <w:t xml:space="preserve">9.2 </w:t>
      </w:r>
      <w:r w:rsidRPr="00E83188">
        <w:rPr>
          <w:rFonts w:cs="Times New Roman"/>
          <w:sz w:val="28"/>
          <w:szCs w:val="28"/>
        </w:rPr>
        <w:tab/>
        <w:t xml:space="preserve">Does the project employ technology which may raise privacy concerns? If so please discuss their implementation. </w:t>
      </w:r>
    </w:p>
    <w:p w:rsidR="00181A31" w:rsidRDefault="00181A31" w:rsidP="008B463B">
      <w:pPr>
        <w:ind w:firstLine="720"/>
        <w:jc w:val="both"/>
      </w:pPr>
      <w:r>
        <w:t>The project does not employ technology which may raise privacy concerns (e.g. social media).</w:t>
      </w:r>
    </w:p>
    <w:p w:rsidR="00A8065D" w:rsidRDefault="00A8065D">
      <w:pPr>
        <w:rPr>
          <w:b/>
          <w:bCs/>
          <w:sz w:val="36"/>
          <w:szCs w:val="36"/>
          <w:lang w:eastAsia="en-GB"/>
        </w:rPr>
      </w:pPr>
      <w:r>
        <w:br w:type="page"/>
      </w:r>
    </w:p>
    <w:p w:rsidR="006B6A72" w:rsidRPr="00E83188" w:rsidRDefault="006B6A72" w:rsidP="009A0160">
      <w:pPr>
        <w:pStyle w:val="Heading1"/>
        <w:numPr>
          <w:ilvl w:val="0"/>
          <w:numId w:val="0"/>
        </w:numPr>
        <w:rPr>
          <w:rFonts w:cs="Times New Roman"/>
        </w:rPr>
      </w:pPr>
      <w:r w:rsidRPr="00E83188">
        <w:rPr>
          <w:rFonts w:cs="Times New Roman"/>
        </w:rPr>
        <w:lastRenderedPageBreak/>
        <w:t xml:space="preserve">Responsible Officials </w:t>
      </w:r>
    </w:p>
    <w:p w:rsidR="003B6DEC" w:rsidRDefault="003B6DEC" w:rsidP="00A927F5">
      <w:pPr>
        <w:pStyle w:val="BodyText"/>
        <w:spacing w:before="0" w:after="0"/>
        <w:ind w:firstLine="432"/>
        <w:sectPr w:rsidR="003B6DEC" w:rsidSect="009A0160">
          <w:headerReference w:type="default" r:id="rId10"/>
          <w:footerReference w:type="default" r:id="rId11"/>
          <w:headerReference w:type="first" r:id="rId12"/>
          <w:pgSz w:w="12242" w:h="15842" w:code="1"/>
          <w:pgMar w:top="1701" w:right="1440" w:bottom="1440" w:left="1440" w:header="709" w:footer="709" w:gutter="284"/>
          <w:pgNumType w:start="2"/>
          <w:cols w:space="708"/>
          <w:titlePg/>
          <w:docGrid w:linePitch="360"/>
        </w:sectPr>
      </w:pPr>
    </w:p>
    <w:p w:rsidR="00A927F5" w:rsidRDefault="00A927F5" w:rsidP="00A927F5">
      <w:pPr>
        <w:pStyle w:val="BodyText"/>
        <w:spacing w:before="0" w:after="0"/>
        <w:ind w:firstLine="432"/>
      </w:pPr>
      <w:r>
        <w:lastRenderedPageBreak/>
        <w:t>Mathematica Project Director</w:t>
      </w:r>
    </w:p>
    <w:p w:rsidR="00A927F5" w:rsidRDefault="00A927F5" w:rsidP="00A927F5">
      <w:pPr>
        <w:pStyle w:val="Indentinfo"/>
        <w:ind w:left="0" w:firstLine="432"/>
        <w:rPr>
          <w:b/>
          <w:bCs w:val="0"/>
          <w:caps/>
        </w:rPr>
      </w:pPr>
      <w:r>
        <w:t>Kevin Conway</w:t>
      </w:r>
      <w:r w:rsidRPr="00B655C9">
        <w:t xml:space="preserve">, </w:t>
      </w:r>
      <w:r>
        <w:t>Project Director</w:t>
      </w:r>
    </w:p>
    <w:p w:rsidR="00A927F5" w:rsidRDefault="00A927F5" w:rsidP="00A927F5">
      <w:pPr>
        <w:pStyle w:val="Indentinfo"/>
        <w:ind w:left="0" w:firstLine="432"/>
      </w:pPr>
      <w:r w:rsidRPr="00B655C9">
        <w:t>Mathematica Policy Research</w:t>
      </w:r>
    </w:p>
    <w:p w:rsidR="00A927F5" w:rsidRDefault="00A927F5" w:rsidP="00A927F5">
      <w:pPr>
        <w:pStyle w:val="Indentinfo"/>
        <w:ind w:left="0" w:firstLine="432"/>
      </w:pPr>
      <w:r>
        <w:t>600 Alexander Park</w:t>
      </w:r>
    </w:p>
    <w:p w:rsidR="00946E3E" w:rsidRDefault="00946E3E" w:rsidP="00A927F5">
      <w:pPr>
        <w:pStyle w:val="Indentinfo"/>
        <w:ind w:left="0" w:firstLine="432"/>
        <w:rPr>
          <w:b/>
          <w:bCs w:val="0"/>
          <w:caps/>
        </w:rPr>
      </w:pPr>
      <w:r>
        <w:t>Princeton, NJ, 08540</w:t>
      </w:r>
    </w:p>
    <w:p w:rsidR="00A927F5" w:rsidRDefault="00946E3E" w:rsidP="00A927F5">
      <w:pPr>
        <w:pStyle w:val="Indentinfo"/>
        <w:ind w:left="0" w:firstLine="432"/>
      </w:pPr>
      <w:r>
        <w:t>609.750</w:t>
      </w:r>
      <w:r w:rsidR="00A927F5" w:rsidRPr="00B655C9">
        <w:t>.</w:t>
      </w:r>
      <w:r>
        <w:t>4083</w:t>
      </w:r>
    </w:p>
    <w:p w:rsidR="00946E3E" w:rsidRDefault="003A0DF6" w:rsidP="00A927F5">
      <w:pPr>
        <w:pStyle w:val="Indentinfo"/>
        <w:ind w:left="0" w:firstLine="432"/>
        <w:rPr>
          <w:b/>
          <w:bCs w:val="0"/>
          <w:caps/>
        </w:rPr>
      </w:pPr>
      <w:hyperlink r:id="rId13" w:history="1">
        <w:r w:rsidR="00946E3E" w:rsidRPr="0085640F">
          <w:rPr>
            <w:rStyle w:val="Hyperlink"/>
          </w:rPr>
          <w:t>kconway@mathematica-mpr.com</w:t>
        </w:r>
      </w:hyperlink>
      <w:r w:rsidR="00946E3E">
        <w:t xml:space="preserve"> </w:t>
      </w:r>
    </w:p>
    <w:p w:rsidR="00A927F5" w:rsidRDefault="00A927F5" w:rsidP="00A927F5">
      <w:pPr>
        <w:pStyle w:val="Indentinfo"/>
        <w:ind w:left="0" w:firstLine="432"/>
      </w:pPr>
    </w:p>
    <w:p w:rsidR="003B6DEC" w:rsidRDefault="003B6DEC" w:rsidP="00A927F5">
      <w:pPr>
        <w:pStyle w:val="Indentinfo"/>
        <w:ind w:left="0" w:firstLine="432"/>
      </w:pPr>
    </w:p>
    <w:p w:rsidR="003B6DEC" w:rsidRDefault="003B6DEC" w:rsidP="00A927F5">
      <w:pPr>
        <w:pStyle w:val="Indentinfo"/>
        <w:ind w:left="0" w:firstLine="432"/>
      </w:pPr>
    </w:p>
    <w:p w:rsidR="003B6DEC" w:rsidRDefault="003B6DEC" w:rsidP="003B6DEC">
      <w:pPr>
        <w:pStyle w:val="Indentinfo"/>
        <w:ind w:left="0" w:firstLine="432"/>
      </w:pPr>
      <w:r>
        <w:lastRenderedPageBreak/>
        <w:t>FNS Project Officer</w:t>
      </w:r>
    </w:p>
    <w:p w:rsidR="003B6DEC" w:rsidRDefault="003B6DEC" w:rsidP="003B6DEC">
      <w:pPr>
        <w:pStyle w:val="Indentinfo"/>
        <w:ind w:hanging="288"/>
      </w:pPr>
      <w:r>
        <w:t>Joseph Robare, Social Science Research Analyst</w:t>
      </w:r>
    </w:p>
    <w:p w:rsidR="003B6DEC" w:rsidRDefault="003B6DEC" w:rsidP="003B6DEC">
      <w:pPr>
        <w:pStyle w:val="Indentinfo"/>
        <w:ind w:left="0" w:firstLine="432"/>
      </w:pPr>
      <w:r>
        <w:t>Special Nutrition Evaluation Branch</w:t>
      </w:r>
    </w:p>
    <w:p w:rsidR="003B6DEC" w:rsidRDefault="003B6DEC" w:rsidP="003B6DEC">
      <w:pPr>
        <w:pStyle w:val="Indentinfo"/>
        <w:ind w:left="0" w:firstLine="432"/>
      </w:pPr>
      <w:r>
        <w:t>Food and Nutrition Service, USDA</w:t>
      </w:r>
    </w:p>
    <w:p w:rsidR="003B6DEC" w:rsidRDefault="003B6DEC" w:rsidP="003B6DEC">
      <w:pPr>
        <w:pStyle w:val="Indentinfo"/>
        <w:ind w:left="0" w:firstLine="432"/>
      </w:pPr>
      <w:r>
        <w:t>3101 Park Center Drive</w:t>
      </w:r>
    </w:p>
    <w:p w:rsidR="003B6DEC" w:rsidRDefault="003B6DEC" w:rsidP="003B6DEC">
      <w:pPr>
        <w:pStyle w:val="Indentinfo"/>
        <w:ind w:left="0" w:firstLine="432"/>
      </w:pPr>
      <w:r>
        <w:t>Alexandria, VA 22302</w:t>
      </w:r>
    </w:p>
    <w:p w:rsidR="003B6DEC" w:rsidRDefault="003B6DEC" w:rsidP="003B6DEC">
      <w:pPr>
        <w:pStyle w:val="Indentinfo"/>
        <w:ind w:left="0" w:firstLine="432"/>
      </w:pPr>
      <w:r>
        <w:t>703-305-2128</w:t>
      </w:r>
    </w:p>
    <w:p w:rsidR="003B6DEC" w:rsidRDefault="003A0DF6" w:rsidP="003B6DEC">
      <w:pPr>
        <w:pStyle w:val="Indentinfo"/>
        <w:ind w:left="0" w:firstLine="432"/>
      </w:pPr>
      <w:hyperlink r:id="rId14" w:history="1">
        <w:r w:rsidR="003B6DEC" w:rsidRPr="00031C04">
          <w:rPr>
            <w:rStyle w:val="Hyperlink"/>
          </w:rPr>
          <w:t>joseph.robare@fns.usda.gov</w:t>
        </w:r>
      </w:hyperlink>
    </w:p>
    <w:p w:rsidR="00A927F5" w:rsidRDefault="00A927F5" w:rsidP="00A927F5">
      <w:pPr>
        <w:pStyle w:val="Indentinfo"/>
        <w:ind w:left="0" w:firstLine="432"/>
      </w:pPr>
    </w:p>
    <w:p w:rsidR="003B6DEC" w:rsidRDefault="003B6DEC" w:rsidP="00A927F5">
      <w:pPr>
        <w:pStyle w:val="Heading1"/>
        <w:numPr>
          <w:ilvl w:val="0"/>
          <w:numId w:val="0"/>
        </w:numPr>
        <w:ind w:firstLine="432"/>
        <w:rPr>
          <w:rFonts w:cs="Times New Roman"/>
        </w:rPr>
        <w:sectPr w:rsidR="003B6DEC" w:rsidSect="003B6DEC">
          <w:type w:val="continuous"/>
          <w:pgSz w:w="12242" w:h="15842" w:code="1"/>
          <w:pgMar w:top="1701" w:right="1440" w:bottom="1440" w:left="1440" w:header="709" w:footer="709" w:gutter="284"/>
          <w:pgNumType w:start="2"/>
          <w:cols w:num="2" w:space="708"/>
          <w:titlePg/>
          <w:docGrid w:linePitch="360"/>
        </w:sectPr>
      </w:pPr>
    </w:p>
    <w:p w:rsidR="006B6A72" w:rsidRPr="00E83188" w:rsidRDefault="006B6A72" w:rsidP="00A927F5">
      <w:pPr>
        <w:pStyle w:val="Heading1"/>
        <w:numPr>
          <w:ilvl w:val="0"/>
          <w:numId w:val="0"/>
        </w:numPr>
        <w:ind w:firstLine="432"/>
        <w:rPr>
          <w:rFonts w:cs="Times New Roman"/>
        </w:rPr>
      </w:pPr>
      <w:r w:rsidRPr="00E83188">
        <w:rPr>
          <w:rFonts w:cs="Times New Roman"/>
        </w:rPr>
        <w:lastRenderedPageBreak/>
        <w:t xml:space="preserve">Approval Signature </w:t>
      </w:r>
    </w:p>
    <w:p w:rsidR="006B6A72" w:rsidRPr="00E83188" w:rsidRDefault="006B6A72" w:rsidP="009A0160">
      <w:pPr>
        <w:pStyle w:val="Heading2"/>
        <w:numPr>
          <w:ilvl w:val="0"/>
          <w:numId w:val="0"/>
        </w:numPr>
        <w:ind w:left="880"/>
        <w:rPr>
          <w:rFonts w:cs="Times New Roman"/>
        </w:rPr>
      </w:pPr>
    </w:p>
    <w:p w:rsidR="006B6A72" w:rsidRPr="00E83188" w:rsidRDefault="006B6A72" w:rsidP="009A0160">
      <w:pPr>
        <w:autoSpaceDE w:val="0"/>
        <w:autoSpaceDN w:val="0"/>
        <w:adjustRightInd w:val="0"/>
        <w:spacing w:after="120"/>
        <w:ind w:firstLine="720"/>
        <w:jc w:val="both"/>
        <w:rPr>
          <w:lang w:eastAsia="en-GB"/>
        </w:rPr>
      </w:pPr>
      <w:r w:rsidRPr="00E83188">
        <w:rPr>
          <w:lang w:eastAsia="en-GB"/>
        </w:rPr>
        <w:t xml:space="preserve">________________________________ </w:t>
      </w:r>
    </w:p>
    <w:p w:rsidR="00665BC0" w:rsidRDefault="00665BC0" w:rsidP="009A0160">
      <w:pPr>
        <w:autoSpaceDE w:val="0"/>
        <w:autoSpaceDN w:val="0"/>
        <w:adjustRightInd w:val="0"/>
        <w:ind w:firstLine="720"/>
        <w:jc w:val="both"/>
        <w:rPr>
          <w:lang w:eastAsia="en-GB"/>
        </w:rPr>
      </w:pPr>
    </w:p>
    <w:p w:rsidR="00665BC0" w:rsidRDefault="00A8065D" w:rsidP="009A0160">
      <w:pPr>
        <w:autoSpaceDE w:val="0"/>
        <w:autoSpaceDN w:val="0"/>
        <w:adjustRightInd w:val="0"/>
        <w:ind w:firstLine="720"/>
        <w:jc w:val="both"/>
        <w:rPr>
          <w:lang w:eastAsia="en-GB"/>
        </w:rPr>
      </w:pPr>
      <w:r>
        <w:rPr>
          <w:lang w:eastAsia="en-GB"/>
        </w:rPr>
        <w:t>Food and Nutrition Service</w:t>
      </w:r>
    </w:p>
    <w:p w:rsidR="006B6A72" w:rsidRPr="00E83188" w:rsidRDefault="006B6A72" w:rsidP="009A0160">
      <w:pPr>
        <w:autoSpaceDE w:val="0"/>
        <w:autoSpaceDN w:val="0"/>
        <w:adjustRightInd w:val="0"/>
        <w:ind w:firstLine="720"/>
        <w:jc w:val="both"/>
        <w:rPr>
          <w:lang w:eastAsia="en-GB"/>
        </w:rPr>
      </w:pPr>
      <w:r w:rsidRPr="00E83188">
        <w:rPr>
          <w:lang w:eastAsia="en-GB"/>
        </w:rPr>
        <w:t>United States Department of Agriculture</w:t>
      </w:r>
    </w:p>
    <w:p w:rsidR="006B6A72" w:rsidRPr="00E83188" w:rsidRDefault="006B6A72" w:rsidP="00CC19ED"/>
    <w:sectPr w:rsidR="006B6A72" w:rsidRPr="00E83188" w:rsidSect="003B6DEC">
      <w:type w:val="continuous"/>
      <w:pgSz w:w="12242" w:h="15842" w:code="1"/>
      <w:pgMar w:top="1701" w:right="1440" w:bottom="1440" w:left="1440" w:header="709" w:footer="709" w:gutter="284"/>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12" w:rsidRDefault="006F5A12" w:rsidP="009A0160">
      <w:r>
        <w:separator/>
      </w:r>
    </w:p>
  </w:endnote>
  <w:endnote w:type="continuationSeparator" w:id="0">
    <w:p w:rsidR="006F5A12" w:rsidRDefault="006F5A12" w:rsidP="009A01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39" w:rsidRDefault="00C77339" w:rsidP="00451048">
    <w:pPr>
      <w:pStyle w:val="TableBody"/>
    </w:pPr>
  </w:p>
  <w:p w:rsidR="00C77339" w:rsidRDefault="00C77339" w:rsidP="00451048">
    <w:pPr>
      <w:pStyle w:val="Footer"/>
      <w:pBdr>
        <w:top w:val="double" w:sz="4" w:space="6" w:color="008000"/>
      </w:pBdr>
    </w:pPr>
    <w:r>
      <w:tab/>
    </w:r>
    <w:r>
      <w:tab/>
      <w:t xml:space="preserve">Page </w:t>
    </w:r>
    <w:r w:rsidR="003A0DF6">
      <w:rPr>
        <w:rStyle w:val="PageNumber"/>
        <w:rFonts w:cs="Arial"/>
      </w:rPr>
      <w:fldChar w:fldCharType="begin"/>
    </w:r>
    <w:r>
      <w:rPr>
        <w:rStyle w:val="PageNumber"/>
        <w:rFonts w:cs="Arial"/>
      </w:rPr>
      <w:instrText xml:space="preserve"> PAGE </w:instrText>
    </w:r>
    <w:r w:rsidR="003A0DF6">
      <w:rPr>
        <w:rStyle w:val="PageNumber"/>
        <w:rFonts w:cs="Arial"/>
      </w:rPr>
      <w:fldChar w:fldCharType="separate"/>
    </w:r>
    <w:r w:rsidR="008B49D2">
      <w:rPr>
        <w:rStyle w:val="PageNumber"/>
        <w:rFonts w:cs="Arial"/>
        <w:noProof/>
      </w:rPr>
      <w:t>3</w:t>
    </w:r>
    <w:r w:rsidR="003A0DF6">
      <w:rPr>
        <w:rStyle w:val="PageNumber"/>
        <w:rFonts w:cs="Arial"/>
      </w:rPr>
      <w:fldChar w:fldCharType="end"/>
    </w:r>
  </w:p>
  <w:p w:rsidR="00C77339" w:rsidRDefault="00C77339" w:rsidP="00451048">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12" w:rsidRDefault="006F5A12" w:rsidP="009A0160">
      <w:r>
        <w:separator/>
      </w:r>
    </w:p>
  </w:footnote>
  <w:footnote w:type="continuationSeparator" w:id="0">
    <w:p w:rsidR="006F5A12" w:rsidRDefault="006F5A12" w:rsidP="009A0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39" w:rsidRPr="004C54FC" w:rsidRDefault="00C77339" w:rsidP="00451048">
    <w:pPr>
      <w:pStyle w:val="Header"/>
      <w:pBdr>
        <w:bottom w:val="double" w:sz="4" w:space="6" w:color="008000"/>
      </w:pBdr>
      <w:spacing w:before="0" w:after="0"/>
      <w:jc w:val="right"/>
      <w:rPr>
        <w:b/>
        <w:sz w:val="23"/>
        <w:szCs w:val="23"/>
      </w:rPr>
    </w:pPr>
    <w:r>
      <w:rPr>
        <w:noProof/>
        <w:lang w:eastAsia="en-US"/>
      </w:rPr>
      <w:drawing>
        <wp:anchor distT="0" distB="0" distL="114300" distR="114300" simplePos="0" relativeHeight="251660288" behindDoc="0" locked="0" layoutInCell="1" allowOverlap="1">
          <wp:simplePos x="0" y="0"/>
          <wp:positionH relativeFrom="column">
            <wp:posOffset>-28575</wp:posOffset>
          </wp:positionH>
          <wp:positionV relativeFrom="paragraph">
            <wp:posOffset>-8255</wp:posOffset>
          </wp:positionV>
          <wp:extent cx="727075" cy="49593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7075" cy="495935"/>
                  </a:xfrm>
                  <a:prstGeom prst="rect">
                    <a:avLst/>
                  </a:prstGeom>
                  <a:noFill/>
                </pic:spPr>
              </pic:pic>
            </a:graphicData>
          </a:graphic>
        </wp:anchor>
      </w:drawing>
    </w:r>
    <w:r w:rsidR="003A0DF6" w:rsidRPr="003A0DF6">
      <w:rPr>
        <w:noProof/>
        <w:lang w:eastAsia="en-US"/>
      </w:rPr>
      <w:pict>
        <v:line id="_x0000_s2049" style="position:absolute;left:0;text-align:left;z-index:251661312;mso-position-horizontal-relative:text;mso-position-vertical-relative:text" from="-77pt,-35.15pt" to="-77pt,756.85pt" strokecolor="green" strokeweight="24pt">
          <v:stroke linestyle="thickThin"/>
        </v:line>
      </w:pict>
    </w:r>
    <w:r w:rsidRPr="004C54FC">
      <w:rPr>
        <w:sz w:val="23"/>
        <w:szCs w:val="23"/>
      </w:rPr>
      <w:t xml:space="preserve"> </w:t>
    </w:r>
    <w:smartTag w:uri="urn:schemas-microsoft-com:office:smarttags" w:element="PersonName">
      <w:r w:rsidRPr="004C54FC">
        <w:rPr>
          <w:b/>
          <w:sz w:val="23"/>
          <w:szCs w:val="23"/>
        </w:rPr>
        <w:t>Privacy</w:t>
      </w:r>
    </w:smartTag>
    <w:r w:rsidRPr="004C54FC">
      <w:rPr>
        <w:b/>
        <w:sz w:val="23"/>
        <w:szCs w:val="23"/>
      </w:rPr>
      <w:t xml:space="preserve"> Impact Assessment </w:t>
    </w:r>
  </w:p>
  <w:p w:rsidR="00C77339" w:rsidRDefault="00C77339" w:rsidP="00451048">
    <w:pPr>
      <w:pStyle w:val="Header"/>
      <w:pBdr>
        <w:bottom w:val="double" w:sz="4" w:space="6" w:color="008000"/>
      </w:pBdr>
      <w:spacing w:before="0" w:after="0"/>
      <w:jc w:val="right"/>
      <w:rPr>
        <w:rFonts w:cs="Times New Roman"/>
        <w:sz w:val="20"/>
        <w:szCs w:val="20"/>
      </w:rPr>
    </w:pPr>
    <w:r>
      <w:rPr>
        <w:rFonts w:cs="Times New Roman"/>
        <w:sz w:val="20"/>
        <w:szCs w:val="20"/>
      </w:rPr>
      <w:t xml:space="preserve">USDA/FNS, </w:t>
    </w:r>
    <w:r w:rsidRPr="00055047">
      <w:rPr>
        <w:rFonts w:cs="Times New Roman"/>
        <w:sz w:val="20"/>
        <w:szCs w:val="20"/>
      </w:rPr>
      <w:t>NSLP Direct Certification Implementation Study</w:t>
    </w:r>
  </w:p>
  <w:p w:rsidR="00C77339" w:rsidRDefault="00C77339">
    <w:pPr>
      <w:pStyle w:val="TableBody"/>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39" w:rsidRDefault="00C77339" w:rsidP="009A016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
      </v:shape>
    </w:pict>
  </w:numPicBullet>
  <w:numPicBullet w:numPicBulletId="1">
    <w:pict>
      <v:shape id="_x0000_i1030" type="#_x0000_t75" style="width:9.35pt;height:9.35pt" o:bullet="t">
        <v:imagedata r:id="rId2" o:title=""/>
      </v:shape>
    </w:pict>
  </w:numPicBullet>
  <w:numPicBullet w:numPicBulletId="2">
    <w:pict>
      <v:shape id="_x0000_i1031" type="#_x0000_t75" style="width:9.35pt;height:9.35pt" o:bullet="t">
        <v:imagedata r:id="rId3" o:title=""/>
      </v:shape>
    </w:pict>
  </w:numPicBullet>
  <w:abstractNum w:abstractNumId="0">
    <w:nsid w:val="029001C5"/>
    <w:multiLevelType w:val="hybridMultilevel"/>
    <w:tmpl w:val="3A30D3E6"/>
    <w:lvl w:ilvl="0" w:tplc="B29C80A8">
      <w:start w:val="1"/>
      <w:numFmt w:val="bullet"/>
      <w:lvlText w:val=""/>
      <w:lvlJc w:val="left"/>
      <w:pPr>
        <w:tabs>
          <w:tab w:val="num" w:pos="720"/>
        </w:tabs>
        <w:ind w:left="720" w:hanging="360"/>
      </w:pPr>
      <w:rPr>
        <w:rFonts w:ascii="Wingdings" w:hAnsi="Wingdings" w:hint="default"/>
      </w:rPr>
    </w:lvl>
    <w:lvl w:ilvl="1" w:tplc="11A0A844">
      <w:start w:val="1"/>
      <w:numFmt w:val="bullet"/>
      <w:lvlText w:val=""/>
      <w:lvlJc w:val="left"/>
      <w:pPr>
        <w:tabs>
          <w:tab w:val="num" w:pos="1440"/>
        </w:tabs>
        <w:ind w:left="1440" w:hanging="360"/>
      </w:pPr>
      <w:rPr>
        <w:rFonts w:ascii="Wingdings" w:hAnsi="Wingdings" w:hint="default"/>
      </w:rPr>
    </w:lvl>
    <w:lvl w:ilvl="2" w:tplc="E3EA2AEC" w:tentative="1">
      <w:start w:val="1"/>
      <w:numFmt w:val="bullet"/>
      <w:lvlText w:val=""/>
      <w:lvlJc w:val="left"/>
      <w:pPr>
        <w:tabs>
          <w:tab w:val="num" w:pos="2160"/>
        </w:tabs>
        <w:ind w:left="2160" w:hanging="360"/>
      </w:pPr>
      <w:rPr>
        <w:rFonts w:ascii="Wingdings" w:hAnsi="Wingdings" w:hint="default"/>
      </w:rPr>
    </w:lvl>
    <w:lvl w:ilvl="3" w:tplc="E8A4A396" w:tentative="1">
      <w:start w:val="1"/>
      <w:numFmt w:val="bullet"/>
      <w:lvlText w:val=""/>
      <w:lvlJc w:val="left"/>
      <w:pPr>
        <w:tabs>
          <w:tab w:val="num" w:pos="2880"/>
        </w:tabs>
        <w:ind w:left="2880" w:hanging="360"/>
      </w:pPr>
      <w:rPr>
        <w:rFonts w:ascii="Wingdings" w:hAnsi="Wingdings" w:hint="default"/>
      </w:rPr>
    </w:lvl>
    <w:lvl w:ilvl="4" w:tplc="4FEA300C" w:tentative="1">
      <w:start w:val="1"/>
      <w:numFmt w:val="bullet"/>
      <w:lvlText w:val=""/>
      <w:lvlJc w:val="left"/>
      <w:pPr>
        <w:tabs>
          <w:tab w:val="num" w:pos="3600"/>
        </w:tabs>
        <w:ind w:left="3600" w:hanging="360"/>
      </w:pPr>
      <w:rPr>
        <w:rFonts w:ascii="Wingdings" w:hAnsi="Wingdings" w:hint="default"/>
      </w:rPr>
    </w:lvl>
    <w:lvl w:ilvl="5" w:tplc="CD4A0CCA" w:tentative="1">
      <w:start w:val="1"/>
      <w:numFmt w:val="bullet"/>
      <w:lvlText w:val=""/>
      <w:lvlJc w:val="left"/>
      <w:pPr>
        <w:tabs>
          <w:tab w:val="num" w:pos="4320"/>
        </w:tabs>
        <w:ind w:left="4320" w:hanging="360"/>
      </w:pPr>
      <w:rPr>
        <w:rFonts w:ascii="Wingdings" w:hAnsi="Wingdings" w:hint="default"/>
      </w:rPr>
    </w:lvl>
    <w:lvl w:ilvl="6" w:tplc="F236B970" w:tentative="1">
      <w:start w:val="1"/>
      <w:numFmt w:val="bullet"/>
      <w:lvlText w:val=""/>
      <w:lvlJc w:val="left"/>
      <w:pPr>
        <w:tabs>
          <w:tab w:val="num" w:pos="5040"/>
        </w:tabs>
        <w:ind w:left="5040" w:hanging="360"/>
      </w:pPr>
      <w:rPr>
        <w:rFonts w:ascii="Wingdings" w:hAnsi="Wingdings" w:hint="default"/>
      </w:rPr>
    </w:lvl>
    <w:lvl w:ilvl="7" w:tplc="ABD2490E" w:tentative="1">
      <w:start w:val="1"/>
      <w:numFmt w:val="bullet"/>
      <w:lvlText w:val=""/>
      <w:lvlJc w:val="left"/>
      <w:pPr>
        <w:tabs>
          <w:tab w:val="num" w:pos="5760"/>
        </w:tabs>
        <w:ind w:left="5760" w:hanging="360"/>
      </w:pPr>
      <w:rPr>
        <w:rFonts w:ascii="Wingdings" w:hAnsi="Wingdings" w:hint="default"/>
      </w:rPr>
    </w:lvl>
    <w:lvl w:ilvl="8" w:tplc="0534ED3E" w:tentative="1">
      <w:start w:val="1"/>
      <w:numFmt w:val="bullet"/>
      <w:lvlText w:val=""/>
      <w:lvlJc w:val="left"/>
      <w:pPr>
        <w:tabs>
          <w:tab w:val="num" w:pos="6480"/>
        </w:tabs>
        <w:ind w:left="6480" w:hanging="360"/>
      </w:pPr>
      <w:rPr>
        <w:rFonts w:ascii="Wingdings" w:hAnsi="Wingdings" w:hint="default"/>
      </w:rPr>
    </w:lvl>
  </w:abstractNum>
  <w:abstractNum w:abstractNumId="1">
    <w:nsid w:val="051E0A8F"/>
    <w:multiLevelType w:val="hybridMultilevel"/>
    <w:tmpl w:val="7FC67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510D86"/>
    <w:multiLevelType w:val="hybridMultilevel"/>
    <w:tmpl w:val="F438B9D2"/>
    <w:lvl w:ilvl="0" w:tplc="359C1D72">
      <w:start w:val="1"/>
      <w:numFmt w:val="bullet"/>
      <w:lvlText w:val="–"/>
      <w:lvlJc w:val="left"/>
      <w:pPr>
        <w:tabs>
          <w:tab w:val="num" w:pos="720"/>
        </w:tabs>
        <w:ind w:left="720" w:hanging="360"/>
      </w:pPr>
      <w:rPr>
        <w:rFonts w:ascii="Arial" w:hAnsi="Arial" w:hint="default"/>
      </w:rPr>
    </w:lvl>
    <w:lvl w:ilvl="1" w:tplc="F4CAAC4C" w:tentative="1">
      <w:start w:val="1"/>
      <w:numFmt w:val="bullet"/>
      <w:lvlText w:val="–"/>
      <w:lvlJc w:val="left"/>
      <w:pPr>
        <w:tabs>
          <w:tab w:val="num" w:pos="1440"/>
        </w:tabs>
        <w:ind w:left="1440" w:hanging="360"/>
      </w:pPr>
      <w:rPr>
        <w:rFonts w:ascii="Arial" w:hAnsi="Arial" w:hint="default"/>
      </w:rPr>
    </w:lvl>
    <w:lvl w:ilvl="2" w:tplc="5792F880" w:tentative="1">
      <w:start w:val="1"/>
      <w:numFmt w:val="bullet"/>
      <w:lvlText w:val="–"/>
      <w:lvlJc w:val="left"/>
      <w:pPr>
        <w:tabs>
          <w:tab w:val="num" w:pos="2160"/>
        </w:tabs>
        <w:ind w:left="2160" w:hanging="360"/>
      </w:pPr>
      <w:rPr>
        <w:rFonts w:ascii="Arial" w:hAnsi="Arial" w:hint="default"/>
      </w:rPr>
    </w:lvl>
    <w:lvl w:ilvl="3" w:tplc="0D8E6990" w:tentative="1">
      <w:start w:val="1"/>
      <w:numFmt w:val="bullet"/>
      <w:lvlText w:val="–"/>
      <w:lvlJc w:val="left"/>
      <w:pPr>
        <w:tabs>
          <w:tab w:val="num" w:pos="2880"/>
        </w:tabs>
        <w:ind w:left="2880" w:hanging="360"/>
      </w:pPr>
      <w:rPr>
        <w:rFonts w:ascii="Arial" w:hAnsi="Arial" w:hint="default"/>
      </w:rPr>
    </w:lvl>
    <w:lvl w:ilvl="4" w:tplc="43EC0056" w:tentative="1">
      <w:start w:val="1"/>
      <w:numFmt w:val="bullet"/>
      <w:lvlText w:val="–"/>
      <w:lvlJc w:val="left"/>
      <w:pPr>
        <w:tabs>
          <w:tab w:val="num" w:pos="3600"/>
        </w:tabs>
        <w:ind w:left="3600" w:hanging="360"/>
      </w:pPr>
      <w:rPr>
        <w:rFonts w:ascii="Arial" w:hAnsi="Arial" w:hint="default"/>
      </w:rPr>
    </w:lvl>
    <w:lvl w:ilvl="5" w:tplc="5F5E2386" w:tentative="1">
      <w:start w:val="1"/>
      <w:numFmt w:val="bullet"/>
      <w:lvlText w:val="–"/>
      <w:lvlJc w:val="left"/>
      <w:pPr>
        <w:tabs>
          <w:tab w:val="num" w:pos="4320"/>
        </w:tabs>
        <w:ind w:left="4320" w:hanging="360"/>
      </w:pPr>
      <w:rPr>
        <w:rFonts w:ascii="Arial" w:hAnsi="Arial" w:hint="default"/>
      </w:rPr>
    </w:lvl>
    <w:lvl w:ilvl="6" w:tplc="14A8DB84" w:tentative="1">
      <w:start w:val="1"/>
      <w:numFmt w:val="bullet"/>
      <w:lvlText w:val="–"/>
      <w:lvlJc w:val="left"/>
      <w:pPr>
        <w:tabs>
          <w:tab w:val="num" w:pos="5040"/>
        </w:tabs>
        <w:ind w:left="5040" w:hanging="360"/>
      </w:pPr>
      <w:rPr>
        <w:rFonts w:ascii="Arial" w:hAnsi="Arial" w:hint="default"/>
      </w:rPr>
    </w:lvl>
    <w:lvl w:ilvl="7" w:tplc="17821BA6" w:tentative="1">
      <w:start w:val="1"/>
      <w:numFmt w:val="bullet"/>
      <w:lvlText w:val="–"/>
      <w:lvlJc w:val="left"/>
      <w:pPr>
        <w:tabs>
          <w:tab w:val="num" w:pos="5760"/>
        </w:tabs>
        <w:ind w:left="5760" w:hanging="360"/>
      </w:pPr>
      <w:rPr>
        <w:rFonts w:ascii="Arial" w:hAnsi="Arial" w:hint="default"/>
      </w:rPr>
    </w:lvl>
    <w:lvl w:ilvl="8" w:tplc="FCC826F0" w:tentative="1">
      <w:start w:val="1"/>
      <w:numFmt w:val="bullet"/>
      <w:lvlText w:val="–"/>
      <w:lvlJc w:val="left"/>
      <w:pPr>
        <w:tabs>
          <w:tab w:val="num" w:pos="6480"/>
        </w:tabs>
        <w:ind w:left="6480" w:hanging="360"/>
      </w:pPr>
      <w:rPr>
        <w:rFonts w:ascii="Arial" w:hAnsi="Arial" w:hint="default"/>
      </w:rPr>
    </w:lvl>
  </w:abstractNum>
  <w:abstractNum w:abstractNumId="3">
    <w:nsid w:val="1697649F"/>
    <w:multiLevelType w:val="multilevel"/>
    <w:tmpl w:val="D702E6BA"/>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1456"/>
        </w:tabs>
        <w:ind w:left="145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nsid w:val="1D5D3DC5"/>
    <w:multiLevelType w:val="hybridMultilevel"/>
    <w:tmpl w:val="E0F82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9B645F"/>
    <w:multiLevelType w:val="hybridMultilevel"/>
    <w:tmpl w:val="B31814A8"/>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CD3306"/>
    <w:multiLevelType w:val="hybridMultilevel"/>
    <w:tmpl w:val="32507D36"/>
    <w:lvl w:ilvl="0" w:tplc="FC142C5E">
      <w:start w:val="1"/>
      <w:numFmt w:val="bullet"/>
      <w:lvlText w:val="–"/>
      <w:lvlJc w:val="left"/>
      <w:pPr>
        <w:tabs>
          <w:tab w:val="num" w:pos="720"/>
        </w:tabs>
        <w:ind w:left="720" w:hanging="360"/>
      </w:pPr>
      <w:rPr>
        <w:rFonts w:ascii="Arial" w:hAnsi="Arial" w:hint="default"/>
      </w:rPr>
    </w:lvl>
    <w:lvl w:ilvl="1" w:tplc="60C02526">
      <w:start w:val="1"/>
      <w:numFmt w:val="bullet"/>
      <w:lvlText w:val="–"/>
      <w:lvlJc w:val="left"/>
      <w:pPr>
        <w:tabs>
          <w:tab w:val="num" w:pos="1440"/>
        </w:tabs>
        <w:ind w:left="1440" w:hanging="360"/>
      </w:pPr>
      <w:rPr>
        <w:rFonts w:ascii="Arial" w:hAnsi="Arial" w:hint="default"/>
      </w:rPr>
    </w:lvl>
    <w:lvl w:ilvl="2" w:tplc="6B865284" w:tentative="1">
      <w:start w:val="1"/>
      <w:numFmt w:val="bullet"/>
      <w:lvlText w:val="–"/>
      <w:lvlJc w:val="left"/>
      <w:pPr>
        <w:tabs>
          <w:tab w:val="num" w:pos="2160"/>
        </w:tabs>
        <w:ind w:left="2160" w:hanging="360"/>
      </w:pPr>
      <w:rPr>
        <w:rFonts w:ascii="Arial" w:hAnsi="Arial" w:hint="default"/>
      </w:rPr>
    </w:lvl>
    <w:lvl w:ilvl="3" w:tplc="E6B653C2" w:tentative="1">
      <w:start w:val="1"/>
      <w:numFmt w:val="bullet"/>
      <w:lvlText w:val="–"/>
      <w:lvlJc w:val="left"/>
      <w:pPr>
        <w:tabs>
          <w:tab w:val="num" w:pos="2880"/>
        </w:tabs>
        <w:ind w:left="2880" w:hanging="360"/>
      </w:pPr>
      <w:rPr>
        <w:rFonts w:ascii="Arial" w:hAnsi="Arial" w:hint="default"/>
      </w:rPr>
    </w:lvl>
    <w:lvl w:ilvl="4" w:tplc="A1AA6B98" w:tentative="1">
      <w:start w:val="1"/>
      <w:numFmt w:val="bullet"/>
      <w:lvlText w:val="–"/>
      <w:lvlJc w:val="left"/>
      <w:pPr>
        <w:tabs>
          <w:tab w:val="num" w:pos="3600"/>
        </w:tabs>
        <w:ind w:left="3600" w:hanging="360"/>
      </w:pPr>
      <w:rPr>
        <w:rFonts w:ascii="Arial" w:hAnsi="Arial" w:hint="default"/>
      </w:rPr>
    </w:lvl>
    <w:lvl w:ilvl="5" w:tplc="1D304008" w:tentative="1">
      <w:start w:val="1"/>
      <w:numFmt w:val="bullet"/>
      <w:lvlText w:val="–"/>
      <w:lvlJc w:val="left"/>
      <w:pPr>
        <w:tabs>
          <w:tab w:val="num" w:pos="4320"/>
        </w:tabs>
        <w:ind w:left="4320" w:hanging="360"/>
      </w:pPr>
      <w:rPr>
        <w:rFonts w:ascii="Arial" w:hAnsi="Arial" w:hint="default"/>
      </w:rPr>
    </w:lvl>
    <w:lvl w:ilvl="6" w:tplc="D9C261C2" w:tentative="1">
      <w:start w:val="1"/>
      <w:numFmt w:val="bullet"/>
      <w:lvlText w:val="–"/>
      <w:lvlJc w:val="left"/>
      <w:pPr>
        <w:tabs>
          <w:tab w:val="num" w:pos="5040"/>
        </w:tabs>
        <w:ind w:left="5040" w:hanging="360"/>
      </w:pPr>
      <w:rPr>
        <w:rFonts w:ascii="Arial" w:hAnsi="Arial" w:hint="default"/>
      </w:rPr>
    </w:lvl>
    <w:lvl w:ilvl="7" w:tplc="EE8AD636" w:tentative="1">
      <w:start w:val="1"/>
      <w:numFmt w:val="bullet"/>
      <w:lvlText w:val="–"/>
      <w:lvlJc w:val="left"/>
      <w:pPr>
        <w:tabs>
          <w:tab w:val="num" w:pos="5760"/>
        </w:tabs>
        <w:ind w:left="5760" w:hanging="360"/>
      </w:pPr>
      <w:rPr>
        <w:rFonts w:ascii="Arial" w:hAnsi="Arial" w:hint="default"/>
      </w:rPr>
    </w:lvl>
    <w:lvl w:ilvl="8" w:tplc="5E541D9C" w:tentative="1">
      <w:start w:val="1"/>
      <w:numFmt w:val="bullet"/>
      <w:lvlText w:val="–"/>
      <w:lvlJc w:val="left"/>
      <w:pPr>
        <w:tabs>
          <w:tab w:val="num" w:pos="6480"/>
        </w:tabs>
        <w:ind w:left="6480" w:hanging="360"/>
      </w:pPr>
      <w:rPr>
        <w:rFonts w:ascii="Arial" w:hAnsi="Arial" w:hint="default"/>
      </w:rPr>
    </w:lvl>
  </w:abstractNum>
  <w:abstractNum w:abstractNumId="8">
    <w:nsid w:val="20A5034B"/>
    <w:multiLevelType w:val="hybridMultilevel"/>
    <w:tmpl w:val="2450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C485A"/>
    <w:multiLevelType w:val="hybridMultilevel"/>
    <w:tmpl w:val="AFE2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D1426"/>
    <w:multiLevelType w:val="hybridMultilevel"/>
    <w:tmpl w:val="4C8A9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BD0B22"/>
    <w:multiLevelType w:val="hybridMultilevel"/>
    <w:tmpl w:val="B06E2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013E49"/>
    <w:multiLevelType w:val="hybridMultilevel"/>
    <w:tmpl w:val="537AF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B16FC"/>
    <w:multiLevelType w:val="singleLevel"/>
    <w:tmpl w:val="20A8324A"/>
    <w:lvl w:ilvl="0">
      <w:start w:val="1"/>
      <w:numFmt w:val="bullet"/>
      <w:pStyle w:val="Bullet"/>
      <w:lvlText w:val=""/>
      <w:lvlJc w:val="left"/>
      <w:pPr>
        <w:tabs>
          <w:tab w:val="num" w:pos="720"/>
        </w:tabs>
        <w:ind w:left="720" w:hanging="360"/>
      </w:pPr>
      <w:rPr>
        <w:rFonts w:ascii="Symbol" w:hAnsi="Symbol" w:hint="default"/>
      </w:rPr>
    </w:lvl>
  </w:abstractNum>
  <w:abstractNum w:abstractNumId="14">
    <w:nsid w:val="46DC28E3"/>
    <w:multiLevelType w:val="hybridMultilevel"/>
    <w:tmpl w:val="B11AA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B955881"/>
    <w:multiLevelType w:val="hybridMultilevel"/>
    <w:tmpl w:val="04FA517A"/>
    <w:lvl w:ilvl="0" w:tplc="3DD8FCB0">
      <w:start w:val="1"/>
      <w:numFmt w:val="bullet"/>
      <w:lvlText w:val="–"/>
      <w:lvlJc w:val="left"/>
      <w:pPr>
        <w:tabs>
          <w:tab w:val="num" w:pos="720"/>
        </w:tabs>
        <w:ind w:left="720" w:hanging="360"/>
      </w:pPr>
      <w:rPr>
        <w:rFonts w:ascii="Arial" w:hAnsi="Arial" w:hint="default"/>
      </w:rPr>
    </w:lvl>
    <w:lvl w:ilvl="1" w:tplc="8468ECAA">
      <w:start w:val="1"/>
      <w:numFmt w:val="bullet"/>
      <w:lvlText w:val="–"/>
      <w:lvlJc w:val="left"/>
      <w:pPr>
        <w:tabs>
          <w:tab w:val="num" w:pos="1440"/>
        </w:tabs>
        <w:ind w:left="1440" w:hanging="360"/>
      </w:pPr>
      <w:rPr>
        <w:rFonts w:ascii="Arial" w:hAnsi="Arial" w:hint="default"/>
      </w:rPr>
    </w:lvl>
    <w:lvl w:ilvl="2" w:tplc="F01CF6D4" w:tentative="1">
      <w:start w:val="1"/>
      <w:numFmt w:val="bullet"/>
      <w:lvlText w:val="–"/>
      <w:lvlJc w:val="left"/>
      <w:pPr>
        <w:tabs>
          <w:tab w:val="num" w:pos="2160"/>
        </w:tabs>
        <w:ind w:left="2160" w:hanging="360"/>
      </w:pPr>
      <w:rPr>
        <w:rFonts w:ascii="Arial" w:hAnsi="Arial" w:hint="default"/>
      </w:rPr>
    </w:lvl>
    <w:lvl w:ilvl="3" w:tplc="C952C774" w:tentative="1">
      <w:start w:val="1"/>
      <w:numFmt w:val="bullet"/>
      <w:lvlText w:val="–"/>
      <w:lvlJc w:val="left"/>
      <w:pPr>
        <w:tabs>
          <w:tab w:val="num" w:pos="2880"/>
        </w:tabs>
        <w:ind w:left="2880" w:hanging="360"/>
      </w:pPr>
      <w:rPr>
        <w:rFonts w:ascii="Arial" w:hAnsi="Arial" w:hint="default"/>
      </w:rPr>
    </w:lvl>
    <w:lvl w:ilvl="4" w:tplc="4C6A15CC" w:tentative="1">
      <w:start w:val="1"/>
      <w:numFmt w:val="bullet"/>
      <w:lvlText w:val="–"/>
      <w:lvlJc w:val="left"/>
      <w:pPr>
        <w:tabs>
          <w:tab w:val="num" w:pos="3600"/>
        </w:tabs>
        <w:ind w:left="3600" w:hanging="360"/>
      </w:pPr>
      <w:rPr>
        <w:rFonts w:ascii="Arial" w:hAnsi="Arial" w:hint="default"/>
      </w:rPr>
    </w:lvl>
    <w:lvl w:ilvl="5" w:tplc="78C0EAA6" w:tentative="1">
      <w:start w:val="1"/>
      <w:numFmt w:val="bullet"/>
      <w:lvlText w:val="–"/>
      <w:lvlJc w:val="left"/>
      <w:pPr>
        <w:tabs>
          <w:tab w:val="num" w:pos="4320"/>
        </w:tabs>
        <w:ind w:left="4320" w:hanging="360"/>
      </w:pPr>
      <w:rPr>
        <w:rFonts w:ascii="Arial" w:hAnsi="Arial" w:hint="default"/>
      </w:rPr>
    </w:lvl>
    <w:lvl w:ilvl="6" w:tplc="8DD240A6" w:tentative="1">
      <w:start w:val="1"/>
      <w:numFmt w:val="bullet"/>
      <w:lvlText w:val="–"/>
      <w:lvlJc w:val="left"/>
      <w:pPr>
        <w:tabs>
          <w:tab w:val="num" w:pos="5040"/>
        </w:tabs>
        <w:ind w:left="5040" w:hanging="360"/>
      </w:pPr>
      <w:rPr>
        <w:rFonts w:ascii="Arial" w:hAnsi="Arial" w:hint="default"/>
      </w:rPr>
    </w:lvl>
    <w:lvl w:ilvl="7" w:tplc="B60EDD8A" w:tentative="1">
      <w:start w:val="1"/>
      <w:numFmt w:val="bullet"/>
      <w:lvlText w:val="–"/>
      <w:lvlJc w:val="left"/>
      <w:pPr>
        <w:tabs>
          <w:tab w:val="num" w:pos="5760"/>
        </w:tabs>
        <w:ind w:left="5760" w:hanging="360"/>
      </w:pPr>
      <w:rPr>
        <w:rFonts w:ascii="Arial" w:hAnsi="Arial" w:hint="default"/>
      </w:rPr>
    </w:lvl>
    <w:lvl w:ilvl="8" w:tplc="BB22944C" w:tentative="1">
      <w:start w:val="1"/>
      <w:numFmt w:val="bullet"/>
      <w:lvlText w:val="–"/>
      <w:lvlJc w:val="left"/>
      <w:pPr>
        <w:tabs>
          <w:tab w:val="num" w:pos="6480"/>
        </w:tabs>
        <w:ind w:left="6480" w:hanging="360"/>
      </w:pPr>
      <w:rPr>
        <w:rFonts w:ascii="Arial" w:hAnsi="Arial" w:hint="default"/>
      </w:rPr>
    </w:lvl>
  </w:abstractNum>
  <w:abstractNum w:abstractNumId="17">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8B43534"/>
    <w:multiLevelType w:val="hybridMultilevel"/>
    <w:tmpl w:val="77547480"/>
    <w:lvl w:ilvl="0" w:tplc="CC5C731E">
      <w:start w:val="1"/>
      <w:numFmt w:val="bullet"/>
      <w:lvlText w:val=""/>
      <w:lvlJc w:val="left"/>
      <w:pPr>
        <w:tabs>
          <w:tab w:val="num" w:pos="720"/>
        </w:tabs>
        <w:ind w:left="720" w:hanging="360"/>
      </w:pPr>
      <w:rPr>
        <w:rFonts w:ascii="Wingdings 3" w:hAnsi="Wingdings 3" w:hint="default"/>
      </w:rPr>
    </w:lvl>
    <w:lvl w:ilvl="1" w:tplc="C5A4AED0" w:tentative="1">
      <w:start w:val="1"/>
      <w:numFmt w:val="bullet"/>
      <w:lvlText w:val=""/>
      <w:lvlJc w:val="left"/>
      <w:pPr>
        <w:tabs>
          <w:tab w:val="num" w:pos="1440"/>
        </w:tabs>
        <w:ind w:left="1440" w:hanging="360"/>
      </w:pPr>
      <w:rPr>
        <w:rFonts w:ascii="Wingdings 3" w:hAnsi="Wingdings 3" w:hint="default"/>
      </w:rPr>
    </w:lvl>
    <w:lvl w:ilvl="2" w:tplc="ED125D8A" w:tentative="1">
      <w:start w:val="1"/>
      <w:numFmt w:val="bullet"/>
      <w:lvlText w:val=""/>
      <w:lvlJc w:val="left"/>
      <w:pPr>
        <w:tabs>
          <w:tab w:val="num" w:pos="2160"/>
        </w:tabs>
        <w:ind w:left="2160" w:hanging="360"/>
      </w:pPr>
      <w:rPr>
        <w:rFonts w:ascii="Wingdings 3" w:hAnsi="Wingdings 3" w:hint="default"/>
      </w:rPr>
    </w:lvl>
    <w:lvl w:ilvl="3" w:tplc="14020D46" w:tentative="1">
      <w:start w:val="1"/>
      <w:numFmt w:val="bullet"/>
      <w:lvlText w:val=""/>
      <w:lvlJc w:val="left"/>
      <w:pPr>
        <w:tabs>
          <w:tab w:val="num" w:pos="2880"/>
        </w:tabs>
        <w:ind w:left="2880" w:hanging="360"/>
      </w:pPr>
      <w:rPr>
        <w:rFonts w:ascii="Wingdings 3" w:hAnsi="Wingdings 3" w:hint="default"/>
      </w:rPr>
    </w:lvl>
    <w:lvl w:ilvl="4" w:tplc="97785746" w:tentative="1">
      <w:start w:val="1"/>
      <w:numFmt w:val="bullet"/>
      <w:lvlText w:val=""/>
      <w:lvlJc w:val="left"/>
      <w:pPr>
        <w:tabs>
          <w:tab w:val="num" w:pos="3600"/>
        </w:tabs>
        <w:ind w:left="3600" w:hanging="360"/>
      </w:pPr>
      <w:rPr>
        <w:rFonts w:ascii="Wingdings 3" w:hAnsi="Wingdings 3" w:hint="default"/>
      </w:rPr>
    </w:lvl>
    <w:lvl w:ilvl="5" w:tplc="7DB4C4A0" w:tentative="1">
      <w:start w:val="1"/>
      <w:numFmt w:val="bullet"/>
      <w:lvlText w:val=""/>
      <w:lvlJc w:val="left"/>
      <w:pPr>
        <w:tabs>
          <w:tab w:val="num" w:pos="4320"/>
        </w:tabs>
        <w:ind w:left="4320" w:hanging="360"/>
      </w:pPr>
      <w:rPr>
        <w:rFonts w:ascii="Wingdings 3" w:hAnsi="Wingdings 3" w:hint="default"/>
      </w:rPr>
    </w:lvl>
    <w:lvl w:ilvl="6" w:tplc="DBEC67B2" w:tentative="1">
      <w:start w:val="1"/>
      <w:numFmt w:val="bullet"/>
      <w:lvlText w:val=""/>
      <w:lvlJc w:val="left"/>
      <w:pPr>
        <w:tabs>
          <w:tab w:val="num" w:pos="5040"/>
        </w:tabs>
        <w:ind w:left="5040" w:hanging="360"/>
      </w:pPr>
      <w:rPr>
        <w:rFonts w:ascii="Wingdings 3" w:hAnsi="Wingdings 3" w:hint="default"/>
      </w:rPr>
    </w:lvl>
    <w:lvl w:ilvl="7" w:tplc="B4860EF2" w:tentative="1">
      <w:start w:val="1"/>
      <w:numFmt w:val="bullet"/>
      <w:lvlText w:val=""/>
      <w:lvlJc w:val="left"/>
      <w:pPr>
        <w:tabs>
          <w:tab w:val="num" w:pos="5760"/>
        </w:tabs>
        <w:ind w:left="5760" w:hanging="360"/>
      </w:pPr>
      <w:rPr>
        <w:rFonts w:ascii="Wingdings 3" w:hAnsi="Wingdings 3" w:hint="default"/>
      </w:rPr>
    </w:lvl>
    <w:lvl w:ilvl="8" w:tplc="B13E2AC2" w:tentative="1">
      <w:start w:val="1"/>
      <w:numFmt w:val="bullet"/>
      <w:lvlText w:val=""/>
      <w:lvlJc w:val="left"/>
      <w:pPr>
        <w:tabs>
          <w:tab w:val="num" w:pos="6480"/>
        </w:tabs>
        <w:ind w:left="6480" w:hanging="360"/>
      </w:pPr>
      <w:rPr>
        <w:rFonts w:ascii="Wingdings 3" w:hAnsi="Wingdings 3" w:hint="default"/>
      </w:rPr>
    </w:lvl>
  </w:abstractNum>
  <w:abstractNum w:abstractNumId="19">
    <w:nsid w:val="653F7FD3"/>
    <w:multiLevelType w:val="hybridMultilevel"/>
    <w:tmpl w:val="25FA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BE3266"/>
    <w:multiLevelType w:val="hybridMultilevel"/>
    <w:tmpl w:val="8580E6D6"/>
    <w:lvl w:ilvl="0" w:tplc="2D684526">
      <w:start w:val="1"/>
      <w:numFmt w:val="bullet"/>
      <w:pStyle w:val="BulletBlackLastDS"/>
      <w:lvlText w:val=""/>
      <w:lvlJc w:val="left"/>
      <w:pPr>
        <w:tabs>
          <w:tab w:val="num" w:pos="720"/>
        </w:tabs>
        <w:ind w:left="720" w:hanging="360"/>
      </w:pPr>
      <w:rPr>
        <w:rFonts w:ascii="Wingdings" w:hAnsi="Wingdings" w:hint="default"/>
      </w:rPr>
    </w:lvl>
    <w:lvl w:ilvl="1" w:tplc="23A4BD58" w:tentative="1">
      <w:start w:val="1"/>
      <w:numFmt w:val="bullet"/>
      <w:lvlText w:val=""/>
      <w:lvlJc w:val="left"/>
      <w:pPr>
        <w:tabs>
          <w:tab w:val="num" w:pos="1440"/>
        </w:tabs>
        <w:ind w:left="1440" w:hanging="360"/>
      </w:pPr>
      <w:rPr>
        <w:rFonts w:ascii="Wingdings" w:hAnsi="Wingdings" w:hint="default"/>
      </w:rPr>
    </w:lvl>
    <w:lvl w:ilvl="2" w:tplc="6980AE08" w:tentative="1">
      <w:start w:val="1"/>
      <w:numFmt w:val="bullet"/>
      <w:lvlText w:val=""/>
      <w:lvlJc w:val="left"/>
      <w:pPr>
        <w:tabs>
          <w:tab w:val="num" w:pos="2160"/>
        </w:tabs>
        <w:ind w:left="2160" w:hanging="360"/>
      </w:pPr>
      <w:rPr>
        <w:rFonts w:ascii="Wingdings" w:hAnsi="Wingdings" w:hint="default"/>
      </w:rPr>
    </w:lvl>
    <w:lvl w:ilvl="3" w:tplc="00A284AA" w:tentative="1">
      <w:start w:val="1"/>
      <w:numFmt w:val="bullet"/>
      <w:lvlText w:val=""/>
      <w:lvlJc w:val="left"/>
      <w:pPr>
        <w:tabs>
          <w:tab w:val="num" w:pos="2880"/>
        </w:tabs>
        <w:ind w:left="2880" w:hanging="360"/>
      </w:pPr>
      <w:rPr>
        <w:rFonts w:ascii="Wingdings" w:hAnsi="Wingdings" w:hint="default"/>
      </w:rPr>
    </w:lvl>
    <w:lvl w:ilvl="4" w:tplc="F2A2B63A" w:tentative="1">
      <w:start w:val="1"/>
      <w:numFmt w:val="bullet"/>
      <w:lvlText w:val=""/>
      <w:lvlJc w:val="left"/>
      <w:pPr>
        <w:tabs>
          <w:tab w:val="num" w:pos="3600"/>
        </w:tabs>
        <w:ind w:left="3600" w:hanging="360"/>
      </w:pPr>
      <w:rPr>
        <w:rFonts w:ascii="Wingdings" w:hAnsi="Wingdings" w:hint="default"/>
      </w:rPr>
    </w:lvl>
    <w:lvl w:ilvl="5" w:tplc="55B8DA04" w:tentative="1">
      <w:start w:val="1"/>
      <w:numFmt w:val="bullet"/>
      <w:lvlText w:val=""/>
      <w:lvlJc w:val="left"/>
      <w:pPr>
        <w:tabs>
          <w:tab w:val="num" w:pos="4320"/>
        </w:tabs>
        <w:ind w:left="4320" w:hanging="360"/>
      </w:pPr>
      <w:rPr>
        <w:rFonts w:ascii="Wingdings" w:hAnsi="Wingdings" w:hint="default"/>
      </w:rPr>
    </w:lvl>
    <w:lvl w:ilvl="6" w:tplc="7624A498" w:tentative="1">
      <w:start w:val="1"/>
      <w:numFmt w:val="bullet"/>
      <w:lvlText w:val=""/>
      <w:lvlJc w:val="left"/>
      <w:pPr>
        <w:tabs>
          <w:tab w:val="num" w:pos="5040"/>
        </w:tabs>
        <w:ind w:left="5040" w:hanging="360"/>
      </w:pPr>
      <w:rPr>
        <w:rFonts w:ascii="Wingdings" w:hAnsi="Wingdings" w:hint="default"/>
      </w:rPr>
    </w:lvl>
    <w:lvl w:ilvl="7" w:tplc="F98618FC" w:tentative="1">
      <w:start w:val="1"/>
      <w:numFmt w:val="bullet"/>
      <w:lvlText w:val=""/>
      <w:lvlJc w:val="left"/>
      <w:pPr>
        <w:tabs>
          <w:tab w:val="num" w:pos="5760"/>
        </w:tabs>
        <w:ind w:left="5760" w:hanging="360"/>
      </w:pPr>
      <w:rPr>
        <w:rFonts w:ascii="Wingdings" w:hAnsi="Wingdings" w:hint="default"/>
      </w:rPr>
    </w:lvl>
    <w:lvl w:ilvl="8" w:tplc="BD96A0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7"/>
  </w:num>
  <w:num w:numId="4">
    <w:abstractNumId w:val="18"/>
  </w:num>
  <w:num w:numId="5">
    <w:abstractNumId w:val="19"/>
  </w:num>
  <w:num w:numId="6">
    <w:abstractNumId w:val="11"/>
  </w:num>
  <w:num w:numId="7">
    <w:abstractNumId w:val="14"/>
  </w:num>
  <w:num w:numId="8">
    <w:abstractNumId w:val="7"/>
  </w:num>
  <w:num w:numId="9">
    <w:abstractNumId w:val="20"/>
  </w:num>
  <w:num w:numId="10">
    <w:abstractNumId w:val="0"/>
  </w:num>
  <w:num w:numId="11">
    <w:abstractNumId w:val="16"/>
  </w:num>
  <w:num w:numId="12">
    <w:abstractNumId w:val="2"/>
  </w:num>
  <w:num w:numId="13">
    <w:abstractNumId w:val="10"/>
  </w:num>
  <w:num w:numId="14">
    <w:abstractNumId w:val="8"/>
  </w:num>
  <w:num w:numId="15">
    <w:abstractNumId w:val="15"/>
  </w:num>
  <w:num w:numId="16">
    <w:abstractNumId w:val="15"/>
    <w:lvlOverride w:ilvl="0">
      <w:startOverride w:val="1"/>
    </w:lvlOverride>
  </w:num>
  <w:num w:numId="17">
    <w:abstractNumId w:val="12"/>
  </w:num>
  <w:num w:numId="18">
    <w:abstractNumId w:val="5"/>
  </w:num>
  <w:num w:numId="19">
    <w:abstractNumId w:val="6"/>
  </w:num>
  <w:num w:numId="20">
    <w:abstractNumId w:val="9"/>
  </w:num>
  <w:num w:numId="21">
    <w:abstractNumId w:val="13"/>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trackRevision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A0160"/>
    <w:rsid w:val="000107F0"/>
    <w:rsid w:val="000214F3"/>
    <w:rsid w:val="00033622"/>
    <w:rsid w:val="00034B1A"/>
    <w:rsid w:val="00055047"/>
    <w:rsid w:val="0006171A"/>
    <w:rsid w:val="00061AE4"/>
    <w:rsid w:val="000712E4"/>
    <w:rsid w:val="00073DA2"/>
    <w:rsid w:val="00077776"/>
    <w:rsid w:val="00080862"/>
    <w:rsid w:val="000A71B1"/>
    <w:rsid w:val="000B1D3D"/>
    <w:rsid w:val="000B3D01"/>
    <w:rsid w:val="000B6535"/>
    <w:rsid w:val="000C5636"/>
    <w:rsid w:val="001005D6"/>
    <w:rsid w:val="001045F2"/>
    <w:rsid w:val="00106309"/>
    <w:rsid w:val="00110F25"/>
    <w:rsid w:val="00114857"/>
    <w:rsid w:val="00124CE5"/>
    <w:rsid w:val="001565E0"/>
    <w:rsid w:val="001607F2"/>
    <w:rsid w:val="001728E8"/>
    <w:rsid w:val="00177F3E"/>
    <w:rsid w:val="00181A31"/>
    <w:rsid w:val="00191B0C"/>
    <w:rsid w:val="00196405"/>
    <w:rsid w:val="001966DC"/>
    <w:rsid w:val="001A0C63"/>
    <w:rsid w:val="001C0EB5"/>
    <w:rsid w:val="001C4230"/>
    <w:rsid w:val="001D67B5"/>
    <w:rsid w:val="001E04B0"/>
    <w:rsid w:val="001E7B77"/>
    <w:rsid w:val="001F1137"/>
    <w:rsid w:val="001F3E46"/>
    <w:rsid w:val="001F52F5"/>
    <w:rsid w:val="001F5A2F"/>
    <w:rsid w:val="00200970"/>
    <w:rsid w:val="00213F2B"/>
    <w:rsid w:val="00223E0E"/>
    <w:rsid w:val="00232878"/>
    <w:rsid w:val="002357D7"/>
    <w:rsid w:val="00243E82"/>
    <w:rsid w:val="00251708"/>
    <w:rsid w:val="002603E9"/>
    <w:rsid w:val="0026302E"/>
    <w:rsid w:val="002818DC"/>
    <w:rsid w:val="002B6E7A"/>
    <w:rsid w:val="002D3775"/>
    <w:rsid w:val="002D5417"/>
    <w:rsid w:val="002D6965"/>
    <w:rsid w:val="00321696"/>
    <w:rsid w:val="00331529"/>
    <w:rsid w:val="00336EF2"/>
    <w:rsid w:val="00341C06"/>
    <w:rsid w:val="00342351"/>
    <w:rsid w:val="003450BF"/>
    <w:rsid w:val="00353923"/>
    <w:rsid w:val="003613BC"/>
    <w:rsid w:val="003A0DF6"/>
    <w:rsid w:val="003A0E7E"/>
    <w:rsid w:val="003A12F1"/>
    <w:rsid w:val="003B00F7"/>
    <w:rsid w:val="003B135A"/>
    <w:rsid w:val="003B6DEC"/>
    <w:rsid w:val="003C02B1"/>
    <w:rsid w:val="003C4188"/>
    <w:rsid w:val="003C7D01"/>
    <w:rsid w:val="003D6F7A"/>
    <w:rsid w:val="003D729D"/>
    <w:rsid w:val="003E73B4"/>
    <w:rsid w:val="00420C1C"/>
    <w:rsid w:val="004215AE"/>
    <w:rsid w:val="00423448"/>
    <w:rsid w:val="00443335"/>
    <w:rsid w:val="004454EE"/>
    <w:rsid w:val="00451048"/>
    <w:rsid w:val="00456135"/>
    <w:rsid w:val="0046421A"/>
    <w:rsid w:val="00464A52"/>
    <w:rsid w:val="0049490A"/>
    <w:rsid w:val="004A010E"/>
    <w:rsid w:val="004A52D9"/>
    <w:rsid w:val="004C3ABB"/>
    <w:rsid w:val="004C54FC"/>
    <w:rsid w:val="004D473E"/>
    <w:rsid w:val="004E3744"/>
    <w:rsid w:val="004F04FB"/>
    <w:rsid w:val="0050057A"/>
    <w:rsid w:val="00531CA1"/>
    <w:rsid w:val="0055017E"/>
    <w:rsid w:val="00555F3B"/>
    <w:rsid w:val="00557F3E"/>
    <w:rsid w:val="00560341"/>
    <w:rsid w:val="00567DC7"/>
    <w:rsid w:val="0058034C"/>
    <w:rsid w:val="005C48E0"/>
    <w:rsid w:val="005D3FFE"/>
    <w:rsid w:val="005E3730"/>
    <w:rsid w:val="005E474E"/>
    <w:rsid w:val="00602AC4"/>
    <w:rsid w:val="00614768"/>
    <w:rsid w:val="0063244A"/>
    <w:rsid w:val="00632EE3"/>
    <w:rsid w:val="00637F6B"/>
    <w:rsid w:val="0065254B"/>
    <w:rsid w:val="006547E3"/>
    <w:rsid w:val="00655E24"/>
    <w:rsid w:val="00663F86"/>
    <w:rsid w:val="00665BC0"/>
    <w:rsid w:val="00667EA5"/>
    <w:rsid w:val="00676237"/>
    <w:rsid w:val="00685678"/>
    <w:rsid w:val="006B6A72"/>
    <w:rsid w:val="006C0E9C"/>
    <w:rsid w:val="006C267C"/>
    <w:rsid w:val="006D37B5"/>
    <w:rsid w:val="006F5A12"/>
    <w:rsid w:val="006F7C68"/>
    <w:rsid w:val="007002EE"/>
    <w:rsid w:val="00700C05"/>
    <w:rsid w:val="007043FC"/>
    <w:rsid w:val="007049EF"/>
    <w:rsid w:val="00714011"/>
    <w:rsid w:val="0071440D"/>
    <w:rsid w:val="007153F1"/>
    <w:rsid w:val="0073134C"/>
    <w:rsid w:val="007457DB"/>
    <w:rsid w:val="00756515"/>
    <w:rsid w:val="00757E99"/>
    <w:rsid w:val="0076506F"/>
    <w:rsid w:val="00772CD3"/>
    <w:rsid w:val="00785FEB"/>
    <w:rsid w:val="007A33B1"/>
    <w:rsid w:val="007B1412"/>
    <w:rsid w:val="007B1D72"/>
    <w:rsid w:val="007C2F1D"/>
    <w:rsid w:val="007F06E7"/>
    <w:rsid w:val="007F0A2E"/>
    <w:rsid w:val="007F6D00"/>
    <w:rsid w:val="0080027C"/>
    <w:rsid w:val="008006F4"/>
    <w:rsid w:val="00800AE4"/>
    <w:rsid w:val="00807C46"/>
    <w:rsid w:val="008146B1"/>
    <w:rsid w:val="00823862"/>
    <w:rsid w:val="0082398C"/>
    <w:rsid w:val="008350A3"/>
    <w:rsid w:val="00835EB9"/>
    <w:rsid w:val="00865480"/>
    <w:rsid w:val="00873A06"/>
    <w:rsid w:val="008815D8"/>
    <w:rsid w:val="00885C3D"/>
    <w:rsid w:val="00891ED8"/>
    <w:rsid w:val="008B463B"/>
    <w:rsid w:val="008B49D2"/>
    <w:rsid w:val="008B67B8"/>
    <w:rsid w:val="008E2732"/>
    <w:rsid w:val="009009D4"/>
    <w:rsid w:val="00920163"/>
    <w:rsid w:val="00925847"/>
    <w:rsid w:val="00926C25"/>
    <w:rsid w:val="009312A2"/>
    <w:rsid w:val="00933AD5"/>
    <w:rsid w:val="00946E3E"/>
    <w:rsid w:val="00961D52"/>
    <w:rsid w:val="0096518E"/>
    <w:rsid w:val="009674AF"/>
    <w:rsid w:val="009775B1"/>
    <w:rsid w:val="00977AB6"/>
    <w:rsid w:val="009832B7"/>
    <w:rsid w:val="00983D6D"/>
    <w:rsid w:val="009A0160"/>
    <w:rsid w:val="009B36EC"/>
    <w:rsid w:val="009C7F74"/>
    <w:rsid w:val="009D316C"/>
    <w:rsid w:val="009F42D0"/>
    <w:rsid w:val="00A01424"/>
    <w:rsid w:val="00A07EF0"/>
    <w:rsid w:val="00A10343"/>
    <w:rsid w:val="00A13906"/>
    <w:rsid w:val="00A224CE"/>
    <w:rsid w:val="00A23C86"/>
    <w:rsid w:val="00A25D38"/>
    <w:rsid w:val="00A37444"/>
    <w:rsid w:val="00A51C4A"/>
    <w:rsid w:val="00A76CD8"/>
    <w:rsid w:val="00A8065D"/>
    <w:rsid w:val="00A857C9"/>
    <w:rsid w:val="00A86CBA"/>
    <w:rsid w:val="00A927F5"/>
    <w:rsid w:val="00A953E9"/>
    <w:rsid w:val="00AA0375"/>
    <w:rsid w:val="00AA7981"/>
    <w:rsid w:val="00AB16EE"/>
    <w:rsid w:val="00AC454F"/>
    <w:rsid w:val="00AD0F64"/>
    <w:rsid w:val="00AD5D2C"/>
    <w:rsid w:val="00AF1B96"/>
    <w:rsid w:val="00AF4655"/>
    <w:rsid w:val="00AF5C01"/>
    <w:rsid w:val="00B21ABF"/>
    <w:rsid w:val="00B42E8E"/>
    <w:rsid w:val="00B43659"/>
    <w:rsid w:val="00B47EE8"/>
    <w:rsid w:val="00B56407"/>
    <w:rsid w:val="00B65DB3"/>
    <w:rsid w:val="00B95C93"/>
    <w:rsid w:val="00BB4092"/>
    <w:rsid w:val="00C002E3"/>
    <w:rsid w:val="00C02132"/>
    <w:rsid w:val="00C02CE1"/>
    <w:rsid w:val="00C07E6D"/>
    <w:rsid w:val="00C42B8B"/>
    <w:rsid w:val="00C43F45"/>
    <w:rsid w:val="00C4459E"/>
    <w:rsid w:val="00C632B2"/>
    <w:rsid w:val="00C705BD"/>
    <w:rsid w:val="00C74E65"/>
    <w:rsid w:val="00C77339"/>
    <w:rsid w:val="00C86475"/>
    <w:rsid w:val="00C9135D"/>
    <w:rsid w:val="00CB62EF"/>
    <w:rsid w:val="00CB6429"/>
    <w:rsid w:val="00CC105A"/>
    <w:rsid w:val="00CC19ED"/>
    <w:rsid w:val="00CC1B5F"/>
    <w:rsid w:val="00CC48CB"/>
    <w:rsid w:val="00CD526B"/>
    <w:rsid w:val="00CD6B4E"/>
    <w:rsid w:val="00CE1CAF"/>
    <w:rsid w:val="00CF7DF3"/>
    <w:rsid w:val="00D0312A"/>
    <w:rsid w:val="00D052B1"/>
    <w:rsid w:val="00D1447E"/>
    <w:rsid w:val="00D14CF9"/>
    <w:rsid w:val="00D35441"/>
    <w:rsid w:val="00D41693"/>
    <w:rsid w:val="00D46073"/>
    <w:rsid w:val="00D60F65"/>
    <w:rsid w:val="00D63217"/>
    <w:rsid w:val="00D773A4"/>
    <w:rsid w:val="00D77FEB"/>
    <w:rsid w:val="00D802F2"/>
    <w:rsid w:val="00D9794C"/>
    <w:rsid w:val="00DA266F"/>
    <w:rsid w:val="00DC14D7"/>
    <w:rsid w:val="00DC3228"/>
    <w:rsid w:val="00DC4223"/>
    <w:rsid w:val="00DC513A"/>
    <w:rsid w:val="00DD64DD"/>
    <w:rsid w:val="00DD739B"/>
    <w:rsid w:val="00DD7D0D"/>
    <w:rsid w:val="00DD7E4A"/>
    <w:rsid w:val="00E048AC"/>
    <w:rsid w:val="00E31374"/>
    <w:rsid w:val="00E36D91"/>
    <w:rsid w:val="00E4071E"/>
    <w:rsid w:val="00E43C69"/>
    <w:rsid w:val="00E4743C"/>
    <w:rsid w:val="00E5638C"/>
    <w:rsid w:val="00E60A18"/>
    <w:rsid w:val="00E71A79"/>
    <w:rsid w:val="00E75E97"/>
    <w:rsid w:val="00E83188"/>
    <w:rsid w:val="00EA20E7"/>
    <w:rsid w:val="00EB6E77"/>
    <w:rsid w:val="00EC212C"/>
    <w:rsid w:val="00ED12FE"/>
    <w:rsid w:val="00EF4E5A"/>
    <w:rsid w:val="00EF663A"/>
    <w:rsid w:val="00F02502"/>
    <w:rsid w:val="00F042F2"/>
    <w:rsid w:val="00F07FE9"/>
    <w:rsid w:val="00F16B04"/>
    <w:rsid w:val="00F24440"/>
    <w:rsid w:val="00F42884"/>
    <w:rsid w:val="00F62094"/>
    <w:rsid w:val="00F807AC"/>
    <w:rsid w:val="00F842E9"/>
    <w:rsid w:val="00F842EE"/>
    <w:rsid w:val="00FC6FDA"/>
    <w:rsid w:val="00FC738E"/>
    <w:rsid w:val="00FD7300"/>
    <w:rsid w:val="00FF0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160"/>
    <w:rPr>
      <w:rFonts w:ascii="Times New Roman" w:hAnsi="Times New Roman"/>
      <w:sz w:val="24"/>
      <w:szCs w:val="24"/>
    </w:rPr>
  </w:style>
  <w:style w:type="paragraph" w:styleId="Heading1">
    <w:name w:val="heading 1"/>
    <w:basedOn w:val="Normal"/>
    <w:next w:val="Heading2"/>
    <w:link w:val="Heading1Char"/>
    <w:uiPriority w:val="99"/>
    <w:qFormat/>
    <w:rsid w:val="009A0160"/>
    <w:pPr>
      <w:numPr>
        <w:numId w:val="1"/>
      </w:numPr>
      <w:spacing w:before="240" w:after="240"/>
      <w:outlineLvl w:val="0"/>
    </w:pPr>
    <w:rPr>
      <w:rFonts w:cs="Arial"/>
      <w:b/>
      <w:bCs/>
      <w:sz w:val="36"/>
      <w:szCs w:val="36"/>
      <w:lang w:eastAsia="en-GB"/>
    </w:rPr>
  </w:style>
  <w:style w:type="paragraph" w:styleId="Heading2">
    <w:name w:val="heading 2"/>
    <w:basedOn w:val="Normal"/>
    <w:next w:val="BodyText"/>
    <w:link w:val="Heading2Char"/>
    <w:uiPriority w:val="99"/>
    <w:qFormat/>
    <w:rsid w:val="009A0160"/>
    <w:pPr>
      <w:keepNext/>
      <w:numPr>
        <w:ilvl w:val="1"/>
        <w:numId w:val="1"/>
      </w:numPr>
      <w:tabs>
        <w:tab w:val="left" w:pos="709"/>
        <w:tab w:val="left" w:pos="975"/>
      </w:tabs>
      <w:spacing w:before="240" w:after="120"/>
      <w:outlineLvl w:val="1"/>
    </w:pPr>
    <w:rPr>
      <w:rFonts w:cs="Arial"/>
      <w:b/>
      <w:bCs/>
      <w:kern w:val="32"/>
      <w:sz w:val="32"/>
      <w:szCs w:val="32"/>
      <w:lang w:eastAsia="en-GB"/>
    </w:rPr>
  </w:style>
  <w:style w:type="paragraph" w:styleId="Heading3">
    <w:name w:val="heading 3"/>
    <w:basedOn w:val="Normal"/>
    <w:next w:val="BodyText"/>
    <w:link w:val="Heading3Char"/>
    <w:autoRedefine/>
    <w:uiPriority w:val="99"/>
    <w:qFormat/>
    <w:rsid w:val="009A0160"/>
    <w:pPr>
      <w:numPr>
        <w:ilvl w:val="2"/>
        <w:numId w:val="1"/>
      </w:numPr>
      <w:tabs>
        <w:tab w:val="clear" w:pos="720"/>
      </w:tabs>
      <w:spacing w:before="240" w:after="120"/>
      <w:outlineLvl w:val="2"/>
    </w:pPr>
    <w:rPr>
      <w:rFonts w:cs="Arial"/>
      <w:b/>
      <w:bCs/>
      <w:sz w:val="28"/>
      <w:szCs w:val="28"/>
      <w:lang w:eastAsia="en-GB"/>
    </w:rPr>
  </w:style>
  <w:style w:type="paragraph" w:styleId="Heading4">
    <w:name w:val="heading 4"/>
    <w:basedOn w:val="Normal"/>
    <w:next w:val="BodyText"/>
    <w:link w:val="Heading4Char"/>
    <w:uiPriority w:val="99"/>
    <w:qFormat/>
    <w:rsid w:val="009A0160"/>
    <w:pPr>
      <w:keepNext/>
      <w:numPr>
        <w:ilvl w:val="3"/>
        <w:numId w:val="1"/>
      </w:numPr>
      <w:tabs>
        <w:tab w:val="left" w:pos="1094"/>
        <w:tab w:val="left" w:pos="1225"/>
        <w:tab w:val="left" w:pos="1355"/>
        <w:tab w:val="left" w:pos="1486"/>
      </w:tabs>
      <w:spacing w:before="240" w:after="60"/>
      <w:outlineLvl w:val="3"/>
    </w:pPr>
    <w:rPr>
      <w:rFonts w:ascii="Arial" w:hAnsi="Arial" w:cs="Arial"/>
      <w:b/>
      <w:bCs/>
      <w:lang w:eastAsia="en-GB"/>
    </w:rPr>
  </w:style>
  <w:style w:type="paragraph" w:styleId="Heading5">
    <w:name w:val="heading 5"/>
    <w:basedOn w:val="Normal"/>
    <w:next w:val="Normal"/>
    <w:link w:val="Heading5Char"/>
    <w:uiPriority w:val="99"/>
    <w:qFormat/>
    <w:rsid w:val="009A0160"/>
    <w:pPr>
      <w:numPr>
        <w:ilvl w:val="4"/>
        <w:numId w:val="1"/>
      </w:numPr>
      <w:spacing w:before="240" w:after="60"/>
      <w:outlineLvl w:val="4"/>
    </w:pPr>
    <w:rPr>
      <w:rFonts w:ascii="Arial" w:hAnsi="Arial" w:cs="Arial"/>
      <w:b/>
      <w:bCs/>
      <w:sz w:val="26"/>
      <w:szCs w:val="26"/>
      <w:lang w:eastAsia="en-GB"/>
    </w:rPr>
  </w:style>
  <w:style w:type="paragraph" w:styleId="Heading6">
    <w:name w:val="heading 6"/>
    <w:basedOn w:val="Normal"/>
    <w:next w:val="Normal"/>
    <w:link w:val="Heading6Char"/>
    <w:uiPriority w:val="99"/>
    <w:qFormat/>
    <w:rsid w:val="009A0160"/>
    <w:pPr>
      <w:numPr>
        <w:ilvl w:val="5"/>
        <w:numId w:val="1"/>
      </w:numPr>
      <w:spacing w:before="240" w:after="60"/>
      <w:outlineLvl w:val="5"/>
    </w:pPr>
    <w:rPr>
      <w:b/>
      <w:bCs/>
      <w:sz w:val="22"/>
      <w:szCs w:val="22"/>
      <w:lang w:eastAsia="en-GB"/>
    </w:rPr>
  </w:style>
  <w:style w:type="paragraph" w:styleId="Heading7">
    <w:name w:val="heading 7"/>
    <w:basedOn w:val="Normal"/>
    <w:next w:val="Normal"/>
    <w:link w:val="Heading7Char"/>
    <w:uiPriority w:val="99"/>
    <w:qFormat/>
    <w:rsid w:val="009A0160"/>
    <w:pPr>
      <w:numPr>
        <w:ilvl w:val="6"/>
        <w:numId w:val="1"/>
      </w:numPr>
      <w:spacing w:before="240" w:after="60"/>
      <w:outlineLvl w:val="6"/>
    </w:pPr>
    <w:rPr>
      <w:lang w:eastAsia="en-GB"/>
    </w:rPr>
  </w:style>
  <w:style w:type="paragraph" w:styleId="Heading8">
    <w:name w:val="heading 8"/>
    <w:basedOn w:val="Normal"/>
    <w:next w:val="Normal"/>
    <w:link w:val="Heading8Char"/>
    <w:uiPriority w:val="99"/>
    <w:qFormat/>
    <w:rsid w:val="009A0160"/>
    <w:pPr>
      <w:numPr>
        <w:ilvl w:val="7"/>
        <w:numId w:val="1"/>
      </w:numPr>
      <w:spacing w:before="240" w:after="60"/>
      <w:outlineLvl w:val="7"/>
    </w:pPr>
    <w:rPr>
      <w:i/>
      <w:iCs/>
      <w:lang w:eastAsia="en-GB"/>
    </w:rPr>
  </w:style>
  <w:style w:type="paragraph" w:styleId="Heading9">
    <w:name w:val="heading 9"/>
    <w:basedOn w:val="Normal"/>
    <w:next w:val="Normal"/>
    <w:link w:val="Heading9Char"/>
    <w:uiPriority w:val="99"/>
    <w:qFormat/>
    <w:rsid w:val="009A0160"/>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0160"/>
    <w:rPr>
      <w:rFonts w:ascii="Times New Roman" w:hAnsi="Times New Roman" w:cs="Arial"/>
      <w:b/>
      <w:bCs/>
      <w:sz w:val="36"/>
      <w:szCs w:val="36"/>
      <w:lang w:eastAsia="en-GB"/>
    </w:rPr>
  </w:style>
  <w:style w:type="character" w:customStyle="1" w:styleId="Heading2Char">
    <w:name w:val="Heading 2 Char"/>
    <w:basedOn w:val="DefaultParagraphFont"/>
    <w:link w:val="Heading2"/>
    <w:uiPriority w:val="99"/>
    <w:locked/>
    <w:rsid w:val="009A0160"/>
    <w:rPr>
      <w:rFonts w:ascii="Times New Roman" w:hAnsi="Times New Roman" w:cs="Arial"/>
      <w:b/>
      <w:bCs/>
      <w:kern w:val="32"/>
      <w:sz w:val="32"/>
      <w:szCs w:val="32"/>
      <w:lang w:eastAsia="en-GB"/>
    </w:rPr>
  </w:style>
  <w:style w:type="character" w:customStyle="1" w:styleId="Heading3Char">
    <w:name w:val="Heading 3 Char"/>
    <w:basedOn w:val="DefaultParagraphFont"/>
    <w:link w:val="Heading3"/>
    <w:uiPriority w:val="99"/>
    <w:locked/>
    <w:rsid w:val="009A0160"/>
    <w:rPr>
      <w:rFonts w:ascii="Times New Roman" w:hAnsi="Times New Roman" w:cs="Arial"/>
      <w:b/>
      <w:bCs/>
      <w:sz w:val="28"/>
      <w:szCs w:val="28"/>
      <w:lang w:eastAsia="en-GB"/>
    </w:rPr>
  </w:style>
  <w:style w:type="character" w:customStyle="1" w:styleId="Heading4Char">
    <w:name w:val="Heading 4 Char"/>
    <w:basedOn w:val="DefaultParagraphFont"/>
    <w:link w:val="Heading4"/>
    <w:uiPriority w:val="99"/>
    <w:locked/>
    <w:rsid w:val="009A0160"/>
    <w:rPr>
      <w:rFonts w:ascii="Arial" w:hAnsi="Arial" w:cs="Arial"/>
      <w:b/>
      <w:bCs/>
      <w:sz w:val="24"/>
      <w:szCs w:val="24"/>
      <w:lang w:eastAsia="en-GB"/>
    </w:rPr>
  </w:style>
  <w:style w:type="character" w:customStyle="1" w:styleId="Heading5Char">
    <w:name w:val="Heading 5 Char"/>
    <w:basedOn w:val="DefaultParagraphFont"/>
    <w:link w:val="Heading5"/>
    <w:uiPriority w:val="99"/>
    <w:locked/>
    <w:rsid w:val="009A0160"/>
    <w:rPr>
      <w:rFonts w:ascii="Arial" w:hAnsi="Arial" w:cs="Arial"/>
      <w:b/>
      <w:bCs/>
      <w:sz w:val="26"/>
      <w:szCs w:val="26"/>
      <w:lang w:eastAsia="en-GB"/>
    </w:rPr>
  </w:style>
  <w:style w:type="character" w:customStyle="1" w:styleId="Heading6Char">
    <w:name w:val="Heading 6 Char"/>
    <w:basedOn w:val="DefaultParagraphFont"/>
    <w:link w:val="Heading6"/>
    <w:uiPriority w:val="99"/>
    <w:locked/>
    <w:rsid w:val="009A0160"/>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9A0160"/>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9A0160"/>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9A0160"/>
    <w:rPr>
      <w:rFonts w:ascii="Arial" w:hAnsi="Arial" w:cs="Arial"/>
      <w:lang w:eastAsia="en-GB"/>
    </w:rPr>
  </w:style>
  <w:style w:type="paragraph" w:styleId="BodyText">
    <w:name w:val="Body Text"/>
    <w:basedOn w:val="Normal"/>
    <w:link w:val="BodyTextChar"/>
    <w:uiPriority w:val="99"/>
    <w:rsid w:val="009A0160"/>
    <w:pPr>
      <w:spacing w:before="240" w:after="120"/>
    </w:pPr>
    <w:rPr>
      <w:lang w:eastAsia="en-GB"/>
    </w:rPr>
  </w:style>
  <w:style w:type="character" w:customStyle="1" w:styleId="BodyTextChar">
    <w:name w:val="Body Text Char"/>
    <w:basedOn w:val="DefaultParagraphFont"/>
    <w:link w:val="BodyText"/>
    <w:uiPriority w:val="99"/>
    <w:locked/>
    <w:rsid w:val="009A0160"/>
    <w:rPr>
      <w:rFonts w:ascii="Times New Roman" w:hAnsi="Times New Roman" w:cs="Times New Roman"/>
      <w:sz w:val="24"/>
      <w:szCs w:val="24"/>
      <w:lang w:eastAsia="en-GB"/>
    </w:rPr>
  </w:style>
  <w:style w:type="paragraph" w:styleId="Header">
    <w:name w:val="header"/>
    <w:basedOn w:val="Normal"/>
    <w:link w:val="HeaderChar"/>
    <w:uiPriority w:val="99"/>
    <w:semiHidden/>
    <w:rsid w:val="009A0160"/>
    <w:pPr>
      <w:pBdr>
        <w:bottom w:val="single" w:sz="6" w:space="1" w:color="auto"/>
      </w:pBdr>
      <w:tabs>
        <w:tab w:val="center" w:pos="4536"/>
        <w:tab w:val="right" w:pos="9072"/>
      </w:tabs>
      <w:spacing w:before="240" w:after="120"/>
      <w:jc w:val="center"/>
    </w:pPr>
    <w:rPr>
      <w:rFonts w:cs="Arial"/>
      <w:sz w:val="22"/>
      <w:szCs w:val="22"/>
      <w:lang w:eastAsia="en-GB"/>
    </w:rPr>
  </w:style>
  <w:style w:type="character" w:customStyle="1" w:styleId="HeaderChar">
    <w:name w:val="Header Char"/>
    <w:basedOn w:val="DefaultParagraphFont"/>
    <w:link w:val="Header"/>
    <w:uiPriority w:val="99"/>
    <w:semiHidden/>
    <w:locked/>
    <w:rsid w:val="009A0160"/>
    <w:rPr>
      <w:rFonts w:ascii="Times New Roman" w:hAnsi="Times New Roman" w:cs="Arial"/>
      <w:lang w:eastAsia="en-GB"/>
    </w:rPr>
  </w:style>
  <w:style w:type="paragraph" w:styleId="Footer">
    <w:name w:val="footer"/>
    <w:basedOn w:val="Normal"/>
    <w:link w:val="FooterChar"/>
    <w:uiPriority w:val="99"/>
    <w:semiHidden/>
    <w:rsid w:val="009A0160"/>
    <w:pPr>
      <w:pBdr>
        <w:top w:val="single" w:sz="6" w:space="1" w:color="auto"/>
      </w:pBdr>
      <w:tabs>
        <w:tab w:val="center" w:pos="4536"/>
        <w:tab w:val="right" w:pos="9072"/>
      </w:tabs>
    </w:pPr>
    <w:rPr>
      <w:rFonts w:ascii="Arial" w:hAnsi="Arial" w:cs="Arial"/>
      <w:sz w:val="18"/>
      <w:szCs w:val="18"/>
      <w:lang w:eastAsia="en-GB"/>
    </w:rPr>
  </w:style>
  <w:style w:type="character" w:customStyle="1" w:styleId="FooterChar">
    <w:name w:val="Footer Char"/>
    <w:basedOn w:val="DefaultParagraphFont"/>
    <w:link w:val="Footer"/>
    <w:uiPriority w:val="99"/>
    <w:semiHidden/>
    <w:locked/>
    <w:rsid w:val="009A0160"/>
    <w:rPr>
      <w:rFonts w:ascii="Arial" w:hAnsi="Arial" w:cs="Arial"/>
      <w:sz w:val="18"/>
      <w:szCs w:val="18"/>
      <w:lang w:eastAsia="en-GB"/>
    </w:rPr>
  </w:style>
  <w:style w:type="paragraph" w:customStyle="1" w:styleId="TableBody">
    <w:name w:val="Table Body"/>
    <w:basedOn w:val="Normal"/>
    <w:uiPriority w:val="99"/>
    <w:rsid w:val="009A0160"/>
    <w:pPr>
      <w:spacing w:before="60" w:after="60"/>
      <w:ind w:left="74" w:right="74"/>
    </w:pPr>
    <w:rPr>
      <w:rFonts w:ascii="Arial" w:hAnsi="Arial" w:cs="Arial"/>
      <w:sz w:val="18"/>
      <w:szCs w:val="18"/>
      <w:lang w:eastAsia="en-GB"/>
    </w:rPr>
  </w:style>
  <w:style w:type="character" w:styleId="PageNumber">
    <w:name w:val="page number"/>
    <w:basedOn w:val="DefaultParagraphFont"/>
    <w:uiPriority w:val="99"/>
    <w:semiHidden/>
    <w:rsid w:val="009A0160"/>
    <w:rPr>
      <w:rFonts w:cs="Times New Roman"/>
    </w:rPr>
  </w:style>
  <w:style w:type="paragraph" w:styleId="Title">
    <w:name w:val="Title"/>
    <w:basedOn w:val="Normal"/>
    <w:next w:val="Subtitle"/>
    <w:link w:val="TitleChar"/>
    <w:uiPriority w:val="99"/>
    <w:qFormat/>
    <w:rsid w:val="009A0160"/>
    <w:pPr>
      <w:jc w:val="center"/>
    </w:pPr>
    <w:rPr>
      <w:rFonts w:ascii="Arial" w:hAnsi="Arial" w:cs="Arial"/>
      <w:b/>
      <w:bCs/>
      <w:kern w:val="72"/>
      <w:sz w:val="64"/>
      <w:szCs w:val="72"/>
      <w:lang w:eastAsia="en-GB"/>
    </w:rPr>
  </w:style>
  <w:style w:type="character" w:customStyle="1" w:styleId="TitleChar">
    <w:name w:val="Title Char"/>
    <w:basedOn w:val="DefaultParagraphFont"/>
    <w:link w:val="Title"/>
    <w:uiPriority w:val="99"/>
    <w:locked/>
    <w:rsid w:val="009A0160"/>
    <w:rPr>
      <w:rFonts w:ascii="Arial" w:hAnsi="Arial" w:cs="Arial"/>
      <w:b/>
      <w:bCs/>
      <w:kern w:val="72"/>
      <w:sz w:val="72"/>
      <w:szCs w:val="72"/>
      <w:lang w:eastAsia="en-GB"/>
    </w:rPr>
  </w:style>
  <w:style w:type="paragraph" w:styleId="Subtitle">
    <w:name w:val="Subtitle"/>
    <w:basedOn w:val="Normal"/>
    <w:next w:val="Subtitle2"/>
    <w:link w:val="SubtitleChar"/>
    <w:uiPriority w:val="99"/>
    <w:qFormat/>
    <w:rsid w:val="009A0160"/>
    <w:pPr>
      <w:jc w:val="center"/>
    </w:pPr>
    <w:rPr>
      <w:rFonts w:ascii="Arial" w:hAnsi="Arial" w:cs="Arial"/>
      <w:b/>
      <w:bCs/>
      <w:sz w:val="48"/>
      <w:szCs w:val="48"/>
      <w:lang w:eastAsia="en-GB"/>
    </w:rPr>
  </w:style>
  <w:style w:type="character" w:customStyle="1" w:styleId="SubtitleChar">
    <w:name w:val="Subtitle Char"/>
    <w:basedOn w:val="DefaultParagraphFont"/>
    <w:link w:val="Subtitle"/>
    <w:uiPriority w:val="99"/>
    <w:locked/>
    <w:rsid w:val="009A0160"/>
    <w:rPr>
      <w:rFonts w:ascii="Arial" w:hAnsi="Arial" w:cs="Arial"/>
      <w:b/>
      <w:bCs/>
      <w:sz w:val="48"/>
      <w:szCs w:val="48"/>
      <w:lang w:eastAsia="en-GB"/>
    </w:rPr>
  </w:style>
  <w:style w:type="paragraph" w:customStyle="1" w:styleId="listtext">
    <w:name w:val="list text"/>
    <w:uiPriority w:val="99"/>
    <w:rsid w:val="009A0160"/>
    <w:pPr>
      <w:numPr>
        <w:numId w:val="3"/>
      </w:numPr>
      <w:spacing w:before="100" w:beforeAutospacing="1" w:after="100" w:afterAutospacing="1" w:line="360" w:lineRule="auto"/>
    </w:pPr>
    <w:rPr>
      <w:rFonts w:ascii="Tahoma" w:hAnsi="Tahoma" w:cs="Arial"/>
      <w:spacing w:val="10"/>
      <w:kern w:val="28"/>
      <w:sz w:val="24"/>
      <w:szCs w:val="24"/>
    </w:rPr>
  </w:style>
  <w:style w:type="paragraph" w:customStyle="1" w:styleId="Subtitle2">
    <w:name w:val="Subtitle 2"/>
    <w:basedOn w:val="Normal"/>
    <w:uiPriority w:val="99"/>
    <w:rsid w:val="009A0160"/>
    <w:pPr>
      <w:spacing w:before="320"/>
      <w:jc w:val="center"/>
    </w:pPr>
    <w:rPr>
      <w:rFonts w:ascii="Arial" w:hAnsi="Arial" w:cs="Arial"/>
      <w:b/>
      <w:bCs/>
      <w:i/>
      <w:iCs/>
      <w:sz w:val="32"/>
      <w:szCs w:val="32"/>
      <w:lang w:eastAsia="en-GB"/>
    </w:rPr>
  </w:style>
  <w:style w:type="paragraph" w:styleId="NormalWeb">
    <w:name w:val="Normal (Web)"/>
    <w:basedOn w:val="Normal"/>
    <w:uiPriority w:val="99"/>
    <w:semiHidden/>
    <w:unhideWhenUsed/>
    <w:rsid w:val="00FD7300"/>
    <w:pPr>
      <w:spacing w:after="220"/>
    </w:pPr>
    <w:rPr>
      <w:rFonts w:ascii="Arial" w:hAnsi="Arial" w:cs="Arial"/>
      <w:color w:val="333333"/>
      <w:sz w:val="22"/>
      <w:szCs w:val="22"/>
    </w:rPr>
  </w:style>
  <w:style w:type="character" w:styleId="Emphasis">
    <w:name w:val="Emphasis"/>
    <w:basedOn w:val="DefaultParagraphFont"/>
    <w:uiPriority w:val="20"/>
    <w:qFormat/>
    <w:locked/>
    <w:rsid w:val="00FD7300"/>
    <w:rPr>
      <w:i/>
      <w:iCs/>
    </w:rPr>
  </w:style>
  <w:style w:type="character" w:styleId="Strong">
    <w:name w:val="Strong"/>
    <w:basedOn w:val="DefaultParagraphFont"/>
    <w:uiPriority w:val="22"/>
    <w:qFormat/>
    <w:locked/>
    <w:rsid w:val="00CD526B"/>
    <w:rPr>
      <w:b/>
      <w:bCs/>
    </w:rPr>
  </w:style>
  <w:style w:type="paragraph" w:styleId="ListParagraph">
    <w:name w:val="List Paragraph"/>
    <w:basedOn w:val="Normal"/>
    <w:uiPriority w:val="34"/>
    <w:qFormat/>
    <w:rsid w:val="00FC738E"/>
    <w:pPr>
      <w:ind w:left="720"/>
      <w:contextualSpacing/>
    </w:pPr>
  </w:style>
  <w:style w:type="character" w:styleId="CommentReference">
    <w:name w:val="annotation reference"/>
    <w:basedOn w:val="DefaultParagraphFont"/>
    <w:uiPriority w:val="99"/>
    <w:semiHidden/>
    <w:unhideWhenUsed/>
    <w:rsid w:val="00F42884"/>
    <w:rPr>
      <w:sz w:val="16"/>
      <w:szCs w:val="16"/>
    </w:rPr>
  </w:style>
  <w:style w:type="paragraph" w:styleId="CommentText">
    <w:name w:val="annotation text"/>
    <w:basedOn w:val="Normal"/>
    <w:link w:val="CommentTextChar"/>
    <w:uiPriority w:val="99"/>
    <w:semiHidden/>
    <w:unhideWhenUsed/>
    <w:rsid w:val="00F42884"/>
    <w:rPr>
      <w:sz w:val="20"/>
      <w:szCs w:val="20"/>
    </w:rPr>
  </w:style>
  <w:style w:type="character" w:customStyle="1" w:styleId="CommentTextChar">
    <w:name w:val="Comment Text Char"/>
    <w:basedOn w:val="DefaultParagraphFont"/>
    <w:link w:val="CommentText"/>
    <w:uiPriority w:val="99"/>
    <w:semiHidden/>
    <w:rsid w:val="00F428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42884"/>
    <w:rPr>
      <w:b/>
      <w:bCs/>
    </w:rPr>
  </w:style>
  <w:style w:type="character" w:customStyle="1" w:styleId="CommentSubjectChar">
    <w:name w:val="Comment Subject Char"/>
    <w:basedOn w:val="CommentTextChar"/>
    <w:link w:val="CommentSubject"/>
    <w:uiPriority w:val="99"/>
    <w:semiHidden/>
    <w:rsid w:val="00F42884"/>
    <w:rPr>
      <w:b/>
      <w:bCs/>
    </w:rPr>
  </w:style>
  <w:style w:type="paragraph" w:styleId="BalloonText">
    <w:name w:val="Balloon Text"/>
    <w:basedOn w:val="Normal"/>
    <w:link w:val="BalloonTextChar"/>
    <w:uiPriority w:val="99"/>
    <w:semiHidden/>
    <w:unhideWhenUsed/>
    <w:rsid w:val="00F42884"/>
    <w:rPr>
      <w:rFonts w:ascii="Tahoma" w:hAnsi="Tahoma" w:cs="Tahoma"/>
      <w:sz w:val="16"/>
      <w:szCs w:val="16"/>
    </w:rPr>
  </w:style>
  <w:style w:type="character" w:customStyle="1" w:styleId="BalloonTextChar">
    <w:name w:val="Balloon Text Char"/>
    <w:basedOn w:val="DefaultParagraphFont"/>
    <w:link w:val="BalloonText"/>
    <w:uiPriority w:val="99"/>
    <w:semiHidden/>
    <w:rsid w:val="00F42884"/>
    <w:rPr>
      <w:rFonts w:ascii="Tahoma" w:hAnsi="Tahoma" w:cs="Tahoma"/>
      <w:sz w:val="16"/>
      <w:szCs w:val="16"/>
    </w:rPr>
  </w:style>
  <w:style w:type="paragraph" w:customStyle="1" w:styleId="NormalSS">
    <w:name w:val="NormalSS"/>
    <w:basedOn w:val="Normal"/>
    <w:link w:val="NormalSSChar"/>
    <w:qFormat/>
    <w:rsid w:val="00080862"/>
    <w:pPr>
      <w:tabs>
        <w:tab w:val="left" w:pos="432"/>
      </w:tabs>
      <w:ind w:firstLine="432"/>
      <w:jc w:val="both"/>
    </w:pPr>
  </w:style>
  <w:style w:type="table" w:styleId="TableGrid">
    <w:name w:val="Table Grid"/>
    <w:basedOn w:val="TableNormal"/>
    <w:uiPriority w:val="59"/>
    <w:locked/>
    <w:rsid w:val="00080862"/>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080862"/>
    <w:pPr>
      <w:tabs>
        <w:tab w:val="left" w:pos="432"/>
      </w:tabs>
      <w:spacing w:line="480" w:lineRule="auto"/>
      <w:jc w:val="center"/>
    </w:pPr>
    <w:rPr>
      <w:rFonts w:ascii="Lucida Sans" w:hAnsi="Lucida Sans"/>
      <w:b/>
      <w:caps/>
    </w:rPr>
  </w:style>
  <w:style w:type="paragraph" w:customStyle="1" w:styleId="Default">
    <w:name w:val="Default"/>
    <w:rsid w:val="00080862"/>
    <w:pPr>
      <w:widowControl w:val="0"/>
      <w:autoSpaceDE w:val="0"/>
      <w:autoSpaceDN w:val="0"/>
      <w:adjustRightInd w:val="0"/>
    </w:pPr>
    <w:rPr>
      <w:rFonts w:ascii="Times New Roman" w:eastAsiaTheme="minorEastAsia" w:hAnsi="Times New Roman"/>
      <w:color w:val="000000"/>
      <w:sz w:val="24"/>
      <w:szCs w:val="24"/>
    </w:rPr>
  </w:style>
  <w:style w:type="paragraph" w:customStyle="1" w:styleId="CM1">
    <w:name w:val="CM1"/>
    <w:basedOn w:val="Default"/>
    <w:next w:val="Default"/>
    <w:uiPriority w:val="99"/>
    <w:rsid w:val="00080862"/>
    <w:pPr>
      <w:spacing w:line="243" w:lineRule="atLeast"/>
    </w:pPr>
    <w:rPr>
      <w:color w:val="auto"/>
    </w:rPr>
  </w:style>
  <w:style w:type="paragraph" w:customStyle="1" w:styleId="CM2">
    <w:name w:val="CM2"/>
    <w:basedOn w:val="Default"/>
    <w:next w:val="Default"/>
    <w:uiPriority w:val="99"/>
    <w:rsid w:val="00080862"/>
    <w:rPr>
      <w:color w:val="auto"/>
    </w:rPr>
  </w:style>
  <w:style w:type="paragraph" w:styleId="DocumentMap">
    <w:name w:val="Document Map"/>
    <w:basedOn w:val="Normal"/>
    <w:link w:val="DocumentMapChar"/>
    <w:uiPriority w:val="99"/>
    <w:semiHidden/>
    <w:unhideWhenUsed/>
    <w:rsid w:val="005E3730"/>
    <w:rPr>
      <w:rFonts w:ascii="Tahoma" w:hAnsi="Tahoma" w:cs="Tahoma"/>
      <w:sz w:val="16"/>
      <w:szCs w:val="16"/>
    </w:rPr>
  </w:style>
  <w:style w:type="character" w:customStyle="1" w:styleId="DocumentMapChar">
    <w:name w:val="Document Map Char"/>
    <w:basedOn w:val="DefaultParagraphFont"/>
    <w:link w:val="DocumentMap"/>
    <w:uiPriority w:val="99"/>
    <w:semiHidden/>
    <w:rsid w:val="005E3730"/>
    <w:rPr>
      <w:rFonts w:ascii="Tahoma" w:hAnsi="Tahoma" w:cs="Tahoma"/>
      <w:sz w:val="16"/>
      <w:szCs w:val="16"/>
    </w:rPr>
  </w:style>
  <w:style w:type="character" w:customStyle="1" w:styleId="NormalSSChar">
    <w:name w:val="NormalSS Char"/>
    <w:basedOn w:val="DefaultParagraphFont"/>
    <w:link w:val="NormalSS"/>
    <w:locked/>
    <w:rsid w:val="00A76CD8"/>
    <w:rPr>
      <w:rFonts w:ascii="Times New Roman" w:hAnsi="Times New Roman"/>
      <w:sz w:val="24"/>
      <w:szCs w:val="24"/>
    </w:rPr>
  </w:style>
  <w:style w:type="paragraph" w:customStyle="1" w:styleId="NumberedBullet">
    <w:name w:val="Numbered Bullet"/>
    <w:basedOn w:val="Normal"/>
    <w:qFormat/>
    <w:rsid w:val="00243E82"/>
    <w:pPr>
      <w:numPr>
        <w:numId w:val="15"/>
      </w:numPr>
      <w:tabs>
        <w:tab w:val="clear" w:pos="792"/>
        <w:tab w:val="left" w:pos="360"/>
      </w:tabs>
      <w:spacing w:after="120"/>
      <w:ind w:left="720" w:right="360" w:hanging="288"/>
      <w:jc w:val="both"/>
    </w:pPr>
    <w:rPr>
      <w:rFonts w:ascii="Garamond" w:hAnsi="Garamond"/>
    </w:rPr>
  </w:style>
  <w:style w:type="paragraph" w:styleId="FootnoteText">
    <w:name w:val="footnote text"/>
    <w:basedOn w:val="Normal"/>
    <w:link w:val="FootnoteTextChar"/>
    <w:rsid w:val="00251708"/>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251708"/>
    <w:rPr>
      <w:rFonts w:ascii="Garamond" w:hAnsi="Garamond"/>
      <w:sz w:val="20"/>
      <w:szCs w:val="24"/>
    </w:rPr>
  </w:style>
  <w:style w:type="character" w:styleId="FootnoteReference">
    <w:name w:val="footnote reference"/>
    <w:basedOn w:val="DefaultParagraphFont"/>
    <w:rsid w:val="00251708"/>
    <w:rPr>
      <w:spacing w:val="0"/>
      <w:position w:val="0"/>
      <w:u w:color="000080"/>
      <w:effect w:val="none"/>
      <w:vertAlign w:val="superscript"/>
    </w:rPr>
  </w:style>
  <w:style w:type="paragraph" w:customStyle="1" w:styleId="ParagraphLAST">
    <w:name w:val="Paragraph (LAST)"/>
    <w:basedOn w:val="Normal"/>
    <w:next w:val="Normal"/>
    <w:qFormat/>
    <w:rsid w:val="00D77FEB"/>
    <w:pPr>
      <w:tabs>
        <w:tab w:val="left" w:pos="432"/>
      </w:tabs>
      <w:spacing w:after="240" w:line="480" w:lineRule="auto"/>
      <w:ind w:firstLine="432"/>
      <w:jc w:val="both"/>
    </w:pPr>
    <w:rPr>
      <w:rFonts w:ascii="Garamond" w:hAnsi="Garamond"/>
    </w:rPr>
  </w:style>
  <w:style w:type="paragraph" w:customStyle="1" w:styleId="BulletBlack">
    <w:name w:val="Bullet_Black"/>
    <w:basedOn w:val="Normal"/>
    <w:qFormat/>
    <w:rsid w:val="00D77FEB"/>
    <w:pPr>
      <w:numPr>
        <w:numId w:val="19"/>
      </w:numPr>
      <w:tabs>
        <w:tab w:val="left" w:pos="360"/>
      </w:tabs>
      <w:spacing w:after="120"/>
      <w:ind w:left="720" w:right="360" w:hanging="288"/>
      <w:jc w:val="both"/>
    </w:pPr>
    <w:rPr>
      <w:rFonts w:ascii="Garamond" w:hAnsi="Garamond"/>
    </w:rPr>
  </w:style>
  <w:style w:type="paragraph" w:customStyle="1" w:styleId="BulletBlackLastDS">
    <w:name w:val="Bullet_Black (Last DS)"/>
    <w:basedOn w:val="Normal"/>
    <w:next w:val="Normal"/>
    <w:qFormat/>
    <w:rsid w:val="00D77FEB"/>
    <w:pPr>
      <w:numPr>
        <w:numId w:val="9"/>
      </w:numPr>
      <w:tabs>
        <w:tab w:val="left" w:pos="360"/>
      </w:tabs>
      <w:spacing w:after="360"/>
      <w:ind w:right="360" w:hanging="288"/>
      <w:jc w:val="both"/>
    </w:pPr>
    <w:rPr>
      <w:rFonts w:ascii="Garamond" w:hAnsi="Garamond"/>
    </w:rPr>
  </w:style>
  <w:style w:type="paragraph" w:customStyle="1" w:styleId="Bullet">
    <w:name w:val="Bullet"/>
    <w:qFormat/>
    <w:rsid w:val="00A927F5"/>
    <w:pPr>
      <w:numPr>
        <w:numId w:val="21"/>
      </w:numPr>
      <w:tabs>
        <w:tab w:val="clear" w:pos="720"/>
        <w:tab w:val="num" w:pos="360"/>
      </w:tabs>
      <w:spacing w:after="180"/>
      <w:ind w:left="360" w:right="360"/>
      <w:jc w:val="both"/>
    </w:pPr>
    <w:rPr>
      <w:rFonts w:ascii="Times New Roman" w:hAnsi="Times New Roman"/>
      <w:sz w:val="24"/>
      <w:szCs w:val="20"/>
    </w:rPr>
  </w:style>
  <w:style w:type="character" w:styleId="Hyperlink">
    <w:name w:val="Hyperlink"/>
    <w:basedOn w:val="DefaultParagraphFont"/>
    <w:uiPriority w:val="99"/>
    <w:rsid w:val="00A927F5"/>
    <w:rPr>
      <w:rFonts w:ascii="Times New Roman" w:hAnsi="Times New Roman" w:cs="Times New Roman"/>
      <w:color w:val="0000FF"/>
      <w:sz w:val="24"/>
      <w:u w:val="single"/>
    </w:rPr>
  </w:style>
  <w:style w:type="paragraph" w:customStyle="1" w:styleId="Infotext">
    <w:name w:val="Info text"/>
    <w:link w:val="InfotextChar"/>
    <w:autoRedefine/>
    <w:qFormat/>
    <w:rsid w:val="00A927F5"/>
    <w:pPr>
      <w:ind w:left="450"/>
      <w:jc w:val="both"/>
    </w:pPr>
    <w:rPr>
      <w:rFonts w:ascii="Times New Roman" w:hAnsi="Times New Roman"/>
      <w:bCs/>
      <w:color w:val="000000"/>
      <w:sz w:val="24"/>
      <w:szCs w:val="24"/>
    </w:rPr>
  </w:style>
  <w:style w:type="paragraph" w:customStyle="1" w:styleId="Indentinfo">
    <w:name w:val="Indent info"/>
    <w:basedOn w:val="Heading1"/>
    <w:link w:val="IndentinfoChar"/>
    <w:uiPriority w:val="99"/>
    <w:rsid w:val="00A927F5"/>
    <w:pPr>
      <w:numPr>
        <w:numId w:val="0"/>
      </w:numPr>
      <w:tabs>
        <w:tab w:val="left" w:pos="432"/>
      </w:tabs>
      <w:spacing w:before="0" w:after="0"/>
      <w:ind w:left="720"/>
      <w:jc w:val="both"/>
    </w:pPr>
    <w:rPr>
      <w:rFonts w:cs="Times New Roman"/>
      <w:b w:val="0"/>
      <w:color w:val="000000"/>
      <w:sz w:val="24"/>
      <w:szCs w:val="24"/>
      <w:lang w:eastAsia="en-US"/>
    </w:rPr>
  </w:style>
  <w:style w:type="character" w:customStyle="1" w:styleId="IndentinfoChar">
    <w:name w:val="Indent info Char"/>
    <w:basedOn w:val="DefaultParagraphFont"/>
    <w:link w:val="Indentinfo"/>
    <w:uiPriority w:val="99"/>
    <w:locked/>
    <w:rsid w:val="00A927F5"/>
    <w:rPr>
      <w:rFonts w:ascii="Times New Roman" w:hAnsi="Times New Roman"/>
      <w:bCs/>
      <w:color w:val="000000"/>
      <w:sz w:val="24"/>
      <w:szCs w:val="24"/>
    </w:rPr>
  </w:style>
  <w:style w:type="character" w:customStyle="1" w:styleId="InfotextChar">
    <w:name w:val="Info text Char"/>
    <w:basedOn w:val="DefaultParagraphFont"/>
    <w:link w:val="Infotext"/>
    <w:locked/>
    <w:rsid w:val="00A927F5"/>
    <w:rPr>
      <w:rFonts w:ascii="Times New Roman" w:hAnsi="Times New Roman"/>
      <w:bCs/>
      <w:color w:val="000000"/>
      <w:sz w:val="24"/>
      <w:szCs w:val="24"/>
    </w:rPr>
  </w:style>
  <w:style w:type="paragraph" w:styleId="PlainText">
    <w:name w:val="Plain Text"/>
    <w:basedOn w:val="Normal"/>
    <w:link w:val="PlainTextChar"/>
    <w:uiPriority w:val="99"/>
    <w:semiHidden/>
    <w:rsid w:val="00A927F5"/>
    <w:rPr>
      <w:rFonts w:ascii="Arial" w:hAnsi="Arial" w:cs="Arial"/>
    </w:rPr>
  </w:style>
  <w:style w:type="character" w:customStyle="1" w:styleId="PlainTextChar">
    <w:name w:val="Plain Text Char"/>
    <w:basedOn w:val="DefaultParagraphFont"/>
    <w:link w:val="PlainText"/>
    <w:uiPriority w:val="99"/>
    <w:semiHidden/>
    <w:rsid w:val="00A927F5"/>
    <w:rPr>
      <w:rFonts w:ascii="Arial" w:hAnsi="Arial" w:cs="Arial"/>
      <w:sz w:val="24"/>
      <w:szCs w:val="24"/>
    </w:rPr>
  </w:style>
  <w:style w:type="paragraph" w:customStyle="1" w:styleId="Names">
    <w:name w:val="Names"/>
    <w:basedOn w:val="NormalSS"/>
    <w:qFormat/>
    <w:rsid w:val="00A927F5"/>
    <w:pPr>
      <w:tabs>
        <w:tab w:val="clear" w:pos="432"/>
      </w:tabs>
      <w:ind w:left="446" w:firstLine="0"/>
    </w:pPr>
    <w:rPr>
      <w:rFonts w:ascii="Garamond" w:hAnsi="Garamond"/>
    </w:rPr>
  </w:style>
</w:styles>
</file>

<file path=word/webSettings.xml><?xml version="1.0" encoding="utf-8"?>
<w:webSettings xmlns:r="http://schemas.openxmlformats.org/officeDocument/2006/relationships" xmlns:w="http://schemas.openxmlformats.org/wordprocessingml/2006/main">
  <w:divs>
    <w:div w:id="75323982">
      <w:bodyDiv w:val="1"/>
      <w:marLeft w:val="0"/>
      <w:marRight w:val="0"/>
      <w:marTop w:val="0"/>
      <w:marBottom w:val="0"/>
      <w:divBdr>
        <w:top w:val="none" w:sz="0" w:space="0" w:color="auto"/>
        <w:left w:val="none" w:sz="0" w:space="0" w:color="auto"/>
        <w:bottom w:val="none" w:sz="0" w:space="0" w:color="auto"/>
        <w:right w:val="none" w:sz="0" w:space="0" w:color="auto"/>
      </w:divBdr>
    </w:div>
    <w:div w:id="309678399">
      <w:bodyDiv w:val="1"/>
      <w:marLeft w:val="0"/>
      <w:marRight w:val="0"/>
      <w:marTop w:val="0"/>
      <w:marBottom w:val="0"/>
      <w:divBdr>
        <w:top w:val="none" w:sz="0" w:space="0" w:color="auto"/>
        <w:left w:val="none" w:sz="0" w:space="0" w:color="auto"/>
        <w:bottom w:val="none" w:sz="0" w:space="0" w:color="auto"/>
        <w:right w:val="none" w:sz="0" w:space="0" w:color="auto"/>
      </w:divBdr>
    </w:div>
    <w:div w:id="315571589">
      <w:bodyDiv w:val="1"/>
      <w:marLeft w:val="0"/>
      <w:marRight w:val="0"/>
      <w:marTop w:val="200"/>
      <w:marBottom w:val="200"/>
      <w:divBdr>
        <w:top w:val="none" w:sz="0" w:space="0" w:color="auto"/>
        <w:left w:val="none" w:sz="0" w:space="0" w:color="auto"/>
        <w:bottom w:val="none" w:sz="0" w:space="0" w:color="auto"/>
        <w:right w:val="none" w:sz="0" w:space="0" w:color="auto"/>
      </w:divBdr>
      <w:divsChild>
        <w:div w:id="1116219455">
          <w:marLeft w:val="0"/>
          <w:marRight w:val="0"/>
          <w:marTop w:val="0"/>
          <w:marBottom w:val="0"/>
          <w:divBdr>
            <w:top w:val="none" w:sz="0" w:space="0" w:color="auto"/>
            <w:left w:val="none" w:sz="0" w:space="0" w:color="auto"/>
            <w:bottom w:val="none" w:sz="0" w:space="0" w:color="auto"/>
            <w:right w:val="none" w:sz="0" w:space="0" w:color="auto"/>
          </w:divBdr>
          <w:divsChild>
            <w:div w:id="21436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5963">
      <w:bodyDiv w:val="1"/>
      <w:marLeft w:val="0"/>
      <w:marRight w:val="0"/>
      <w:marTop w:val="0"/>
      <w:marBottom w:val="0"/>
      <w:divBdr>
        <w:top w:val="none" w:sz="0" w:space="0" w:color="auto"/>
        <w:left w:val="none" w:sz="0" w:space="0" w:color="auto"/>
        <w:bottom w:val="none" w:sz="0" w:space="0" w:color="auto"/>
        <w:right w:val="none" w:sz="0" w:space="0" w:color="auto"/>
      </w:divBdr>
    </w:div>
    <w:div w:id="407532869">
      <w:bodyDiv w:val="1"/>
      <w:marLeft w:val="0"/>
      <w:marRight w:val="0"/>
      <w:marTop w:val="0"/>
      <w:marBottom w:val="0"/>
      <w:divBdr>
        <w:top w:val="none" w:sz="0" w:space="0" w:color="auto"/>
        <w:left w:val="none" w:sz="0" w:space="0" w:color="auto"/>
        <w:bottom w:val="none" w:sz="0" w:space="0" w:color="auto"/>
        <w:right w:val="none" w:sz="0" w:space="0" w:color="auto"/>
      </w:divBdr>
      <w:divsChild>
        <w:div w:id="1691179962">
          <w:marLeft w:val="1166"/>
          <w:marRight w:val="0"/>
          <w:marTop w:val="134"/>
          <w:marBottom w:val="0"/>
          <w:divBdr>
            <w:top w:val="none" w:sz="0" w:space="0" w:color="auto"/>
            <w:left w:val="none" w:sz="0" w:space="0" w:color="auto"/>
            <w:bottom w:val="none" w:sz="0" w:space="0" w:color="auto"/>
            <w:right w:val="none" w:sz="0" w:space="0" w:color="auto"/>
          </w:divBdr>
        </w:div>
        <w:div w:id="83693758">
          <w:marLeft w:val="1166"/>
          <w:marRight w:val="0"/>
          <w:marTop w:val="134"/>
          <w:marBottom w:val="0"/>
          <w:divBdr>
            <w:top w:val="none" w:sz="0" w:space="0" w:color="auto"/>
            <w:left w:val="none" w:sz="0" w:space="0" w:color="auto"/>
            <w:bottom w:val="none" w:sz="0" w:space="0" w:color="auto"/>
            <w:right w:val="none" w:sz="0" w:space="0" w:color="auto"/>
          </w:divBdr>
        </w:div>
        <w:div w:id="1163083321">
          <w:marLeft w:val="1166"/>
          <w:marRight w:val="0"/>
          <w:marTop w:val="134"/>
          <w:marBottom w:val="0"/>
          <w:divBdr>
            <w:top w:val="none" w:sz="0" w:space="0" w:color="auto"/>
            <w:left w:val="none" w:sz="0" w:space="0" w:color="auto"/>
            <w:bottom w:val="none" w:sz="0" w:space="0" w:color="auto"/>
            <w:right w:val="none" w:sz="0" w:space="0" w:color="auto"/>
          </w:divBdr>
        </w:div>
      </w:divsChild>
    </w:div>
    <w:div w:id="569966931">
      <w:bodyDiv w:val="1"/>
      <w:marLeft w:val="0"/>
      <w:marRight w:val="0"/>
      <w:marTop w:val="0"/>
      <w:marBottom w:val="0"/>
      <w:divBdr>
        <w:top w:val="none" w:sz="0" w:space="0" w:color="auto"/>
        <w:left w:val="none" w:sz="0" w:space="0" w:color="auto"/>
        <w:bottom w:val="none" w:sz="0" w:space="0" w:color="auto"/>
        <w:right w:val="none" w:sz="0" w:space="0" w:color="auto"/>
      </w:divBdr>
    </w:div>
    <w:div w:id="606542363">
      <w:bodyDiv w:val="1"/>
      <w:marLeft w:val="0"/>
      <w:marRight w:val="0"/>
      <w:marTop w:val="0"/>
      <w:marBottom w:val="0"/>
      <w:divBdr>
        <w:top w:val="none" w:sz="0" w:space="0" w:color="auto"/>
        <w:left w:val="none" w:sz="0" w:space="0" w:color="auto"/>
        <w:bottom w:val="none" w:sz="0" w:space="0" w:color="auto"/>
        <w:right w:val="none" w:sz="0" w:space="0" w:color="auto"/>
      </w:divBdr>
    </w:div>
    <w:div w:id="632751929">
      <w:bodyDiv w:val="1"/>
      <w:marLeft w:val="0"/>
      <w:marRight w:val="0"/>
      <w:marTop w:val="0"/>
      <w:marBottom w:val="0"/>
      <w:divBdr>
        <w:top w:val="none" w:sz="0" w:space="0" w:color="auto"/>
        <w:left w:val="none" w:sz="0" w:space="0" w:color="auto"/>
        <w:bottom w:val="none" w:sz="0" w:space="0" w:color="auto"/>
        <w:right w:val="none" w:sz="0" w:space="0" w:color="auto"/>
      </w:divBdr>
    </w:div>
    <w:div w:id="638918168">
      <w:bodyDiv w:val="1"/>
      <w:marLeft w:val="0"/>
      <w:marRight w:val="0"/>
      <w:marTop w:val="0"/>
      <w:marBottom w:val="0"/>
      <w:divBdr>
        <w:top w:val="none" w:sz="0" w:space="0" w:color="auto"/>
        <w:left w:val="none" w:sz="0" w:space="0" w:color="auto"/>
        <w:bottom w:val="none" w:sz="0" w:space="0" w:color="auto"/>
        <w:right w:val="none" w:sz="0" w:space="0" w:color="auto"/>
      </w:divBdr>
    </w:div>
    <w:div w:id="987251276">
      <w:bodyDiv w:val="1"/>
      <w:marLeft w:val="0"/>
      <w:marRight w:val="0"/>
      <w:marTop w:val="0"/>
      <w:marBottom w:val="0"/>
      <w:divBdr>
        <w:top w:val="none" w:sz="0" w:space="0" w:color="auto"/>
        <w:left w:val="none" w:sz="0" w:space="0" w:color="auto"/>
        <w:bottom w:val="none" w:sz="0" w:space="0" w:color="auto"/>
        <w:right w:val="none" w:sz="0" w:space="0" w:color="auto"/>
      </w:divBdr>
      <w:divsChild>
        <w:div w:id="335111744">
          <w:marLeft w:val="547"/>
          <w:marRight w:val="0"/>
          <w:marTop w:val="120"/>
          <w:marBottom w:val="0"/>
          <w:divBdr>
            <w:top w:val="none" w:sz="0" w:space="0" w:color="auto"/>
            <w:left w:val="none" w:sz="0" w:space="0" w:color="auto"/>
            <w:bottom w:val="none" w:sz="0" w:space="0" w:color="auto"/>
            <w:right w:val="none" w:sz="0" w:space="0" w:color="auto"/>
          </w:divBdr>
        </w:div>
      </w:divsChild>
    </w:div>
    <w:div w:id="1179275027">
      <w:bodyDiv w:val="1"/>
      <w:marLeft w:val="0"/>
      <w:marRight w:val="0"/>
      <w:marTop w:val="0"/>
      <w:marBottom w:val="0"/>
      <w:divBdr>
        <w:top w:val="none" w:sz="0" w:space="0" w:color="auto"/>
        <w:left w:val="none" w:sz="0" w:space="0" w:color="auto"/>
        <w:bottom w:val="none" w:sz="0" w:space="0" w:color="auto"/>
        <w:right w:val="none" w:sz="0" w:space="0" w:color="auto"/>
      </w:divBdr>
      <w:divsChild>
        <w:div w:id="1412268013">
          <w:marLeft w:val="547"/>
          <w:marRight w:val="0"/>
          <w:marTop w:val="120"/>
          <w:marBottom w:val="0"/>
          <w:divBdr>
            <w:top w:val="none" w:sz="0" w:space="0" w:color="auto"/>
            <w:left w:val="none" w:sz="0" w:space="0" w:color="auto"/>
            <w:bottom w:val="none" w:sz="0" w:space="0" w:color="auto"/>
            <w:right w:val="none" w:sz="0" w:space="0" w:color="auto"/>
          </w:divBdr>
        </w:div>
      </w:divsChild>
    </w:div>
    <w:div w:id="1271282062">
      <w:bodyDiv w:val="1"/>
      <w:marLeft w:val="0"/>
      <w:marRight w:val="0"/>
      <w:marTop w:val="0"/>
      <w:marBottom w:val="0"/>
      <w:divBdr>
        <w:top w:val="none" w:sz="0" w:space="0" w:color="auto"/>
        <w:left w:val="none" w:sz="0" w:space="0" w:color="auto"/>
        <w:bottom w:val="none" w:sz="0" w:space="0" w:color="auto"/>
        <w:right w:val="none" w:sz="0" w:space="0" w:color="auto"/>
      </w:divBdr>
    </w:div>
    <w:div w:id="1390223029">
      <w:bodyDiv w:val="1"/>
      <w:marLeft w:val="0"/>
      <w:marRight w:val="0"/>
      <w:marTop w:val="0"/>
      <w:marBottom w:val="0"/>
      <w:divBdr>
        <w:top w:val="none" w:sz="0" w:space="0" w:color="auto"/>
        <w:left w:val="none" w:sz="0" w:space="0" w:color="auto"/>
        <w:bottom w:val="none" w:sz="0" w:space="0" w:color="auto"/>
        <w:right w:val="none" w:sz="0" w:space="0" w:color="auto"/>
      </w:divBdr>
    </w:div>
    <w:div w:id="1422994770">
      <w:bodyDiv w:val="1"/>
      <w:marLeft w:val="0"/>
      <w:marRight w:val="0"/>
      <w:marTop w:val="0"/>
      <w:marBottom w:val="0"/>
      <w:divBdr>
        <w:top w:val="none" w:sz="0" w:space="0" w:color="auto"/>
        <w:left w:val="none" w:sz="0" w:space="0" w:color="auto"/>
        <w:bottom w:val="none" w:sz="0" w:space="0" w:color="auto"/>
        <w:right w:val="none" w:sz="0" w:space="0" w:color="auto"/>
      </w:divBdr>
    </w:div>
    <w:div w:id="1492792196">
      <w:bodyDiv w:val="1"/>
      <w:marLeft w:val="0"/>
      <w:marRight w:val="0"/>
      <w:marTop w:val="0"/>
      <w:marBottom w:val="0"/>
      <w:divBdr>
        <w:top w:val="none" w:sz="0" w:space="0" w:color="auto"/>
        <w:left w:val="none" w:sz="0" w:space="0" w:color="auto"/>
        <w:bottom w:val="none" w:sz="0" w:space="0" w:color="auto"/>
        <w:right w:val="none" w:sz="0" w:space="0" w:color="auto"/>
      </w:divBdr>
    </w:div>
    <w:div w:id="1610623625">
      <w:bodyDiv w:val="1"/>
      <w:marLeft w:val="0"/>
      <w:marRight w:val="0"/>
      <w:marTop w:val="0"/>
      <w:marBottom w:val="0"/>
      <w:divBdr>
        <w:top w:val="none" w:sz="0" w:space="0" w:color="auto"/>
        <w:left w:val="none" w:sz="0" w:space="0" w:color="auto"/>
        <w:bottom w:val="none" w:sz="0" w:space="0" w:color="auto"/>
        <w:right w:val="none" w:sz="0" w:space="0" w:color="auto"/>
      </w:divBdr>
    </w:div>
    <w:div w:id="1630237686">
      <w:bodyDiv w:val="1"/>
      <w:marLeft w:val="0"/>
      <w:marRight w:val="0"/>
      <w:marTop w:val="0"/>
      <w:marBottom w:val="0"/>
      <w:divBdr>
        <w:top w:val="none" w:sz="0" w:space="0" w:color="auto"/>
        <w:left w:val="none" w:sz="0" w:space="0" w:color="auto"/>
        <w:bottom w:val="none" w:sz="0" w:space="0" w:color="auto"/>
        <w:right w:val="none" w:sz="0" w:space="0" w:color="auto"/>
      </w:divBdr>
    </w:div>
    <w:div w:id="1692338234">
      <w:bodyDiv w:val="1"/>
      <w:marLeft w:val="0"/>
      <w:marRight w:val="0"/>
      <w:marTop w:val="0"/>
      <w:marBottom w:val="0"/>
      <w:divBdr>
        <w:top w:val="none" w:sz="0" w:space="0" w:color="auto"/>
        <w:left w:val="none" w:sz="0" w:space="0" w:color="auto"/>
        <w:bottom w:val="none" w:sz="0" w:space="0" w:color="auto"/>
        <w:right w:val="none" w:sz="0" w:space="0" w:color="auto"/>
      </w:divBdr>
    </w:div>
    <w:div w:id="1693802174">
      <w:bodyDiv w:val="1"/>
      <w:marLeft w:val="0"/>
      <w:marRight w:val="0"/>
      <w:marTop w:val="0"/>
      <w:marBottom w:val="0"/>
      <w:divBdr>
        <w:top w:val="none" w:sz="0" w:space="0" w:color="auto"/>
        <w:left w:val="none" w:sz="0" w:space="0" w:color="auto"/>
        <w:bottom w:val="none" w:sz="0" w:space="0" w:color="auto"/>
        <w:right w:val="none" w:sz="0" w:space="0" w:color="auto"/>
      </w:divBdr>
      <w:divsChild>
        <w:div w:id="1334575397">
          <w:marLeft w:val="576"/>
          <w:marRight w:val="0"/>
          <w:marTop w:val="80"/>
          <w:marBottom w:val="0"/>
          <w:divBdr>
            <w:top w:val="none" w:sz="0" w:space="0" w:color="auto"/>
            <w:left w:val="none" w:sz="0" w:space="0" w:color="auto"/>
            <w:bottom w:val="none" w:sz="0" w:space="0" w:color="auto"/>
            <w:right w:val="none" w:sz="0" w:space="0" w:color="auto"/>
          </w:divBdr>
        </w:div>
        <w:div w:id="1554776359">
          <w:marLeft w:val="576"/>
          <w:marRight w:val="0"/>
          <w:marTop w:val="80"/>
          <w:marBottom w:val="0"/>
          <w:divBdr>
            <w:top w:val="none" w:sz="0" w:space="0" w:color="auto"/>
            <w:left w:val="none" w:sz="0" w:space="0" w:color="auto"/>
            <w:bottom w:val="none" w:sz="0" w:space="0" w:color="auto"/>
            <w:right w:val="none" w:sz="0" w:space="0" w:color="auto"/>
          </w:divBdr>
        </w:div>
      </w:divsChild>
    </w:div>
    <w:div w:id="1788697637">
      <w:bodyDiv w:val="1"/>
      <w:marLeft w:val="0"/>
      <w:marRight w:val="0"/>
      <w:marTop w:val="0"/>
      <w:marBottom w:val="0"/>
      <w:divBdr>
        <w:top w:val="none" w:sz="0" w:space="0" w:color="auto"/>
        <w:left w:val="none" w:sz="0" w:space="0" w:color="auto"/>
        <w:bottom w:val="none" w:sz="0" w:space="0" w:color="auto"/>
        <w:right w:val="none" w:sz="0" w:space="0" w:color="auto"/>
      </w:divBdr>
    </w:div>
    <w:div w:id="1839420297">
      <w:bodyDiv w:val="1"/>
      <w:marLeft w:val="0"/>
      <w:marRight w:val="0"/>
      <w:marTop w:val="0"/>
      <w:marBottom w:val="0"/>
      <w:divBdr>
        <w:top w:val="none" w:sz="0" w:space="0" w:color="auto"/>
        <w:left w:val="none" w:sz="0" w:space="0" w:color="auto"/>
        <w:bottom w:val="none" w:sz="0" w:space="0" w:color="auto"/>
        <w:right w:val="none" w:sz="0" w:space="0" w:color="auto"/>
      </w:divBdr>
    </w:div>
    <w:div w:id="20963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kconway@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joseph.robare@fns.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2E7A-67E5-4350-B0BA-78F980D4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Guroff</dc:creator>
  <cp:keywords/>
  <dc:description/>
  <cp:lastModifiedBy>rgreene</cp:lastModifiedBy>
  <cp:revision>2</cp:revision>
  <cp:lastPrinted>2012-04-12T22:35:00Z</cp:lastPrinted>
  <dcterms:created xsi:type="dcterms:W3CDTF">2012-04-18T15:05:00Z</dcterms:created>
  <dcterms:modified xsi:type="dcterms:W3CDTF">2012-04-18T15:05:00Z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