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54" w:rsidRDefault="00F95546" w:rsidP="004B0D54">
      <w:r>
        <w:t xml:space="preserve">January </w:t>
      </w:r>
      <w:r w:rsidR="007E652A">
        <w:t>25</w:t>
      </w:r>
      <w:r>
        <w:t>, 2011</w:t>
      </w:r>
    </w:p>
    <w:p w:rsidR="004B0D54" w:rsidRDefault="004B0D54" w:rsidP="004B0D54"/>
    <w:p w:rsidR="004B0D54" w:rsidRDefault="004B0D54" w:rsidP="00C54E0F">
      <w:pPr>
        <w:tabs>
          <w:tab w:val="left" w:pos="3600"/>
        </w:tabs>
      </w:pPr>
      <w:r>
        <w:t>MEMORANDUM FOR:</w:t>
      </w:r>
      <w:r>
        <w:tab/>
      </w:r>
      <w:r w:rsidR="00C54E0F" w:rsidRPr="005B2F2D">
        <w:t>Reviewer of 1220-</w:t>
      </w:r>
      <w:r w:rsidR="00F95546">
        <w:t>0180</w:t>
      </w:r>
    </w:p>
    <w:p w:rsidR="00C54E0F" w:rsidRDefault="00C54E0F" w:rsidP="00C54E0F">
      <w:pPr>
        <w:tabs>
          <w:tab w:val="left" w:pos="3600"/>
        </w:tabs>
      </w:pPr>
    </w:p>
    <w:p w:rsidR="004B0D54" w:rsidRDefault="004B0D54" w:rsidP="004B0D54">
      <w:pPr>
        <w:tabs>
          <w:tab w:val="left" w:pos="3600"/>
        </w:tabs>
        <w:outlineLvl w:val="0"/>
      </w:pPr>
      <w:r>
        <w:t>FROM:</w:t>
      </w:r>
      <w:r>
        <w:tab/>
      </w:r>
      <w:r w:rsidR="00F95546">
        <w:t>Kim Hill, Chief</w:t>
      </w:r>
    </w:p>
    <w:p w:rsidR="004B0D54" w:rsidRDefault="004B0D54" w:rsidP="004B0D54">
      <w:pPr>
        <w:tabs>
          <w:tab w:val="left" w:pos="3600"/>
        </w:tabs>
        <w:ind w:firstLine="720"/>
        <w:outlineLvl w:val="0"/>
      </w:pPr>
      <w:r>
        <w:tab/>
        <w:t xml:space="preserve">Division of </w:t>
      </w:r>
      <w:r w:rsidR="00F95546">
        <w:t>Management Systems</w:t>
      </w:r>
    </w:p>
    <w:p w:rsidR="004B0D54" w:rsidRDefault="004B0D54" w:rsidP="004B0D54">
      <w:pPr>
        <w:tabs>
          <w:tab w:val="left" w:pos="3600"/>
        </w:tabs>
        <w:ind w:firstLine="720"/>
        <w:outlineLvl w:val="0"/>
      </w:pPr>
      <w:r>
        <w:tab/>
        <w:t>Bureau of Labor Statistics</w:t>
      </w:r>
    </w:p>
    <w:p w:rsidR="00476344" w:rsidRPr="006A5B97" w:rsidRDefault="00476344" w:rsidP="00476344">
      <w:pPr>
        <w:ind w:left="3600" w:hanging="3600"/>
        <w:rPr>
          <w:szCs w:val="22"/>
        </w:rPr>
      </w:pPr>
      <w:r w:rsidRPr="006A5B97">
        <w:rPr>
          <w:szCs w:val="22"/>
        </w:rPr>
        <w:tab/>
      </w:r>
    </w:p>
    <w:p w:rsidR="005A0AC0" w:rsidRPr="005B2F2D" w:rsidRDefault="00476344" w:rsidP="005A0AC0">
      <w:pPr>
        <w:ind w:left="3600" w:hanging="3600"/>
      </w:pPr>
      <w:r w:rsidRPr="006A5B97">
        <w:rPr>
          <w:szCs w:val="22"/>
        </w:rPr>
        <w:t>SUBJECT:</w:t>
      </w:r>
      <w:r w:rsidRPr="006A5B97">
        <w:rPr>
          <w:szCs w:val="22"/>
        </w:rPr>
        <w:tab/>
      </w:r>
      <w:proofErr w:type="spellStart"/>
      <w:r w:rsidR="005A0AC0" w:rsidRPr="005B2F2D">
        <w:t>Nonsubstantive</w:t>
      </w:r>
      <w:proofErr w:type="spellEnd"/>
      <w:r w:rsidR="005A0AC0" w:rsidRPr="005B2F2D">
        <w:t xml:space="preserve"> Change Request for the </w:t>
      </w:r>
      <w:r w:rsidR="00F95546">
        <w:t xml:space="preserve">Data Sharing Agreement Applications </w:t>
      </w:r>
    </w:p>
    <w:p w:rsidR="007B4D0F" w:rsidRDefault="007B4D0F" w:rsidP="00891C9D"/>
    <w:p w:rsidR="00AD0708" w:rsidRDefault="00AD0708" w:rsidP="007B4D0F">
      <w:pPr>
        <w:autoSpaceDE w:val="0"/>
        <w:autoSpaceDN w:val="0"/>
        <w:adjustRightInd w:val="0"/>
      </w:pPr>
    </w:p>
    <w:p w:rsidR="003531DF" w:rsidRDefault="00F95546" w:rsidP="00AD0708">
      <w:pPr>
        <w:autoSpaceDE w:val="0"/>
        <w:autoSpaceDN w:val="0"/>
        <w:adjustRightInd w:val="0"/>
      </w:pPr>
      <w:r>
        <w:t xml:space="preserve">Minor modifications have been made to the </w:t>
      </w:r>
      <w:r w:rsidR="00A70D75">
        <w:t>d</w:t>
      </w:r>
      <w:r>
        <w:t xml:space="preserve">ata </w:t>
      </w:r>
      <w:r w:rsidR="00A70D75">
        <w:t>s</w:t>
      </w:r>
      <w:r>
        <w:t xml:space="preserve">haring </w:t>
      </w:r>
      <w:r w:rsidR="00A70D75">
        <w:t>a</w:t>
      </w:r>
      <w:r>
        <w:t xml:space="preserve">greement </w:t>
      </w:r>
      <w:r w:rsidR="00A70D75">
        <w:t>a</w:t>
      </w:r>
      <w:r>
        <w:t xml:space="preserve">pplications for the National Longitudinal Surveys of Youth </w:t>
      </w:r>
      <w:proofErr w:type="spellStart"/>
      <w:r>
        <w:t>Geocode</w:t>
      </w:r>
      <w:proofErr w:type="spellEnd"/>
      <w:r>
        <w:t xml:space="preserve"> program and the Census of Fatal Occupational Injuries Research file.  The changes were made to </w:t>
      </w:r>
      <w:r w:rsidR="00923FB3">
        <w:t xml:space="preserve">remove the option that allowed institutions to store BLS data on portable media devices.  In addition, a minor change was made </w:t>
      </w:r>
      <w:r w:rsidR="00B72052">
        <w:t xml:space="preserve">on </w:t>
      </w:r>
      <w:r w:rsidR="00923FB3">
        <w:t>each form notifying applicants that information provided on the form would be used to enter into agreements with their institution.</w:t>
      </w:r>
    </w:p>
    <w:p w:rsidR="00F95546" w:rsidRDefault="00F95546" w:rsidP="00AD0708">
      <w:pPr>
        <w:autoSpaceDE w:val="0"/>
        <w:autoSpaceDN w:val="0"/>
        <w:adjustRightInd w:val="0"/>
      </w:pPr>
    </w:p>
    <w:p w:rsidR="00F95546" w:rsidRDefault="00F95546" w:rsidP="00AD0708">
      <w:pPr>
        <w:autoSpaceDE w:val="0"/>
        <w:autoSpaceDN w:val="0"/>
        <w:adjustRightInd w:val="0"/>
      </w:pPr>
      <w:r>
        <w:t>Below is a summary of the changes to each form:</w:t>
      </w:r>
    </w:p>
    <w:p w:rsidR="00F95546" w:rsidRDefault="00F95546" w:rsidP="00AD0708">
      <w:pPr>
        <w:autoSpaceDE w:val="0"/>
        <w:autoSpaceDN w:val="0"/>
        <w:adjustRightInd w:val="0"/>
      </w:pPr>
    </w:p>
    <w:p w:rsidR="00F95546" w:rsidRDefault="00F95546" w:rsidP="00AD0708">
      <w:pPr>
        <w:autoSpaceDE w:val="0"/>
        <w:autoSpaceDN w:val="0"/>
        <w:adjustRightInd w:val="0"/>
      </w:pPr>
      <w:r>
        <w:t>CFOI Application:</w:t>
      </w:r>
      <w:r w:rsidR="00923FB3">
        <w:t xml:space="preserve"> </w:t>
      </w:r>
      <w:r w:rsidR="00285B9D">
        <w:t xml:space="preserve">Informed applicants via a note that </w:t>
      </w:r>
      <w:r w:rsidR="005F017D">
        <w:t xml:space="preserve">files cannot be copied onto portable devices.  Also, informed applicants that the information provided will be used to draft agreements with </w:t>
      </w:r>
      <w:r w:rsidR="00B76FE6">
        <w:t>their</w:t>
      </w:r>
      <w:r w:rsidR="005F017D">
        <w:t xml:space="preserve"> institution, which upon full execution are public records.</w:t>
      </w:r>
      <w:r w:rsidR="00B76FE6">
        <w:t xml:space="preserve">  Finally, informed applicants that an IT specialist must be listed as an agent.</w:t>
      </w:r>
    </w:p>
    <w:p w:rsidR="00F95546" w:rsidRDefault="00F95546" w:rsidP="00AD0708">
      <w:pPr>
        <w:autoSpaceDE w:val="0"/>
        <w:autoSpaceDN w:val="0"/>
        <w:adjustRightInd w:val="0"/>
      </w:pPr>
    </w:p>
    <w:p w:rsidR="00F95546" w:rsidRDefault="00F95546" w:rsidP="00AD0708">
      <w:pPr>
        <w:autoSpaceDE w:val="0"/>
        <w:autoSpaceDN w:val="0"/>
        <w:adjustRightInd w:val="0"/>
      </w:pPr>
      <w:r>
        <w:t>NLS Application:</w:t>
      </w:r>
      <w:r w:rsidR="00923FB3">
        <w:t xml:space="preserve">  </w:t>
      </w:r>
      <w:r w:rsidR="005F017D">
        <w:t xml:space="preserve">Provided some </w:t>
      </w:r>
      <w:r w:rsidR="00B76FE6">
        <w:t xml:space="preserve">additional background information about the data.  </w:t>
      </w:r>
      <w:proofErr w:type="gramStart"/>
      <w:r w:rsidR="00B76FE6">
        <w:t>Removed a question that inquired about portable devices as data can no longer be stored on portable media.</w:t>
      </w:r>
      <w:proofErr w:type="gramEnd"/>
      <w:r w:rsidR="00B76FE6">
        <w:t xml:space="preserve">  Also, informed applicants that the information provided will be used to draft agreements with their institution, which upon full execution are public records.</w:t>
      </w:r>
    </w:p>
    <w:p w:rsidR="00F95546" w:rsidRDefault="00F95546" w:rsidP="00AD0708">
      <w:pPr>
        <w:autoSpaceDE w:val="0"/>
        <w:autoSpaceDN w:val="0"/>
        <w:adjustRightInd w:val="0"/>
      </w:pPr>
    </w:p>
    <w:p w:rsidR="00F95546" w:rsidRDefault="00F95546" w:rsidP="00AD0708">
      <w:pPr>
        <w:autoSpaceDE w:val="0"/>
        <w:autoSpaceDN w:val="0"/>
        <w:adjustRightInd w:val="0"/>
      </w:pPr>
      <w:r>
        <w:t xml:space="preserve">Attached for you review </w:t>
      </w:r>
      <w:r w:rsidR="00A70D75">
        <w:t xml:space="preserve">and approval </w:t>
      </w:r>
      <w:r>
        <w:t>are the updated applications.</w:t>
      </w:r>
    </w:p>
    <w:p w:rsidR="00891C9D" w:rsidRPr="006A5B97" w:rsidRDefault="00891C9D" w:rsidP="00891C9D">
      <w:pPr>
        <w:pStyle w:val="BodyText"/>
        <w:rPr>
          <w:sz w:val="22"/>
          <w:szCs w:val="22"/>
        </w:rPr>
      </w:pPr>
    </w:p>
    <w:p w:rsidR="00891C9D" w:rsidRDefault="00891C9D" w:rsidP="00891C9D">
      <w:r>
        <w:t xml:space="preserve">Current OMB approval of the </w:t>
      </w:r>
      <w:r w:rsidR="00F95546">
        <w:t>Data Sharing Agreement Applications is</w:t>
      </w:r>
      <w:r>
        <w:t xml:space="preserve"> scheduled to expire </w:t>
      </w:r>
      <w:r w:rsidR="00F95546">
        <w:t>October</w:t>
      </w:r>
      <w:r>
        <w:t xml:space="preserve"> 31, </w:t>
      </w:r>
      <w:r w:rsidR="00A44513">
        <w:t>201</w:t>
      </w:r>
      <w:r w:rsidR="00F95546">
        <w:t>2</w:t>
      </w:r>
      <w:r>
        <w:t>.</w:t>
      </w:r>
      <w:r w:rsidR="00F95546">
        <w:t xml:space="preserve">  These changes will not result in a change to the current burden estimates.</w:t>
      </w:r>
    </w:p>
    <w:p w:rsidR="00891C9D" w:rsidRDefault="00891C9D" w:rsidP="00891C9D"/>
    <w:p w:rsidR="004C5BE1" w:rsidRDefault="00891C9D" w:rsidP="001E3800">
      <w:pPr>
        <w:autoSpaceDE w:val="0"/>
        <w:autoSpaceDN w:val="0"/>
        <w:adjustRightInd w:val="0"/>
      </w:pPr>
      <w:r>
        <w:t xml:space="preserve">If you have any questions about this request, please contact </w:t>
      </w:r>
      <w:r w:rsidR="00F95546">
        <w:t>Nora Kincaid</w:t>
      </w:r>
      <w:r w:rsidR="00B72052">
        <w:t xml:space="preserve"> by phone</w:t>
      </w:r>
      <w:r w:rsidR="00F95546">
        <w:t xml:space="preserve"> at 202-691-6821</w:t>
      </w:r>
      <w:r w:rsidRPr="00C12B76">
        <w:t xml:space="preserve"> or e-mail at </w:t>
      </w:r>
      <w:hyperlink r:id="rId7" w:history="1">
        <w:r w:rsidR="00B72052" w:rsidRPr="00AF7DF1">
          <w:rPr>
            <w:rStyle w:val="Hyperlink"/>
          </w:rPr>
          <w:t>Kincaid.Nora@bls.gov</w:t>
        </w:r>
      </w:hyperlink>
      <w:r w:rsidR="00F95546">
        <w:t>.</w:t>
      </w:r>
    </w:p>
    <w:p w:rsidR="00B72052" w:rsidRDefault="00B72052" w:rsidP="001E3800">
      <w:pPr>
        <w:autoSpaceDE w:val="0"/>
        <w:autoSpaceDN w:val="0"/>
        <w:adjustRightInd w:val="0"/>
      </w:pPr>
    </w:p>
    <w:p w:rsidR="00B72052" w:rsidRDefault="00B72052" w:rsidP="001E3800">
      <w:pPr>
        <w:autoSpaceDE w:val="0"/>
        <w:autoSpaceDN w:val="0"/>
        <w:adjustRightInd w:val="0"/>
      </w:pPr>
      <w:r>
        <w:t>Attachments</w:t>
      </w:r>
    </w:p>
    <w:sectPr w:rsidR="00B72052" w:rsidSect="00B11C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B9D" w:rsidRDefault="00285B9D">
      <w:r>
        <w:separator/>
      </w:r>
    </w:p>
  </w:endnote>
  <w:endnote w:type="continuationSeparator" w:id="0">
    <w:p w:rsidR="00285B9D" w:rsidRDefault="00285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B9D" w:rsidRDefault="00285B9D">
      <w:r>
        <w:separator/>
      </w:r>
    </w:p>
  </w:footnote>
  <w:footnote w:type="continuationSeparator" w:id="0">
    <w:p w:rsidR="00285B9D" w:rsidRDefault="00285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70F1"/>
    <w:multiLevelType w:val="hybridMultilevel"/>
    <w:tmpl w:val="24BE169C"/>
    <w:lvl w:ilvl="0" w:tplc="67D601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8F748C"/>
    <w:multiLevelType w:val="singleLevel"/>
    <w:tmpl w:val="B8ECE3D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  <w:i w:val="0"/>
      </w:rPr>
    </w:lvl>
  </w:abstractNum>
  <w:abstractNum w:abstractNumId="2">
    <w:nsid w:val="22F0141B"/>
    <w:multiLevelType w:val="singleLevel"/>
    <w:tmpl w:val="449A47FE"/>
    <w:lvl w:ilvl="0">
      <w:start w:val="1"/>
      <w:numFmt w:val="decimal"/>
      <w:lvlText w:val="%1"/>
      <w:lvlJc w:val="left"/>
      <w:pPr>
        <w:tabs>
          <w:tab w:val="num" w:pos="936"/>
        </w:tabs>
        <w:ind w:left="0" w:firstLine="576"/>
      </w:pPr>
      <w:rPr>
        <w:b w:val="0"/>
        <w:i w:val="0"/>
      </w:rPr>
    </w:lvl>
  </w:abstractNum>
  <w:abstractNum w:abstractNumId="3">
    <w:nsid w:val="65F36DC1"/>
    <w:multiLevelType w:val="hybridMultilevel"/>
    <w:tmpl w:val="84540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0F5419"/>
    <w:multiLevelType w:val="hybridMultilevel"/>
    <w:tmpl w:val="1EBA4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331A08"/>
    <w:multiLevelType w:val="hybridMultilevel"/>
    <w:tmpl w:val="DBE46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E6D"/>
    <w:rsid w:val="000014EA"/>
    <w:rsid w:val="000213AF"/>
    <w:rsid w:val="00030A27"/>
    <w:rsid w:val="0003544A"/>
    <w:rsid w:val="00036803"/>
    <w:rsid w:val="000D1038"/>
    <w:rsid w:val="000E0522"/>
    <w:rsid w:val="0011052A"/>
    <w:rsid w:val="0012438E"/>
    <w:rsid w:val="00136B68"/>
    <w:rsid w:val="001A3F52"/>
    <w:rsid w:val="001D7DBC"/>
    <w:rsid w:val="001E3800"/>
    <w:rsid w:val="00232178"/>
    <w:rsid w:val="0025235A"/>
    <w:rsid w:val="00252B04"/>
    <w:rsid w:val="00285B9D"/>
    <w:rsid w:val="003073F7"/>
    <w:rsid w:val="003156F0"/>
    <w:rsid w:val="00324615"/>
    <w:rsid w:val="003531DF"/>
    <w:rsid w:val="0037476B"/>
    <w:rsid w:val="003772B7"/>
    <w:rsid w:val="003A44A4"/>
    <w:rsid w:val="003A4741"/>
    <w:rsid w:val="003A7D7B"/>
    <w:rsid w:val="003B1831"/>
    <w:rsid w:val="003D501A"/>
    <w:rsid w:val="003E6E11"/>
    <w:rsid w:val="004210E9"/>
    <w:rsid w:val="00430C97"/>
    <w:rsid w:val="00454350"/>
    <w:rsid w:val="00455EC8"/>
    <w:rsid w:val="00476344"/>
    <w:rsid w:val="00481962"/>
    <w:rsid w:val="004946B4"/>
    <w:rsid w:val="00494FF8"/>
    <w:rsid w:val="004B0D54"/>
    <w:rsid w:val="004C5BE1"/>
    <w:rsid w:val="004D4F4C"/>
    <w:rsid w:val="004D7E87"/>
    <w:rsid w:val="005321C5"/>
    <w:rsid w:val="005A0AC0"/>
    <w:rsid w:val="005F017D"/>
    <w:rsid w:val="00604B25"/>
    <w:rsid w:val="0061010B"/>
    <w:rsid w:val="00630022"/>
    <w:rsid w:val="006D2239"/>
    <w:rsid w:val="00716919"/>
    <w:rsid w:val="00724EAA"/>
    <w:rsid w:val="007A4006"/>
    <w:rsid w:val="007B4D0F"/>
    <w:rsid w:val="007D71C4"/>
    <w:rsid w:val="007E652A"/>
    <w:rsid w:val="008056B3"/>
    <w:rsid w:val="00891C9D"/>
    <w:rsid w:val="008D344D"/>
    <w:rsid w:val="008E595E"/>
    <w:rsid w:val="00923FB3"/>
    <w:rsid w:val="00952015"/>
    <w:rsid w:val="00964794"/>
    <w:rsid w:val="0097187D"/>
    <w:rsid w:val="00975E3C"/>
    <w:rsid w:val="00982587"/>
    <w:rsid w:val="009D2508"/>
    <w:rsid w:val="009D4D62"/>
    <w:rsid w:val="009F2A3C"/>
    <w:rsid w:val="00A44513"/>
    <w:rsid w:val="00A70D75"/>
    <w:rsid w:val="00AB3CC6"/>
    <w:rsid w:val="00AC129D"/>
    <w:rsid w:val="00AD0708"/>
    <w:rsid w:val="00AE0FF1"/>
    <w:rsid w:val="00AF3FD6"/>
    <w:rsid w:val="00B11C35"/>
    <w:rsid w:val="00B1275A"/>
    <w:rsid w:val="00B44E8D"/>
    <w:rsid w:val="00B72052"/>
    <w:rsid w:val="00B76FE6"/>
    <w:rsid w:val="00B9199B"/>
    <w:rsid w:val="00BC50FD"/>
    <w:rsid w:val="00BD619F"/>
    <w:rsid w:val="00C01304"/>
    <w:rsid w:val="00C038CA"/>
    <w:rsid w:val="00C12B76"/>
    <w:rsid w:val="00C33E41"/>
    <w:rsid w:val="00C46D48"/>
    <w:rsid w:val="00C54E0F"/>
    <w:rsid w:val="00C6480E"/>
    <w:rsid w:val="00C9402B"/>
    <w:rsid w:val="00CA58B5"/>
    <w:rsid w:val="00CC3793"/>
    <w:rsid w:val="00D30818"/>
    <w:rsid w:val="00D63D10"/>
    <w:rsid w:val="00D671DF"/>
    <w:rsid w:val="00D9481B"/>
    <w:rsid w:val="00DA455B"/>
    <w:rsid w:val="00DA707F"/>
    <w:rsid w:val="00DE02D3"/>
    <w:rsid w:val="00E45E6D"/>
    <w:rsid w:val="00F15A4E"/>
    <w:rsid w:val="00F45B76"/>
    <w:rsid w:val="00F539D2"/>
    <w:rsid w:val="00F53A27"/>
    <w:rsid w:val="00F95546"/>
    <w:rsid w:val="00F972CC"/>
    <w:rsid w:val="00FD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6D2239"/>
    <w:rPr>
      <w:vertAlign w:val="superscript"/>
    </w:rPr>
  </w:style>
  <w:style w:type="paragraph" w:styleId="BodyText">
    <w:name w:val="Body Text"/>
    <w:basedOn w:val="Normal"/>
    <w:rsid w:val="006D2239"/>
    <w:pPr>
      <w:tabs>
        <w:tab w:val="left" w:pos="1176"/>
        <w:tab w:val="left" w:pos="1656"/>
        <w:tab w:val="left" w:pos="6696"/>
        <w:tab w:val="left" w:pos="8256"/>
      </w:tabs>
    </w:pPr>
    <w:rPr>
      <w:szCs w:val="20"/>
    </w:rPr>
  </w:style>
  <w:style w:type="paragraph" w:styleId="FootnoteText">
    <w:name w:val="footnote text"/>
    <w:basedOn w:val="Normal"/>
    <w:semiHidden/>
    <w:rsid w:val="006D2239"/>
    <w:rPr>
      <w:rFonts w:ascii="CG Times" w:hAnsi="CG Times"/>
      <w:sz w:val="20"/>
      <w:szCs w:val="20"/>
    </w:rPr>
  </w:style>
  <w:style w:type="character" w:styleId="Hyperlink">
    <w:name w:val="Hyperlink"/>
    <w:basedOn w:val="DefaultParagraphFont"/>
    <w:rsid w:val="001D7DBC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3772B7"/>
    <w:rPr>
      <w:sz w:val="16"/>
      <w:szCs w:val="16"/>
    </w:rPr>
  </w:style>
  <w:style w:type="paragraph" w:styleId="CommentText">
    <w:name w:val="annotation text"/>
    <w:basedOn w:val="Normal"/>
    <w:semiHidden/>
    <w:rsid w:val="003772B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772B7"/>
    <w:rPr>
      <w:b/>
      <w:bCs/>
    </w:rPr>
  </w:style>
  <w:style w:type="paragraph" w:styleId="BalloonText">
    <w:name w:val="Balloon Text"/>
    <w:basedOn w:val="Normal"/>
    <w:semiHidden/>
    <w:rsid w:val="00377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caid.Nora@bl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278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reduce the downward trends in CED response rates , CE plans to conduct a CEQ incentives experiment for 1-year, from Novembe</vt:lpstr>
    </vt:vector>
  </TitlesOfParts>
  <Company>Bureau of Labor Statistics</Company>
  <LinksUpToDate>false</LinksUpToDate>
  <CharactersWithSpaces>1895</CharactersWithSpaces>
  <SharedDoc>false</SharedDoc>
  <HLinks>
    <vt:vector size="12" baseType="variant">
      <vt:variant>
        <vt:i4>5505071</vt:i4>
      </vt:variant>
      <vt:variant>
        <vt:i4>3</vt:i4>
      </vt:variant>
      <vt:variant>
        <vt:i4>0</vt:i4>
      </vt:variant>
      <vt:variant>
        <vt:i4>5</vt:i4>
      </vt:variant>
      <vt:variant>
        <vt:lpwstr>mailto:Suarez.Peggy@bls.gov</vt:lpwstr>
      </vt:variant>
      <vt:variant>
        <vt:lpwstr/>
      </vt:variant>
      <vt:variant>
        <vt:i4>5439544</vt:i4>
      </vt:variant>
      <vt:variant>
        <vt:i4>0</vt:i4>
      </vt:variant>
      <vt:variant>
        <vt:i4>0</vt:i4>
      </vt:variant>
      <vt:variant>
        <vt:i4>5</vt:i4>
      </vt:variant>
      <vt:variant>
        <vt:lpwstr>mailto:Ryan.Jay@bls.gov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reduce the downward trends in CED response rates , CE plans to conduct a CEQ incentives experiment for 1-year, from Novembe</dc:title>
  <dc:subject/>
  <dc:creator>PICKERING_C</dc:creator>
  <cp:keywords/>
  <dc:description/>
  <cp:lastModifiedBy>KINCAID_N</cp:lastModifiedBy>
  <cp:revision>10</cp:revision>
  <dcterms:created xsi:type="dcterms:W3CDTF">2011-01-10T17:21:00Z</dcterms:created>
  <dcterms:modified xsi:type="dcterms:W3CDTF">2011-01-25T15:56:00Z</dcterms:modified>
</cp:coreProperties>
</file>