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774" w:rsidRDefault="00E07AFA" w:rsidP="00C24448">
      <w:pPr>
        <w:pStyle w:val="PlainText"/>
        <w:rPr>
          <w:rFonts w:ascii="Times New Roman" w:hAnsi="Times New Roman" w:cs="Times New Roman"/>
          <w:sz w:val="24"/>
          <w:szCs w:val="24"/>
        </w:rPr>
      </w:pPr>
      <w:r>
        <w:rPr>
          <w:rFonts w:ascii="Times New Roman" w:hAnsi="Times New Roman" w:cs="Times New Roman"/>
          <w:b/>
          <w:sz w:val="24"/>
          <w:szCs w:val="24"/>
        </w:rPr>
        <w:t xml:space="preserve">DHS </w:t>
      </w:r>
      <w:r w:rsidRPr="00E07AFA">
        <w:rPr>
          <w:rFonts w:ascii="Times New Roman" w:hAnsi="Times New Roman" w:cs="Times New Roman"/>
          <w:b/>
          <w:sz w:val="24"/>
          <w:szCs w:val="24"/>
        </w:rPr>
        <w:t>Question:</w:t>
      </w:r>
      <w:r>
        <w:rPr>
          <w:rFonts w:ascii="Times New Roman" w:hAnsi="Times New Roman" w:cs="Times New Roman"/>
          <w:sz w:val="24"/>
          <w:szCs w:val="24"/>
        </w:rPr>
        <w:t xml:space="preserve">  </w:t>
      </w:r>
      <w:r w:rsidR="00C24448" w:rsidRPr="00E07AFA">
        <w:rPr>
          <w:rFonts w:ascii="Times New Roman" w:hAnsi="Times New Roman" w:cs="Times New Roman"/>
          <w:sz w:val="24"/>
          <w:szCs w:val="24"/>
        </w:rPr>
        <w:t xml:space="preserve">Explain how </w:t>
      </w:r>
      <w:r w:rsidRPr="00E07AFA">
        <w:rPr>
          <w:rFonts w:ascii="Times New Roman" w:hAnsi="Times New Roman" w:cs="Times New Roman"/>
          <w:sz w:val="24"/>
          <w:szCs w:val="24"/>
        </w:rPr>
        <w:t>ICR 1620-0001</w:t>
      </w:r>
      <w:r w:rsidR="00310774">
        <w:rPr>
          <w:rFonts w:ascii="Times New Roman" w:hAnsi="Times New Roman" w:cs="Times New Roman"/>
          <w:sz w:val="24"/>
          <w:szCs w:val="24"/>
        </w:rPr>
        <w:t xml:space="preserve"> (</w:t>
      </w:r>
      <w:r w:rsidR="00310774" w:rsidRPr="00206B1D">
        <w:rPr>
          <w:rFonts w:ascii="Times New Roman" w:eastAsia="Calibri" w:hAnsi="Times New Roman" w:cs="Times New Roman"/>
          <w:bCs/>
          <w:kern w:val="16"/>
          <w:sz w:val="24"/>
        </w:rPr>
        <w:t>Secret Service Form (SSF) 86A, Supplemental Investigative Data</w:t>
      </w:r>
      <w:r w:rsidR="00310774">
        <w:rPr>
          <w:rFonts w:ascii="Times New Roman" w:eastAsia="Calibri" w:hAnsi="Times New Roman" w:cs="Times New Roman"/>
          <w:bCs/>
          <w:kern w:val="16"/>
          <w:sz w:val="24"/>
        </w:rPr>
        <w:t>)</w:t>
      </w:r>
      <w:r w:rsidR="00310774" w:rsidRPr="00206B1D">
        <w:rPr>
          <w:rFonts w:ascii="Times New Roman" w:eastAsia="Calibri" w:hAnsi="Times New Roman" w:cs="Times New Roman"/>
          <w:bCs/>
          <w:kern w:val="16"/>
          <w:sz w:val="24"/>
        </w:rPr>
        <w:t xml:space="preserve"> </w:t>
      </w:r>
      <w:r w:rsidR="00C24448" w:rsidRPr="00E07AFA">
        <w:rPr>
          <w:rFonts w:ascii="Times New Roman" w:hAnsi="Times New Roman" w:cs="Times New Roman"/>
          <w:sz w:val="24"/>
          <w:szCs w:val="24"/>
        </w:rPr>
        <w:t xml:space="preserve">is not duplicative </w:t>
      </w:r>
      <w:r>
        <w:rPr>
          <w:rFonts w:ascii="Times New Roman" w:hAnsi="Times New Roman" w:cs="Times New Roman"/>
          <w:sz w:val="24"/>
          <w:szCs w:val="24"/>
        </w:rPr>
        <w:t xml:space="preserve">of </w:t>
      </w:r>
      <w:r w:rsidR="00310774">
        <w:rPr>
          <w:rFonts w:ascii="Times New Roman" w:hAnsi="Times New Roman" w:cs="Times New Roman"/>
          <w:sz w:val="24"/>
          <w:szCs w:val="24"/>
        </w:rPr>
        <w:t>information collected on Standard Form (SF) 86</w:t>
      </w:r>
      <w:r w:rsidR="007F0D77">
        <w:rPr>
          <w:rFonts w:ascii="Times New Roman" w:hAnsi="Times New Roman" w:cs="Times New Roman"/>
          <w:sz w:val="24"/>
          <w:szCs w:val="24"/>
        </w:rPr>
        <w:t>, and what the U.S. Secret Service (USSS</w:t>
      </w:r>
      <w:r w:rsidR="00F2378F">
        <w:rPr>
          <w:rFonts w:ascii="Times New Roman" w:hAnsi="Times New Roman" w:cs="Times New Roman"/>
          <w:sz w:val="24"/>
          <w:szCs w:val="24"/>
        </w:rPr>
        <w:t xml:space="preserve">) has done to </w:t>
      </w:r>
      <w:r w:rsidR="00E50B67">
        <w:rPr>
          <w:rFonts w:ascii="Times New Roman" w:hAnsi="Times New Roman" w:cs="Times New Roman"/>
          <w:sz w:val="24"/>
          <w:szCs w:val="24"/>
        </w:rPr>
        <w:t>assure</w:t>
      </w:r>
      <w:r w:rsidR="00F2378F">
        <w:rPr>
          <w:rFonts w:ascii="Times New Roman" w:hAnsi="Times New Roman" w:cs="Times New Roman"/>
          <w:sz w:val="24"/>
          <w:szCs w:val="24"/>
        </w:rPr>
        <w:t xml:space="preserve"> that this ICR is not duplicative of SF 86.</w:t>
      </w:r>
    </w:p>
    <w:p w:rsidR="00C24448" w:rsidRPr="00E07AFA" w:rsidRDefault="00310774" w:rsidP="00C24448">
      <w:pPr>
        <w:pStyle w:val="PlainText"/>
        <w:rPr>
          <w:rFonts w:ascii="Times New Roman" w:hAnsi="Times New Roman" w:cs="Times New Roman"/>
          <w:sz w:val="24"/>
          <w:szCs w:val="24"/>
        </w:rPr>
      </w:pPr>
      <w:r w:rsidRPr="00E07AFA">
        <w:rPr>
          <w:rFonts w:ascii="Times New Roman" w:hAnsi="Times New Roman" w:cs="Times New Roman"/>
          <w:sz w:val="24"/>
          <w:szCs w:val="24"/>
        </w:rPr>
        <w:t xml:space="preserve"> </w:t>
      </w:r>
    </w:p>
    <w:p w:rsidR="007F0D77" w:rsidRDefault="00F2378F" w:rsidP="00206B1D">
      <w:pPr>
        <w:pStyle w:val="PlainText"/>
        <w:rPr>
          <w:rFonts w:ascii="Times New Roman" w:eastAsia="Calibri" w:hAnsi="Times New Roman" w:cs="Times New Roman"/>
          <w:bCs/>
          <w:kern w:val="16"/>
          <w:sz w:val="24"/>
        </w:rPr>
      </w:pPr>
      <w:r>
        <w:rPr>
          <w:rFonts w:ascii="Times New Roman" w:hAnsi="Times New Roman" w:cs="Times New Roman"/>
          <w:b/>
          <w:sz w:val="24"/>
          <w:szCs w:val="24"/>
        </w:rPr>
        <w:t>USSS</w:t>
      </w:r>
      <w:r w:rsidR="00310774" w:rsidRPr="00310774">
        <w:rPr>
          <w:rFonts w:ascii="Times New Roman" w:hAnsi="Times New Roman" w:cs="Times New Roman"/>
          <w:b/>
          <w:sz w:val="24"/>
          <w:szCs w:val="24"/>
        </w:rPr>
        <w:t xml:space="preserve"> Answer:</w:t>
      </w:r>
      <w:r w:rsidR="00310774">
        <w:rPr>
          <w:rFonts w:ascii="Times New Roman" w:hAnsi="Times New Roman" w:cs="Times New Roman"/>
          <w:sz w:val="24"/>
          <w:szCs w:val="24"/>
        </w:rPr>
        <w:t xml:space="preserve">  </w:t>
      </w:r>
      <w:r w:rsidR="00C1101A">
        <w:rPr>
          <w:rFonts w:ascii="Times New Roman" w:eastAsia="Calibri" w:hAnsi="Times New Roman" w:cs="Times New Roman"/>
          <w:bCs/>
          <w:kern w:val="16"/>
          <w:sz w:val="24"/>
          <w:szCs w:val="24"/>
        </w:rPr>
        <w:t xml:space="preserve">Due to security requirements unique to the USSS, applicants </w:t>
      </w:r>
      <w:r w:rsidR="007F0D77">
        <w:rPr>
          <w:rFonts w:ascii="Times New Roman" w:eastAsia="Calibri" w:hAnsi="Times New Roman" w:cs="Times New Roman"/>
          <w:bCs/>
          <w:kern w:val="16"/>
          <w:sz w:val="24"/>
          <w:szCs w:val="24"/>
        </w:rPr>
        <w:t>must undergo</w:t>
      </w:r>
      <w:r w:rsidR="00206B1D" w:rsidRPr="00E07AFA">
        <w:rPr>
          <w:rFonts w:ascii="Times New Roman" w:eastAsia="Calibri" w:hAnsi="Times New Roman" w:cs="Times New Roman"/>
          <w:bCs/>
          <w:kern w:val="16"/>
          <w:sz w:val="24"/>
          <w:szCs w:val="24"/>
        </w:rPr>
        <w:t xml:space="preserve"> </w:t>
      </w:r>
      <w:r w:rsidR="004205AA" w:rsidRPr="00E07AFA">
        <w:rPr>
          <w:rFonts w:ascii="Times New Roman" w:eastAsia="Calibri" w:hAnsi="Times New Roman" w:cs="Times New Roman"/>
          <w:bCs/>
          <w:kern w:val="16"/>
          <w:sz w:val="24"/>
          <w:szCs w:val="24"/>
        </w:rPr>
        <w:t>an</w:t>
      </w:r>
      <w:r w:rsidR="00206B1D" w:rsidRPr="00E07AFA">
        <w:rPr>
          <w:rFonts w:ascii="Times New Roman" w:eastAsia="Calibri" w:hAnsi="Times New Roman" w:cs="Times New Roman"/>
          <w:bCs/>
          <w:kern w:val="16"/>
          <w:sz w:val="24"/>
          <w:szCs w:val="24"/>
        </w:rPr>
        <w:t xml:space="preserve"> extensive background investigation</w:t>
      </w:r>
      <w:r>
        <w:rPr>
          <w:rFonts w:ascii="Times New Roman" w:eastAsia="Calibri" w:hAnsi="Times New Roman" w:cs="Times New Roman"/>
          <w:bCs/>
          <w:kern w:val="16"/>
          <w:sz w:val="24"/>
        </w:rPr>
        <w:t xml:space="preserve"> prior to beginning their career with the USSS.  </w:t>
      </w:r>
    </w:p>
    <w:p w:rsidR="007F0D77" w:rsidRDefault="007F0D77" w:rsidP="00206B1D">
      <w:pPr>
        <w:pStyle w:val="PlainText"/>
        <w:rPr>
          <w:rFonts w:ascii="Times New Roman" w:eastAsia="Calibri" w:hAnsi="Times New Roman" w:cs="Times New Roman"/>
          <w:bCs/>
          <w:kern w:val="16"/>
          <w:sz w:val="24"/>
        </w:rPr>
      </w:pPr>
    </w:p>
    <w:p w:rsidR="00383C46" w:rsidRDefault="00F2378F" w:rsidP="00206B1D">
      <w:pPr>
        <w:pStyle w:val="PlainText"/>
        <w:rPr>
          <w:rFonts w:ascii="Times New Roman" w:hAnsi="Times New Roman" w:cs="Times New Roman"/>
          <w:sz w:val="24"/>
          <w:szCs w:val="24"/>
        </w:rPr>
      </w:pPr>
      <w:r>
        <w:rPr>
          <w:rFonts w:ascii="Times New Roman" w:eastAsia="Calibri" w:hAnsi="Times New Roman" w:cs="Times New Roman"/>
          <w:bCs/>
          <w:kern w:val="16"/>
          <w:sz w:val="24"/>
        </w:rPr>
        <w:t>The USSS requires applicants to complete SF 86, as well as SSF 86A</w:t>
      </w:r>
      <w:r w:rsidR="00E305A3">
        <w:rPr>
          <w:rFonts w:ascii="Times New Roman" w:eastAsia="Calibri" w:hAnsi="Times New Roman" w:cs="Times New Roman"/>
          <w:bCs/>
          <w:kern w:val="16"/>
          <w:sz w:val="24"/>
        </w:rPr>
        <w:t>,</w:t>
      </w:r>
      <w:r>
        <w:rPr>
          <w:rFonts w:ascii="Times New Roman" w:eastAsia="Calibri" w:hAnsi="Times New Roman" w:cs="Times New Roman"/>
          <w:bCs/>
          <w:kern w:val="16"/>
          <w:sz w:val="24"/>
        </w:rPr>
        <w:t xml:space="preserve"> because questions on SF 86 do not compel the respondent to disclose </w:t>
      </w:r>
      <w:r w:rsidR="005969F4">
        <w:rPr>
          <w:rFonts w:ascii="Times New Roman" w:eastAsia="Calibri" w:hAnsi="Times New Roman" w:cs="Times New Roman"/>
          <w:bCs/>
          <w:kern w:val="16"/>
          <w:sz w:val="24"/>
        </w:rPr>
        <w:t xml:space="preserve">the sufficient amount of </w:t>
      </w:r>
      <w:r>
        <w:rPr>
          <w:rFonts w:ascii="Times New Roman" w:eastAsia="Calibri" w:hAnsi="Times New Roman" w:cs="Times New Roman"/>
          <w:bCs/>
          <w:kern w:val="16"/>
          <w:sz w:val="24"/>
        </w:rPr>
        <w:t xml:space="preserve">information </w:t>
      </w:r>
      <w:r w:rsidR="005969F4">
        <w:rPr>
          <w:rFonts w:ascii="Times New Roman" w:eastAsia="Calibri" w:hAnsi="Times New Roman" w:cs="Times New Roman"/>
          <w:bCs/>
          <w:kern w:val="16"/>
          <w:sz w:val="24"/>
        </w:rPr>
        <w:t>that</w:t>
      </w:r>
      <w:r>
        <w:rPr>
          <w:rFonts w:ascii="Times New Roman" w:eastAsia="Calibri" w:hAnsi="Times New Roman" w:cs="Times New Roman"/>
          <w:bCs/>
          <w:kern w:val="16"/>
          <w:sz w:val="24"/>
        </w:rPr>
        <w:t xml:space="preserve"> is </w:t>
      </w:r>
      <w:r w:rsidR="005969F4">
        <w:rPr>
          <w:rFonts w:ascii="Times New Roman" w:eastAsia="Calibri" w:hAnsi="Times New Roman" w:cs="Times New Roman"/>
          <w:bCs/>
          <w:kern w:val="16"/>
          <w:sz w:val="24"/>
        </w:rPr>
        <w:t xml:space="preserve">required </w:t>
      </w:r>
      <w:r>
        <w:rPr>
          <w:rFonts w:ascii="Times New Roman" w:eastAsia="Calibri" w:hAnsi="Times New Roman" w:cs="Times New Roman"/>
          <w:bCs/>
          <w:kern w:val="16"/>
          <w:sz w:val="24"/>
        </w:rPr>
        <w:t>for the USSS to grant the applicant a Top Secret security clearance</w:t>
      </w:r>
      <w:r w:rsidR="00E305A3">
        <w:rPr>
          <w:rFonts w:ascii="Times New Roman" w:eastAsia="Calibri" w:hAnsi="Times New Roman" w:cs="Times New Roman"/>
          <w:bCs/>
          <w:kern w:val="16"/>
          <w:sz w:val="24"/>
        </w:rPr>
        <w:t>,</w:t>
      </w:r>
      <w:r>
        <w:rPr>
          <w:rFonts w:ascii="Times New Roman" w:eastAsia="Calibri" w:hAnsi="Times New Roman" w:cs="Times New Roman"/>
          <w:bCs/>
          <w:kern w:val="16"/>
          <w:sz w:val="24"/>
        </w:rPr>
        <w:t xml:space="preserve"> or </w:t>
      </w:r>
      <w:r w:rsidRPr="00F2378F">
        <w:rPr>
          <w:rFonts w:ascii="Times New Roman" w:hAnsi="Times New Roman" w:cs="Times New Roman"/>
          <w:sz w:val="24"/>
          <w:szCs w:val="24"/>
        </w:rPr>
        <w:t>Sensitive Compartmented Information</w:t>
      </w:r>
      <w:r>
        <w:rPr>
          <w:rFonts w:ascii="Times New Roman" w:hAnsi="Times New Roman" w:cs="Times New Roman"/>
          <w:sz w:val="24"/>
          <w:szCs w:val="24"/>
        </w:rPr>
        <w:t xml:space="preserve"> (SCI) access.  </w:t>
      </w:r>
    </w:p>
    <w:p w:rsidR="00383C46" w:rsidRDefault="00383C46" w:rsidP="00206B1D">
      <w:pPr>
        <w:pStyle w:val="PlainText"/>
        <w:rPr>
          <w:rFonts w:ascii="Times New Roman" w:hAnsi="Times New Roman" w:cs="Times New Roman"/>
          <w:sz w:val="24"/>
          <w:szCs w:val="24"/>
        </w:rPr>
      </w:pPr>
    </w:p>
    <w:p w:rsidR="00B24B42" w:rsidRDefault="00F2378F" w:rsidP="00206B1D">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t>While some questions on SSF 86A are similar to questions on SF 86,</w:t>
      </w:r>
      <w:r w:rsidR="00383C46" w:rsidRPr="00383C46">
        <w:rPr>
          <w:rFonts w:ascii="Times New Roman" w:eastAsia="Calibri" w:hAnsi="Times New Roman" w:cs="Times New Roman"/>
          <w:bCs/>
          <w:kern w:val="16"/>
          <w:sz w:val="24"/>
          <w:szCs w:val="24"/>
        </w:rPr>
        <w:t xml:space="preserve"> </w:t>
      </w:r>
      <w:r w:rsidR="00383C46" w:rsidRPr="00F2378F">
        <w:rPr>
          <w:rFonts w:ascii="Times New Roman" w:eastAsia="Calibri" w:hAnsi="Times New Roman" w:cs="Times New Roman"/>
          <w:bCs/>
          <w:kern w:val="16"/>
          <w:sz w:val="24"/>
          <w:szCs w:val="24"/>
        </w:rPr>
        <w:t>each section of SSF 86A requires the applic</w:t>
      </w:r>
      <w:r w:rsidR="00383C46">
        <w:rPr>
          <w:rFonts w:ascii="Times New Roman" w:eastAsia="Calibri" w:hAnsi="Times New Roman" w:cs="Times New Roman"/>
          <w:bCs/>
          <w:kern w:val="16"/>
          <w:sz w:val="24"/>
        </w:rPr>
        <w:t xml:space="preserve">ant to give either extra or more extensive information than questions on SF 86.  Moreover, </w:t>
      </w:r>
      <w:r w:rsidR="00E305A3">
        <w:rPr>
          <w:rFonts w:ascii="Times New Roman" w:eastAsia="Calibri" w:hAnsi="Times New Roman" w:cs="Times New Roman"/>
          <w:bCs/>
          <w:kern w:val="16"/>
          <w:sz w:val="24"/>
        </w:rPr>
        <w:t xml:space="preserve">any similar question appearing on SSF 86A is </w:t>
      </w:r>
      <w:r w:rsidR="00383C46">
        <w:rPr>
          <w:rFonts w:ascii="Times New Roman" w:eastAsia="Calibri" w:hAnsi="Times New Roman" w:cs="Times New Roman"/>
          <w:bCs/>
          <w:kern w:val="16"/>
          <w:sz w:val="24"/>
        </w:rPr>
        <w:t xml:space="preserve">needed to identify individuals (e.g., name, Social Security </w:t>
      </w:r>
      <w:r w:rsidR="00F07A10">
        <w:rPr>
          <w:rFonts w:ascii="Times New Roman" w:eastAsia="Calibri" w:hAnsi="Times New Roman" w:cs="Times New Roman"/>
          <w:bCs/>
          <w:kern w:val="16"/>
          <w:sz w:val="24"/>
        </w:rPr>
        <w:t>N</w:t>
      </w:r>
      <w:r w:rsidR="00383C46">
        <w:rPr>
          <w:rFonts w:ascii="Times New Roman" w:eastAsia="Calibri" w:hAnsi="Times New Roman" w:cs="Times New Roman"/>
          <w:bCs/>
          <w:kern w:val="16"/>
          <w:sz w:val="24"/>
        </w:rPr>
        <w:t xml:space="preserve">umber, address), or </w:t>
      </w:r>
      <w:r w:rsidR="00E305A3">
        <w:rPr>
          <w:rFonts w:ascii="Times New Roman" w:eastAsia="Calibri" w:hAnsi="Times New Roman" w:cs="Times New Roman"/>
          <w:bCs/>
          <w:kern w:val="16"/>
          <w:sz w:val="24"/>
        </w:rPr>
        <w:t xml:space="preserve">as a precursor </w:t>
      </w:r>
      <w:r w:rsidR="00383C46">
        <w:rPr>
          <w:rFonts w:ascii="Times New Roman" w:eastAsia="Calibri" w:hAnsi="Times New Roman" w:cs="Times New Roman"/>
          <w:bCs/>
          <w:kern w:val="16"/>
          <w:sz w:val="24"/>
        </w:rPr>
        <w:t xml:space="preserve">for the sake of logic and clarity.  For example, the USSS cannot ask about a spouse’s address or employer (information not required on SF 86) without first asking for the spouse’s name.  Similarly, the USSS cannot ask about </w:t>
      </w:r>
      <w:r w:rsidR="00E50B67">
        <w:rPr>
          <w:rFonts w:ascii="Times New Roman" w:eastAsia="Calibri" w:hAnsi="Times New Roman" w:cs="Times New Roman"/>
          <w:bCs/>
          <w:kern w:val="16"/>
          <w:sz w:val="24"/>
        </w:rPr>
        <w:t>the details of an individual’s foreign contacts without first asking the name of the contact.</w:t>
      </w:r>
    </w:p>
    <w:p w:rsidR="00E50B67" w:rsidRDefault="00E50B67" w:rsidP="00206B1D">
      <w:pPr>
        <w:pStyle w:val="PlainText"/>
        <w:rPr>
          <w:rFonts w:ascii="Times New Roman" w:eastAsia="Calibri" w:hAnsi="Times New Roman" w:cs="Times New Roman"/>
          <w:bCs/>
          <w:kern w:val="16"/>
          <w:sz w:val="24"/>
        </w:rPr>
      </w:pPr>
    </w:p>
    <w:p w:rsidR="00E50B67" w:rsidRDefault="00AE61B8" w:rsidP="00206B1D">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t>To assure that SSF 86A i</w:t>
      </w:r>
      <w:r w:rsidR="00E50B67">
        <w:rPr>
          <w:rFonts w:ascii="Times New Roman" w:eastAsia="Calibri" w:hAnsi="Times New Roman" w:cs="Times New Roman"/>
          <w:bCs/>
          <w:kern w:val="16"/>
          <w:sz w:val="24"/>
        </w:rPr>
        <w:t>s not duplicative of</w:t>
      </w:r>
      <w:r w:rsidR="00A11606">
        <w:rPr>
          <w:rFonts w:ascii="Times New Roman" w:eastAsia="Calibri" w:hAnsi="Times New Roman" w:cs="Times New Roman"/>
          <w:bCs/>
          <w:kern w:val="16"/>
          <w:sz w:val="24"/>
        </w:rPr>
        <w:t xml:space="preserve"> information collected on</w:t>
      </w:r>
      <w:r w:rsidR="00E50B67">
        <w:rPr>
          <w:rFonts w:ascii="Times New Roman" w:eastAsia="Calibri" w:hAnsi="Times New Roman" w:cs="Times New Roman"/>
          <w:bCs/>
          <w:kern w:val="16"/>
          <w:sz w:val="24"/>
        </w:rPr>
        <w:t xml:space="preserve"> SF 86, the USSS</w:t>
      </w:r>
      <w:r w:rsidR="00A11606">
        <w:rPr>
          <w:rFonts w:ascii="Times New Roman" w:eastAsia="Calibri" w:hAnsi="Times New Roman" w:cs="Times New Roman"/>
          <w:bCs/>
          <w:kern w:val="16"/>
          <w:sz w:val="24"/>
        </w:rPr>
        <w:t xml:space="preserve"> contacted the Office of Personnel Management (OPM)</w:t>
      </w:r>
      <w:r w:rsidR="00FE012A">
        <w:rPr>
          <w:rFonts w:ascii="Times New Roman" w:eastAsia="Calibri" w:hAnsi="Times New Roman" w:cs="Times New Roman"/>
          <w:bCs/>
          <w:kern w:val="16"/>
          <w:sz w:val="24"/>
        </w:rPr>
        <w:t>, the responsible office for SF 86</w:t>
      </w:r>
      <w:r w:rsidR="00A11606">
        <w:rPr>
          <w:rFonts w:ascii="Times New Roman" w:eastAsia="Calibri" w:hAnsi="Times New Roman" w:cs="Times New Roman"/>
          <w:bCs/>
          <w:kern w:val="16"/>
          <w:sz w:val="24"/>
        </w:rPr>
        <w:t xml:space="preserve">.  OPM explained that SF 86 had been revised to include new </w:t>
      </w:r>
      <w:r w:rsidR="00AC4C14">
        <w:rPr>
          <w:rFonts w:ascii="Times New Roman" w:eastAsia="Calibri" w:hAnsi="Times New Roman" w:cs="Times New Roman"/>
          <w:bCs/>
          <w:kern w:val="16"/>
          <w:sz w:val="24"/>
        </w:rPr>
        <w:t xml:space="preserve">“branching questions,” and </w:t>
      </w:r>
      <w:r w:rsidR="00A11606">
        <w:rPr>
          <w:rFonts w:ascii="Times New Roman" w:eastAsia="Calibri" w:hAnsi="Times New Roman" w:cs="Times New Roman"/>
          <w:bCs/>
          <w:kern w:val="16"/>
          <w:sz w:val="24"/>
        </w:rPr>
        <w:t xml:space="preserve">advised the USSS </w:t>
      </w:r>
      <w:r>
        <w:rPr>
          <w:rFonts w:ascii="Times New Roman" w:eastAsia="Calibri" w:hAnsi="Times New Roman" w:cs="Times New Roman"/>
          <w:bCs/>
          <w:kern w:val="16"/>
          <w:sz w:val="24"/>
        </w:rPr>
        <w:t xml:space="preserve">to </w:t>
      </w:r>
      <w:r w:rsidR="00A11606">
        <w:rPr>
          <w:rFonts w:ascii="Times New Roman" w:eastAsia="Calibri" w:hAnsi="Times New Roman" w:cs="Times New Roman"/>
          <w:bCs/>
          <w:kern w:val="16"/>
          <w:sz w:val="24"/>
        </w:rPr>
        <w:t xml:space="preserve">review </w:t>
      </w:r>
      <w:r w:rsidR="00FE012A">
        <w:rPr>
          <w:rFonts w:ascii="Times New Roman" w:eastAsia="Calibri" w:hAnsi="Times New Roman" w:cs="Times New Roman"/>
          <w:bCs/>
          <w:kern w:val="16"/>
          <w:sz w:val="24"/>
        </w:rPr>
        <w:t xml:space="preserve">these new questions </w:t>
      </w:r>
      <w:r>
        <w:rPr>
          <w:rFonts w:ascii="Times New Roman" w:eastAsia="Calibri" w:hAnsi="Times New Roman" w:cs="Times New Roman"/>
          <w:bCs/>
          <w:kern w:val="16"/>
          <w:sz w:val="24"/>
        </w:rPr>
        <w:t xml:space="preserve">to ensure that they </w:t>
      </w:r>
      <w:r w:rsidR="00FE012A">
        <w:rPr>
          <w:rFonts w:ascii="Times New Roman" w:eastAsia="Calibri" w:hAnsi="Times New Roman" w:cs="Times New Roman"/>
          <w:bCs/>
          <w:kern w:val="16"/>
          <w:sz w:val="24"/>
        </w:rPr>
        <w:t xml:space="preserve">do not negate the need for some of the questions on SSF 86A </w:t>
      </w:r>
      <w:r w:rsidR="00A11606">
        <w:rPr>
          <w:rFonts w:ascii="Times New Roman" w:eastAsia="Calibri" w:hAnsi="Times New Roman" w:cs="Times New Roman"/>
          <w:bCs/>
          <w:kern w:val="16"/>
          <w:sz w:val="24"/>
        </w:rPr>
        <w:t xml:space="preserve">. </w:t>
      </w:r>
      <w:r w:rsidR="00FE012A">
        <w:rPr>
          <w:rFonts w:ascii="Times New Roman" w:eastAsia="Calibri" w:hAnsi="Times New Roman" w:cs="Times New Roman"/>
          <w:bCs/>
          <w:kern w:val="16"/>
          <w:sz w:val="24"/>
        </w:rPr>
        <w:t xml:space="preserve">OPM provided the </w:t>
      </w:r>
      <w:r w:rsidR="00A11606">
        <w:rPr>
          <w:rFonts w:ascii="Times New Roman" w:eastAsia="Calibri" w:hAnsi="Times New Roman" w:cs="Times New Roman"/>
          <w:bCs/>
          <w:kern w:val="16"/>
          <w:sz w:val="24"/>
        </w:rPr>
        <w:t xml:space="preserve">USSS </w:t>
      </w:r>
      <w:r w:rsidR="00FE012A">
        <w:rPr>
          <w:rFonts w:ascii="Times New Roman" w:eastAsia="Calibri" w:hAnsi="Times New Roman" w:cs="Times New Roman"/>
          <w:bCs/>
          <w:kern w:val="16"/>
          <w:sz w:val="24"/>
        </w:rPr>
        <w:t xml:space="preserve">with a copy of the revised form, and the USSS </w:t>
      </w:r>
      <w:r w:rsidR="00E50B67">
        <w:rPr>
          <w:rFonts w:ascii="Times New Roman" w:eastAsia="Calibri" w:hAnsi="Times New Roman" w:cs="Times New Roman"/>
          <w:bCs/>
          <w:kern w:val="16"/>
          <w:sz w:val="24"/>
        </w:rPr>
        <w:t xml:space="preserve">analyzed every question on </w:t>
      </w:r>
      <w:r w:rsidR="00E305A3">
        <w:rPr>
          <w:rFonts w:ascii="Times New Roman" w:eastAsia="Calibri" w:hAnsi="Times New Roman" w:cs="Times New Roman"/>
          <w:bCs/>
          <w:kern w:val="16"/>
          <w:sz w:val="24"/>
        </w:rPr>
        <w:t xml:space="preserve">SSF 86A, and compared </w:t>
      </w:r>
      <w:r w:rsidR="00FE012A">
        <w:rPr>
          <w:rFonts w:ascii="Times New Roman" w:eastAsia="Calibri" w:hAnsi="Times New Roman" w:cs="Times New Roman"/>
          <w:bCs/>
          <w:kern w:val="16"/>
          <w:sz w:val="24"/>
        </w:rPr>
        <w:t>each one</w:t>
      </w:r>
      <w:r w:rsidR="00E305A3">
        <w:rPr>
          <w:rFonts w:ascii="Times New Roman" w:eastAsia="Calibri" w:hAnsi="Times New Roman" w:cs="Times New Roman"/>
          <w:bCs/>
          <w:kern w:val="16"/>
          <w:sz w:val="24"/>
        </w:rPr>
        <w:t xml:space="preserve"> </w:t>
      </w:r>
      <w:r w:rsidR="00E50B67">
        <w:rPr>
          <w:rFonts w:ascii="Times New Roman" w:eastAsia="Calibri" w:hAnsi="Times New Roman" w:cs="Times New Roman"/>
          <w:bCs/>
          <w:kern w:val="16"/>
          <w:sz w:val="24"/>
        </w:rPr>
        <w:t>to the revised version of SF 86, including all the branching questions.</w:t>
      </w:r>
    </w:p>
    <w:p w:rsidR="00210B77" w:rsidRDefault="00210B77" w:rsidP="00206B1D">
      <w:pPr>
        <w:pStyle w:val="PlainText"/>
        <w:rPr>
          <w:rFonts w:ascii="Times New Roman" w:eastAsia="Calibri" w:hAnsi="Times New Roman" w:cs="Times New Roman"/>
          <w:bCs/>
          <w:kern w:val="16"/>
          <w:sz w:val="24"/>
        </w:rPr>
      </w:pPr>
    </w:p>
    <w:p w:rsidR="00210B77" w:rsidRDefault="00210B77" w:rsidP="00206B1D">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t xml:space="preserve">The USSS found that </w:t>
      </w:r>
      <w:r w:rsidR="00AC4C14">
        <w:rPr>
          <w:rFonts w:ascii="Times New Roman" w:eastAsia="Calibri" w:hAnsi="Times New Roman" w:cs="Times New Roman"/>
          <w:bCs/>
          <w:kern w:val="16"/>
          <w:sz w:val="24"/>
        </w:rPr>
        <w:t>OPM’s inclusion of the branching questions on SF 86 did not sufficiently override the need for the supplemental investigative questions on SSF 86A.</w:t>
      </w:r>
    </w:p>
    <w:p w:rsidR="00210B77" w:rsidRDefault="00210B77" w:rsidP="00206B1D">
      <w:pPr>
        <w:pStyle w:val="PlainText"/>
        <w:rPr>
          <w:rFonts w:ascii="Times New Roman" w:eastAsia="Calibri" w:hAnsi="Times New Roman" w:cs="Times New Roman"/>
          <w:bCs/>
          <w:kern w:val="16"/>
          <w:sz w:val="24"/>
        </w:rPr>
      </w:pPr>
    </w:p>
    <w:p w:rsidR="00B51D9C" w:rsidRDefault="00B51D9C" w:rsidP="00206B1D">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t>The following are the specific questions that are omitted from SF 86:</w:t>
      </w:r>
    </w:p>
    <w:p w:rsidR="00B51D9C" w:rsidRDefault="00B51D9C" w:rsidP="00206B1D">
      <w:pPr>
        <w:pStyle w:val="PlainText"/>
        <w:rPr>
          <w:rFonts w:ascii="Times New Roman" w:eastAsia="Calibri" w:hAnsi="Times New Roman" w:cs="Times New Roman"/>
          <w:bCs/>
          <w:kern w:val="16"/>
          <w:sz w:val="24"/>
        </w:rPr>
      </w:pPr>
    </w:p>
    <w:p w:rsidR="00B51D9C" w:rsidRPr="00F520D7" w:rsidRDefault="00B51D9C" w:rsidP="00206B1D">
      <w:pPr>
        <w:pStyle w:val="PlainText"/>
        <w:rPr>
          <w:rFonts w:ascii="Times New Roman" w:eastAsia="Calibri" w:hAnsi="Times New Roman" w:cs="Times New Roman"/>
          <w:b/>
          <w:bCs/>
          <w:kern w:val="16"/>
          <w:sz w:val="24"/>
        </w:rPr>
      </w:pPr>
      <w:r w:rsidRPr="00F520D7">
        <w:rPr>
          <w:rFonts w:ascii="Times New Roman" w:eastAsia="Calibri" w:hAnsi="Times New Roman" w:cs="Times New Roman"/>
          <w:b/>
          <w:bCs/>
          <w:kern w:val="16"/>
          <w:sz w:val="24"/>
        </w:rPr>
        <w:t>Section 1</w:t>
      </w:r>
      <w:r w:rsidR="00F520D7" w:rsidRPr="00F520D7">
        <w:rPr>
          <w:rFonts w:ascii="Times New Roman" w:eastAsia="Calibri" w:hAnsi="Times New Roman" w:cs="Times New Roman"/>
          <w:b/>
          <w:bCs/>
          <w:kern w:val="16"/>
          <w:sz w:val="24"/>
        </w:rPr>
        <w:t>:  Applicant-General Personal and Physical Data</w:t>
      </w:r>
    </w:p>
    <w:p w:rsidR="00F520D7" w:rsidRDefault="00F520D7" w:rsidP="00206B1D">
      <w:pPr>
        <w:pStyle w:val="PlainText"/>
        <w:rPr>
          <w:rFonts w:ascii="Times New Roman" w:eastAsia="Calibri" w:hAnsi="Times New Roman" w:cs="Times New Roman"/>
          <w:bCs/>
          <w:kern w:val="16"/>
          <w:sz w:val="24"/>
        </w:rPr>
      </w:pPr>
    </w:p>
    <w:p w:rsidR="00F520D7" w:rsidRDefault="00F520D7" w:rsidP="00206B1D">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t>SF 86 omits questions regarding age, physical description, and vision.</w:t>
      </w:r>
    </w:p>
    <w:p w:rsidR="00F520D7" w:rsidRDefault="00F520D7" w:rsidP="00206B1D">
      <w:pPr>
        <w:pStyle w:val="PlainText"/>
        <w:rPr>
          <w:rFonts w:ascii="Times New Roman" w:eastAsia="Calibri" w:hAnsi="Times New Roman" w:cs="Times New Roman"/>
          <w:bCs/>
          <w:kern w:val="16"/>
          <w:sz w:val="24"/>
        </w:rPr>
      </w:pPr>
    </w:p>
    <w:p w:rsidR="00F520D7" w:rsidRPr="00F520D7" w:rsidRDefault="00F520D7" w:rsidP="00206B1D">
      <w:pPr>
        <w:pStyle w:val="PlainText"/>
        <w:rPr>
          <w:rFonts w:ascii="Times New Roman" w:eastAsia="Calibri" w:hAnsi="Times New Roman" w:cs="Times New Roman"/>
          <w:b/>
          <w:bCs/>
          <w:kern w:val="16"/>
          <w:sz w:val="24"/>
        </w:rPr>
      </w:pPr>
      <w:r w:rsidRPr="00F520D7">
        <w:rPr>
          <w:rFonts w:ascii="Times New Roman" w:eastAsia="Calibri" w:hAnsi="Times New Roman" w:cs="Times New Roman"/>
          <w:b/>
          <w:bCs/>
          <w:kern w:val="16"/>
          <w:sz w:val="24"/>
        </w:rPr>
        <w:t>Section 2:  Selective Service/Military Service Reserve Status</w:t>
      </w:r>
    </w:p>
    <w:p w:rsidR="00F520D7" w:rsidRDefault="00F520D7" w:rsidP="00206B1D">
      <w:pPr>
        <w:pStyle w:val="PlainText"/>
        <w:rPr>
          <w:rFonts w:ascii="Times New Roman" w:eastAsia="Calibri" w:hAnsi="Times New Roman" w:cs="Times New Roman"/>
          <w:bCs/>
          <w:kern w:val="16"/>
          <w:sz w:val="24"/>
        </w:rPr>
      </w:pPr>
    </w:p>
    <w:p w:rsidR="00F520D7" w:rsidRDefault="00F520D7" w:rsidP="00206B1D">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t>SF 86 omits questions regarding location of service registration, location where military service was entered, serial number, current location of military records, and current location of military medical records.</w:t>
      </w:r>
    </w:p>
    <w:p w:rsidR="00F520D7" w:rsidRDefault="00F520D7" w:rsidP="00206B1D">
      <w:pPr>
        <w:pStyle w:val="PlainText"/>
        <w:rPr>
          <w:rFonts w:ascii="Times New Roman" w:eastAsia="Calibri" w:hAnsi="Times New Roman" w:cs="Times New Roman"/>
          <w:bCs/>
          <w:kern w:val="16"/>
          <w:sz w:val="24"/>
        </w:rPr>
      </w:pPr>
    </w:p>
    <w:p w:rsidR="00F520D7" w:rsidRPr="00F520D7" w:rsidRDefault="00F520D7" w:rsidP="00206B1D">
      <w:pPr>
        <w:pStyle w:val="PlainText"/>
        <w:rPr>
          <w:rFonts w:ascii="Times New Roman" w:eastAsia="Calibri" w:hAnsi="Times New Roman" w:cs="Times New Roman"/>
          <w:b/>
          <w:bCs/>
          <w:kern w:val="16"/>
          <w:sz w:val="24"/>
        </w:rPr>
      </w:pPr>
      <w:r w:rsidRPr="00F520D7">
        <w:rPr>
          <w:rFonts w:ascii="Times New Roman" w:eastAsia="Calibri" w:hAnsi="Times New Roman" w:cs="Times New Roman"/>
          <w:b/>
          <w:bCs/>
          <w:kern w:val="16"/>
          <w:sz w:val="24"/>
        </w:rPr>
        <w:t>Section 3: Marital Status and Spouse/Cohabita</w:t>
      </w:r>
      <w:r>
        <w:rPr>
          <w:rFonts w:ascii="Times New Roman" w:eastAsia="Calibri" w:hAnsi="Times New Roman" w:cs="Times New Roman"/>
          <w:b/>
          <w:bCs/>
          <w:kern w:val="16"/>
          <w:sz w:val="24"/>
        </w:rPr>
        <w:t>nt/Fi</w:t>
      </w:r>
      <w:r w:rsidRPr="00F520D7">
        <w:rPr>
          <w:rFonts w:ascii="Times New Roman" w:eastAsia="Calibri" w:hAnsi="Times New Roman" w:cs="Times New Roman"/>
          <w:b/>
          <w:bCs/>
          <w:kern w:val="16"/>
          <w:sz w:val="24"/>
        </w:rPr>
        <w:t xml:space="preserve">ancé </w:t>
      </w:r>
      <w:r>
        <w:rPr>
          <w:rFonts w:ascii="Times New Roman" w:eastAsia="Calibri" w:hAnsi="Times New Roman" w:cs="Times New Roman"/>
          <w:b/>
          <w:bCs/>
          <w:kern w:val="16"/>
          <w:sz w:val="24"/>
        </w:rPr>
        <w:t>I</w:t>
      </w:r>
      <w:r w:rsidRPr="00F520D7">
        <w:rPr>
          <w:rFonts w:ascii="Times New Roman" w:eastAsia="Calibri" w:hAnsi="Times New Roman" w:cs="Times New Roman"/>
          <w:b/>
          <w:bCs/>
          <w:kern w:val="16"/>
          <w:sz w:val="24"/>
        </w:rPr>
        <w:t>nformation</w:t>
      </w:r>
    </w:p>
    <w:p w:rsidR="00B51D9C" w:rsidRDefault="00B51D9C" w:rsidP="00206B1D">
      <w:pPr>
        <w:pStyle w:val="PlainText"/>
        <w:rPr>
          <w:rFonts w:ascii="Times New Roman" w:eastAsia="Calibri" w:hAnsi="Times New Roman" w:cs="Times New Roman"/>
          <w:bCs/>
          <w:kern w:val="16"/>
          <w:sz w:val="24"/>
        </w:rPr>
      </w:pPr>
    </w:p>
    <w:p w:rsidR="00B51D9C" w:rsidRDefault="00F520D7" w:rsidP="00206B1D">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lastRenderedPageBreak/>
        <w:t xml:space="preserve">SF 86 omits to questions to include “engaged” under a choice for marital status, and, if applicable, does not request any information regarding an applicant’s fiancé.  SF 86 does not request the following information </w:t>
      </w:r>
      <w:r w:rsidR="00E87809">
        <w:rPr>
          <w:rFonts w:ascii="Times New Roman" w:eastAsia="Calibri" w:hAnsi="Times New Roman" w:cs="Times New Roman"/>
          <w:bCs/>
          <w:kern w:val="16"/>
          <w:sz w:val="24"/>
        </w:rPr>
        <w:t>regarding</w:t>
      </w:r>
      <w:r>
        <w:rPr>
          <w:rFonts w:ascii="Times New Roman" w:eastAsia="Calibri" w:hAnsi="Times New Roman" w:cs="Times New Roman"/>
          <w:bCs/>
          <w:kern w:val="16"/>
          <w:sz w:val="24"/>
        </w:rPr>
        <w:t xml:space="preserve"> an applicant’s spouse/cohabitant/ex-spouse:   </w:t>
      </w:r>
    </w:p>
    <w:p w:rsidR="00E87809" w:rsidRDefault="00E87809" w:rsidP="00206B1D">
      <w:pPr>
        <w:pStyle w:val="PlainText"/>
        <w:rPr>
          <w:rFonts w:ascii="Times New Roman" w:eastAsia="Calibri" w:hAnsi="Times New Roman" w:cs="Times New Roman"/>
          <w:bCs/>
          <w:kern w:val="16"/>
          <w:sz w:val="24"/>
        </w:rPr>
      </w:pPr>
    </w:p>
    <w:p w:rsidR="00E87809" w:rsidRDefault="00E87809" w:rsidP="00E87809">
      <w:pPr>
        <w:pStyle w:val="PlainText"/>
        <w:numPr>
          <w:ilvl w:val="0"/>
          <w:numId w:val="1"/>
        </w:numPr>
        <w:rPr>
          <w:rFonts w:ascii="Times New Roman" w:eastAsia="Calibri" w:hAnsi="Times New Roman" w:cs="Times New Roman"/>
          <w:bCs/>
          <w:kern w:val="16"/>
          <w:sz w:val="24"/>
        </w:rPr>
      </w:pPr>
      <w:r>
        <w:rPr>
          <w:rFonts w:ascii="Times New Roman" w:eastAsia="Calibri" w:hAnsi="Times New Roman" w:cs="Times New Roman"/>
          <w:bCs/>
          <w:kern w:val="16"/>
          <w:sz w:val="24"/>
        </w:rPr>
        <w:t>Particulars regarding a legally changed name</w:t>
      </w:r>
    </w:p>
    <w:p w:rsidR="00E87809" w:rsidRDefault="00E87809" w:rsidP="00E87809">
      <w:pPr>
        <w:pStyle w:val="PlainText"/>
        <w:numPr>
          <w:ilvl w:val="0"/>
          <w:numId w:val="1"/>
        </w:numPr>
        <w:rPr>
          <w:rFonts w:ascii="Times New Roman" w:eastAsia="Calibri" w:hAnsi="Times New Roman" w:cs="Times New Roman"/>
          <w:bCs/>
          <w:kern w:val="16"/>
          <w:sz w:val="24"/>
        </w:rPr>
      </w:pPr>
      <w:r>
        <w:rPr>
          <w:rFonts w:ascii="Times New Roman" w:eastAsia="Calibri" w:hAnsi="Times New Roman" w:cs="Times New Roman"/>
          <w:bCs/>
          <w:kern w:val="16"/>
          <w:sz w:val="24"/>
        </w:rPr>
        <w:t>Former citizenship(s)</w:t>
      </w:r>
    </w:p>
    <w:p w:rsidR="00E87809" w:rsidRDefault="00E87809" w:rsidP="00E87809">
      <w:pPr>
        <w:pStyle w:val="PlainText"/>
        <w:numPr>
          <w:ilvl w:val="0"/>
          <w:numId w:val="1"/>
        </w:numPr>
        <w:rPr>
          <w:rFonts w:ascii="Times New Roman" w:eastAsia="Calibri" w:hAnsi="Times New Roman" w:cs="Times New Roman"/>
          <w:bCs/>
          <w:kern w:val="16"/>
          <w:sz w:val="24"/>
        </w:rPr>
      </w:pPr>
      <w:r>
        <w:rPr>
          <w:rFonts w:ascii="Times New Roman" w:eastAsia="Calibri" w:hAnsi="Times New Roman" w:cs="Times New Roman"/>
          <w:bCs/>
          <w:kern w:val="16"/>
          <w:sz w:val="24"/>
        </w:rPr>
        <w:t>Date and place citizenship acquired</w:t>
      </w:r>
    </w:p>
    <w:p w:rsidR="00E87809" w:rsidRDefault="00E87809" w:rsidP="00E87809">
      <w:pPr>
        <w:pStyle w:val="PlainText"/>
        <w:numPr>
          <w:ilvl w:val="0"/>
          <w:numId w:val="1"/>
        </w:numPr>
        <w:rPr>
          <w:rFonts w:ascii="Times New Roman" w:eastAsia="Calibri" w:hAnsi="Times New Roman" w:cs="Times New Roman"/>
          <w:bCs/>
          <w:kern w:val="16"/>
          <w:sz w:val="24"/>
        </w:rPr>
      </w:pPr>
      <w:r>
        <w:rPr>
          <w:rFonts w:ascii="Times New Roman" w:eastAsia="Calibri" w:hAnsi="Times New Roman" w:cs="Times New Roman"/>
          <w:bCs/>
          <w:kern w:val="16"/>
          <w:sz w:val="24"/>
        </w:rPr>
        <w:t>Date and place of arrival in U.S.</w:t>
      </w:r>
    </w:p>
    <w:p w:rsidR="00E87809" w:rsidRDefault="00E87809" w:rsidP="00E87809">
      <w:pPr>
        <w:pStyle w:val="PlainText"/>
        <w:numPr>
          <w:ilvl w:val="0"/>
          <w:numId w:val="1"/>
        </w:numPr>
        <w:rPr>
          <w:rFonts w:ascii="Times New Roman" w:eastAsia="Calibri" w:hAnsi="Times New Roman" w:cs="Times New Roman"/>
          <w:bCs/>
          <w:kern w:val="16"/>
          <w:sz w:val="24"/>
        </w:rPr>
      </w:pPr>
      <w:r>
        <w:rPr>
          <w:rFonts w:ascii="Times New Roman" w:eastAsia="Calibri" w:hAnsi="Times New Roman" w:cs="Times New Roman"/>
          <w:bCs/>
          <w:kern w:val="16"/>
          <w:sz w:val="24"/>
        </w:rPr>
        <w:t>Date and cause of death</w:t>
      </w:r>
    </w:p>
    <w:p w:rsidR="00E87809" w:rsidRDefault="00E87809" w:rsidP="00E87809">
      <w:pPr>
        <w:pStyle w:val="PlainText"/>
        <w:numPr>
          <w:ilvl w:val="0"/>
          <w:numId w:val="1"/>
        </w:numPr>
        <w:rPr>
          <w:rFonts w:ascii="Times New Roman" w:eastAsia="Calibri" w:hAnsi="Times New Roman" w:cs="Times New Roman"/>
          <w:bCs/>
          <w:kern w:val="16"/>
          <w:sz w:val="24"/>
        </w:rPr>
      </w:pPr>
      <w:r>
        <w:rPr>
          <w:rFonts w:ascii="Times New Roman" w:eastAsia="Calibri" w:hAnsi="Times New Roman" w:cs="Times New Roman"/>
          <w:bCs/>
          <w:kern w:val="16"/>
          <w:sz w:val="24"/>
        </w:rPr>
        <w:t>Address of spouse prior to marriage if other than U.S.</w:t>
      </w:r>
    </w:p>
    <w:p w:rsidR="00E87809" w:rsidRDefault="00E87809" w:rsidP="00E87809">
      <w:pPr>
        <w:pStyle w:val="PlainText"/>
        <w:numPr>
          <w:ilvl w:val="0"/>
          <w:numId w:val="1"/>
        </w:numPr>
        <w:rPr>
          <w:rFonts w:ascii="Times New Roman" w:eastAsia="Calibri" w:hAnsi="Times New Roman" w:cs="Times New Roman"/>
          <w:bCs/>
          <w:kern w:val="16"/>
          <w:sz w:val="24"/>
        </w:rPr>
      </w:pPr>
      <w:r>
        <w:rPr>
          <w:rFonts w:ascii="Times New Roman" w:eastAsia="Calibri" w:hAnsi="Times New Roman" w:cs="Times New Roman"/>
          <w:bCs/>
          <w:kern w:val="16"/>
          <w:sz w:val="24"/>
        </w:rPr>
        <w:t>Occupation, employer, annual earnings, or employer’s address</w:t>
      </w:r>
    </w:p>
    <w:p w:rsidR="00E87809" w:rsidRDefault="00E87809" w:rsidP="00E87809">
      <w:pPr>
        <w:pStyle w:val="PlainText"/>
        <w:rPr>
          <w:rFonts w:ascii="Times New Roman" w:eastAsia="Calibri" w:hAnsi="Times New Roman" w:cs="Times New Roman"/>
          <w:bCs/>
          <w:kern w:val="16"/>
          <w:sz w:val="24"/>
        </w:rPr>
      </w:pPr>
    </w:p>
    <w:p w:rsidR="00E87809" w:rsidRPr="00D078AC" w:rsidRDefault="00E87809" w:rsidP="00E87809">
      <w:pPr>
        <w:pStyle w:val="PlainText"/>
        <w:rPr>
          <w:rFonts w:ascii="Times New Roman" w:eastAsia="Calibri" w:hAnsi="Times New Roman" w:cs="Times New Roman"/>
          <w:b/>
          <w:bCs/>
          <w:kern w:val="16"/>
          <w:sz w:val="24"/>
        </w:rPr>
      </w:pPr>
      <w:r w:rsidRPr="00D078AC">
        <w:rPr>
          <w:rFonts w:ascii="Times New Roman" w:eastAsia="Calibri" w:hAnsi="Times New Roman" w:cs="Times New Roman"/>
          <w:b/>
          <w:bCs/>
          <w:kern w:val="16"/>
          <w:sz w:val="24"/>
        </w:rPr>
        <w:t>Section 4: Parents, Children, and other Dependents</w:t>
      </w:r>
    </w:p>
    <w:p w:rsidR="00E87809" w:rsidRDefault="00E87809" w:rsidP="00E87809">
      <w:pPr>
        <w:pStyle w:val="PlainText"/>
        <w:rPr>
          <w:rFonts w:ascii="Times New Roman" w:eastAsia="Calibri" w:hAnsi="Times New Roman" w:cs="Times New Roman"/>
          <w:bCs/>
          <w:kern w:val="16"/>
          <w:sz w:val="24"/>
        </w:rPr>
      </w:pPr>
    </w:p>
    <w:p w:rsidR="00E87809" w:rsidRDefault="00E87809" w:rsidP="00E87809">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t>SF 86 omits questions concerning an applicant’s number of children who are unmarried, under 21 years of age, and not self-supporting</w:t>
      </w:r>
      <w:r w:rsidR="00D078AC">
        <w:rPr>
          <w:rFonts w:ascii="Times New Roman" w:eastAsia="Calibri" w:hAnsi="Times New Roman" w:cs="Times New Roman"/>
          <w:bCs/>
          <w:kern w:val="16"/>
          <w:sz w:val="24"/>
        </w:rPr>
        <w:t>;</w:t>
      </w:r>
      <w:r>
        <w:rPr>
          <w:rFonts w:ascii="Times New Roman" w:eastAsia="Calibri" w:hAnsi="Times New Roman" w:cs="Times New Roman"/>
          <w:bCs/>
          <w:kern w:val="16"/>
          <w:sz w:val="24"/>
        </w:rPr>
        <w:t xml:space="preserve"> and an applicant’s number of other dependents depending on them for at least 50% of their support, or children over 21 who are not self-supporting.</w:t>
      </w:r>
    </w:p>
    <w:p w:rsidR="00976E13" w:rsidRDefault="00976E13" w:rsidP="00E87809">
      <w:pPr>
        <w:pStyle w:val="PlainText"/>
        <w:rPr>
          <w:rFonts w:ascii="Times New Roman" w:eastAsia="Calibri" w:hAnsi="Times New Roman" w:cs="Times New Roman"/>
          <w:bCs/>
          <w:kern w:val="16"/>
          <w:sz w:val="24"/>
        </w:rPr>
      </w:pPr>
    </w:p>
    <w:p w:rsidR="00976E13" w:rsidRPr="00AD55C6" w:rsidRDefault="005969F4" w:rsidP="00E87809">
      <w:pPr>
        <w:pStyle w:val="PlainText"/>
        <w:rPr>
          <w:rFonts w:ascii="Times New Roman" w:eastAsia="Calibri" w:hAnsi="Times New Roman" w:cs="Times New Roman"/>
          <w:b/>
          <w:bCs/>
          <w:kern w:val="16"/>
          <w:sz w:val="24"/>
        </w:rPr>
      </w:pPr>
      <w:r>
        <w:rPr>
          <w:rFonts w:ascii="Times New Roman" w:eastAsia="Calibri" w:hAnsi="Times New Roman" w:cs="Times New Roman"/>
          <w:b/>
          <w:bCs/>
          <w:kern w:val="16"/>
          <w:sz w:val="24"/>
        </w:rPr>
        <w:t>Section 5:  Citizenship of Y</w:t>
      </w:r>
      <w:r w:rsidR="00976E13" w:rsidRPr="00AD55C6">
        <w:rPr>
          <w:rFonts w:ascii="Times New Roman" w:eastAsia="Calibri" w:hAnsi="Times New Roman" w:cs="Times New Roman"/>
          <w:b/>
          <w:bCs/>
          <w:kern w:val="16"/>
          <w:sz w:val="24"/>
        </w:rPr>
        <w:t>our Relatives and Associates</w:t>
      </w:r>
    </w:p>
    <w:p w:rsidR="00976E13" w:rsidRDefault="00976E13" w:rsidP="00E87809">
      <w:pPr>
        <w:pStyle w:val="PlainText"/>
        <w:rPr>
          <w:rFonts w:ascii="Times New Roman" w:eastAsia="Calibri" w:hAnsi="Times New Roman" w:cs="Times New Roman"/>
          <w:bCs/>
          <w:kern w:val="16"/>
          <w:sz w:val="24"/>
        </w:rPr>
      </w:pPr>
    </w:p>
    <w:p w:rsidR="00976E13" w:rsidRDefault="00976E13" w:rsidP="00E87809">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t xml:space="preserve">SF 86 omits </w:t>
      </w:r>
      <w:r w:rsidR="00F15A6D">
        <w:rPr>
          <w:rFonts w:ascii="Times New Roman" w:eastAsia="Calibri" w:hAnsi="Times New Roman" w:cs="Times New Roman"/>
          <w:bCs/>
          <w:kern w:val="16"/>
          <w:sz w:val="24"/>
        </w:rPr>
        <w:t>questions regarding the citizenship of frequently contacted aunts, uncles, and cousins.  Regarding proof of citizenship status</w:t>
      </w:r>
      <w:r w:rsidR="005969F4">
        <w:rPr>
          <w:rFonts w:ascii="Times New Roman" w:eastAsia="Calibri" w:hAnsi="Times New Roman" w:cs="Times New Roman"/>
          <w:bCs/>
          <w:kern w:val="16"/>
          <w:sz w:val="24"/>
        </w:rPr>
        <w:t xml:space="preserve"> for relatives and associates</w:t>
      </w:r>
      <w:r w:rsidR="00F15A6D">
        <w:rPr>
          <w:rFonts w:ascii="Times New Roman" w:eastAsia="Calibri" w:hAnsi="Times New Roman" w:cs="Times New Roman"/>
          <w:bCs/>
          <w:kern w:val="16"/>
          <w:sz w:val="24"/>
        </w:rPr>
        <w:t xml:space="preserve">, SF 86 omits questioning the date the naturalization certificate was issued, and the date and location </w:t>
      </w:r>
      <w:r w:rsidR="005969F4">
        <w:rPr>
          <w:rFonts w:ascii="Times New Roman" w:eastAsia="Calibri" w:hAnsi="Times New Roman" w:cs="Times New Roman"/>
          <w:bCs/>
          <w:kern w:val="16"/>
          <w:sz w:val="24"/>
        </w:rPr>
        <w:t xml:space="preserve">of </w:t>
      </w:r>
      <w:r w:rsidR="00F15A6D">
        <w:rPr>
          <w:rFonts w:ascii="Times New Roman" w:eastAsia="Calibri" w:hAnsi="Times New Roman" w:cs="Times New Roman"/>
          <w:bCs/>
          <w:kern w:val="16"/>
          <w:sz w:val="24"/>
        </w:rPr>
        <w:t>the individual’s alien registration.  SF 86 also omits asking the sex of the relative or associate, and the date and place of this person’s entry into the U.S.</w:t>
      </w:r>
    </w:p>
    <w:p w:rsidR="00F15A6D" w:rsidRDefault="00F15A6D" w:rsidP="00E87809">
      <w:pPr>
        <w:pStyle w:val="PlainText"/>
        <w:rPr>
          <w:rFonts w:ascii="Times New Roman" w:eastAsia="Calibri" w:hAnsi="Times New Roman" w:cs="Times New Roman"/>
          <w:bCs/>
          <w:kern w:val="16"/>
          <w:sz w:val="24"/>
        </w:rPr>
      </w:pPr>
    </w:p>
    <w:p w:rsidR="00AD55C6" w:rsidRPr="00AD55C6" w:rsidRDefault="00AD55C6" w:rsidP="00E87809">
      <w:pPr>
        <w:pStyle w:val="PlainText"/>
        <w:rPr>
          <w:rFonts w:ascii="Times New Roman" w:eastAsia="Calibri" w:hAnsi="Times New Roman" w:cs="Times New Roman"/>
          <w:b/>
          <w:bCs/>
          <w:kern w:val="16"/>
          <w:sz w:val="24"/>
        </w:rPr>
      </w:pPr>
      <w:r w:rsidRPr="00AD55C6">
        <w:rPr>
          <w:rFonts w:ascii="Times New Roman" w:eastAsia="Calibri" w:hAnsi="Times New Roman" w:cs="Times New Roman"/>
          <w:b/>
          <w:bCs/>
          <w:kern w:val="16"/>
          <w:sz w:val="24"/>
        </w:rPr>
        <w:t>Section 6:  Neighbor References</w:t>
      </w:r>
    </w:p>
    <w:p w:rsidR="00AD55C6" w:rsidRDefault="00AD55C6" w:rsidP="00E87809">
      <w:pPr>
        <w:pStyle w:val="PlainText"/>
        <w:rPr>
          <w:rFonts w:ascii="Times New Roman" w:eastAsia="Calibri" w:hAnsi="Times New Roman" w:cs="Times New Roman"/>
          <w:bCs/>
          <w:kern w:val="16"/>
          <w:sz w:val="24"/>
        </w:rPr>
      </w:pPr>
    </w:p>
    <w:p w:rsidR="00AD55C6" w:rsidRDefault="00AD55C6" w:rsidP="00E87809">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t xml:space="preserve">SF 86 asks for </w:t>
      </w:r>
      <w:r w:rsidR="005969F4">
        <w:rPr>
          <w:rFonts w:ascii="Times New Roman" w:eastAsia="Calibri" w:hAnsi="Times New Roman" w:cs="Times New Roman"/>
          <w:bCs/>
          <w:kern w:val="16"/>
          <w:sz w:val="24"/>
        </w:rPr>
        <w:t xml:space="preserve">only </w:t>
      </w:r>
      <w:r>
        <w:rPr>
          <w:rFonts w:ascii="Times New Roman" w:eastAsia="Calibri" w:hAnsi="Times New Roman" w:cs="Times New Roman"/>
          <w:bCs/>
          <w:kern w:val="16"/>
          <w:sz w:val="24"/>
        </w:rPr>
        <w:t>one reference from a neighbor; SSF 86 A asks for two references.</w:t>
      </w:r>
    </w:p>
    <w:p w:rsidR="00AD55C6" w:rsidRDefault="00AD55C6" w:rsidP="00E87809">
      <w:pPr>
        <w:pStyle w:val="PlainText"/>
        <w:rPr>
          <w:rFonts w:ascii="Times New Roman" w:eastAsia="Calibri" w:hAnsi="Times New Roman" w:cs="Times New Roman"/>
          <w:bCs/>
          <w:kern w:val="16"/>
          <w:sz w:val="24"/>
        </w:rPr>
      </w:pPr>
    </w:p>
    <w:p w:rsidR="00AD55C6" w:rsidRPr="00AD55C6" w:rsidRDefault="00AD55C6" w:rsidP="00E87809">
      <w:pPr>
        <w:pStyle w:val="PlainText"/>
        <w:rPr>
          <w:rFonts w:ascii="Times New Roman" w:eastAsia="Calibri" w:hAnsi="Times New Roman" w:cs="Times New Roman"/>
          <w:b/>
          <w:bCs/>
          <w:kern w:val="16"/>
          <w:sz w:val="24"/>
        </w:rPr>
      </w:pPr>
      <w:r w:rsidRPr="00AD55C6">
        <w:rPr>
          <w:rFonts w:ascii="Times New Roman" w:eastAsia="Calibri" w:hAnsi="Times New Roman" w:cs="Times New Roman"/>
          <w:b/>
          <w:bCs/>
          <w:kern w:val="16"/>
          <w:sz w:val="24"/>
        </w:rPr>
        <w:t xml:space="preserve">Section 7: </w:t>
      </w:r>
      <w:r w:rsidR="00163F4F">
        <w:rPr>
          <w:rFonts w:ascii="Times New Roman" w:eastAsia="Calibri" w:hAnsi="Times New Roman" w:cs="Times New Roman"/>
          <w:b/>
          <w:bCs/>
          <w:kern w:val="16"/>
          <w:sz w:val="24"/>
        </w:rPr>
        <w:t xml:space="preserve"> </w:t>
      </w:r>
      <w:r w:rsidRPr="00AD55C6">
        <w:rPr>
          <w:rFonts w:ascii="Times New Roman" w:eastAsia="Calibri" w:hAnsi="Times New Roman" w:cs="Times New Roman"/>
          <w:b/>
          <w:bCs/>
          <w:kern w:val="16"/>
          <w:sz w:val="24"/>
        </w:rPr>
        <w:t>Financial Information</w:t>
      </w:r>
    </w:p>
    <w:p w:rsidR="00AD55C6" w:rsidRDefault="00AD55C6" w:rsidP="00E87809">
      <w:pPr>
        <w:pStyle w:val="PlainText"/>
        <w:rPr>
          <w:rFonts w:ascii="Times New Roman" w:eastAsia="Calibri" w:hAnsi="Times New Roman" w:cs="Times New Roman"/>
          <w:bCs/>
          <w:kern w:val="16"/>
          <w:sz w:val="24"/>
        </w:rPr>
      </w:pPr>
    </w:p>
    <w:p w:rsidR="00AD55C6" w:rsidRDefault="00AD55C6" w:rsidP="00E87809">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t>All information gathered in section 7 is omitted on SF 86.</w:t>
      </w:r>
    </w:p>
    <w:p w:rsidR="00163F4F" w:rsidRDefault="00163F4F" w:rsidP="00E87809">
      <w:pPr>
        <w:pStyle w:val="PlainText"/>
        <w:rPr>
          <w:rFonts w:ascii="Times New Roman" w:eastAsia="Calibri" w:hAnsi="Times New Roman" w:cs="Times New Roman"/>
          <w:bCs/>
          <w:kern w:val="16"/>
          <w:sz w:val="24"/>
        </w:rPr>
      </w:pPr>
    </w:p>
    <w:p w:rsidR="00163F4F" w:rsidRPr="00163F4F" w:rsidRDefault="00163F4F" w:rsidP="00E87809">
      <w:pPr>
        <w:pStyle w:val="PlainText"/>
        <w:rPr>
          <w:rFonts w:ascii="Times New Roman" w:eastAsia="Calibri" w:hAnsi="Times New Roman" w:cs="Times New Roman"/>
          <w:b/>
          <w:bCs/>
          <w:kern w:val="16"/>
          <w:sz w:val="24"/>
        </w:rPr>
      </w:pPr>
      <w:r w:rsidRPr="00163F4F">
        <w:rPr>
          <w:rFonts w:ascii="Times New Roman" w:eastAsia="Calibri" w:hAnsi="Times New Roman" w:cs="Times New Roman"/>
          <w:b/>
          <w:bCs/>
          <w:kern w:val="16"/>
          <w:sz w:val="24"/>
        </w:rPr>
        <w:t>Section 8:  Personal Declarations</w:t>
      </w:r>
    </w:p>
    <w:p w:rsidR="00163F4F" w:rsidRDefault="00163F4F" w:rsidP="00E87809">
      <w:pPr>
        <w:pStyle w:val="PlainText"/>
        <w:rPr>
          <w:rFonts w:ascii="Times New Roman" w:eastAsia="Calibri" w:hAnsi="Times New Roman" w:cs="Times New Roman"/>
          <w:bCs/>
          <w:kern w:val="16"/>
          <w:sz w:val="24"/>
        </w:rPr>
      </w:pPr>
    </w:p>
    <w:p w:rsidR="00206B1D" w:rsidRDefault="00163F4F" w:rsidP="00206B1D">
      <w:pPr>
        <w:pStyle w:val="PlainText"/>
        <w:rPr>
          <w:rFonts w:ascii="Times New Roman" w:eastAsia="Calibri" w:hAnsi="Times New Roman" w:cs="Times New Roman"/>
          <w:bCs/>
          <w:kern w:val="16"/>
          <w:sz w:val="24"/>
        </w:rPr>
      </w:pPr>
      <w:r>
        <w:rPr>
          <w:rFonts w:ascii="Times New Roman" w:eastAsia="Calibri" w:hAnsi="Times New Roman" w:cs="Times New Roman"/>
          <w:bCs/>
          <w:kern w:val="16"/>
          <w:sz w:val="24"/>
        </w:rPr>
        <w:t>SF 86 omits questions regarding receivership proceedings</w:t>
      </w:r>
      <w:r w:rsidR="00800FEA">
        <w:rPr>
          <w:rFonts w:ascii="Times New Roman" w:eastAsia="Calibri" w:hAnsi="Times New Roman" w:cs="Times New Roman"/>
          <w:bCs/>
          <w:kern w:val="16"/>
          <w:sz w:val="24"/>
        </w:rPr>
        <w:t xml:space="preserve">, </w:t>
      </w:r>
      <w:r>
        <w:rPr>
          <w:rFonts w:ascii="Times New Roman" w:eastAsia="Calibri" w:hAnsi="Times New Roman" w:cs="Times New Roman"/>
          <w:bCs/>
          <w:kern w:val="16"/>
          <w:sz w:val="24"/>
        </w:rPr>
        <w:t>employment or activi</w:t>
      </w:r>
      <w:r w:rsidR="00800FEA">
        <w:rPr>
          <w:rFonts w:ascii="Times New Roman" w:eastAsia="Calibri" w:hAnsi="Times New Roman" w:cs="Times New Roman"/>
          <w:bCs/>
          <w:kern w:val="16"/>
          <w:sz w:val="24"/>
        </w:rPr>
        <w:t xml:space="preserve">ty with political organizations, connections with private or commercial investigative services for private entities, formal complaints against the applicant, and incidents in an applicant’s own or family background that might compromise job performance.  Also, while </w:t>
      </w:r>
      <w:r w:rsidR="00206B1D">
        <w:rPr>
          <w:rFonts w:ascii="Times New Roman" w:eastAsia="Calibri" w:hAnsi="Times New Roman" w:cs="Times New Roman"/>
          <w:bCs/>
          <w:kern w:val="16"/>
          <w:sz w:val="24"/>
        </w:rPr>
        <w:t xml:space="preserve">Section 23 of </w:t>
      </w:r>
      <w:r w:rsidR="00B22461">
        <w:rPr>
          <w:rFonts w:ascii="Times New Roman" w:eastAsia="Calibri" w:hAnsi="Times New Roman" w:cs="Times New Roman"/>
          <w:bCs/>
          <w:kern w:val="16"/>
          <w:sz w:val="24"/>
        </w:rPr>
        <w:t>SF 86 asks about the respondent’s</w:t>
      </w:r>
      <w:r w:rsidR="00206B1D">
        <w:rPr>
          <w:rFonts w:ascii="Times New Roman" w:eastAsia="Calibri" w:hAnsi="Times New Roman" w:cs="Times New Roman"/>
          <w:bCs/>
          <w:kern w:val="16"/>
          <w:sz w:val="24"/>
        </w:rPr>
        <w:t xml:space="preserve"> illegal use of drugs or drug activity in the last seven years</w:t>
      </w:r>
      <w:r w:rsidR="00800FEA">
        <w:rPr>
          <w:rFonts w:ascii="Times New Roman" w:eastAsia="Calibri" w:hAnsi="Times New Roman" w:cs="Times New Roman"/>
          <w:bCs/>
          <w:kern w:val="16"/>
          <w:sz w:val="24"/>
        </w:rPr>
        <w:t xml:space="preserve">, </w:t>
      </w:r>
      <w:r w:rsidR="00B22461">
        <w:rPr>
          <w:rFonts w:ascii="Times New Roman" w:eastAsia="Calibri" w:hAnsi="Times New Roman" w:cs="Times New Roman"/>
          <w:bCs/>
          <w:kern w:val="16"/>
          <w:sz w:val="24"/>
        </w:rPr>
        <w:t>SSF 86A does not limit questions regarding drug use to any length of time.</w:t>
      </w:r>
    </w:p>
    <w:p w:rsidR="009B4567" w:rsidRDefault="009B4567" w:rsidP="00206B1D">
      <w:pPr>
        <w:pStyle w:val="PlainText"/>
        <w:rPr>
          <w:rFonts w:ascii="Times New Roman" w:eastAsia="Calibri" w:hAnsi="Times New Roman" w:cs="Times New Roman"/>
          <w:bCs/>
          <w:kern w:val="16"/>
          <w:sz w:val="24"/>
        </w:rPr>
      </w:pPr>
    </w:p>
    <w:p w:rsidR="009B4567" w:rsidRPr="009B4567" w:rsidRDefault="009B4567" w:rsidP="00206B1D">
      <w:pPr>
        <w:pStyle w:val="PlainText"/>
        <w:rPr>
          <w:rFonts w:ascii="Times New Roman" w:eastAsia="Calibri" w:hAnsi="Times New Roman" w:cs="Times New Roman"/>
          <w:b/>
          <w:bCs/>
          <w:kern w:val="16"/>
          <w:sz w:val="24"/>
        </w:rPr>
      </w:pPr>
      <w:r w:rsidRPr="009B4567">
        <w:rPr>
          <w:rFonts w:ascii="Times New Roman" w:eastAsia="Calibri" w:hAnsi="Times New Roman" w:cs="Times New Roman"/>
          <w:b/>
          <w:bCs/>
          <w:kern w:val="16"/>
          <w:sz w:val="24"/>
        </w:rPr>
        <w:t>Section 9:  Income Tax Status</w:t>
      </w:r>
    </w:p>
    <w:p w:rsidR="00593952" w:rsidRDefault="00593952" w:rsidP="00206B1D">
      <w:pPr>
        <w:pStyle w:val="PlainText"/>
        <w:rPr>
          <w:rFonts w:ascii="Times New Roman" w:eastAsia="Calibri" w:hAnsi="Times New Roman" w:cs="Times New Roman"/>
          <w:bCs/>
          <w:kern w:val="16"/>
          <w:sz w:val="24"/>
        </w:rPr>
      </w:pPr>
    </w:p>
    <w:p w:rsidR="00593952" w:rsidRPr="00206B1D" w:rsidRDefault="009B4567" w:rsidP="00206B1D">
      <w:pPr>
        <w:pStyle w:val="PlainText"/>
        <w:rPr>
          <w:rFonts w:ascii="Times New Roman" w:hAnsi="Times New Roman" w:cs="Times New Roman"/>
          <w:sz w:val="24"/>
          <w:szCs w:val="24"/>
        </w:rPr>
      </w:pPr>
      <w:r>
        <w:rPr>
          <w:rFonts w:ascii="Times New Roman" w:eastAsia="Calibri" w:hAnsi="Times New Roman" w:cs="Times New Roman"/>
          <w:bCs/>
          <w:kern w:val="16"/>
          <w:sz w:val="24"/>
        </w:rPr>
        <w:lastRenderedPageBreak/>
        <w:t>All information gathered in section 9 is omitted on SF 86.</w:t>
      </w:r>
    </w:p>
    <w:sectPr w:rsidR="00593952" w:rsidRPr="00206B1D" w:rsidSect="001A7C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873B2"/>
    <w:multiLevelType w:val="hybridMultilevel"/>
    <w:tmpl w:val="9E1A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4448"/>
    <w:rsid w:val="00163F4F"/>
    <w:rsid w:val="001A7CA8"/>
    <w:rsid w:val="00206B1D"/>
    <w:rsid w:val="00210B77"/>
    <w:rsid w:val="002B5440"/>
    <w:rsid w:val="00310774"/>
    <w:rsid w:val="00383C46"/>
    <w:rsid w:val="00413687"/>
    <w:rsid w:val="004205AA"/>
    <w:rsid w:val="004F667C"/>
    <w:rsid w:val="00593952"/>
    <w:rsid w:val="005969F4"/>
    <w:rsid w:val="00630F97"/>
    <w:rsid w:val="006A3F35"/>
    <w:rsid w:val="007F0D77"/>
    <w:rsid w:val="00800FEA"/>
    <w:rsid w:val="00976E13"/>
    <w:rsid w:val="009B4567"/>
    <w:rsid w:val="00A11606"/>
    <w:rsid w:val="00AC4C14"/>
    <w:rsid w:val="00AD55C6"/>
    <w:rsid w:val="00AD66A0"/>
    <w:rsid w:val="00AE61B8"/>
    <w:rsid w:val="00B22461"/>
    <w:rsid w:val="00B24B42"/>
    <w:rsid w:val="00B51D9C"/>
    <w:rsid w:val="00BB5C23"/>
    <w:rsid w:val="00C1101A"/>
    <w:rsid w:val="00C24448"/>
    <w:rsid w:val="00D078AC"/>
    <w:rsid w:val="00E07AFA"/>
    <w:rsid w:val="00E305A3"/>
    <w:rsid w:val="00E50B67"/>
    <w:rsid w:val="00E87809"/>
    <w:rsid w:val="00F07A10"/>
    <w:rsid w:val="00F15A6D"/>
    <w:rsid w:val="00F2378F"/>
    <w:rsid w:val="00F520D7"/>
    <w:rsid w:val="00FE01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C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2444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24448"/>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6952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USSS</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nhouse</dc:creator>
  <cp:keywords/>
  <dc:description/>
  <cp:lastModifiedBy>nhouse</cp:lastModifiedBy>
  <cp:revision>21</cp:revision>
  <cp:lastPrinted>2011-01-07T21:10:00Z</cp:lastPrinted>
  <dcterms:created xsi:type="dcterms:W3CDTF">2011-01-05T22:12:00Z</dcterms:created>
  <dcterms:modified xsi:type="dcterms:W3CDTF">2011-01-07T21:11:00Z</dcterms:modified>
</cp:coreProperties>
</file>