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36A" w:rsidRPr="006A636C" w:rsidRDefault="0001236A" w:rsidP="00DC1D5D">
      <w:pPr>
        <w:pStyle w:val="Heading1"/>
        <w:rPr>
          <w:rFonts w:ascii="Calibri" w:hAnsi="Calibri" w:cs="Calibri"/>
          <w:b w:val="0"/>
          <w:sz w:val="24"/>
          <w:szCs w:val="24"/>
        </w:rPr>
      </w:pPr>
      <w:r w:rsidRPr="006A636C">
        <w:rPr>
          <w:rFonts w:ascii="Calibri" w:hAnsi="Calibri" w:cs="Calibri"/>
          <w:b w:val="0"/>
          <w:sz w:val="24"/>
          <w:szCs w:val="24"/>
        </w:rPr>
        <w:t>OMB#: 1850-0877</w:t>
      </w:r>
    </w:p>
    <w:p w:rsidR="0001236A" w:rsidRPr="000422CC" w:rsidRDefault="0001236A" w:rsidP="0001236A">
      <w:pPr>
        <w:spacing w:before="60" w:after="60"/>
        <w:rPr>
          <w:rFonts w:cs="Arial"/>
          <w:sz w:val="24"/>
          <w:szCs w:val="24"/>
        </w:rPr>
      </w:pPr>
      <w:r w:rsidRPr="000422CC">
        <w:rPr>
          <w:rFonts w:cs="Arial"/>
          <w:sz w:val="24"/>
          <w:szCs w:val="24"/>
        </w:rPr>
        <w:t>Expiration Date:</w:t>
      </w:r>
    </w:p>
    <w:p w:rsidR="0001236A" w:rsidRPr="008264DF" w:rsidRDefault="0001236A" w:rsidP="0001236A">
      <w:pPr>
        <w:spacing w:before="60" w:after="60"/>
        <w:rPr>
          <w:rFonts w:ascii="Arial" w:hAnsi="Arial" w:cs="Arial"/>
          <w:sz w:val="28"/>
          <w:szCs w:val="28"/>
        </w:rPr>
      </w:pPr>
    </w:p>
    <w:p w:rsidR="0001236A" w:rsidRDefault="0001236A" w:rsidP="0001236A">
      <w:pPr>
        <w:spacing w:before="60" w:after="60"/>
        <w:jc w:val="center"/>
        <w:rPr>
          <w:rFonts w:ascii="Arial" w:hAnsi="Arial" w:cs="Arial"/>
          <w:sz w:val="28"/>
          <w:szCs w:val="28"/>
        </w:rPr>
      </w:pPr>
    </w:p>
    <w:p w:rsidR="0001236A" w:rsidRPr="008264DF" w:rsidRDefault="0001236A" w:rsidP="0030052D">
      <w:pPr>
        <w:spacing w:before="60" w:after="0" w:line="240" w:lineRule="auto"/>
        <w:jc w:val="center"/>
        <w:rPr>
          <w:rFonts w:cs="Arial"/>
          <w:sz w:val="28"/>
          <w:szCs w:val="28"/>
        </w:rPr>
      </w:pPr>
      <w:r w:rsidRPr="008264DF">
        <w:rPr>
          <w:rFonts w:cs="Arial"/>
          <w:sz w:val="28"/>
          <w:szCs w:val="28"/>
        </w:rPr>
        <w:t xml:space="preserve">Charting the Progress of Education Reform: </w:t>
      </w:r>
    </w:p>
    <w:p w:rsidR="0001236A" w:rsidRPr="002D3302" w:rsidRDefault="0001236A" w:rsidP="0030052D">
      <w:pPr>
        <w:spacing w:before="60" w:after="0" w:line="240" w:lineRule="auto"/>
        <w:jc w:val="center"/>
        <w:rPr>
          <w:rFonts w:cs="Arial"/>
          <w:sz w:val="28"/>
          <w:szCs w:val="28"/>
        </w:rPr>
      </w:pPr>
      <w:r w:rsidRPr="002D3302">
        <w:rPr>
          <w:rFonts w:cs="Arial"/>
          <w:sz w:val="28"/>
          <w:szCs w:val="28"/>
        </w:rPr>
        <w:t xml:space="preserve">An Evaluation of the Recovery Act’s Role </w:t>
      </w:r>
    </w:p>
    <w:p w:rsidR="0001236A" w:rsidRPr="008264DF" w:rsidRDefault="0001236A" w:rsidP="0001236A">
      <w:pPr>
        <w:spacing w:before="60" w:after="60"/>
        <w:jc w:val="center"/>
        <w:rPr>
          <w:rFonts w:cs="Arial"/>
          <w:sz w:val="28"/>
          <w:szCs w:val="28"/>
        </w:rPr>
      </w:pPr>
    </w:p>
    <w:p w:rsidR="0001236A" w:rsidRPr="008264DF" w:rsidRDefault="0001236A" w:rsidP="0001236A">
      <w:pPr>
        <w:spacing w:before="60" w:after="60"/>
        <w:jc w:val="center"/>
        <w:rPr>
          <w:rFonts w:cs="Arial"/>
          <w:sz w:val="28"/>
          <w:szCs w:val="28"/>
        </w:rPr>
      </w:pPr>
      <w:r w:rsidRPr="008264DF">
        <w:rPr>
          <w:rFonts w:cs="Arial"/>
          <w:sz w:val="28"/>
          <w:szCs w:val="28"/>
        </w:rPr>
        <w:t>Survey</w:t>
      </w:r>
      <w:r w:rsidR="00BF2F06">
        <w:rPr>
          <w:rFonts w:cs="Arial"/>
          <w:sz w:val="28"/>
          <w:szCs w:val="28"/>
        </w:rPr>
        <w:t xml:space="preserve"> of State Education Agencies</w:t>
      </w:r>
    </w:p>
    <w:p w:rsidR="0001236A" w:rsidRPr="008264DF" w:rsidRDefault="0001236A" w:rsidP="0001236A">
      <w:pPr>
        <w:spacing w:before="60" w:after="60"/>
        <w:rPr>
          <w:sz w:val="18"/>
          <w:szCs w:val="18"/>
        </w:rPr>
      </w:pPr>
    </w:p>
    <w:p w:rsidR="0058221C" w:rsidRPr="008264DF" w:rsidRDefault="0058221C" w:rsidP="0058221C">
      <w:pPr>
        <w:spacing w:before="60" w:after="0"/>
        <w:jc w:val="center"/>
        <w:rPr>
          <w:rFonts w:asciiTheme="minorHAnsi" w:hAnsiTheme="minorHAnsi" w:cs="Arial"/>
          <w:sz w:val="28"/>
          <w:szCs w:val="28"/>
        </w:rPr>
      </w:pPr>
      <w:r w:rsidRPr="008264DF">
        <w:rPr>
          <w:rFonts w:asciiTheme="minorHAnsi" w:hAnsiTheme="minorHAnsi" w:cs="Arial"/>
          <w:sz w:val="28"/>
          <w:szCs w:val="28"/>
        </w:rPr>
        <w:t>Spring 2011</w:t>
      </w:r>
    </w:p>
    <w:p w:rsidR="0058221C" w:rsidRDefault="0058221C" w:rsidP="0058221C">
      <w:pPr>
        <w:spacing w:before="60" w:after="60"/>
        <w:rPr>
          <w:rFonts w:asciiTheme="minorHAnsi" w:hAnsiTheme="minorHAnsi"/>
          <w:sz w:val="18"/>
          <w:szCs w:val="18"/>
        </w:rPr>
      </w:pPr>
    </w:p>
    <w:p w:rsidR="0058221C" w:rsidRPr="008264DF" w:rsidRDefault="0058221C" w:rsidP="0058221C">
      <w:pPr>
        <w:spacing w:before="60" w:after="60"/>
        <w:rPr>
          <w:rFonts w:asciiTheme="minorHAnsi" w:hAnsiTheme="minorHAnsi"/>
          <w:sz w:val="18"/>
          <w:szCs w:val="18"/>
        </w:rPr>
      </w:pPr>
    </w:p>
    <w:p w:rsidR="0058221C" w:rsidRDefault="0058221C" w:rsidP="007532C5">
      <w:pPr>
        <w:spacing w:before="60" w:after="60"/>
        <w:jc w:val="center"/>
        <w:rPr>
          <w:rFonts w:asciiTheme="minorHAnsi" w:hAnsiTheme="minorHAnsi"/>
          <w:sz w:val="18"/>
          <w:szCs w:val="18"/>
        </w:rPr>
      </w:pPr>
      <w:r w:rsidRPr="001A13E9">
        <w:rPr>
          <w:rFonts w:asciiTheme="minorHAnsi" w:hAnsiTheme="minorHAnsi"/>
          <w:noProof/>
          <w:sz w:val="18"/>
          <w:szCs w:val="18"/>
        </w:rPr>
        <w:drawing>
          <wp:inline distT="0" distB="0" distL="0" distR="0">
            <wp:extent cx="1920240" cy="1931965"/>
            <wp:effectExtent l="19050" t="0" r="381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20240" cy="1931965"/>
                    </a:xfrm>
                    <a:prstGeom prst="rect">
                      <a:avLst/>
                    </a:prstGeom>
                    <a:noFill/>
                    <a:ln w="9525">
                      <a:noFill/>
                      <a:miter lim="800000"/>
                      <a:headEnd/>
                      <a:tailEnd/>
                    </a:ln>
                  </pic:spPr>
                </pic:pic>
              </a:graphicData>
            </a:graphic>
          </wp:inline>
        </w:drawing>
      </w:r>
    </w:p>
    <w:p w:rsidR="0058221C" w:rsidRDefault="0058221C" w:rsidP="0058221C">
      <w:pPr>
        <w:pStyle w:val="Default"/>
        <w:rPr>
          <w:rFonts w:asciiTheme="minorHAnsi" w:hAnsiTheme="minorHAnsi" w:cs="Arial"/>
          <w:b/>
          <w:bCs/>
          <w:sz w:val="20"/>
          <w:szCs w:val="20"/>
        </w:rPr>
      </w:pPr>
    </w:p>
    <w:p w:rsidR="0001236A" w:rsidRPr="00E367DF" w:rsidRDefault="0001236A" w:rsidP="0001236A">
      <w:pPr>
        <w:pStyle w:val="Default"/>
        <w:rPr>
          <w:sz w:val="18"/>
          <w:szCs w:val="18"/>
        </w:rPr>
      </w:pPr>
      <w:r w:rsidRPr="00E367DF">
        <w:rPr>
          <w:b/>
          <w:bCs/>
          <w:sz w:val="18"/>
          <w:szCs w:val="18"/>
        </w:rPr>
        <w:t xml:space="preserve">Paperwork Reduction Act of 1995 </w:t>
      </w:r>
    </w:p>
    <w:p w:rsidR="0001236A" w:rsidRPr="00BF2F06" w:rsidRDefault="0001236A" w:rsidP="0001236A">
      <w:pPr>
        <w:spacing w:line="240" w:lineRule="auto"/>
        <w:rPr>
          <w:rFonts w:cs="Arial"/>
          <w:color w:val="FF0000"/>
          <w:sz w:val="18"/>
          <w:szCs w:val="18"/>
        </w:rPr>
      </w:pPr>
      <w:r w:rsidRPr="00E367DF">
        <w:rPr>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1850-0877.  The approximate time required to complete this data collection is estimated to be 75 minutes.  If you have any comments concerning the accuracy of the time estimates or suggestions for improving this form, please write to: U.S. Department of Education, Washington, DC 20202-4651. </w:t>
      </w:r>
      <w:r w:rsidRPr="00E367DF">
        <w:rPr>
          <w:rFonts w:cs="Arial"/>
          <w:sz w:val="18"/>
          <w:szCs w:val="18"/>
        </w:rPr>
        <w:t>If you have comments o</w:t>
      </w:r>
      <w:r w:rsidR="00915463">
        <w:rPr>
          <w:rFonts w:cs="Arial"/>
          <w:sz w:val="18"/>
          <w:szCs w:val="18"/>
        </w:rPr>
        <w:t>r</w:t>
      </w:r>
      <w:r w:rsidRPr="00E367DF">
        <w:rPr>
          <w:rFonts w:cs="Arial"/>
          <w:sz w:val="18"/>
          <w:szCs w:val="18"/>
        </w:rPr>
        <w:t xml:space="preserve"> concerns regarding the status of your individual submission of this form, write directly to: Institute of Education Sciences, U</w:t>
      </w:r>
      <w:r w:rsidR="00736766">
        <w:rPr>
          <w:rFonts w:cs="Arial"/>
          <w:sz w:val="18"/>
          <w:szCs w:val="18"/>
        </w:rPr>
        <w:t>.</w:t>
      </w:r>
      <w:r w:rsidRPr="00E367DF">
        <w:rPr>
          <w:rFonts w:cs="Arial"/>
          <w:sz w:val="18"/>
          <w:szCs w:val="18"/>
        </w:rPr>
        <w:t>S</w:t>
      </w:r>
      <w:r w:rsidR="00736766">
        <w:rPr>
          <w:rFonts w:cs="Arial"/>
          <w:sz w:val="18"/>
          <w:szCs w:val="18"/>
        </w:rPr>
        <w:t>.</w:t>
      </w:r>
      <w:r w:rsidRPr="00E367DF">
        <w:rPr>
          <w:rFonts w:cs="Arial"/>
          <w:sz w:val="18"/>
          <w:szCs w:val="18"/>
        </w:rPr>
        <w:t xml:space="preserve"> Department of Education, 555 New Jersey Avenue, NW, Washington, DC  20208.</w:t>
      </w:r>
      <w:r w:rsidR="00BF2F06">
        <w:rPr>
          <w:rFonts w:cs="Arial"/>
          <w:sz w:val="18"/>
          <w:szCs w:val="18"/>
        </w:rPr>
        <w:t xml:space="preserve">  </w:t>
      </w:r>
    </w:p>
    <w:p w:rsidR="0001236A" w:rsidRPr="00E367DF" w:rsidRDefault="0001236A" w:rsidP="0001236A">
      <w:pPr>
        <w:pStyle w:val="Default"/>
        <w:rPr>
          <w:sz w:val="18"/>
          <w:szCs w:val="18"/>
        </w:rPr>
      </w:pPr>
      <w:r w:rsidRPr="00E367DF">
        <w:rPr>
          <w:b/>
          <w:bCs/>
          <w:sz w:val="18"/>
          <w:szCs w:val="18"/>
        </w:rPr>
        <w:t xml:space="preserve">Notice of Confidentiality </w:t>
      </w:r>
    </w:p>
    <w:p w:rsidR="00736766" w:rsidRDefault="0001236A" w:rsidP="0001236A">
      <w:pPr>
        <w:pStyle w:val="Default"/>
        <w:rPr>
          <w:sz w:val="18"/>
          <w:szCs w:val="18"/>
        </w:rPr>
        <w:sectPr w:rsidR="00736766">
          <w:footerReference w:type="default" r:id="rId9"/>
          <w:pgSz w:w="12240" w:h="15840"/>
          <w:pgMar w:top="1440" w:right="1440" w:bottom="1440" w:left="1440" w:header="720" w:footer="720" w:gutter="0"/>
          <w:pgNumType w:start="1"/>
          <w:cols w:space="720"/>
        </w:sectPr>
      </w:pPr>
      <w:r w:rsidRPr="00E367DF">
        <w:rPr>
          <w:sz w:val="18"/>
          <w:szCs w:val="18"/>
        </w:rPr>
        <w:t xml:space="preserve">Information collected from the surveys comes under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be destroyed as soon as they are no longer required. Survey responses will be used only for research purposes.  States may be identified but only in reporting composite measures of education reform.  The reports prepared for the study will summarize survey findings across individuals and institutions and will not associate responses with a specific </w:t>
      </w:r>
      <w:r w:rsidR="00915463">
        <w:rPr>
          <w:sz w:val="18"/>
          <w:szCs w:val="18"/>
        </w:rPr>
        <w:t>LEA</w:t>
      </w:r>
      <w:r w:rsidRPr="00E367DF">
        <w:rPr>
          <w:sz w:val="18"/>
          <w:szCs w:val="18"/>
        </w:rPr>
        <w:t xml:space="preserve">, school, or person.  We will not provide information that identifies state education agency, </w:t>
      </w:r>
      <w:r w:rsidR="00E66634">
        <w:rPr>
          <w:sz w:val="18"/>
          <w:szCs w:val="18"/>
        </w:rPr>
        <w:t xml:space="preserve">local education </w:t>
      </w:r>
      <w:r w:rsidR="00493A8F">
        <w:rPr>
          <w:sz w:val="18"/>
          <w:szCs w:val="18"/>
        </w:rPr>
        <w:t>agency</w:t>
      </w:r>
      <w:r w:rsidRPr="00E367DF">
        <w:rPr>
          <w:sz w:val="18"/>
          <w:szCs w:val="18"/>
        </w:rPr>
        <w:t xml:space="preserve">, or school respondents to anyone outside the study team, except as required by law.  </w:t>
      </w:r>
    </w:p>
    <w:p w:rsidR="00D66317" w:rsidRDefault="00BF2F06" w:rsidP="00D66317">
      <w:pPr>
        <w:pStyle w:val="APSANormal"/>
        <w:rPr>
          <w:rFonts w:ascii="Calibri" w:hAnsi="Calibri"/>
          <w:sz w:val="20"/>
          <w:szCs w:val="20"/>
        </w:rPr>
      </w:pPr>
      <w:r w:rsidRPr="00D66317">
        <w:rPr>
          <w:rFonts w:ascii="Calibri" w:hAnsi="Calibri"/>
          <w:sz w:val="28"/>
          <w:szCs w:val="28"/>
        </w:rPr>
        <w:lastRenderedPageBreak/>
        <w:t>Introduction</w:t>
      </w:r>
    </w:p>
    <w:p w:rsidR="00D66317" w:rsidRPr="00D66317" w:rsidRDefault="00D66317" w:rsidP="00D66317">
      <w:pPr>
        <w:pStyle w:val="APSANormal"/>
        <w:rPr>
          <w:rFonts w:ascii="Calibri" w:hAnsi="Calibri"/>
          <w:sz w:val="20"/>
          <w:szCs w:val="20"/>
        </w:rPr>
      </w:pPr>
    </w:p>
    <w:p w:rsidR="00D40CDE" w:rsidRPr="00FE55BC" w:rsidRDefault="00BF2F06" w:rsidP="00D40CDE">
      <w:pPr>
        <w:pStyle w:val="CoverBodyJust"/>
        <w:spacing w:after="200"/>
        <w:rPr>
          <w:rFonts w:ascii="Calibri" w:hAnsi="Calibri"/>
        </w:rPr>
      </w:pPr>
      <w:r>
        <w:rPr>
          <w:rFonts w:ascii="Calibri" w:hAnsi="Calibri" w:cs="Calibri"/>
        </w:rPr>
        <w:t>This survey and the larger study of which it is a part are supported under a contract from the United States (U.S.) Department of Education, Institute of Education Sciences (IES)</w:t>
      </w:r>
      <w:r w:rsidRPr="00BB19B4">
        <w:rPr>
          <w:rFonts w:ascii="Calibri" w:hAnsi="Calibri" w:cs="Calibri"/>
        </w:rPr>
        <w:t xml:space="preserve">. </w:t>
      </w:r>
      <w:r>
        <w:rPr>
          <w:rFonts w:ascii="Calibri" w:hAnsi="Calibri" w:cs="Calibri"/>
        </w:rPr>
        <w:t xml:space="preserve"> The overall purposes of the study are to examine (1) ongoing education reform efforts, (2) the uses of funds available under the American Recovery and Reinvestment Act of 2009 (Recovery Act) to support these reforms, and (3) the challenges associated with the reforms.  </w:t>
      </w:r>
      <w:r w:rsidR="00D40CDE" w:rsidRPr="00FE55BC">
        <w:rPr>
          <w:rFonts w:ascii="Calibri" w:hAnsi="Calibri"/>
        </w:rPr>
        <w:t xml:space="preserve">Your </w:t>
      </w:r>
      <w:r w:rsidR="00D40CDE">
        <w:rPr>
          <w:rFonts w:ascii="Calibri" w:hAnsi="Calibri"/>
        </w:rPr>
        <w:t>SEA’s</w:t>
      </w:r>
      <w:r w:rsidR="00D40CDE" w:rsidRPr="00FE55BC">
        <w:rPr>
          <w:rFonts w:ascii="Calibri" w:hAnsi="Calibri"/>
        </w:rPr>
        <w:t xml:space="preserve"> responses are critical to </w:t>
      </w:r>
      <w:r w:rsidR="00D40CDE">
        <w:rPr>
          <w:rFonts w:ascii="Calibri" w:hAnsi="Calibri"/>
        </w:rPr>
        <w:t xml:space="preserve">informing ongoing </w:t>
      </w:r>
      <w:r w:rsidR="00D40CDE" w:rsidRPr="00FE55BC">
        <w:rPr>
          <w:rFonts w:ascii="Calibri" w:hAnsi="Calibri"/>
        </w:rPr>
        <w:t>federal efforts to support education reform. In addition, your responses will help inform policy makers, educators and researchers at the local, state, and national levels of reform efforts underway and challenges being encountered.</w:t>
      </w:r>
      <w:r w:rsidR="00D40CDE">
        <w:rPr>
          <w:rFonts w:ascii="Calibri" w:hAnsi="Calibri"/>
        </w:rPr>
        <w:t xml:space="preserve">  </w:t>
      </w:r>
    </w:p>
    <w:p w:rsidR="00D66317" w:rsidRPr="00915463" w:rsidRDefault="00BF2F06" w:rsidP="00146241">
      <w:pPr>
        <w:pStyle w:val="CoverBullets"/>
        <w:numPr>
          <w:ilvl w:val="0"/>
          <w:numId w:val="10"/>
        </w:numPr>
        <w:spacing w:after="200"/>
        <w:jc w:val="left"/>
        <w:rPr>
          <w:rFonts w:ascii="Calibri" w:hAnsi="Calibri" w:cs="Calibri"/>
          <w:b/>
          <w:bCs/>
        </w:rPr>
      </w:pPr>
      <w:r>
        <w:rPr>
          <w:rFonts w:ascii="Calibri" w:hAnsi="Calibri" w:cs="Calibri"/>
        </w:rPr>
        <w:t xml:space="preserve">The survey includes five sections and covers the topics listed in the table below. Given the scope of topics covered in this survey, we anticipate that several </w:t>
      </w:r>
      <w:r w:rsidR="00D40CDE">
        <w:rPr>
          <w:rFonts w:ascii="Calibri" w:hAnsi="Calibri" w:cs="Calibri"/>
        </w:rPr>
        <w:t>members of the</w:t>
      </w:r>
      <w:r>
        <w:rPr>
          <w:rFonts w:ascii="Calibri" w:hAnsi="Calibri" w:cs="Calibri"/>
        </w:rPr>
        <w:t xml:space="preserve"> SEA staff will contribute responses</w:t>
      </w:r>
      <w:r w:rsidR="00D40CDE">
        <w:rPr>
          <w:rFonts w:ascii="Calibri" w:hAnsi="Calibri" w:cs="Calibri"/>
        </w:rPr>
        <w:t>.</w:t>
      </w:r>
      <w:r w:rsidR="00D66317" w:rsidRPr="00915463">
        <w:rPr>
          <w:rFonts w:ascii="Calibri" w:hAnsi="Calibri" w:cs="Calibri"/>
        </w:rPr>
        <w:t xml:space="preserve">  </w:t>
      </w:r>
    </w:p>
    <w:p w:rsidR="00BF2F06" w:rsidRPr="00BB19B4" w:rsidRDefault="002D3302" w:rsidP="00BE754D">
      <w:pPr>
        <w:pStyle w:val="CoverBullets"/>
        <w:spacing w:after="200"/>
        <w:jc w:val="left"/>
        <w:rPr>
          <w:rFonts w:ascii="Calibri" w:hAnsi="Calibri" w:cs="Calibri"/>
        </w:rPr>
      </w:pPr>
      <w:r w:rsidRPr="002D3302">
        <w:rPr>
          <w:rFonts w:asciiTheme="minorHAnsi" w:hAnsiTheme="minorHAnsi"/>
        </w:rPr>
        <w:t>We will not report individual SEA responses to any survey items.  States may be identified on composite measures of education reform implementation; however, these measures will draw on responses to multiple survey items and will simply provide a broad picture of state-level activity.</w:t>
      </w:r>
      <w:r w:rsidRPr="002E0E71">
        <w:t> </w:t>
      </w:r>
      <w:r w:rsidR="00BF2F06" w:rsidRPr="00BB19B4">
        <w:rPr>
          <w:rFonts w:ascii="Calibri" w:hAnsi="Calibri" w:cs="Calibri"/>
        </w:rPr>
        <w:t xml:space="preserve"> </w:t>
      </w:r>
    </w:p>
    <w:p w:rsidR="00BF2F06" w:rsidRPr="007741B0" w:rsidRDefault="00BF2F06" w:rsidP="00BE754D">
      <w:pPr>
        <w:pStyle w:val="CoverBullets"/>
        <w:spacing w:after="200"/>
        <w:jc w:val="left"/>
        <w:rPr>
          <w:rFonts w:ascii="Calibri" w:hAnsi="Calibri" w:cs="Calibri"/>
        </w:rPr>
      </w:pPr>
      <w:r w:rsidRPr="007741B0">
        <w:rPr>
          <w:rFonts w:ascii="Calibri" w:hAnsi="Calibri" w:cs="Calibri"/>
          <w:bCs/>
        </w:rPr>
        <w:t>The study, including this survey, is being conducted by</w:t>
      </w:r>
      <w:r>
        <w:rPr>
          <w:rFonts w:ascii="Calibri" w:hAnsi="Calibri" w:cs="Calibri"/>
          <w:b/>
          <w:bCs/>
        </w:rPr>
        <w:t xml:space="preserve"> </w:t>
      </w:r>
      <w:r w:rsidRPr="00BB19B4">
        <w:rPr>
          <w:rFonts w:ascii="Calibri" w:hAnsi="Calibri" w:cs="Calibri"/>
        </w:rPr>
        <w:t xml:space="preserve">Westat and </w:t>
      </w:r>
      <w:r>
        <w:rPr>
          <w:rFonts w:ascii="Calibri" w:hAnsi="Calibri" w:cs="Calibri"/>
        </w:rPr>
        <w:t xml:space="preserve">its partners, </w:t>
      </w:r>
      <w:r w:rsidRPr="00BB19B4">
        <w:rPr>
          <w:rFonts w:ascii="Calibri" w:hAnsi="Calibri" w:cs="Calibri"/>
        </w:rPr>
        <w:t>Policy Studies Associates</w:t>
      </w:r>
      <w:r>
        <w:rPr>
          <w:rFonts w:ascii="Calibri" w:hAnsi="Calibri" w:cs="Calibri"/>
        </w:rPr>
        <w:t xml:space="preserve">, </w:t>
      </w:r>
      <w:r w:rsidRPr="00BB19B4">
        <w:rPr>
          <w:rFonts w:ascii="Calibri" w:hAnsi="Calibri" w:cs="Calibri"/>
        </w:rPr>
        <w:t>the University of Wisconsin</w:t>
      </w:r>
      <w:r>
        <w:rPr>
          <w:rFonts w:ascii="Calibri" w:hAnsi="Calibri" w:cs="Calibri"/>
        </w:rPr>
        <w:t>,</w:t>
      </w:r>
      <w:r w:rsidRPr="00BB19B4">
        <w:rPr>
          <w:rFonts w:ascii="Calibri" w:hAnsi="Calibri" w:cs="Calibri"/>
        </w:rPr>
        <w:t xml:space="preserve"> and Chesapeake Research Associates. </w:t>
      </w:r>
      <w:r>
        <w:rPr>
          <w:rFonts w:ascii="Calibri" w:hAnsi="Calibri" w:cs="Calibri"/>
        </w:rPr>
        <w:t xml:space="preserve"> </w:t>
      </w:r>
      <w:r w:rsidR="002D3302">
        <w:rPr>
          <w:rFonts w:ascii="Calibri" w:hAnsi="Calibri" w:cs="Calibri"/>
        </w:rPr>
        <w:t>IES</w:t>
      </w:r>
      <w:r w:rsidRPr="00BB19B4">
        <w:rPr>
          <w:rFonts w:ascii="Calibri" w:hAnsi="Calibri" w:cs="Calibri"/>
        </w:rPr>
        <w:t xml:space="preserve"> </w:t>
      </w:r>
      <w:r>
        <w:rPr>
          <w:rFonts w:ascii="Calibri" w:hAnsi="Calibri" w:cs="Calibri"/>
        </w:rPr>
        <w:t>is providing technical direction.</w:t>
      </w:r>
    </w:p>
    <w:p w:rsidR="00BF2F06" w:rsidRPr="00FE55BC" w:rsidRDefault="00BF2F06" w:rsidP="00BE754D">
      <w:pPr>
        <w:pStyle w:val="CoverBullets"/>
        <w:spacing w:after="200"/>
        <w:jc w:val="left"/>
        <w:rPr>
          <w:rFonts w:ascii="Calibri" w:hAnsi="Calibri"/>
          <w:lang w:eastAsia="ko-KR"/>
        </w:rPr>
      </w:pPr>
      <w:r w:rsidRPr="00FE55BC">
        <w:rPr>
          <w:rFonts w:ascii="Calibri" w:hAnsi="Calibri"/>
          <w:lang w:eastAsia="ko-KR"/>
        </w:rPr>
        <w:t xml:space="preserve">Once your </w:t>
      </w:r>
      <w:r>
        <w:rPr>
          <w:rFonts w:ascii="Calibri" w:hAnsi="Calibri"/>
          <w:lang w:eastAsia="ko-KR"/>
        </w:rPr>
        <w:t>SEA’s</w:t>
      </w:r>
      <w:r w:rsidRPr="00FE55BC">
        <w:rPr>
          <w:rFonts w:ascii="Calibri" w:hAnsi="Calibri"/>
          <w:lang w:eastAsia="ko-KR"/>
        </w:rPr>
        <w:t xml:space="preserve"> survey is complete, please </w:t>
      </w:r>
      <w:r w:rsidR="00D40CDE">
        <w:rPr>
          <w:rFonts w:ascii="Calibri" w:hAnsi="Calibri"/>
          <w:lang w:eastAsia="ko-KR"/>
        </w:rPr>
        <w:t>use the following chart to indicate which SEA staff contributed to the SEA’s response and estimate of the number of minutes they spent on the survey.</w:t>
      </w:r>
    </w:p>
    <w:tbl>
      <w:tblPr>
        <w:tblW w:w="9934" w:type="dxa"/>
        <w:tblInd w:w="-10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A0"/>
      </w:tblPr>
      <w:tblGrid>
        <w:gridCol w:w="4354"/>
        <w:gridCol w:w="1800"/>
        <w:gridCol w:w="1684"/>
        <w:gridCol w:w="2096"/>
      </w:tblGrid>
      <w:tr w:rsidR="00BF2F06" w:rsidRPr="00B46425" w:rsidTr="00FE20EB">
        <w:trPr>
          <w:trHeight w:val="432"/>
        </w:trPr>
        <w:tc>
          <w:tcPr>
            <w:tcW w:w="4354" w:type="dxa"/>
            <w:vMerge w:val="restart"/>
            <w:shd w:val="clear" w:color="auto" w:fill="C6D9F1"/>
            <w:vAlign w:val="center"/>
          </w:tcPr>
          <w:p w:rsidR="00BF2F06" w:rsidRPr="00B46425" w:rsidRDefault="00BF2F06" w:rsidP="00BF2F06">
            <w:pPr>
              <w:spacing w:after="0" w:line="240" w:lineRule="auto"/>
              <w:jc w:val="center"/>
              <w:rPr>
                <w:sz w:val="20"/>
                <w:szCs w:val="20"/>
                <w:lang w:eastAsia="ko-KR"/>
              </w:rPr>
            </w:pPr>
            <w:r w:rsidRPr="00B46425">
              <w:rPr>
                <w:sz w:val="20"/>
                <w:szCs w:val="20"/>
                <w:lang w:eastAsia="ko-KR"/>
              </w:rPr>
              <w:t>Survey Section</w:t>
            </w:r>
          </w:p>
        </w:tc>
        <w:tc>
          <w:tcPr>
            <w:tcW w:w="5580" w:type="dxa"/>
            <w:gridSpan w:val="3"/>
            <w:shd w:val="clear" w:color="auto" w:fill="C6D9F1"/>
            <w:vAlign w:val="center"/>
          </w:tcPr>
          <w:p w:rsidR="00BF2F06" w:rsidRPr="00B46425" w:rsidRDefault="00BF2F06" w:rsidP="00D66317">
            <w:pPr>
              <w:spacing w:after="0" w:line="240" w:lineRule="auto"/>
              <w:jc w:val="center"/>
              <w:rPr>
                <w:sz w:val="20"/>
                <w:szCs w:val="20"/>
                <w:lang w:eastAsia="ko-KR"/>
              </w:rPr>
            </w:pPr>
            <w:r w:rsidRPr="00B46425">
              <w:rPr>
                <w:sz w:val="20"/>
                <w:szCs w:val="20"/>
                <w:lang w:eastAsia="ko-KR"/>
              </w:rPr>
              <w:t xml:space="preserve">For Each Person(s) Who </w:t>
            </w:r>
            <w:r>
              <w:rPr>
                <w:sz w:val="20"/>
                <w:szCs w:val="20"/>
                <w:lang w:eastAsia="ko-KR"/>
              </w:rPr>
              <w:t>Responded to Survey Questions</w:t>
            </w:r>
          </w:p>
        </w:tc>
      </w:tr>
      <w:tr w:rsidR="00BF2F06" w:rsidRPr="00B46425" w:rsidTr="00FE20EB">
        <w:trPr>
          <w:trHeight w:val="468"/>
        </w:trPr>
        <w:tc>
          <w:tcPr>
            <w:tcW w:w="4354" w:type="dxa"/>
            <w:vMerge/>
            <w:shd w:val="clear" w:color="auto" w:fill="C6D9F1"/>
            <w:vAlign w:val="center"/>
          </w:tcPr>
          <w:p w:rsidR="00BF2F06" w:rsidRPr="00B46425" w:rsidRDefault="00BF2F06" w:rsidP="00BF2F06">
            <w:pPr>
              <w:spacing w:after="0" w:line="240" w:lineRule="auto"/>
              <w:jc w:val="center"/>
              <w:rPr>
                <w:sz w:val="20"/>
                <w:szCs w:val="20"/>
                <w:lang w:eastAsia="ko-KR"/>
              </w:rPr>
            </w:pPr>
          </w:p>
        </w:tc>
        <w:tc>
          <w:tcPr>
            <w:tcW w:w="1800" w:type="dxa"/>
            <w:shd w:val="clear" w:color="auto" w:fill="C6D9F1"/>
            <w:vAlign w:val="center"/>
          </w:tcPr>
          <w:p w:rsidR="00BF2F06" w:rsidRPr="00B46425" w:rsidRDefault="00BF2F06" w:rsidP="00BF2F06">
            <w:pPr>
              <w:spacing w:after="0" w:line="240" w:lineRule="auto"/>
              <w:jc w:val="center"/>
              <w:rPr>
                <w:sz w:val="20"/>
                <w:szCs w:val="20"/>
                <w:lang w:eastAsia="ko-KR"/>
              </w:rPr>
            </w:pPr>
            <w:r w:rsidRPr="00B46425">
              <w:rPr>
                <w:sz w:val="20"/>
                <w:szCs w:val="20"/>
                <w:lang w:eastAsia="ko-KR"/>
              </w:rPr>
              <w:t xml:space="preserve">Position Title </w:t>
            </w:r>
          </w:p>
        </w:tc>
        <w:tc>
          <w:tcPr>
            <w:tcW w:w="1684" w:type="dxa"/>
            <w:shd w:val="clear" w:color="auto" w:fill="C6D9F1"/>
            <w:vAlign w:val="center"/>
          </w:tcPr>
          <w:p w:rsidR="00BF2F06" w:rsidRPr="00B46425" w:rsidRDefault="00BF2F06" w:rsidP="00BF2F06">
            <w:pPr>
              <w:spacing w:after="0" w:line="240" w:lineRule="auto"/>
              <w:jc w:val="center"/>
              <w:rPr>
                <w:sz w:val="20"/>
                <w:szCs w:val="20"/>
                <w:lang w:eastAsia="ko-KR"/>
              </w:rPr>
            </w:pPr>
            <w:r w:rsidRPr="00B46425">
              <w:rPr>
                <w:sz w:val="20"/>
                <w:szCs w:val="20"/>
                <w:lang w:eastAsia="ko-KR"/>
              </w:rPr>
              <w:t>Number of Years in the Position</w:t>
            </w:r>
          </w:p>
        </w:tc>
        <w:tc>
          <w:tcPr>
            <w:tcW w:w="2096" w:type="dxa"/>
            <w:shd w:val="clear" w:color="auto" w:fill="C6D9F1"/>
          </w:tcPr>
          <w:p w:rsidR="00BF2F06" w:rsidRPr="00B46425" w:rsidRDefault="00BF2F06" w:rsidP="00BF2F06">
            <w:pPr>
              <w:spacing w:after="0" w:line="240" w:lineRule="auto"/>
              <w:jc w:val="center"/>
              <w:rPr>
                <w:sz w:val="20"/>
                <w:szCs w:val="20"/>
                <w:lang w:eastAsia="ko-KR"/>
              </w:rPr>
            </w:pPr>
            <w:r>
              <w:rPr>
                <w:sz w:val="20"/>
                <w:szCs w:val="20"/>
                <w:lang w:eastAsia="ko-KR"/>
              </w:rPr>
              <w:t xml:space="preserve">Estimated total minutes </w:t>
            </w:r>
            <w:r w:rsidRPr="00B46425">
              <w:rPr>
                <w:sz w:val="20"/>
                <w:szCs w:val="20"/>
                <w:lang w:eastAsia="ko-KR"/>
              </w:rPr>
              <w:t xml:space="preserve"> to respond </w:t>
            </w:r>
          </w:p>
        </w:tc>
      </w:tr>
      <w:tr w:rsidR="00BF2F06" w:rsidRPr="00B46425" w:rsidTr="00FE20EB">
        <w:trPr>
          <w:trHeight w:val="432"/>
        </w:trPr>
        <w:tc>
          <w:tcPr>
            <w:tcW w:w="4354" w:type="dxa"/>
          </w:tcPr>
          <w:p w:rsidR="00BF2F06" w:rsidRPr="00B46425" w:rsidRDefault="00BF61A1" w:rsidP="00146241">
            <w:pPr>
              <w:pStyle w:val="CoverBodyJust"/>
              <w:numPr>
                <w:ilvl w:val="0"/>
                <w:numId w:val="9"/>
              </w:numPr>
              <w:spacing w:after="0"/>
              <w:ind w:left="376" w:hanging="376"/>
              <w:jc w:val="left"/>
              <w:rPr>
                <w:rFonts w:ascii="Calibri" w:hAnsi="Calibri" w:cs="Calibri"/>
                <w:sz w:val="20"/>
                <w:szCs w:val="20"/>
              </w:rPr>
            </w:pPr>
            <w:r>
              <w:rPr>
                <w:rFonts w:ascii="Calibri" w:hAnsi="Calibri" w:cs="Calibri"/>
                <w:sz w:val="20"/>
                <w:szCs w:val="20"/>
              </w:rPr>
              <w:t xml:space="preserve">Implementation of new </w:t>
            </w:r>
            <w:r w:rsidR="00915463">
              <w:rPr>
                <w:rFonts w:ascii="Calibri" w:hAnsi="Calibri" w:cs="Calibri"/>
                <w:sz w:val="20"/>
                <w:szCs w:val="20"/>
              </w:rPr>
              <w:t xml:space="preserve">or revised </w:t>
            </w:r>
            <w:r>
              <w:rPr>
                <w:rFonts w:ascii="Calibri" w:hAnsi="Calibri" w:cs="Calibri"/>
                <w:sz w:val="20"/>
                <w:szCs w:val="20"/>
              </w:rPr>
              <w:t>state content standards and new state assessments aligned with the standards</w:t>
            </w:r>
          </w:p>
        </w:tc>
        <w:tc>
          <w:tcPr>
            <w:tcW w:w="1800" w:type="dxa"/>
          </w:tcPr>
          <w:p w:rsidR="00BF2F06" w:rsidRPr="00B46425" w:rsidRDefault="00BF2F06" w:rsidP="00BF2F06">
            <w:pPr>
              <w:spacing w:after="0" w:line="240" w:lineRule="auto"/>
              <w:rPr>
                <w:sz w:val="20"/>
                <w:szCs w:val="20"/>
                <w:lang w:eastAsia="ko-KR"/>
              </w:rPr>
            </w:pPr>
          </w:p>
        </w:tc>
        <w:tc>
          <w:tcPr>
            <w:tcW w:w="1684" w:type="dxa"/>
          </w:tcPr>
          <w:p w:rsidR="00BF2F06" w:rsidRPr="00B46425" w:rsidRDefault="00BF2F06" w:rsidP="00BF2F06">
            <w:pPr>
              <w:spacing w:after="0" w:line="240" w:lineRule="auto"/>
              <w:rPr>
                <w:sz w:val="20"/>
                <w:szCs w:val="20"/>
                <w:lang w:eastAsia="ko-KR"/>
              </w:rPr>
            </w:pPr>
          </w:p>
        </w:tc>
        <w:tc>
          <w:tcPr>
            <w:tcW w:w="2096" w:type="dxa"/>
          </w:tcPr>
          <w:p w:rsidR="00BF2F06" w:rsidRPr="00B46425" w:rsidRDefault="00BF2F06" w:rsidP="00BF2F06">
            <w:pPr>
              <w:spacing w:after="0" w:line="240" w:lineRule="auto"/>
              <w:rPr>
                <w:sz w:val="20"/>
                <w:szCs w:val="20"/>
                <w:lang w:eastAsia="ko-KR"/>
              </w:rPr>
            </w:pPr>
          </w:p>
        </w:tc>
      </w:tr>
      <w:tr w:rsidR="00BF2F06" w:rsidRPr="00B46425" w:rsidTr="00FE20EB">
        <w:trPr>
          <w:trHeight w:val="432"/>
        </w:trPr>
        <w:tc>
          <w:tcPr>
            <w:tcW w:w="4354" w:type="dxa"/>
          </w:tcPr>
          <w:p w:rsidR="00BF2F06" w:rsidRPr="00B46425" w:rsidRDefault="00BF61A1" w:rsidP="00146241">
            <w:pPr>
              <w:pStyle w:val="CoverBullets"/>
              <w:numPr>
                <w:ilvl w:val="0"/>
                <w:numId w:val="9"/>
              </w:numPr>
              <w:spacing w:after="0"/>
              <w:ind w:left="376" w:hanging="360"/>
              <w:jc w:val="left"/>
              <w:rPr>
                <w:rFonts w:ascii="Calibri" w:hAnsi="Calibri" w:cs="Calibri"/>
                <w:sz w:val="20"/>
                <w:szCs w:val="20"/>
              </w:rPr>
            </w:pPr>
            <w:r>
              <w:rPr>
                <w:rFonts w:ascii="Calibri" w:hAnsi="Calibri" w:cs="Calibri"/>
                <w:sz w:val="20"/>
                <w:szCs w:val="20"/>
              </w:rPr>
              <w:t>Education workforce development and human resource management</w:t>
            </w:r>
          </w:p>
        </w:tc>
        <w:tc>
          <w:tcPr>
            <w:tcW w:w="1800" w:type="dxa"/>
          </w:tcPr>
          <w:p w:rsidR="00BF2F06" w:rsidRPr="00B46425" w:rsidRDefault="00BF2F06" w:rsidP="00BF2F06">
            <w:pPr>
              <w:spacing w:after="0" w:line="240" w:lineRule="auto"/>
              <w:rPr>
                <w:sz w:val="20"/>
                <w:szCs w:val="20"/>
                <w:lang w:eastAsia="ko-KR"/>
              </w:rPr>
            </w:pPr>
          </w:p>
        </w:tc>
        <w:tc>
          <w:tcPr>
            <w:tcW w:w="1684" w:type="dxa"/>
          </w:tcPr>
          <w:p w:rsidR="00BF2F06" w:rsidRPr="00B46425" w:rsidRDefault="00BF2F06" w:rsidP="00BF2F06">
            <w:pPr>
              <w:spacing w:after="0" w:line="240" w:lineRule="auto"/>
              <w:rPr>
                <w:sz w:val="20"/>
                <w:szCs w:val="20"/>
                <w:lang w:eastAsia="ko-KR"/>
              </w:rPr>
            </w:pPr>
          </w:p>
        </w:tc>
        <w:tc>
          <w:tcPr>
            <w:tcW w:w="2096" w:type="dxa"/>
          </w:tcPr>
          <w:p w:rsidR="00BF2F06" w:rsidRPr="00B46425" w:rsidRDefault="00BF2F06" w:rsidP="00BF2F06">
            <w:pPr>
              <w:spacing w:after="0" w:line="240" w:lineRule="auto"/>
              <w:rPr>
                <w:sz w:val="20"/>
                <w:szCs w:val="20"/>
                <w:lang w:eastAsia="ko-KR"/>
              </w:rPr>
            </w:pPr>
          </w:p>
        </w:tc>
      </w:tr>
      <w:tr w:rsidR="00BF2F06" w:rsidRPr="00B46425" w:rsidTr="00FE20EB">
        <w:trPr>
          <w:trHeight w:val="432"/>
        </w:trPr>
        <w:tc>
          <w:tcPr>
            <w:tcW w:w="4354" w:type="dxa"/>
          </w:tcPr>
          <w:p w:rsidR="00BF2F06" w:rsidRPr="00B46425" w:rsidRDefault="00BF61A1" w:rsidP="00146241">
            <w:pPr>
              <w:pStyle w:val="CoverBodyJust"/>
              <w:numPr>
                <w:ilvl w:val="0"/>
                <w:numId w:val="9"/>
              </w:numPr>
              <w:spacing w:after="0"/>
              <w:ind w:left="376" w:hanging="360"/>
              <w:jc w:val="left"/>
              <w:rPr>
                <w:rFonts w:ascii="Calibri" w:hAnsi="Calibri" w:cs="Calibri"/>
                <w:sz w:val="20"/>
                <w:szCs w:val="20"/>
              </w:rPr>
            </w:pPr>
            <w:r>
              <w:rPr>
                <w:rFonts w:ascii="Calibri" w:hAnsi="Calibri" w:cs="Calibri"/>
                <w:sz w:val="20"/>
                <w:szCs w:val="20"/>
              </w:rPr>
              <w:t xml:space="preserve">Support for </w:t>
            </w:r>
            <w:r w:rsidR="00E66634">
              <w:rPr>
                <w:rFonts w:ascii="Calibri" w:hAnsi="Calibri" w:cs="Calibri"/>
                <w:sz w:val="20"/>
                <w:szCs w:val="20"/>
              </w:rPr>
              <w:t>i</w:t>
            </w:r>
            <w:r>
              <w:rPr>
                <w:rFonts w:ascii="Calibri" w:hAnsi="Calibri" w:cs="Calibri"/>
                <w:sz w:val="20"/>
                <w:szCs w:val="20"/>
              </w:rPr>
              <w:t xml:space="preserve">mproving </w:t>
            </w:r>
            <w:r w:rsidR="00E66634">
              <w:rPr>
                <w:rFonts w:ascii="Calibri" w:hAnsi="Calibri" w:cs="Calibri"/>
                <w:sz w:val="20"/>
                <w:szCs w:val="20"/>
              </w:rPr>
              <w:t>l</w:t>
            </w:r>
            <w:r>
              <w:rPr>
                <w:rFonts w:ascii="Calibri" w:hAnsi="Calibri" w:cs="Calibri"/>
                <w:sz w:val="20"/>
                <w:szCs w:val="20"/>
              </w:rPr>
              <w:t>ow</w:t>
            </w:r>
            <w:r w:rsidR="002D3302">
              <w:rPr>
                <w:rFonts w:ascii="Calibri" w:hAnsi="Calibri" w:cs="Calibri"/>
                <w:sz w:val="20"/>
                <w:szCs w:val="20"/>
              </w:rPr>
              <w:t>-</w:t>
            </w:r>
            <w:r w:rsidR="00E66634">
              <w:rPr>
                <w:rFonts w:ascii="Calibri" w:hAnsi="Calibri" w:cs="Calibri"/>
                <w:sz w:val="20"/>
                <w:szCs w:val="20"/>
              </w:rPr>
              <w:t>p</w:t>
            </w:r>
            <w:r>
              <w:rPr>
                <w:rFonts w:ascii="Calibri" w:hAnsi="Calibri" w:cs="Calibri"/>
                <w:sz w:val="20"/>
                <w:szCs w:val="20"/>
              </w:rPr>
              <w:t xml:space="preserve">erforming </w:t>
            </w:r>
            <w:r w:rsidR="00E66634">
              <w:rPr>
                <w:rFonts w:ascii="Calibri" w:hAnsi="Calibri" w:cs="Calibri"/>
                <w:sz w:val="20"/>
                <w:szCs w:val="20"/>
              </w:rPr>
              <w:t>s</w:t>
            </w:r>
            <w:r>
              <w:rPr>
                <w:rFonts w:ascii="Calibri" w:hAnsi="Calibri" w:cs="Calibri"/>
                <w:sz w:val="20"/>
                <w:szCs w:val="20"/>
              </w:rPr>
              <w:t>chools</w:t>
            </w:r>
          </w:p>
        </w:tc>
        <w:tc>
          <w:tcPr>
            <w:tcW w:w="1800" w:type="dxa"/>
          </w:tcPr>
          <w:p w:rsidR="00BF2F06" w:rsidRPr="00B46425" w:rsidRDefault="00BF2F06" w:rsidP="00BF2F06">
            <w:pPr>
              <w:spacing w:after="0" w:line="240" w:lineRule="auto"/>
              <w:rPr>
                <w:sz w:val="20"/>
                <w:szCs w:val="20"/>
                <w:lang w:eastAsia="ko-KR"/>
              </w:rPr>
            </w:pPr>
          </w:p>
        </w:tc>
        <w:tc>
          <w:tcPr>
            <w:tcW w:w="1684" w:type="dxa"/>
          </w:tcPr>
          <w:p w:rsidR="00BF2F06" w:rsidRPr="00B46425" w:rsidRDefault="00BF2F06" w:rsidP="00BF2F06">
            <w:pPr>
              <w:spacing w:after="0" w:line="240" w:lineRule="auto"/>
              <w:rPr>
                <w:sz w:val="20"/>
                <w:szCs w:val="20"/>
                <w:lang w:eastAsia="ko-KR"/>
              </w:rPr>
            </w:pPr>
          </w:p>
        </w:tc>
        <w:tc>
          <w:tcPr>
            <w:tcW w:w="2096" w:type="dxa"/>
          </w:tcPr>
          <w:p w:rsidR="00BF2F06" w:rsidRPr="00B46425" w:rsidRDefault="00BF2F06" w:rsidP="00BF2F06">
            <w:pPr>
              <w:spacing w:after="0" w:line="240" w:lineRule="auto"/>
              <w:rPr>
                <w:sz w:val="20"/>
                <w:szCs w:val="20"/>
                <w:lang w:eastAsia="ko-KR"/>
              </w:rPr>
            </w:pPr>
          </w:p>
        </w:tc>
      </w:tr>
      <w:tr w:rsidR="00BF2F06" w:rsidRPr="00B46425" w:rsidTr="00FE20EB">
        <w:trPr>
          <w:trHeight w:val="432"/>
        </w:trPr>
        <w:tc>
          <w:tcPr>
            <w:tcW w:w="4354" w:type="dxa"/>
          </w:tcPr>
          <w:p w:rsidR="00BF2F06" w:rsidRPr="00B46425" w:rsidRDefault="00BF61A1" w:rsidP="00146241">
            <w:pPr>
              <w:pStyle w:val="CoverBullets"/>
              <w:numPr>
                <w:ilvl w:val="0"/>
                <w:numId w:val="9"/>
              </w:numPr>
              <w:spacing w:after="0"/>
              <w:ind w:left="376" w:hanging="360"/>
              <w:jc w:val="left"/>
              <w:rPr>
                <w:rFonts w:ascii="Calibri" w:hAnsi="Calibri" w:cs="Calibri"/>
                <w:sz w:val="20"/>
                <w:szCs w:val="20"/>
              </w:rPr>
            </w:pPr>
            <w:r>
              <w:rPr>
                <w:rFonts w:ascii="Calibri" w:hAnsi="Calibri" w:cs="Calibri"/>
                <w:sz w:val="20"/>
                <w:szCs w:val="20"/>
              </w:rPr>
              <w:t xml:space="preserve">SEA reform priorities for </w:t>
            </w:r>
            <w:r w:rsidR="00915463">
              <w:rPr>
                <w:rFonts w:ascii="Calibri" w:hAnsi="Calibri" w:cs="Calibri"/>
                <w:sz w:val="20"/>
                <w:szCs w:val="20"/>
              </w:rPr>
              <w:t xml:space="preserve">the </w:t>
            </w:r>
            <w:r>
              <w:rPr>
                <w:rFonts w:ascii="Calibri" w:hAnsi="Calibri" w:cs="Calibri"/>
                <w:sz w:val="20"/>
                <w:szCs w:val="20"/>
              </w:rPr>
              <w:t>2011-2012</w:t>
            </w:r>
            <w:r w:rsidR="00915463">
              <w:rPr>
                <w:rFonts w:ascii="Calibri" w:hAnsi="Calibri" w:cs="Calibri"/>
                <w:sz w:val="20"/>
                <w:szCs w:val="20"/>
              </w:rPr>
              <w:t xml:space="preserve"> school year</w:t>
            </w:r>
          </w:p>
        </w:tc>
        <w:tc>
          <w:tcPr>
            <w:tcW w:w="1800" w:type="dxa"/>
          </w:tcPr>
          <w:p w:rsidR="00BF2F06" w:rsidRPr="00B46425" w:rsidRDefault="00BF2F06" w:rsidP="00BF2F06">
            <w:pPr>
              <w:spacing w:after="0" w:line="240" w:lineRule="auto"/>
              <w:rPr>
                <w:sz w:val="20"/>
                <w:szCs w:val="20"/>
                <w:lang w:eastAsia="ko-KR"/>
              </w:rPr>
            </w:pPr>
          </w:p>
        </w:tc>
        <w:tc>
          <w:tcPr>
            <w:tcW w:w="1684" w:type="dxa"/>
          </w:tcPr>
          <w:p w:rsidR="00BF2F06" w:rsidRPr="00B46425" w:rsidRDefault="00BF2F06" w:rsidP="00BF2F06">
            <w:pPr>
              <w:spacing w:after="0" w:line="240" w:lineRule="auto"/>
              <w:rPr>
                <w:sz w:val="20"/>
                <w:szCs w:val="20"/>
                <w:lang w:eastAsia="ko-KR"/>
              </w:rPr>
            </w:pPr>
          </w:p>
        </w:tc>
        <w:tc>
          <w:tcPr>
            <w:tcW w:w="2096" w:type="dxa"/>
          </w:tcPr>
          <w:p w:rsidR="00BF2F06" w:rsidRPr="00B46425" w:rsidRDefault="00BF2F06" w:rsidP="00BF2F06">
            <w:pPr>
              <w:spacing w:after="0" w:line="240" w:lineRule="auto"/>
              <w:rPr>
                <w:sz w:val="20"/>
                <w:szCs w:val="20"/>
                <w:lang w:eastAsia="ko-KR"/>
              </w:rPr>
            </w:pPr>
          </w:p>
        </w:tc>
      </w:tr>
      <w:tr w:rsidR="00BF2F06" w:rsidRPr="00B46425" w:rsidTr="00FE20EB">
        <w:trPr>
          <w:trHeight w:val="432"/>
        </w:trPr>
        <w:tc>
          <w:tcPr>
            <w:tcW w:w="4354" w:type="dxa"/>
          </w:tcPr>
          <w:p w:rsidR="00BF2F06" w:rsidRPr="00B46425" w:rsidRDefault="00BF2F06" w:rsidP="00146241">
            <w:pPr>
              <w:pStyle w:val="CoverBullets"/>
              <w:numPr>
                <w:ilvl w:val="0"/>
                <w:numId w:val="9"/>
              </w:numPr>
              <w:spacing w:after="0"/>
              <w:ind w:left="376" w:hanging="360"/>
              <w:jc w:val="left"/>
              <w:rPr>
                <w:rFonts w:ascii="Calibri" w:hAnsi="Calibri" w:cs="Calibri"/>
                <w:sz w:val="20"/>
                <w:szCs w:val="20"/>
              </w:rPr>
            </w:pPr>
            <w:r>
              <w:rPr>
                <w:rFonts w:ascii="Calibri" w:hAnsi="Calibri" w:cs="Calibri"/>
                <w:sz w:val="20"/>
                <w:szCs w:val="20"/>
              </w:rPr>
              <w:t xml:space="preserve"> </w:t>
            </w:r>
            <w:r w:rsidR="00BF61A1">
              <w:rPr>
                <w:rFonts w:ascii="Calibri" w:hAnsi="Calibri" w:cs="Calibri"/>
                <w:sz w:val="20"/>
                <w:szCs w:val="20"/>
              </w:rPr>
              <w:t xml:space="preserve">SEA Recovery Act </w:t>
            </w:r>
            <w:r w:rsidR="002D3302">
              <w:rPr>
                <w:rFonts w:ascii="Calibri" w:hAnsi="Calibri" w:cs="Calibri"/>
                <w:sz w:val="20"/>
                <w:szCs w:val="20"/>
              </w:rPr>
              <w:t xml:space="preserve">spending </w:t>
            </w:r>
            <w:r w:rsidR="00BF61A1">
              <w:rPr>
                <w:rFonts w:ascii="Calibri" w:hAnsi="Calibri" w:cs="Calibri"/>
                <w:sz w:val="20"/>
                <w:szCs w:val="20"/>
              </w:rPr>
              <w:t>for reforms</w:t>
            </w:r>
          </w:p>
        </w:tc>
        <w:tc>
          <w:tcPr>
            <w:tcW w:w="1800" w:type="dxa"/>
          </w:tcPr>
          <w:p w:rsidR="00BF2F06" w:rsidRPr="00B46425" w:rsidRDefault="00BF2F06" w:rsidP="00BF2F06">
            <w:pPr>
              <w:spacing w:after="0" w:line="240" w:lineRule="auto"/>
              <w:rPr>
                <w:sz w:val="20"/>
                <w:szCs w:val="20"/>
                <w:lang w:eastAsia="ko-KR"/>
              </w:rPr>
            </w:pPr>
          </w:p>
        </w:tc>
        <w:tc>
          <w:tcPr>
            <w:tcW w:w="1684" w:type="dxa"/>
          </w:tcPr>
          <w:p w:rsidR="00BF2F06" w:rsidRPr="00B46425" w:rsidRDefault="00BF2F06" w:rsidP="00BF2F06">
            <w:pPr>
              <w:spacing w:after="0" w:line="240" w:lineRule="auto"/>
              <w:rPr>
                <w:sz w:val="20"/>
                <w:szCs w:val="20"/>
                <w:lang w:eastAsia="ko-KR"/>
              </w:rPr>
            </w:pPr>
          </w:p>
        </w:tc>
        <w:tc>
          <w:tcPr>
            <w:tcW w:w="2096" w:type="dxa"/>
          </w:tcPr>
          <w:p w:rsidR="00BF2F06" w:rsidRPr="00B46425" w:rsidRDefault="00BF2F06" w:rsidP="00BF2F06">
            <w:pPr>
              <w:spacing w:after="0" w:line="240" w:lineRule="auto"/>
              <w:rPr>
                <w:sz w:val="20"/>
                <w:szCs w:val="20"/>
                <w:lang w:eastAsia="ko-KR"/>
              </w:rPr>
            </w:pPr>
          </w:p>
        </w:tc>
      </w:tr>
    </w:tbl>
    <w:p w:rsidR="00A44DF3" w:rsidRDefault="00A44DF3" w:rsidP="00A44DF3">
      <w:pPr>
        <w:spacing w:after="0"/>
        <w:rPr>
          <w:b/>
          <w:bCs/>
          <w:sz w:val="32"/>
          <w:szCs w:val="32"/>
        </w:rPr>
        <w:sectPr w:rsidR="00A44DF3">
          <w:footerReference w:type="default" r:id="rId10"/>
          <w:pgSz w:w="12240" w:h="15840"/>
          <w:pgMar w:top="1440" w:right="1440" w:bottom="1440" w:left="1440" w:header="720" w:footer="720" w:gutter="0"/>
          <w:pgNumType w:start="1"/>
          <w:cols w:space="720"/>
        </w:sectPr>
      </w:pPr>
    </w:p>
    <w:p w:rsidR="008D649A" w:rsidRPr="00BF61A1" w:rsidRDefault="003C420A" w:rsidP="00146241">
      <w:pPr>
        <w:pStyle w:val="CPSALevel2"/>
        <w:numPr>
          <w:ilvl w:val="0"/>
          <w:numId w:val="6"/>
        </w:numPr>
        <w:ind w:left="540" w:hanging="540"/>
        <w:rPr>
          <w:rFonts w:ascii="Calibri" w:hAnsi="Calibri"/>
        </w:rPr>
      </w:pPr>
      <w:r w:rsidRPr="00BF61A1">
        <w:rPr>
          <w:rFonts w:ascii="Calibri" w:hAnsi="Calibri"/>
        </w:rPr>
        <w:lastRenderedPageBreak/>
        <w:t xml:space="preserve">Implementation of </w:t>
      </w:r>
      <w:r w:rsidR="00C274D8">
        <w:rPr>
          <w:rFonts w:ascii="Calibri" w:hAnsi="Calibri"/>
        </w:rPr>
        <w:t xml:space="preserve">New </w:t>
      </w:r>
      <w:r w:rsidR="00915463">
        <w:rPr>
          <w:rFonts w:ascii="Calibri" w:hAnsi="Calibri"/>
        </w:rPr>
        <w:t xml:space="preserve">or Revised </w:t>
      </w:r>
      <w:r w:rsidR="00C274D8">
        <w:rPr>
          <w:rFonts w:ascii="Calibri" w:hAnsi="Calibri"/>
        </w:rPr>
        <w:t>State C</w:t>
      </w:r>
      <w:r w:rsidRPr="00BF61A1">
        <w:rPr>
          <w:rFonts w:ascii="Calibri" w:hAnsi="Calibri"/>
        </w:rPr>
        <w:t xml:space="preserve">ontent </w:t>
      </w:r>
      <w:r w:rsidR="00C274D8">
        <w:rPr>
          <w:rFonts w:ascii="Calibri" w:hAnsi="Calibri"/>
        </w:rPr>
        <w:t>S</w:t>
      </w:r>
      <w:r w:rsidRPr="00BF61A1">
        <w:rPr>
          <w:rFonts w:ascii="Calibri" w:hAnsi="Calibri"/>
        </w:rPr>
        <w:t xml:space="preserve">tandards and </w:t>
      </w:r>
      <w:r w:rsidR="00C274D8">
        <w:rPr>
          <w:rFonts w:ascii="Calibri" w:hAnsi="Calibri"/>
        </w:rPr>
        <w:t>N</w:t>
      </w:r>
      <w:r w:rsidR="00BF61A1" w:rsidRPr="00BF61A1">
        <w:rPr>
          <w:rFonts w:ascii="Calibri" w:hAnsi="Calibri"/>
        </w:rPr>
        <w:t xml:space="preserve">ew </w:t>
      </w:r>
      <w:r w:rsidR="00C274D8">
        <w:rPr>
          <w:rFonts w:ascii="Calibri" w:hAnsi="Calibri"/>
        </w:rPr>
        <w:t>S</w:t>
      </w:r>
      <w:r w:rsidR="00BF61A1" w:rsidRPr="00BF61A1">
        <w:rPr>
          <w:rFonts w:ascii="Calibri" w:hAnsi="Calibri"/>
        </w:rPr>
        <w:t xml:space="preserve">tate </w:t>
      </w:r>
      <w:r w:rsidR="00C274D8">
        <w:rPr>
          <w:rFonts w:ascii="Calibri" w:hAnsi="Calibri"/>
        </w:rPr>
        <w:t>Assessments A</w:t>
      </w:r>
      <w:r w:rsidRPr="00BF61A1">
        <w:rPr>
          <w:rFonts w:ascii="Calibri" w:hAnsi="Calibri"/>
        </w:rPr>
        <w:t xml:space="preserve">ligned with the </w:t>
      </w:r>
      <w:r w:rsidR="00C274D8">
        <w:rPr>
          <w:rFonts w:ascii="Calibri" w:hAnsi="Calibri"/>
        </w:rPr>
        <w:t>S</w:t>
      </w:r>
      <w:r w:rsidRPr="00BF61A1">
        <w:rPr>
          <w:rFonts w:ascii="Calibri" w:hAnsi="Calibri"/>
        </w:rPr>
        <w:t>tandards</w:t>
      </w:r>
    </w:p>
    <w:p w:rsidR="00C274D8" w:rsidRDefault="00C274D8" w:rsidP="00C274D8">
      <w:pPr>
        <w:pStyle w:val="APSANormal"/>
        <w:ind w:left="360"/>
        <w:rPr>
          <w:rFonts w:ascii="Calibri" w:hAnsi="Calibri" w:cs="Arial"/>
          <w:b/>
          <w:sz w:val="20"/>
          <w:szCs w:val="20"/>
        </w:rPr>
      </w:pPr>
    </w:p>
    <w:p w:rsidR="00541EB4" w:rsidRPr="00B75050" w:rsidRDefault="009127A3" w:rsidP="00146241">
      <w:pPr>
        <w:pStyle w:val="ListParagraph"/>
        <w:numPr>
          <w:ilvl w:val="0"/>
          <w:numId w:val="12"/>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Did </w:t>
      </w:r>
      <w:r w:rsidR="00541EB4" w:rsidRPr="00B75050">
        <w:rPr>
          <w:rFonts w:asciiTheme="minorHAnsi" w:hAnsiTheme="minorHAnsi" w:cstheme="minorHAnsi"/>
          <w:b/>
          <w:bCs/>
          <w:sz w:val="20"/>
          <w:szCs w:val="20"/>
        </w:rPr>
        <w:t xml:space="preserve">your state adopt the Common Core State Standards in </w:t>
      </w:r>
      <w:r w:rsidR="00E66634">
        <w:rPr>
          <w:rFonts w:asciiTheme="minorHAnsi" w:hAnsiTheme="minorHAnsi" w:cstheme="minorHAnsi"/>
          <w:b/>
          <w:bCs/>
          <w:sz w:val="20"/>
          <w:szCs w:val="20"/>
        </w:rPr>
        <w:t>m</w:t>
      </w:r>
      <w:r w:rsidR="00541EB4" w:rsidRPr="00B75050">
        <w:rPr>
          <w:rFonts w:asciiTheme="minorHAnsi" w:hAnsiTheme="minorHAnsi" w:cstheme="minorHAnsi"/>
          <w:b/>
          <w:bCs/>
          <w:sz w:val="20"/>
          <w:szCs w:val="20"/>
        </w:rPr>
        <w:t xml:space="preserve">athematics and/or English </w:t>
      </w:r>
      <w:r w:rsidR="00E66634">
        <w:rPr>
          <w:rFonts w:asciiTheme="minorHAnsi" w:hAnsiTheme="minorHAnsi" w:cstheme="minorHAnsi"/>
          <w:b/>
          <w:bCs/>
          <w:sz w:val="20"/>
          <w:szCs w:val="20"/>
        </w:rPr>
        <w:t>l</w:t>
      </w:r>
      <w:r w:rsidR="00541EB4" w:rsidRPr="00B75050">
        <w:rPr>
          <w:rFonts w:asciiTheme="minorHAnsi" w:hAnsiTheme="minorHAnsi" w:cstheme="minorHAnsi"/>
          <w:b/>
          <w:bCs/>
          <w:sz w:val="20"/>
          <w:szCs w:val="20"/>
        </w:rPr>
        <w:t xml:space="preserve">anguage </w:t>
      </w:r>
      <w:r w:rsidR="00E66634">
        <w:rPr>
          <w:rFonts w:asciiTheme="minorHAnsi" w:hAnsiTheme="minorHAnsi" w:cstheme="minorHAnsi"/>
          <w:b/>
          <w:bCs/>
          <w:sz w:val="20"/>
          <w:szCs w:val="20"/>
        </w:rPr>
        <w:t>a</w:t>
      </w:r>
      <w:r w:rsidR="00541EB4" w:rsidRPr="00B75050">
        <w:rPr>
          <w:rFonts w:asciiTheme="minorHAnsi" w:hAnsiTheme="minorHAnsi" w:cstheme="minorHAnsi"/>
          <w:b/>
          <w:bCs/>
          <w:sz w:val="20"/>
          <w:szCs w:val="20"/>
        </w:rPr>
        <w:t>rts?</w:t>
      </w:r>
    </w:p>
    <w:p w:rsidR="00541EB4" w:rsidRPr="00DC32E0" w:rsidRDefault="00541EB4" w:rsidP="00541EB4">
      <w:pPr>
        <w:pStyle w:val="ListParagraph"/>
        <w:spacing w:after="0" w:line="240" w:lineRule="auto"/>
        <w:rPr>
          <w:rFonts w:asciiTheme="minorHAnsi" w:hAnsiTheme="minorHAnsi" w:cstheme="minorHAnsi"/>
          <w:bCs/>
          <w:sz w:val="20"/>
          <w:szCs w:val="20"/>
        </w:rPr>
      </w:pPr>
    </w:p>
    <w:tbl>
      <w:tblPr>
        <w:tblW w:w="447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4886"/>
        <w:gridCol w:w="1880"/>
        <w:gridCol w:w="3089"/>
      </w:tblGrid>
      <w:tr w:rsidR="00541EB4" w:rsidRPr="00F70ABD" w:rsidTr="00ED5B9E">
        <w:trPr>
          <w:gridAfter w:val="1"/>
          <w:wAfter w:w="1567" w:type="pct"/>
          <w:trHeight w:val="187"/>
        </w:trPr>
        <w:tc>
          <w:tcPr>
            <w:tcW w:w="3433" w:type="pct"/>
            <w:gridSpan w:val="2"/>
            <w:tcBorders>
              <w:top w:val="single" w:sz="18" w:space="0" w:color="auto"/>
              <w:left w:val="single" w:sz="18" w:space="0" w:color="auto"/>
              <w:bottom w:val="single" w:sz="8" w:space="0" w:color="auto"/>
              <w:right w:val="single" w:sz="18" w:space="0" w:color="auto"/>
            </w:tcBorders>
            <w:shd w:val="clear" w:color="auto" w:fill="DBE5F1"/>
            <w:vAlign w:val="center"/>
          </w:tcPr>
          <w:p w:rsidR="00541EB4" w:rsidRPr="00F70ABD" w:rsidRDefault="00541EB4" w:rsidP="00541EB4">
            <w:pPr>
              <w:spacing w:after="0" w:line="240" w:lineRule="auto"/>
              <w:jc w:val="right"/>
              <w:rPr>
                <w:b/>
                <w:i/>
                <w:sz w:val="20"/>
                <w:szCs w:val="20"/>
                <w:lang w:bidi="en-US"/>
              </w:rPr>
            </w:pPr>
            <w:r>
              <w:rPr>
                <w:b/>
                <w:i/>
                <w:sz w:val="16"/>
                <w:szCs w:val="16"/>
                <w:lang w:bidi="en-US"/>
              </w:rPr>
              <w:t>(</w:t>
            </w:r>
            <w:r w:rsidRPr="00B630CE">
              <w:rPr>
                <w:b/>
                <w:i/>
                <w:sz w:val="16"/>
                <w:szCs w:val="16"/>
                <w:lang w:bidi="en-US"/>
              </w:rPr>
              <w:t>Check one box only</w:t>
            </w:r>
            <w:r>
              <w:rPr>
                <w:b/>
                <w:i/>
                <w:sz w:val="16"/>
                <w:szCs w:val="16"/>
                <w:lang w:bidi="en-US"/>
              </w:rPr>
              <w:t>.)</w:t>
            </w:r>
          </w:p>
        </w:tc>
      </w:tr>
      <w:tr w:rsidR="00541EB4" w:rsidRPr="00983476" w:rsidTr="00ED5B9E">
        <w:trPr>
          <w:trHeight w:val="358"/>
        </w:trPr>
        <w:tc>
          <w:tcPr>
            <w:tcW w:w="2479" w:type="pct"/>
            <w:tcBorders>
              <w:top w:val="single" w:sz="8" w:space="0" w:color="auto"/>
              <w:left w:val="single" w:sz="18" w:space="0" w:color="auto"/>
              <w:bottom w:val="single" w:sz="8" w:space="0" w:color="auto"/>
              <w:right w:val="single" w:sz="8" w:space="0" w:color="auto"/>
            </w:tcBorders>
            <w:shd w:val="clear" w:color="auto" w:fill="auto"/>
            <w:vAlign w:val="center"/>
          </w:tcPr>
          <w:p w:rsidR="00541EB4" w:rsidRPr="00983476" w:rsidRDefault="00541EB4" w:rsidP="00541EB4">
            <w:pPr>
              <w:spacing w:after="0"/>
              <w:rPr>
                <w:sz w:val="18"/>
                <w:szCs w:val="18"/>
                <w:lang w:bidi="en-US"/>
              </w:rPr>
            </w:pPr>
            <w:r>
              <w:rPr>
                <w:sz w:val="18"/>
                <w:szCs w:val="18"/>
                <w:lang w:bidi="en-US"/>
              </w:rPr>
              <w:t>Yes</w:t>
            </w:r>
          </w:p>
        </w:tc>
        <w:tc>
          <w:tcPr>
            <w:tcW w:w="954" w:type="pct"/>
            <w:tcBorders>
              <w:top w:val="single" w:sz="8" w:space="0" w:color="auto"/>
              <w:left w:val="single" w:sz="8" w:space="0" w:color="auto"/>
              <w:bottom w:val="single" w:sz="8" w:space="0" w:color="auto"/>
              <w:right w:val="single" w:sz="18" w:space="0" w:color="auto"/>
            </w:tcBorders>
            <w:shd w:val="clear" w:color="auto" w:fill="auto"/>
            <w:vAlign w:val="center"/>
          </w:tcPr>
          <w:p w:rsidR="00541EB4" w:rsidRPr="00983476" w:rsidRDefault="00E776ED" w:rsidP="00541EB4">
            <w:pPr>
              <w:spacing w:after="0"/>
              <w:jc w:val="center"/>
              <w:rPr>
                <w:sz w:val="18"/>
                <w:szCs w:val="18"/>
              </w:rPr>
            </w:pPr>
            <w:r w:rsidRPr="00983476">
              <w:rPr>
                <w:sz w:val="18"/>
                <w:szCs w:val="18"/>
              </w:rPr>
              <w:fldChar w:fldCharType="begin">
                <w:ffData>
                  <w:name w:val="Check1"/>
                  <w:enabled/>
                  <w:calcOnExit w:val="0"/>
                  <w:checkBox>
                    <w:sizeAuto/>
                    <w:default w:val="0"/>
                  </w:checkBox>
                </w:ffData>
              </w:fldChar>
            </w:r>
            <w:r w:rsidR="00541EB4" w:rsidRPr="00983476">
              <w:rPr>
                <w:sz w:val="18"/>
                <w:szCs w:val="18"/>
              </w:rPr>
              <w:instrText xml:space="preserve"> FORMCHECKBOX </w:instrText>
            </w:r>
            <w:r w:rsidRPr="00983476">
              <w:rPr>
                <w:sz w:val="18"/>
                <w:szCs w:val="18"/>
              </w:rPr>
            </w:r>
            <w:r w:rsidRPr="00983476">
              <w:rPr>
                <w:sz w:val="18"/>
                <w:szCs w:val="18"/>
              </w:rPr>
              <w:fldChar w:fldCharType="end"/>
            </w:r>
          </w:p>
        </w:tc>
        <w:tc>
          <w:tcPr>
            <w:tcW w:w="1567" w:type="pct"/>
            <w:tcBorders>
              <w:top w:val="nil"/>
              <w:left w:val="single" w:sz="18" w:space="0" w:color="auto"/>
              <w:bottom w:val="nil"/>
              <w:right w:val="nil"/>
            </w:tcBorders>
            <w:shd w:val="clear" w:color="auto" w:fill="FFFFFF"/>
            <w:vAlign w:val="center"/>
          </w:tcPr>
          <w:p w:rsidR="00541EB4" w:rsidRPr="00983476" w:rsidRDefault="00541EB4" w:rsidP="00541EB4">
            <w:pPr>
              <w:spacing w:after="0"/>
              <w:rPr>
                <w:b/>
                <w:sz w:val="18"/>
                <w:szCs w:val="18"/>
                <w:lang w:bidi="en-US"/>
              </w:rPr>
            </w:pPr>
            <w:r w:rsidRPr="00983476">
              <w:rPr>
                <w:rFonts w:ascii="Arial" w:hAnsi="Arial" w:cs="Arial"/>
                <w:sz w:val="18"/>
                <w:szCs w:val="18"/>
                <w:lang w:bidi="en-US"/>
              </w:rPr>
              <w:t>►</w:t>
            </w:r>
            <w:r w:rsidRPr="00983476">
              <w:rPr>
                <w:i/>
                <w:sz w:val="18"/>
                <w:szCs w:val="18"/>
                <w:lang w:bidi="en-US"/>
              </w:rPr>
              <w:t xml:space="preserve"> Skip to Question</w:t>
            </w:r>
            <w:r>
              <w:rPr>
                <w:i/>
                <w:sz w:val="18"/>
                <w:szCs w:val="18"/>
                <w:lang w:bidi="en-US"/>
              </w:rPr>
              <w:t xml:space="preserve"> 3</w:t>
            </w:r>
            <w:r w:rsidRPr="00983476">
              <w:rPr>
                <w:i/>
                <w:sz w:val="18"/>
                <w:szCs w:val="18"/>
                <w:lang w:bidi="en-US"/>
              </w:rPr>
              <w:t xml:space="preserve">. </w:t>
            </w:r>
          </w:p>
        </w:tc>
      </w:tr>
      <w:tr w:rsidR="00541EB4" w:rsidRPr="00983476" w:rsidTr="00ED5B9E">
        <w:trPr>
          <w:trHeight w:val="421"/>
        </w:trPr>
        <w:tc>
          <w:tcPr>
            <w:tcW w:w="2479" w:type="pct"/>
            <w:tcBorders>
              <w:top w:val="single" w:sz="8" w:space="0" w:color="auto"/>
              <w:left w:val="single" w:sz="18" w:space="0" w:color="auto"/>
              <w:bottom w:val="single" w:sz="18" w:space="0" w:color="auto"/>
              <w:right w:val="single" w:sz="8" w:space="0" w:color="auto"/>
            </w:tcBorders>
            <w:shd w:val="clear" w:color="auto" w:fill="auto"/>
            <w:vAlign w:val="center"/>
          </w:tcPr>
          <w:p w:rsidR="00541EB4" w:rsidRPr="00983476" w:rsidRDefault="00541EB4" w:rsidP="00541EB4">
            <w:pPr>
              <w:spacing w:after="0"/>
              <w:rPr>
                <w:sz w:val="18"/>
                <w:szCs w:val="18"/>
                <w:lang w:bidi="en-US"/>
              </w:rPr>
            </w:pPr>
            <w:r>
              <w:rPr>
                <w:sz w:val="18"/>
                <w:szCs w:val="18"/>
                <w:lang w:bidi="en-US"/>
              </w:rPr>
              <w:t>No</w:t>
            </w:r>
          </w:p>
        </w:tc>
        <w:tc>
          <w:tcPr>
            <w:tcW w:w="954" w:type="pct"/>
            <w:tcBorders>
              <w:top w:val="single" w:sz="8" w:space="0" w:color="auto"/>
              <w:left w:val="single" w:sz="8" w:space="0" w:color="auto"/>
              <w:bottom w:val="single" w:sz="18" w:space="0" w:color="auto"/>
              <w:right w:val="single" w:sz="18" w:space="0" w:color="auto"/>
            </w:tcBorders>
            <w:shd w:val="clear" w:color="auto" w:fill="auto"/>
            <w:vAlign w:val="center"/>
          </w:tcPr>
          <w:p w:rsidR="00541EB4" w:rsidRPr="00983476" w:rsidRDefault="00E776ED" w:rsidP="00541EB4">
            <w:pPr>
              <w:spacing w:after="0"/>
              <w:jc w:val="center"/>
              <w:rPr>
                <w:sz w:val="18"/>
                <w:szCs w:val="18"/>
              </w:rPr>
            </w:pPr>
            <w:r w:rsidRPr="00983476">
              <w:rPr>
                <w:sz w:val="18"/>
                <w:szCs w:val="18"/>
              </w:rPr>
              <w:fldChar w:fldCharType="begin">
                <w:ffData>
                  <w:name w:val="Check1"/>
                  <w:enabled/>
                  <w:calcOnExit w:val="0"/>
                  <w:checkBox>
                    <w:sizeAuto/>
                    <w:default w:val="0"/>
                  </w:checkBox>
                </w:ffData>
              </w:fldChar>
            </w:r>
            <w:r w:rsidR="00541EB4" w:rsidRPr="00983476">
              <w:rPr>
                <w:sz w:val="18"/>
                <w:szCs w:val="18"/>
              </w:rPr>
              <w:instrText xml:space="preserve"> FORMCHECKBOX </w:instrText>
            </w:r>
            <w:r w:rsidRPr="00983476">
              <w:rPr>
                <w:sz w:val="18"/>
                <w:szCs w:val="18"/>
              </w:rPr>
            </w:r>
            <w:r w:rsidRPr="00983476">
              <w:rPr>
                <w:sz w:val="18"/>
                <w:szCs w:val="18"/>
              </w:rPr>
              <w:fldChar w:fldCharType="end"/>
            </w:r>
          </w:p>
        </w:tc>
        <w:tc>
          <w:tcPr>
            <w:tcW w:w="1567" w:type="pct"/>
            <w:tcBorders>
              <w:top w:val="nil"/>
              <w:left w:val="single" w:sz="18" w:space="0" w:color="auto"/>
              <w:bottom w:val="nil"/>
              <w:right w:val="nil"/>
            </w:tcBorders>
            <w:shd w:val="clear" w:color="auto" w:fill="FFFFFF"/>
            <w:vAlign w:val="center"/>
          </w:tcPr>
          <w:p w:rsidR="00541EB4" w:rsidRDefault="00541EB4" w:rsidP="00541EB4">
            <w:pPr>
              <w:spacing w:after="0"/>
              <w:rPr>
                <w:i/>
                <w:sz w:val="18"/>
                <w:szCs w:val="18"/>
                <w:lang w:bidi="en-US"/>
              </w:rPr>
            </w:pPr>
            <w:r w:rsidRPr="00983476">
              <w:rPr>
                <w:i/>
                <w:sz w:val="18"/>
                <w:szCs w:val="18"/>
                <w:lang w:bidi="en-US"/>
              </w:rPr>
              <w:t xml:space="preserve"> </w:t>
            </w:r>
          </w:p>
          <w:p w:rsidR="00541EB4" w:rsidRPr="00A119B0" w:rsidRDefault="00541EB4" w:rsidP="00C87349">
            <w:pPr>
              <w:spacing w:after="0"/>
              <w:rPr>
                <w:i/>
                <w:sz w:val="18"/>
                <w:szCs w:val="18"/>
                <w:lang w:bidi="en-US"/>
              </w:rPr>
            </w:pPr>
            <w:r w:rsidRPr="00983476">
              <w:rPr>
                <w:rFonts w:ascii="Arial" w:hAnsi="Arial" w:cs="Arial"/>
                <w:sz w:val="18"/>
                <w:szCs w:val="18"/>
                <w:lang w:bidi="en-US"/>
              </w:rPr>
              <w:t>►</w:t>
            </w:r>
            <w:r w:rsidRPr="00983476">
              <w:rPr>
                <w:i/>
                <w:sz w:val="18"/>
                <w:szCs w:val="18"/>
                <w:lang w:bidi="en-US"/>
              </w:rPr>
              <w:t>Continue to Question</w:t>
            </w:r>
            <w:r>
              <w:rPr>
                <w:i/>
                <w:sz w:val="18"/>
                <w:szCs w:val="18"/>
                <w:lang w:bidi="en-US"/>
              </w:rPr>
              <w:t xml:space="preserve"> 2</w:t>
            </w:r>
            <w:r w:rsidRPr="00983476">
              <w:rPr>
                <w:i/>
                <w:sz w:val="18"/>
                <w:szCs w:val="18"/>
                <w:lang w:bidi="en-US"/>
              </w:rPr>
              <w:t>.</w:t>
            </w:r>
          </w:p>
        </w:tc>
      </w:tr>
    </w:tbl>
    <w:p w:rsidR="00541EB4" w:rsidRDefault="00541EB4" w:rsidP="00541EB4">
      <w:pPr>
        <w:pStyle w:val="ListParagraph"/>
        <w:tabs>
          <w:tab w:val="left" w:pos="3240"/>
        </w:tabs>
        <w:spacing w:after="0" w:line="360" w:lineRule="auto"/>
        <w:rPr>
          <w:rFonts w:asciiTheme="minorHAnsi" w:hAnsiTheme="minorHAnsi" w:cstheme="minorHAnsi"/>
          <w:sz w:val="20"/>
          <w:szCs w:val="20"/>
        </w:rPr>
      </w:pPr>
    </w:p>
    <w:p w:rsidR="00541EB4" w:rsidRPr="00B75050" w:rsidRDefault="009127A3" w:rsidP="00146241">
      <w:pPr>
        <w:pStyle w:val="ListParagraph"/>
        <w:numPr>
          <w:ilvl w:val="0"/>
          <w:numId w:val="12"/>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Did </w:t>
      </w:r>
      <w:r w:rsidR="00541EB4" w:rsidRPr="00B75050">
        <w:rPr>
          <w:rFonts w:asciiTheme="minorHAnsi" w:hAnsiTheme="minorHAnsi" w:cstheme="minorHAnsi"/>
          <w:b/>
          <w:bCs/>
          <w:sz w:val="20"/>
          <w:szCs w:val="20"/>
        </w:rPr>
        <w:t xml:space="preserve">your state adopt </w:t>
      </w:r>
      <w:r w:rsidR="00D2147F" w:rsidRPr="00F17473">
        <w:rPr>
          <w:rFonts w:asciiTheme="minorHAnsi" w:hAnsiTheme="minorHAnsi" w:cstheme="minorHAnsi"/>
          <w:b/>
          <w:bCs/>
          <w:sz w:val="20"/>
          <w:szCs w:val="20"/>
          <w:u w:val="single"/>
        </w:rPr>
        <w:t>other</w:t>
      </w:r>
      <w:r w:rsidR="00D2147F">
        <w:rPr>
          <w:rFonts w:asciiTheme="minorHAnsi" w:hAnsiTheme="minorHAnsi" w:cstheme="minorHAnsi"/>
          <w:b/>
          <w:bCs/>
          <w:sz w:val="20"/>
          <w:szCs w:val="20"/>
        </w:rPr>
        <w:t xml:space="preserve"> </w:t>
      </w:r>
      <w:r w:rsidR="00541EB4" w:rsidRPr="00B75050">
        <w:rPr>
          <w:rFonts w:asciiTheme="minorHAnsi" w:hAnsiTheme="minorHAnsi" w:cstheme="minorHAnsi"/>
          <w:b/>
          <w:bCs/>
          <w:sz w:val="20"/>
          <w:szCs w:val="20"/>
        </w:rPr>
        <w:t xml:space="preserve">new or revised content standards in </w:t>
      </w:r>
      <w:r w:rsidR="00E66634">
        <w:rPr>
          <w:rFonts w:asciiTheme="minorHAnsi" w:hAnsiTheme="minorHAnsi" w:cstheme="minorHAnsi"/>
          <w:b/>
          <w:bCs/>
          <w:sz w:val="20"/>
          <w:szCs w:val="20"/>
        </w:rPr>
        <w:t>m</w:t>
      </w:r>
      <w:r w:rsidR="00541EB4" w:rsidRPr="00B75050">
        <w:rPr>
          <w:rFonts w:asciiTheme="minorHAnsi" w:hAnsiTheme="minorHAnsi" w:cstheme="minorHAnsi"/>
          <w:b/>
          <w:bCs/>
          <w:sz w:val="20"/>
          <w:szCs w:val="20"/>
        </w:rPr>
        <w:t xml:space="preserve">athematics, </w:t>
      </w:r>
      <w:r w:rsidR="00E66634">
        <w:rPr>
          <w:rFonts w:asciiTheme="minorHAnsi" w:hAnsiTheme="minorHAnsi" w:cstheme="minorHAnsi"/>
          <w:b/>
          <w:bCs/>
          <w:sz w:val="20"/>
          <w:szCs w:val="20"/>
        </w:rPr>
        <w:t>r</w:t>
      </w:r>
      <w:r w:rsidR="00541EB4" w:rsidRPr="00B75050">
        <w:rPr>
          <w:rFonts w:asciiTheme="minorHAnsi" w:hAnsiTheme="minorHAnsi" w:cstheme="minorHAnsi"/>
          <w:b/>
          <w:bCs/>
          <w:sz w:val="20"/>
          <w:szCs w:val="20"/>
        </w:rPr>
        <w:t xml:space="preserve">eading/English </w:t>
      </w:r>
      <w:r w:rsidR="00E66634">
        <w:rPr>
          <w:rFonts w:asciiTheme="minorHAnsi" w:hAnsiTheme="minorHAnsi" w:cstheme="minorHAnsi"/>
          <w:b/>
          <w:bCs/>
          <w:sz w:val="20"/>
          <w:szCs w:val="20"/>
        </w:rPr>
        <w:t>l</w:t>
      </w:r>
      <w:r w:rsidR="00541EB4" w:rsidRPr="00B75050">
        <w:rPr>
          <w:rFonts w:asciiTheme="minorHAnsi" w:hAnsiTheme="minorHAnsi" w:cstheme="minorHAnsi"/>
          <w:b/>
          <w:bCs/>
          <w:sz w:val="20"/>
          <w:szCs w:val="20"/>
        </w:rPr>
        <w:t xml:space="preserve">anguage </w:t>
      </w:r>
      <w:r w:rsidR="00E66634">
        <w:rPr>
          <w:rFonts w:asciiTheme="minorHAnsi" w:hAnsiTheme="minorHAnsi" w:cstheme="minorHAnsi"/>
          <w:b/>
          <w:bCs/>
          <w:sz w:val="20"/>
          <w:szCs w:val="20"/>
        </w:rPr>
        <w:t>a</w:t>
      </w:r>
      <w:r w:rsidR="00541EB4" w:rsidRPr="00B75050">
        <w:rPr>
          <w:rFonts w:asciiTheme="minorHAnsi" w:hAnsiTheme="minorHAnsi" w:cstheme="minorHAnsi"/>
          <w:b/>
          <w:bCs/>
          <w:sz w:val="20"/>
          <w:szCs w:val="20"/>
        </w:rPr>
        <w:t xml:space="preserve">rts, </w:t>
      </w:r>
      <w:r w:rsidR="00E66634">
        <w:rPr>
          <w:rFonts w:asciiTheme="minorHAnsi" w:hAnsiTheme="minorHAnsi" w:cstheme="minorHAnsi"/>
          <w:b/>
          <w:bCs/>
          <w:sz w:val="20"/>
          <w:szCs w:val="20"/>
        </w:rPr>
        <w:t>s</w:t>
      </w:r>
      <w:r w:rsidR="00541EB4" w:rsidRPr="00B75050">
        <w:rPr>
          <w:rFonts w:asciiTheme="minorHAnsi" w:hAnsiTheme="minorHAnsi" w:cstheme="minorHAnsi"/>
          <w:b/>
          <w:bCs/>
          <w:sz w:val="20"/>
          <w:szCs w:val="20"/>
        </w:rPr>
        <w:t>cience</w:t>
      </w:r>
      <w:r w:rsidR="00F17473">
        <w:rPr>
          <w:rFonts w:asciiTheme="minorHAnsi" w:hAnsiTheme="minorHAnsi" w:cstheme="minorHAnsi"/>
          <w:b/>
          <w:bCs/>
          <w:sz w:val="20"/>
          <w:szCs w:val="20"/>
        </w:rPr>
        <w:t xml:space="preserve"> and/or</w:t>
      </w:r>
      <w:r w:rsidR="00541EB4" w:rsidRPr="00B75050">
        <w:rPr>
          <w:rFonts w:asciiTheme="minorHAnsi" w:hAnsiTheme="minorHAnsi" w:cstheme="minorHAnsi"/>
          <w:b/>
          <w:bCs/>
          <w:sz w:val="20"/>
          <w:szCs w:val="20"/>
        </w:rPr>
        <w:t xml:space="preserve"> </w:t>
      </w:r>
      <w:r w:rsidR="00E66634">
        <w:rPr>
          <w:rFonts w:asciiTheme="minorHAnsi" w:hAnsiTheme="minorHAnsi" w:cstheme="minorHAnsi"/>
          <w:b/>
          <w:bCs/>
          <w:sz w:val="20"/>
          <w:szCs w:val="20"/>
        </w:rPr>
        <w:t>s</w:t>
      </w:r>
      <w:r w:rsidR="00541EB4" w:rsidRPr="00B75050">
        <w:rPr>
          <w:rFonts w:asciiTheme="minorHAnsi" w:hAnsiTheme="minorHAnsi" w:cstheme="minorHAnsi"/>
          <w:b/>
          <w:bCs/>
          <w:sz w:val="20"/>
          <w:szCs w:val="20"/>
        </w:rPr>
        <w:t xml:space="preserve">ocial </w:t>
      </w:r>
      <w:r w:rsidR="00E66634">
        <w:rPr>
          <w:rFonts w:asciiTheme="minorHAnsi" w:hAnsiTheme="minorHAnsi" w:cstheme="minorHAnsi"/>
          <w:b/>
          <w:bCs/>
          <w:sz w:val="20"/>
          <w:szCs w:val="20"/>
        </w:rPr>
        <w:t>s</w:t>
      </w:r>
      <w:r w:rsidR="00541EB4" w:rsidRPr="00B75050">
        <w:rPr>
          <w:rFonts w:asciiTheme="minorHAnsi" w:hAnsiTheme="minorHAnsi" w:cstheme="minorHAnsi"/>
          <w:b/>
          <w:bCs/>
          <w:sz w:val="20"/>
          <w:szCs w:val="20"/>
        </w:rPr>
        <w:t>tudies in the 2009-</w:t>
      </w:r>
      <w:r w:rsidR="00F17473">
        <w:rPr>
          <w:rFonts w:asciiTheme="minorHAnsi" w:hAnsiTheme="minorHAnsi" w:cstheme="minorHAnsi"/>
          <w:b/>
          <w:bCs/>
          <w:sz w:val="20"/>
          <w:szCs w:val="20"/>
        </w:rPr>
        <w:t>20</w:t>
      </w:r>
      <w:r w:rsidR="00541EB4" w:rsidRPr="00B75050">
        <w:rPr>
          <w:rFonts w:asciiTheme="minorHAnsi" w:hAnsiTheme="minorHAnsi" w:cstheme="minorHAnsi"/>
          <w:b/>
          <w:bCs/>
          <w:sz w:val="20"/>
          <w:szCs w:val="20"/>
        </w:rPr>
        <w:t>10 or 2010-2011 school years?</w:t>
      </w:r>
    </w:p>
    <w:p w:rsidR="00541EB4" w:rsidRDefault="00541EB4" w:rsidP="00541EB4">
      <w:pPr>
        <w:pStyle w:val="ListParagraph"/>
        <w:spacing w:after="0" w:line="240" w:lineRule="auto"/>
        <w:rPr>
          <w:rFonts w:asciiTheme="minorHAnsi" w:hAnsiTheme="minorHAnsi" w:cstheme="minorHAnsi"/>
          <w:bCs/>
          <w:sz w:val="20"/>
          <w:szCs w:val="20"/>
        </w:rPr>
      </w:pPr>
    </w:p>
    <w:tbl>
      <w:tblPr>
        <w:tblW w:w="4473"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4886"/>
        <w:gridCol w:w="1880"/>
        <w:gridCol w:w="3089"/>
      </w:tblGrid>
      <w:tr w:rsidR="00541EB4" w:rsidRPr="00F70ABD" w:rsidTr="00ED5B9E">
        <w:trPr>
          <w:gridAfter w:val="1"/>
          <w:wAfter w:w="1567" w:type="pct"/>
          <w:trHeight w:val="187"/>
        </w:trPr>
        <w:tc>
          <w:tcPr>
            <w:tcW w:w="3433" w:type="pct"/>
            <w:gridSpan w:val="2"/>
            <w:tcBorders>
              <w:top w:val="single" w:sz="18" w:space="0" w:color="auto"/>
              <w:left w:val="single" w:sz="18" w:space="0" w:color="auto"/>
              <w:bottom w:val="single" w:sz="8" w:space="0" w:color="auto"/>
              <w:right w:val="single" w:sz="18" w:space="0" w:color="auto"/>
            </w:tcBorders>
            <w:shd w:val="clear" w:color="auto" w:fill="DBE5F1"/>
            <w:vAlign w:val="center"/>
          </w:tcPr>
          <w:p w:rsidR="00541EB4" w:rsidRPr="00F70ABD" w:rsidRDefault="00541EB4" w:rsidP="00541EB4">
            <w:pPr>
              <w:spacing w:after="0" w:line="240" w:lineRule="auto"/>
              <w:jc w:val="right"/>
              <w:rPr>
                <w:b/>
                <w:i/>
                <w:sz w:val="20"/>
                <w:szCs w:val="20"/>
                <w:lang w:bidi="en-US"/>
              </w:rPr>
            </w:pPr>
            <w:r>
              <w:rPr>
                <w:b/>
                <w:i/>
                <w:sz w:val="16"/>
                <w:szCs w:val="16"/>
                <w:lang w:bidi="en-US"/>
              </w:rPr>
              <w:t>(</w:t>
            </w:r>
            <w:r w:rsidRPr="00B630CE">
              <w:rPr>
                <w:b/>
                <w:i/>
                <w:sz w:val="16"/>
                <w:szCs w:val="16"/>
                <w:lang w:bidi="en-US"/>
              </w:rPr>
              <w:t>Check one box only</w:t>
            </w:r>
            <w:r>
              <w:rPr>
                <w:b/>
                <w:i/>
                <w:sz w:val="16"/>
                <w:szCs w:val="16"/>
                <w:lang w:bidi="en-US"/>
              </w:rPr>
              <w:t>.)</w:t>
            </w:r>
          </w:p>
        </w:tc>
      </w:tr>
      <w:tr w:rsidR="00541EB4" w:rsidRPr="00983476" w:rsidTr="00ED5B9E">
        <w:trPr>
          <w:trHeight w:val="421"/>
        </w:trPr>
        <w:tc>
          <w:tcPr>
            <w:tcW w:w="2479" w:type="pct"/>
            <w:tcBorders>
              <w:top w:val="single" w:sz="8" w:space="0" w:color="auto"/>
              <w:left w:val="single" w:sz="18" w:space="0" w:color="auto"/>
              <w:bottom w:val="single" w:sz="8" w:space="0" w:color="auto"/>
              <w:right w:val="single" w:sz="8" w:space="0" w:color="auto"/>
            </w:tcBorders>
            <w:shd w:val="clear" w:color="auto" w:fill="auto"/>
            <w:vAlign w:val="center"/>
          </w:tcPr>
          <w:p w:rsidR="00541EB4" w:rsidRPr="00983476" w:rsidRDefault="00541EB4" w:rsidP="00541EB4">
            <w:pPr>
              <w:spacing w:after="0"/>
              <w:rPr>
                <w:sz w:val="18"/>
                <w:szCs w:val="18"/>
                <w:lang w:bidi="en-US"/>
              </w:rPr>
            </w:pPr>
            <w:r>
              <w:rPr>
                <w:sz w:val="18"/>
                <w:szCs w:val="18"/>
                <w:lang w:bidi="en-US"/>
              </w:rPr>
              <w:t>Yes</w:t>
            </w:r>
          </w:p>
        </w:tc>
        <w:tc>
          <w:tcPr>
            <w:tcW w:w="954" w:type="pct"/>
            <w:tcBorders>
              <w:top w:val="single" w:sz="8" w:space="0" w:color="auto"/>
              <w:left w:val="single" w:sz="8" w:space="0" w:color="auto"/>
              <w:bottom w:val="single" w:sz="8" w:space="0" w:color="auto"/>
              <w:right w:val="single" w:sz="18" w:space="0" w:color="auto"/>
            </w:tcBorders>
            <w:shd w:val="clear" w:color="auto" w:fill="auto"/>
            <w:vAlign w:val="center"/>
          </w:tcPr>
          <w:p w:rsidR="00541EB4" w:rsidRPr="00983476" w:rsidRDefault="00E776ED" w:rsidP="00541EB4">
            <w:pPr>
              <w:spacing w:after="0"/>
              <w:jc w:val="center"/>
              <w:rPr>
                <w:sz w:val="18"/>
                <w:szCs w:val="18"/>
              </w:rPr>
            </w:pPr>
            <w:r w:rsidRPr="00983476">
              <w:rPr>
                <w:sz w:val="18"/>
                <w:szCs w:val="18"/>
              </w:rPr>
              <w:fldChar w:fldCharType="begin">
                <w:ffData>
                  <w:name w:val="Check1"/>
                  <w:enabled/>
                  <w:calcOnExit w:val="0"/>
                  <w:checkBox>
                    <w:sizeAuto/>
                    <w:default w:val="0"/>
                  </w:checkBox>
                </w:ffData>
              </w:fldChar>
            </w:r>
            <w:r w:rsidR="00541EB4" w:rsidRPr="00983476">
              <w:rPr>
                <w:sz w:val="18"/>
                <w:szCs w:val="18"/>
              </w:rPr>
              <w:instrText xml:space="preserve"> FORMCHECKBOX </w:instrText>
            </w:r>
            <w:r w:rsidRPr="00983476">
              <w:rPr>
                <w:sz w:val="18"/>
                <w:szCs w:val="18"/>
              </w:rPr>
            </w:r>
            <w:r w:rsidRPr="00983476">
              <w:rPr>
                <w:sz w:val="18"/>
                <w:szCs w:val="18"/>
              </w:rPr>
              <w:fldChar w:fldCharType="end"/>
            </w:r>
          </w:p>
        </w:tc>
        <w:tc>
          <w:tcPr>
            <w:tcW w:w="1567" w:type="pct"/>
            <w:tcBorders>
              <w:top w:val="nil"/>
              <w:left w:val="single" w:sz="18" w:space="0" w:color="auto"/>
              <w:bottom w:val="nil"/>
              <w:right w:val="nil"/>
            </w:tcBorders>
            <w:shd w:val="clear" w:color="auto" w:fill="FFFFFF"/>
            <w:vAlign w:val="center"/>
          </w:tcPr>
          <w:p w:rsidR="00541EB4" w:rsidRPr="00983476" w:rsidRDefault="00541EB4" w:rsidP="00C87349">
            <w:pPr>
              <w:spacing w:after="0"/>
              <w:rPr>
                <w:b/>
                <w:sz w:val="18"/>
                <w:szCs w:val="18"/>
                <w:lang w:bidi="en-US"/>
              </w:rPr>
            </w:pPr>
            <w:r w:rsidRPr="00983476">
              <w:rPr>
                <w:rFonts w:ascii="Arial" w:hAnsi="Arial" w:cs="Arial"/>
                <w:sz w:val="18"/>
                <w:szCs w:val="18"/>
                <w:lang w:bidi="en-US"/>
              </w:rPr>
              <w:t>►</w:t>
            </w:r>
            <w:r>
              <w:rPr>
                <w:i/>
                <w:sz w:val="18"/>
                <w:szCs w:val="18"/>
                <w:lang w:bidi="en-US"/>
              </w:rPr>
              <w:t xml:space="preserve"> </w:t>
            </w:r>
            <w:r w:rsidR="00166F5F" w:rsidRPr="00983476">
              <w:rPr>
                <w:i/>
                <w:sz w:val="18"/>
                <w:szCs w:val="18"/>
                <w:lang w:bidi="en-US"/>
              </w:rPr>
              <w:t>Continue to Question</w:t>
            </w:r>
            <w:r w:rsidR="00166F5F">
              <w:rPr>
                <w:i/>
                <w:sz w:val="18"/>
                <w:szCs w:val="18"/>
                <w:lang w:bidi="en-US"/>
              </w:rPr>
              <w:t xml:space="preserve"> 3. </w:t>
            </w:r>
          </w:p>
        </w:tc>
      </w:tr>
      <w:tr w:rsidR="00541EB4" w:rsidRPr="00983476" w:rsidTr="00ED5B9E">
        <w:trPr>
          <w:trHeight w:val="367"/>
        </w:trPr>
        <w:tc>
          <w:tcPr>
            <w:tcW w:w="2479" w:type="pct"/>
            <w:tcBorders>
              <w:top w:val="single" w:sz="8" w:space="0" w:color="auto"/>
              <w:left w:val="single" w:sz="18" w:space="0" w:color="auto"/>
              <w:bottom w:val="single" w:sz="18" w:space="0" w:color="auto"/>
              <w:right w:val="single" w:sz="8" w:space="0" w:color="auto"/>
            </w:tcBorders>
            <w:shd w:val="clear" w:color="auto" w:fill="auto"/>
            <w:vAlign w:val="center"/>
          </w:tcPr>
          <w:p w:rsidR="00541EB4" w:rsidRPr="00983476" w:rsidRDefault="00541EB4" w:rsidP="00541EB4">
            <w:pPr>
              <w:spacing w:after="0"/>
              <w:rPr>
                <w:sz w:val="18"/>
                <w:szCs w:val="18"/>
                <w:lang w:bidi="en-US"/>
              </w:rPr>
            </w:pPr>
            <w:r>
              <w:rPr>
                <w:sz w:val="18"/>
                <w:szCs w:val="18"/>
                <w:lang w:bidi="en-US"/>
              </w:rPr>
              <w:t>No</w:t>
            </w:r>
          </w:p>
        </w:tc>
        <w:tc>
          <w:tcPr>
            <w:tcW w:w="954" w:type="pct"/>
            <w:tcBorders>
              <w:top w:val="single" w:sz="8" w:space="0" w:color="auto"/>
              <w:left w:val="single" w:sz="8" w:space="0" w:color="auto"/>
              <w:bottom w:val="single" w:sz="18" w:space="0" w:color="auto"/>
              <w:right w:val="single" w:sz="18" w:space="0" w:color="auto"/>
            </w:tcBorders>
            <w:shd w:val="clear" w:color="auto" w:fill="auto"/>
            <w:vAlign w:val="center"/>
          </w:tcPr>
          <w:p w:rsidR="00541EB4" w:rsidRPr="00983476" w:rsidRDefault="00E776ED" w:rsidP="00541EB4">
            <w:pPr>
              <w:spacing w:after="0"/>
              <w:jc w:val="center"/>
              <w:rPr>
                <w:sz w:val="18"/>
                <w:szCs w:val="18"/>
              </w:rPr>
            </w:pPr>
            <w:r w:rsidRPr="00983476">
              <w:rPr>
                <w:sz w:val="18"/>
                <w:szCs w:val="18"/>
              </w:rPr>
              <w:fldChar w:fldCharType="begin">
                <w:ffData>
                  <w:name w:val="Check1"/>
                  <w:enabled/>
                  <w:calcOnExit w:val="0"/>
                  <w:checkBox>
                    <w:sizeAuto/>
                    <w:default w:val="0"/>
                  </w:checkBox>
                </w:ffData>
              </w:fldChar>
            </w:r>
            <w:r w:rsidR="00541EB4" w:rsidRPr="00983476">
              <w:rPr>
                <w:sz w:val="18"/>
                <w:szCs w:val="18"/>
              </w:rPr>
              <w:instrText xml:space="preserve"> FORMCHECKBOX </w:instrText>
            </w:r>
            <w:r w:rsidRPr="00983476">
              <w:rPr>
                <w:sz w:val="18"/>
                <w:szCs w:val="18"/>
              </w:rPr>
            </w:r>
            <w:r w:rsidRPr="00983476">
              <w:rPr>
                <w:sz w:val="18"/>
                <w:szCs w:val="18"/>
              </w:rPr>
              <w:fldChar w:fldCharType="end"/>
            </w:r>
          </w:p>
        </w:tc>
        <w:tc>
          <w:tcPr>
            <w:tcW w:w="1567" w:type="pct"/>
            <w:tcBorders>
              <w:top w:val="nil"/>
              <w:left w:val="single" w:sz="18" w:space="0" w:color="auto"/>
              <w:bottom w:val="nil"/>
              <w:right w:val="nil"/>
            </w:tcBorders>
            <w:shd w:val="clear" w:color="auto" w:fill="FFFFFF"/>
            <w:vAlign w:val="center"/>
          </w:tcPr>
          <w:p w:rsidR="00541EB4" w:rsidRDefault="00541EB4" w:rsidP="00541EB4">
            <w:pPr>
              <w:spacing w:after="0"/>
              <w:rPr>
                <w:i/>
                <w:sz w:val="18"/>
                <w:szCs w:val="18"/>
                <w:lang w:bidi="en-US"/>
              </w:rPr>
            </w:pPr>
            <w:r w:rsidRPr="00983476">
              <w:rPr>
                <w:i/>
                <w:sz w:val="18"/>
                <w:szCs w:val="18"/>
                <w:lang w:bidi="en-US"/>
              </w:rPr>
              <w:t xml:space="preserve"> </w:t>
            </w:r>
          </w:p>
          <w:p w:rsidR="00541EB4" w:rsidRPr="00A119B0" w:rsidRDefault="00541EB4" w:rsidP="00DA70F8">
            <w:pPr>
              <w:spacing w:after="0"/>
              <w:rPr>
                <w:i/>
                <w:sz w:val="18"/>
                <w:szCs w:val="18"/>
                <w:lang w:bidi="en-US"/>
              </w:rPr>
            </w:pPr>
            <w:r w:rsidRPr="00983476">
              <w:rPr>
                <w:rFonts w:ascii="Arial" w:hAnsi="Arial" w:cs="Arial"/>
                <w:sz w:val="18"/>
                <w:szCs w:val="18"/>
                <w:lang w:bidi="en-US"/>
              </w:rPr>
              <w:t>►</w:t>
            </w:r>
            <w:r w:rsidR="00166F5F">
              <w:rPr>
                <w:i/>
                <w:sz w:val="18"/>
                <w:szCs w:val="18"/>
                <w:lang w:bidi="en-US"/>
              </w:rPr>
              <w:t xml:space="preserve"> Skip to </w:t>
            </w:r>
            <w:r w:rsidR="00166F5F" w:rsidRPr="00983476">
              <w:rPr>
                <w:i/>
                <w:sz w:val="18"/>
                <w:szCs w:val="18"/>
                <w:lang w:bidi="en-US"/>
              </w:rPr>
              <w:t>Question</w:t>
            </w:r>
            <w:r w:rsidR="00166F5F">
              <w:rPr>
                <w:i/>
                <w:sz w:val="18"/>
                <w:szCs w:val="18"/>
                <w:lang w:bidi="en-US"/>
              </w:rPr>
              <w:t xml:space="preserve"> </w:t>
            </w:r>
            <w:r w:rsidR="00DA70F8">
              <w:rPr>
                <w:i/>
                <w:sz w:val="18"/>
                <w:szCs w:val="18"/>
                <w:lang w:bidi="en-US"/>
              </w:rPr>
              <w:t>8</w:t>
            </w:r>
            <w:r w:rsidR="00166F5F" w:rsidRPr="00983476">
              <w:rPr>
                <w:i/>
                <w:sz w:val="18"/>
                <w:szCs w:val="18"/>
                <w:lang w:bidi="en-US"/>
              </w:rPr>
              <w:t>.</w:t>
            </w:r>
          </w:p>
        </w:tc>
      </w:tr>
    </w:tbl>
    <w:p w:rsidR="00541EB4" w:rsidRDefault="00541EB4" w:rsidP="00541EB4">
      <w:pPr>
        <w:pStyle w:val="ListParagraph"/>
        <w:spacing w:after="0" w:line="240" w:lineRule="auto"/>
        <w:rPr>
          <w:rFonts w:asciiTheme="minorHAnsi" w:hAnsiTheme="minorHAnsi" w:cstheme="minorHAnsi"/>
          <w:bCs/>
          <w:sz w:val="20"/>
          <w:szCs w:val="20"/>
        </w:rPr>
      </w:pPr>
    </w:p>
    <w:p w:rsidR="00126EFE" w:rsidRDefault="00126EFE" w:rsidP="00541EB4">
      <w:pPr>
        <w:pStyle w:val="ListParagraph"/>
        <w:spacing w:after="0" w:line="240" w:lineRule="auto"/>
        <w:rPr>
          <w:rFonts w:asciiTheme="minorHAnsi" w:hAnsiTheme="minorHAnsi" w:cstheme="minorHAnsi"/>
          <w:bCs/>
          <w:sz w:val="20"/>
          <w:szCs w:val="20"/>
        </w:rPr>
      </w:pPr>
    </w:p>
    <w:p w:rsidR="00541EB4" w:rsidRPr="00915463" w:rsidRDefault="00451F97" w:rsidP="00146241">
      <w:pPr>
        <w:pStyle w:val="ListParagraph"/>
        <w:numPr>
          <w:ilvl w:val="0"/>
          <w:numId w:val="12"/>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F</w:t>
      </w:r>
      <w:r w:rsidR="00DA70F8">
        <w:rPr>
          <w:rFonts w:asciiTheme="minorHAnsi" w:hAnsiTheme="minorHAnsi" w:cstheme="minorHAnsi"/>
          <w:b/>
          <w:bCs/>
          <w:sz w:val="20"/>
          <w:szCs w:val="20"/>
        </w:rPr>
        <w:t>or which subjects</w:t>
      </w:r>
      <w:r>
        <w:rPr>
          <w:rFonts w:asciiTheme="minorHAnsi" w:hAnsiTheme="minorHAnsi" w:cstheme="minorHAnsi"/>
          <w:b/>
          <w:bCs/>
          <w:sz w:val="20"/>
          <w:szCs w:val="20"/>
        </w:rPr>
        <w:t xml:space="preserve"> did</w:t>
      </w:r>
      <w:r w:rsidR="00414CCB">
        <w:rPr>
          <w:rFonts w:asciiTheme="minorHAnsi" w:hAnsiTheme="minorHAnsi" w:cstheme="minorHAnsi"/>
          <w:b/>
          <w:bCs/>
          <w:sz w:val="20"/>
          <w:szCs w:val="20"/>
        </w:rPr>
        <w:t xml:space="preserve"> your state </w:t>
      </w:r>
      <w:r w:rsidR="00915463">
        <w:rPr>
          <w:rFonts w:asciiTheme="minorHAnsi" w:hAnsiTheme="minorHAnsi" w:cstheme="minorHAnsi"/>
          <w:b/>
          <w:bCs/>
          <w:sz w:val="20"/>
          <w:szCs w:val="20"/>
        </w:rPr>
        <w:t xml:space="preserve">adopt </w:t>
      </w:r>
      <w:r w:rsidR="00541EB4" w:rsidRPr="00B75050">
        <w:rPr>
          <w:rFonts w:asciiTheme="minorHAnsi" w:hAnsiTheme="minorHAnsi" w:cstheme="minorHAnsi"/>
          <w:b/>
          <w:bCs/>
          <w:sz w:val="20"/>
          <w:szCs w:val="20"/>
        </w:rPr>
        <w:t xml:space="preserve">the Common Core State Standards or </w:t>
      </w:r>
      <w:r w:rsidR="00541EB4" w:rsidRPr="00915463">
        <w:rPr>
          <w:rFonts w:asciiTheme="minorHAnsi" w:hAnsiTheme="minorHAnsi" w:cstheme="minorHAnsi"/>
          <w:b/>
          <w:bCs/>
          <w:sz w:val="20"/>
          <w:szCs w:val="20"/>
          <w:u w:val="single"/>
        </w:rPr>
        <w:t>other</w:t>
      </w:r>
      <w:r w:rsidR="00541EB4" w:rsidRPr="00B75050">
        <w:rPr>
          <w:rFonts w:asciiTheme="minorHAnsi" w:hAnsiTheme="minorHAnsi" w:cstheme="minorHAnsi"/>
          <w:b/>
          <w:bCs/>
          <w:sz w:val="20"/>
          <w:szCs w:val="20"/>
        </w:rPr>
        <w:t xml:space="preserve"> new or revised</w:t>
      </w:r>
      <w:r w:rsidR="009127A3">
        <w:rPr>
          <w:rFonts w:asciiTheme="minorHAnsi" w:hAnsiTheme="minorHAnsi" w:cstheme="minorHAnsi"/>
          <w:b/>
          <w:bCs/>
          <w:sz w:val="20"/>
          <w:szCs w:val="20"/>
        </w:rPr>
        <w:t xml:space="preserve"> state content standards</w:t>
      </w:r>
      <w:r w:rsidR="009F59A0">
        <w:rPr>
          <w:rFonts w:asciiTheme="minorHAnsi" w:hAnsiTheme="minorHAnsi" w:cstheme="minorHAnsi"/>
          <w:b/>
          <w:bCs/>
          <w:sz w:val="20"/>
          <w:szCs w:val="20"/>
        </w:rPr>
        <w:t xml:space="preserve"> in 2009-2010 and</w:t>
      </w:r>
      <w:r>
        <w:rPr>
          <w:rFonts w:asciiTheme="minorHAnsi" w:hAnsiTheme="minorHAnsi" w:cstheme="minorHAnsi"/>
          <w:b/>
          <w:bCs/>
          <w:sz w:val="20"/>
          <w:szCs w:val="20"/>
        </w:rPr>
        <w:t>/or</w:t>
      </w:r>
      <w:r w:rsidR="009F59A0">
        <w:rPr>
          <w:rFonts w:asciiTheme="minorHAnsi" w:hAnsiTheme="minorHAnsi" w:cstheme="minorHAnsi"/>
          <w:b/>
          <w:bCs/>
          <w:sz w:val="20"/>
          <w:szCs w:val="20"/>
        </w:rPr>
        <w:t xml:space="preserve"> 2010-2011</w:t>
      </w:r>
      <w:r>
        <w:rPr>
          <w:rFonts w:asciiTheme="minorHAnsi" w:hAnsiTheme="minorHAnsi" w:cstheme="minorHAnsi"/>
          <w:b/>
          <w:bCs/>
          <w:sz w:val="20"/>
          <w:szCs w:val="20"/>
        </w:rPr>
        <w:t>?</w:t>
      </w:r>
      <w:r w:rsidR="00541EB4" w:rsidRPr="00B75050">
        <w:rPr>
          <w:rFonts w:asciiTheme="minorHAnsi" w:hAnsiTheme="minorHAnsi" w:cstheme="minorHAnsi"/>
          <w:b/>
          <w:bCs/>
          <w:sz w:val="20"/>
          <w:szCs w:val="20"/>
        </w:rPr>
        <w:t xml:space="preserve"> </w:t>
      </w:r>
      <w:r w:rsidR="00541EB4" w:rsidRPr="00915463">
        <w:rPr>
          <w:rFonts w:asciiTheme="minorHAnsi" w:hAnsiTheme="minorHAnsi" w:cstheme="minorHAnsi"/>
          <w:bCs/>
          <w:i/>
          <w:sz w:val="20"/>
          <w:szCs w:val="20"/>
        </w:rPr>
        <w:t xml:space="preserve">  </w:t>
      </w:r>
    </w:p>
    <w:p w:rsidR="00541EB4" w:rsidRDefault="00541EB4" w:rsidP="00C274D8">
      <w:pPr>
        <w:pStyle w:val="APSANormal"/>
        <w:ind w:left="360"/>
        <w:rPr>
          <w:rFonts w:ascii="Calibri" w:hAnsi="Calibri" w:cs="Arial"/>
          <w:b/>
          <w:sz w:val="20"/>
          <w:szCs w:val="20"/>
        </w:rPr>
      </w:pPr>
    </w:p>
    <w:tbl>
      <w:tblPr>
        <w:tblW w:w="4098"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tblPr>
      <w:tblGrid>
        <w:gridCol w:w="4890"/>
        <w:gridCol w:w="1862"/>
        <w:gridCol w:w="2277"/>
      </w:tblGrid>
      <w:tr w:rsidR="00541EB4" w:rsidRPr="00E63D4F" w:rsidTr="001347F1">
        <w:trPr>
          <w:trHeight w:val="528"/>
        </w:trPr>
        <w:tc>
          <w:tcPr>
            <w:tcW w:w="2708" w:type="pct"/>
            <w:shd w:val="clear" w:color="auto" w:fill="DBE5F1"/>
            <w:vAlign w:val="bottom"/>
          </w:tcPr>
          <w:p w:rsidR="00541EB4" w:rsidRPr="00B75050" w:rsidRDefault="00915463" w:rsidP="00E66634">
            <w:pPr>
              <w:spacing w:after="0" w:line="240" w:lineRule="auto"/>
              <w:rPr>
                <w:b/>
                <w:sz w:val="18"/>
                <w:szCs w:val="18"/>
              </w:rPr>
            </w:pPr>
            <w:r>
              <w:rPr>
                <w:b/>
                <w:sz w:val="18"/>
                <w:szCs w:val="18"/>
              </w:rPr>
              <w:t>Subjects</w:t>
            </w:r>
            <w:r w:rsidR="009F59A0">
              <w:rPr>
                <w:b/>
                <w:sz w:val="18"/>
                <w:szCs w:val="18"/>
              </w:rPr>
              <w:t xml:space="preserve"> for which your </w:t>
            </w:r>
            <w:r w:rsidR="00E66634">
              <w:rPr>
                <w:b/>
                <w:sz w:val="18"/>
                <w:szCs w:val="18"/>
              </w:rPr>
              <w:t xml:space="preserve">State </w:t>
            </w:r>
            <w:r w:rsidR="009F59A0">
              <w:rPr>
                <w:b/>
                <w:sz w:val="18"/>
                <w:szCs w:val="18"/>
              </w:rPr>
              <w:t xml:space="preserve"> </w:t>
            </w:r>
            <w:r w:rsidR="00E66634">
              <w:rPr>
                <w:b/>
                <w:sz w:val="18"/>
                <w:szCs w:val="18"/>
              </w:rPr>
              <w:t>A</w:t>
            </w:r>
            <w:r w:rsidR="009F59A0">
              <w:rPr>
                <w:b/>
                <w:sz w:val="18"/>
                <w:szCs w:val="18"/>
              </w:rPr>
              <w:t xml:space="preserve">dopted the Common Core State Standards or </w:t>
            </w:r>
            <w:r w:rsidR="00E66634">
              <w:rPr>
                <w:b/>
                <w:sz w:val="18"/>
                <w:szCs w:val="18"/>
              </w:rPr>
              <w:t>O</w:t>
            </w:r>
            <w:r w:rsidR="009F59A0">
              <w:rPr>
                <w:b/>
                <w:sz w:val="18"/>
                <w:szCs w:val="18"/>
              </w:rPr>
              <w:t xml:space="preserve">ther </w:t>
            </w:r>
            <w:r w:rsidR="00E66634">
              <w:rPr>
                <w:b/>
                <w:sz w:val="18"/>
                <w:szCs w:val="18"/>
              </w:rPr>
              <w:t>N</w:t>
            </w:r>
            <w:r w:rsidR="009F59A0">
              <w:rPr>
                <w:b/>
                <w:sz w:val="18"/>
                <w:szCs w:val="18"/>
              </w:rPr>
              <w:t xml:space="preserve">ew or </w:t>
            </w:r>
            <w:r w:rsidR="00E66634">
              <w:rPr>
                <w:b/>
                <w:sz w:val="18"/>
                <w:szCs w:val="18"/>
              </w:rPr>
              <w:t>R</w:t>
            </w:r>
            <w:r w:rsidR="009F59A0">
              <w:rPr>
                <w:b/>
                <w:sz w:val="18"/>
                <w:szCs w:val="18"/>
              </w:rPr>
              <w:t xml:space="preserve">evised </w:t>
            </w:r>
            <w:r w:rsidR="00E66634">
              <w:rPr>
                <w:b/>
                <w:sz w:val="18"/>
                <w:szCs w:val="18"/>
              </w:rPr>
              <w:t>S</w:t>
            </w:r>
            <w:r w:rsidR="009F59A0">
              <w:rPr>
                <w:b/>
                <w:sz w:val="18"/>
                <w:szCs w:val="18"/>
              </w:rPr>
              <w:t xml:space="preserve">tate </w:t>
            </w:r>
            <w:r w:rsidR="00E66634">
              <w:rPr>
                <w:b/>
                <w:sz w:val="18"/>
                <w:szCs w:val="18"/>
              </w:rPr>
              <w:t>S</w:t>
            </w:r>
            <w:r w:rsidR="009F59A0">
              <w:rPr>
                <w:b/>
                <w:sz w:val="18"/>
                <w:szCs w:val="18"/>
              </w:rPr>
              <w:t>tandards</w:t>
            </w:r>
          </w:p>
        </w:tc>
        <w:tc>
          <w:tcPr>
            <w:tcW w:w="1031" w:type="pct"/>
            <w:shd w:val="clear" w:color="auto" w:fill="DBE5F1"/>
            <w:vAlign w:val="bottom"/>
          </w:tcPr>
          <w:p w:rsidR="00541EB4" w:rsidRPr="00B75050" w:rsidRDefault="00541EB4" w:rsidP="00541EB4">
            <w:pPr>
              <w:spacing w:after="0" w:line="240" w:lineRule="auto"/>
              <w:jc w:val="center"/>
              <w:rPr>
                <w:rFonts w:asciiTheme="minorHAnsi" w:hAnsiTheme="minorHAnsi" w:cstheme="minorHAnsi"/>
                <w:b/>
                <w:bCs/>
                <w:sz w:val="16"/>
                <w:szCs w:val="16"/>
              </w:rPr>
            </w:pPr>
            <w:r w:rsidRPr="00B75050">
              <w:rPr>
                <w:rFonts w:asciiTheme="minorHAnsi" w:hAnsiTheme="minorHAnsi" w:cstheme="minorHAnsi"/>
                <w:b/>
                <w:bCs/>
                <w:sz w:val="16"/>
                <w:szCs w:val="16"/>
              </w:rPr>
              <w:t>Common Core State Standards</w:t>
            </w:r>
          </w:p>
          <w:p w:rsidR="00541EB4" w:rsidRPr="00B75050" w:rsidRDefault="00D3436A" w:rsidP="00541EB4">
            <w:pPr>
              <w:spacing w:after="0" w:line="240" w:lineRule="auto"/>
              <w:jc w:val="center"/>
              <w:rPr>
                <w:rFonts w:asciiTheme="minorHAnsi" w:hAnsiTheme="minorHAnsi" w:cstheme="minorHAnsi"/>
                <w:b/>
                <w:bCs/>
                <w:i/>
                <w:sz w:val="16"/>
                <w:szCs w:val="16"/>
              </w:rPr>
            </w:pPr>
            <w:r>
              <w:rPr>
                <w:rFonts w:asciiTheme="minorHAnsi" w:hAnsiTheme="minorHAnsi" w:cstheme="minorHAnsi"/>
                <w:b/>
                <w:bCs/>
                <w:i/>
                <w:sz w:val="16"/>
                <w:szCs w:val="16"/>
              </w:rPr>
              <w:t>(Check all that apply.)</w:t>
            </w:r>
          </w:p>
        </w:tc>
        <w:tc>
          <w:tcPr>
            <w:tcW w:w="1261" w:type="pct"/>
            <w:shd w:val="clear" w:color="auto" w:fill="DBE5F1"/>
            <w:vAlign w:val="bottom"/>
          </w:tcPr>
          <w:p w:rsidR="00541EB4" w:rsidRPr="00B75050" w:rsidRDefault="00541EB4" w:rsidP="00541EB4">
            <w:pPr>
              <w:spacing w:after="0" w:line="240" w:lineRule="auto"/>
              <w:jc w:val="center"/>
              <w:rPr>
                <w:rFonts w:asciiTheme="minorHAnsi" w:hAnsiTheme="minorHAnsi" w:cstheme="minorHAnsi"/>
                <w:b/>
                <w:bCs/>
                <w:sz w:val="16"/>
                <w:szCs w:val="16"/>
              </w:rPr>
            </w:pPr>
            <w:r w:rsidRPr="00B75050">
              <w:rPr>
                <w:rFonts w:asciiTheme="minorHAnsi" w:hAnsiTheme="minorHAnsi" w:cstheme="minorHAnsi"/>
                <w:b/>
                <w:bCs/>
                <w:sz w:val="16"/>
                <w:szCs w:val="16"/>
              </w:rPr>
              <w:t xml:space="preserve">Other New or Revised State Content Standards </w:t>
            </w:r>
          </w:p>
          <w:p w:rsidR="00541EB4" w:rsidRPr="00D3436A" w:rsidRDefault="00D3436A" w:rsidP="00541EB4">
            <w:pPr>
              <w:spacing w:after="0" w:line="240" w:lineRule="auto"/>
              <w:jc w:val="center"/>
              <w:rPr>
                <w:rFonts w:asciiTheme="minorHAnsi" w:hAnsiTheme="minorHAnsi" w:cstheme="minorHAnsi"/>
                <w:b/>
                <w:bCs/>
                <w:i/>
                <w:sz w:val="16"/>
                <w:szCs w:val="16"/>
              </w:rPr>
            </w:pPr>
            <w:r w:rsidRPr="00D3436A">
              <w:rPr>
                <w:rFonts w:asciiTheme="minorHAnsi" w:hAnsiTheme="minorHAnsi" w:cstheme="minorHAnsi"/>
                <w:b/>
                <w:bCs/>
                <w:i/>
                <w:sz w:val="16"/>
                <w:szCs w:val="16"/>
              </w:rPr>
              <w:t>(Check all that apply.)</w:t>
            </w:r>
          </w:p>
        </w:tc>
      </w:tr>
      <w:tr w:rsidR="00541EB4" w:rsidRPr="00E63D4F" w:rsidTr="001347F1">
        <w:trPr>
          <w:trHeight w:val="288"/>
        </w:trPr>
        <w:tc>
          <w:tcPr>
            <w:tcW w:w="2708" w:type="pct"/>
            <w:shd w:val="clear" w:color="auto" w:fill="auto"/>
            <w:vAlign w:val="center"/>
          </w:tcPr>
          <w:p w:rsidR="00541EB4" w:rsidRPr="001528C6" w:rsidRDefault="00541EB4" w:rsidP="001347F1">
            <w:pPr>
              <w:spacing w:after="0" w:line="240" w:lineRule="auto"/>
              <w:rPr>
                <w:rFonts w:asciiTheme="minorHAnsi" w:hAnsiTheme="minorHAnsi" w:cstheme="minorHAnsi"/>
                <w:bCs/>
                <w:sz w:val="16"/>
                <w:szCs w:val="16"/>
              </w:rPr>
            </w:pPr>
            <w:r w:rsidRPr="001528C6">
              <w:rPr>
                <w:rFonts w:asciiTheme="minorHAnsi" w:hAnsiTheme="minorHAnsi" w:cstheme="minorHAnsi"/>
                <w:bCs/>
                <w:sz w:val="16"/>
                <w:szCs w:val="16"/>
              </w:rPr>
              <w:t>Mathematics</w:t>
            </w:r>
          </w:p>
        </w:tc>
        <w:tc>
          <w:tcPr>
            <w:tcW w:w="1031" w:type="pct"/>
            <w:shd w:val="clear" w:color="auto" w:fill="auto"/>
            <w:vAlign w:val="center"/>
          </w:tcPr>
          <w:p w:rsidR="00541EB4" w:rsidRPr="00983476" w:rsidRDefault="00E776ED" w:rsidP="00541EB4">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D3436A" w:rsidRPr="00983476">
              <w:rPr>
                <w:sz w:val="18"/>
                <w:szCs w:val="18"/>
              </w:rPr>
              <w:instrText xml:space="preserve"> FORMCHECKBOX </w:instrText>
            </w:r>
            <w:r w:rsidRPr="00983476">
              <w:rPr>
                <w:sz w:val="18"/>
                <w:szCs w:val="18"/>
              </w:rPr>
            </w:r>
            <w:r w:rsidRPr="00983476">
              <w:rPr>
                <w:sz w:val="18"/>
                <w:szCs w:val="18"/>
              </w:rPr>
              <w:fldChar w:fldCharType="end"/>
            </w:r>
          </w:p>
        </w:tc>
        <w:tc>
          <w:tcPr>
            <w:tcW w:w="1261" w:type="pct"/>
            <w:shd w:val="clear" w:color="auto" w:fill="auto"/>
            <w:vAlign w:val="center"/>
          </w:tcPr>
          <w:p w:rsidR="00541EB4" w:rsidRPr="00983476" w:rsidRDefault="00E776ED" w:rsidP="00541EB4">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D3436A" w:rsidRPr="00983476">
              <w:rPr>
                <w:sz w:val="18"/>
                <w:szCs w:val="18"/>
              </w:rPr>
              <w:instrText xml:space="preserve"> FORMCHECKBOX </w:instrText>
            </w:r>
            <w:r w:rsidRPr="00983476">
              <w:rPr>
                <w:sz w:val="18"/>
                <w:szCs w:val="18"/>
              </w:rPr>
            </w:r>
            <w:r w:rsidRPr="00983476">
              <w:rPr>
                <w:sz w:val="18"/>
                <w:szCs w:val="18"/>
              </w:rPr>
              <w:fldChar w:fldCharType="end"/>
            </w:r>
          </w:p>
        </w:tc>
      </w:tr>
      <w:tr w:rsidR="00541EB4" w:rsidRPr="00E63D4F" w:rsidTr="001347F1">
        <w:trPr>
          <w:trHeight w:val="288"/>
        </w:trPr>
        <w:tc>
          <w:tcPr>
            <w:tcW w:w="2708" w:type="pct"/>
            <w:shd w:val="clear" w:color="auto" w:fill="auto"/>
            <w:vAlign w:val="center"/>
          </w:tcPr>
          <w:p w:rsidR="00541EB4" w:rsidRPr="001528C6" w:rsidRDefault="00541EB4" w:rsidP="001347F1">
            <w:pPr>
              <w:spacing w:after="0" w:line="240" w:lineRule="auto"/>
              <w:rPr>
                <w:rFonts w:asciiTheme="minorHAnsi" w:hAnsiTheme="minorHAnsi" w:cstheme="minorHAnsi"/>
                <w:bCs/>
                <w:sz w:val="16"/>
                <w:szCs w:val="16"/>
              </w:rPr>
            </w:pPr>
            <w:r w:rsidRPr="001528C6">
              <w:rPr>
                <w:rFonts w:asciiTheme="minorHAnsi" w:hAnsiTheme="minorHAnsi" w:cstheme="minorHAnsi"/>
                <w:bCs/>
                <w:sz w:val="16"/>
                <w:szCs w:val="16"/>
              </w:rPr>
              <w:t>Reading/English language arts</w:t>
            </w:r>
          </w:p>
        </w:tc>
        <w:tc>
          <w:tcPr>
            <w:tcW w:w="1031" w:type="pct"/>
            <w:shd w:val="clear" w:color="auto" w:fill="auto"/>
            <w:vAlign w:val="center"/>
          </w:tcPr>
          <w:p w:rsidR="00541EB4" w:rsidRPr="00983476" w:rsidRDefault="00E776ED" w:rsidP="00541EB4">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D3436A" w:rsidRPr="00983476">
              <w:rPr>
                <w:sz w:val="18"/>
                <w:szCs w:val="18"/>
              </w:rPr>
              <w:instrText xml:space="preserve"> FORMCHECKBOX </w:instrText>
            </w:r>
            <w:r w:rsidRPr="00983476">
              <w:rPr>
                <w:sz w:val="18"/>
                <w:szCs w:val="18"/>
              </w:rPr>
            </w:r>
            <w:r w:rsidRPr="00983476">
              <w:rPr>
                <w:sz w:val="18"/>
                <w:szCs w:val="18"/>
              </w:rPr>
              <w:fldChar w:fldCharType="end"/>
            </w:r>
          </w:p>
        </w:tc>
        <w:tc>
          <w:tcPr>
            <w:tcW w:w="1261" w:type="pct"/>
            <w:shd w:val="clear" w:color="auto" w:fill="auto"/>
            <w:vAlign w:val="center"/>
          </w:tcPr>
          <w:p w:rsidR="00541EB4" w:rsidRPr="00983476" w:rsidRDefault="00E776ED" w:rsidP="00541EB4">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D3436A" w:rsidRPr="00983476">
              <w:rPr>
                <w:sz w:val="18"/>
                <w:szCs w:val="18"/>
              </w:rPr>
              <w:instrText xml:space="preserve"> FORMCHECKBOX </w:instrText>
            </w:r>
            <w:r w:rsidRPr="00983476">
              <w:rPr>
                <w:sz w:val="18"/>
                <w:szCs w:val="18"/>
              </w:rPr>
            </w:r>
            <w:r w:rsidRPr="00983476">
              <w:rPr>
                <w:sz w:val="18"/>
                <w:szCs w:val="18"/>
              </w:rPr>
              <w:fldChar w:fldCharType="end"/>
            </w:r>
          </w:p>
        </w:tc>
      </w:tr>
      <w:tr w:rsidR="00DA70F8" w:rsidRPr="00E63D4F" w:rsidTr="001347F1">
        <w:trPr>
          <w:trHeight w:val="340"/>
        </w:trPr>
        <w:tc>
          <w:tcPr>
            <w:tcW w:w="2708" w:type="pct"/>
            <w:shd w:val="clear" w:color="auto" w:fill="auto"/>
            <w:vAlign w:val="center"/>
          </w:tcPr>
          <w:p w:rsidR="00DA70F8" w:rsidRPr="001528C6" w:rsidRDefault="00DA70F8" w:rsidP="001347F1">
            <w:pPr>
              <w:spacing w:after="0" w:line="240" w:lineRule="auto"/>
              <w:rPr>
                <w:rFonts w:asciiTheme="minorHAnsi" w:hAnsiTheme="minorHAnsi" w:cstheme="minorHAnsi"/>
                <w:bCs/>
                <w:sz w:val="16"/>
                <w:szCs w:val="16"/>
              </w:rPr>
            </w:pPr>
            <w:r>
              <w:rPr>
                <w:rFonts w:asciiTheme="minorHAnsi" w:hAnsiTheme="minorHAnsi" w:cstheme="minorHAnsi"/>
                <w:bCs/>
                <w:sz w:val="16"/>
                <w:szCs w:val="16"/>
              </w:rPr>
              <w:t>Science</w:t>
            </w:r>
          </w:p>
        </w:tc>
        <w:tc>
          <w:tcPr>
            <w:tcW w:w="1031" w:type="pct"/>
            <w:shd w:val="clear" w:color="auto" w:fill="000000" w:themeFill="text1"/>
            <w:vAlign w:val="center"/>
          </w:tcPr>
          <w:p w:rsidR="00DA70F8" w:rsidRPr="009015B1" w:rsidRDefault="00DA70F8" w:rsidP="00541EB4">
            <w:pPr>
              <w:spacing w:after="0" w:line="240" w:lineRule="auto"/>
              <w:jc w:val="center"/>
              <w:rPr>
                <w:sz w:val="18"/>
                <w:szCs w:val="18"/>
                <w:highlight w:val="black"/>
              </w:rPr>
            </w:pPr>
          </w:p>
        </w:tc>
        <w:tc>
          <w:tcPr>
            <w:tcW w:w="1261" w:type="pct"/>
            <w:shd w:val="clear" w:color="auto" w:fill="auto"/>
            <w:vAlign w:val="center"/>
          </w:tcPr>
          <w:p w:rsidR="00DA70F8" w:rsidRPr="00983476" w:rsidRDefault="00E776ED" w:rsidP="00541EB4">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DA70F8" w:rsidRPr="00983476">
              <w:rPr>
                <w:sz w:val="18"/>
                <w:szCs w:val="18"/>
              </w:rPr>
              <w:instrText xml:space="preserve"> FORMCHECKBOX </w:instrText>
            </w:r>
            <w:r w:rsidRPr="00983476">
              <w:rPr>
                <w:sz w:val="18"/>
                <w:szCs w:val="18"/>
              </w:rPr>
            </w:r>
            <w:r w:rsidRPr="00983476">
              <w:rPr>
                <w:sz w:val="18"/>
                <w:szCs w:val="18"/>
              </w:rPr>
              <w:fldChar w:fldCharType="end"/>
            </w:r>
          </w:p>
        </w:tc>
      </w:tr>
      <w:tr w:rsidR="00541EB4" w:rsidRPr="00E63D4F" w:rsidTr="001347F1">
        <w:trPr>
          <w:trHeight w:val="340"/>
        </w:trPr>
        <w:tc>
          <w:tcPr>
            <w:tcW w:w="2708" w:type="pct"/>
            <w:shd w:val="clear" w:color="auto" w:fill="auto"/>
            <w:vAlign w:val="center"/>
          </w:tcPr>
          <w:p w:rsidR="00541EB4" w:rsidRPr="001528C6" w:rsidRDefault="00DA70F8" w:rsidP="001347F1">
            <w:pPr>
              <w:spacing w:after="0" w:line="240" w:lineRule="auto"/>
              <w:rPr>
                <w:rFonts w:asciiTheme="minorHAnsi" w:hAnsiTheme="minorHAnsi" w:cstheme="minorHAnsi"/>
                <w:bCs/>
                <w:sz w:val="16"/>
                <w:szCs w:val="16"/>
              </w:rPr>
            </w:pPr>
            <w:r>
              <w:rPr>
                <w:rFonts w:asciiTheme="minorHAnsi" w:hAnsiTheme="minorHAnsi" w:cstheme="minorHAnsi"/>
                <w:bCs/>
                <w:sz w:val="16"/>
                <w:szCs w:val="16"/>
              </w:rPr>
              <w:t>S</w:t>
            </w:r>
            <w:r w:rsidR="00541EB4" w:rsidRPr="001528C6">
              <w:rPr>
                <w:rFonts w:asciiTheme="minorHAnsi" w:hAnsiTheme="minorHAnsi" w:cstheme="minorHAnsi"/>
                <w:bCs/>
                <w:sz w:val="16"/>
                <w:szCs w:val="16"/>
              </w:rPr>
              <w:t>ocial studies</w:t>
            </w:r>
          </w:p>
        </w:tc>
        <w:tc>
          <w:tcPr>
            <w:tcW w:w="1031" w:type="pct"/>
            <w:shd w:val="clear" w:color="auto" w:fill="000000" w:themeFill="text1"/>
            <w:vAlign w:val="center"/>
          </w:tcPr>
          <w:p w:rsidR="00541EB4" w:rsidRPr="009015B1" w:rsidRDefault="00541EB4" w:rsidP="00541EB4">
            <w:pPr>
              <w:spacing w:after="0" w:line="240" w:lineRule="auto"/>
              <w:jc w:val="center"/>
              <w:rPr>
                <w:sz w:val="18"/>
                <w:szCs w:val="18"/>
                <w:highlight w:val="black"/>
              </w:rPr>
            </w:pPr>
          </w:p>
        </w:tc>
        <w:tc>
          <w:tcPr>
            <w:tcW w:w="1261" w:type="pct"/>
            <w:shd w:val="clear" w:color="auto" w:fill="auto"/>
            <w:vAlign w:val="center"/>
          </w:tcPr>
          <w:p w:rsidR="00541EB4" w:rsidRPr="00983476" w:rsidRDefault="00E776ED" w:rsidP="00541EB4">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D3436A" w:rsidRPr="00983476">
              <w:rPr>
                <w:sz w:val="18"/>
                <w:szCs w:val="18"/>
              </w:rPr>
              <w:instrText xml:space="preserve"> FORMCHECKBOX </w:instrText>
            </w:r>
            <w:r w:rsidRPr="00983476">
              <w:rPr>
                <w:sz w:val="18"/>
                <w:szCs w:val="18"/>
              </w:rPr>
            </w:r>
            <w:r w:rsidRPr="00983476">
              <w:rPr>
                <w:sz w:val="18"/>
                <w:szCs w:val="18"/>
              </w:rPr>
              <w:fldChar w:fldCharType="end"/>
            </w:r>
          </w:p>
        </w:tc>
      </w:tr>
    </w:tbl>
    <w:p w:rsidR="00541EB4" w:rsidRDefault="00541EB4" w:rsidP="00541EB4">
      <w:pPr>
        <w:pStyle w:val="APSANormal"/>
        <w:rPr>
          <w:rFonts w:ascii="Calibri" w:hAnsi="Calibri" w:cs="Arial"/>
          <w:b/>
          <w:sz w:val="20"/>
          <w:szCs w:val="20"/>
        </w:rPr>
      </w:pPr>
    </w:p>
    <w:p w:rsidR="00126EFE" w:rsidRDefault="00126EFE" w:rsidP="00541EB4">
      <w:pPr>
        <w:pStyle w:val="APSANormal"/>
        <w:rPr>
          <w:rFonts w:ascii="Calibri" w:hAnsi="Calibri" w:cs="Arial"/>
          <w:b/>
          <w:sz w:val="20"/>
          <w:szCs w:val="20"/>
        </w:rPr>
      </w:pPr>
    </w:p>
    <w:p w:rsidR="008D649A" w:rsidRDefault="00451F97" w:rsidP="00146241">
      <w:pPr>
        <w:pStyle w:val="APSANormal"/>
        <w:numPr>
          <w:ilvl w:val="0"/>
          <w:numId w:val="12"/>
        </w:numPr>
        <w:rPr>
          <w:rFonts w:ascii="Calibri" w:hAnsi="Calibri" w:cs="Arial"/>
          <w:b/>
          <w:sz w:val="20"/>
          <w:szCs w:val="20"/>
        </w:rPr>
      </w:pPr>
      <w:r>
        <w:rPr>
          <w:rFonts w:ascii="Calibri" w:hAnsi="Calibri" w:cs="Arial"/>
          <w:b/>
          <w:sz w:val="20"/>
          <w:szCs w:val="20"/>
        </w:rPr>
        <w:t xml:space="preserve">For which </w:t>
      </w:r>
      <w:r w:rsidR="00883028">
        <w:rPr>
          <w:rFonts w:ascii="Calibri" w:hAnsi="Calibri" w:cs="Arial"/>
          <w:b/>
          <w:sz w:val="20"/>
          <w:szCs w:val="20"/>
        </w:rPr>
        <w:t xml:space="preserve">subjects </w:t>
      </w:r>
      <w:r>
        <w:rPr>
          <w:rFonts w:ascii="Calibri" w:hAnsi="Calibri" w:cs="Arial"/>
          <w:b/>
          <w:sz w:val="20"/>
          <w:szCs w:val="20"/>
        </w:rPr>
        <w:t xml:space="preserve">did </w:t>
      </w:r>
      <w:r w:rsidR="001347F1">
        <w:rPr>
          <w:rFonts w:ascii="Calibri" w:hAnsi="Calibri" w:cs="Arial"/>
          <w:b/>
          <w:sz w:val="20"/>
          <w:szCs w:val="20"/>
        </w:rPr>
        <w:t xml:space="preserve">your </w:t>
      </w:r>
      <w:r w:rsidR="00B75050">
        <w:rPr>
          <w:rFonts w:ascii="Calibri" w:hAnsi="Calibri" w:cs="Arial"/>
          <w:b/>
          <w:sz w:val="20"/>
          <w:szCs w:val="20"/>
        </w:rPr>
        <w:t>SEA requir</w:t>
      </w:r>
      <w:r>
        <w:rPr>
          <w:rFonts w:ascii="Calibri" w:hAnsi="Calibri" w:cs="Arial"/>
          <w:b/>
          <w:sz w:val="20"/>
          <w:szCs w:val="20"/>
        </w:rPr>
        <w:t>e</w:t>
      </w:r>
      <w:r w:rsidR="00B75050">
        <w:rPr>
          <w:rFonts w:ascii="Calibri" w:hAnsi="Calibri" w:cs="Arial"/>
          <w:b/>
          <w:sz w:val="20"/>
          <w:szCs w:val="20"/>
        </w:rPr>
        <w:t xml:space="preserve"> local education agencies (LEAs) to </w:t>
      </w:r>
      <w:r w:rsidR="00883028">
        <w:rPr>
          <w:rFonts w:ascii="Calibri" w:hAnsi="Calibri" w:cs="Arial"/>
          <w:b/>
          <w:sz w:val="20"/>
          <w:szCs w:val="20"/>
        </w:rPr>
        <w:t xml:space="preserve">begin </w:t>
      </w:r>
      <w:r w:rsidR="00B75050">
        <w:rPr>
          <w:rFonts w:ascii="Calibri" w:hAnsi="Calibri" w:cs="Arial"/>
          <w:b/>
          <w:sz w:val="20"/>
          <w:szCs w:val="20"/>
        </w:rPr>
        <w:t>implement</w:t>
      </w:r>
      <w:r w:rsidR="009015B1">
        <w:rPr>
          <w:rFonts w:ascii="Calibri" w:hAnsi="Calibri" w:cs="Arial"/>
          <w:b/>
          <w:sz w:val="20"/>
          <w:szCs w:val="20"/>
        </w:rPr>
        <w:t>ing</w:t>
      </w:r>
      <w:r w:rsidR="00B75050">
        <w:rPr>
          <w:rFonts w:ascii="Calibri" w:hAnsi="Calibri" w:cs="Arial"/>
          <w:b/>
          <w:sz w:val="20"/>
          <w:szCs w:val="20"/>
        </w:rPr>
        <w:t xml:space="preserve"> new or revised </w:t>
      </w:r>
      <w:r w:rsidR="0029502C">
        <w:rPr>
          <w:rFonts w:ascii="Calibri" w:hAnsi="Calibri" w:cs="Arial"/>
          <w:b/>
          <w:sz w:val="20"/>
          <w:szCs w:val="20"/>
        </w:rPr>
        <w:t xml:space="preserve">state content </w:t>
      </w:r>
      <w:r w:rsidR="00B75050">
        <w:rPr>
          <w:rFonts w:ascii="Calibri" w:hAnsi="Calibri" w:cs="Arial"/>
          <w:b/>
          <w:sz w:val="20"/>
          <w:szCs w:val="20"/>
        </w:rPr>
        <w:t>standards</w:t>
      </w:r>
      <w:r w:rsidR="001347F1">
        <w:rPr>
          <w:rFonts w:ascii="Calibri" w:hAnsi="Calibri" w:cs="Arial"/>
          <w:b/>
          <w:sz w:val="20"/>
          <w:szCs w:val="20"/>
        </w:rPr>
        <w:t xml:space="preserve"> </w:t>
      </w:r>
      <w:r w:rsidR="000267AE">
        <w:rPr>
          <w:rFonts w:ascii="Calibri" w:hAnsi="Calibri" w:cs="Arial"/>
          <w:b/>
          <w:sz w:val="20"/>
          <w:szCs w:val="20"/>
        </w:rPr>
        <w:t xml:space="preserve">in </w:t>
      </w:r>
      <w:r w:rsidR="001347F1">
        <w:rPr>
          <w:rFonts w:ascii="Calibri" w:hAnsi="Calibri" w:cs="Arial"/>
          <w:b/>
          <w:sz w:val="20"/>
          <w:szCs w:val="20"/>
        </w:rPr>
        <w:t>2010-2011</w:t>
      </w:r>
      <w:r>
        <w:rPr>
          <w:rFonts w:ascii="Calibri" w:hAnsi="Calibri" w:cs="Arial"/>
          <w:b/>
          <w:sz w:val="20"/>
          <w:szCs w:val="20"/>
        </w:rPr>
        <w:t>, and for which subjects will this be required</w:t>
      </w:r>
      <w:r w:rsidR="00883028">
        <w:rPr>
          <w:rFonts w:ascii="Calibri" w:hAnsi="Calibri" w:cs="Arial"/>
          <w:b/>
          <w:sz w:val="20"/>
          <w:szCs w:val="20"/>
        </w:rPr>
        <w:t xml:space="preserve"> for </w:t>
      </w:r>
      <w:r w:rsidR="001347F1">
        <w:rPr>
          <w:rFonts w:ascii="Calibri" w:hAnsi="Calibri" w:cs="Arial"/>
          <w:b/>
          <w:sz w:val="20"/>
          <w:szCs w:val="20"/>
        </w:rPr>
        <w:t>2011-2012</w:t>
      </w:r>
      <w:r>
        <w:rPr>
          <w:rFonts w:ascii="Calibri" w:hAnsi="Calibri" w:cs="Arial"/>
          <w:b/>
          <w:sz w:val="20"/>
          <w:szCs w:val="20"/>
        </w:rPr>
        <w:t>?</w:t>
      </w:r>
      <w:r w:rsidR="001347F1">
        <w:rPr>
          <w:rFonts w:ascii="Calibri" w:hAnsi="Calibri" w:cs="Arial"/>
          <w:b/>
          <w:sz w:val="20"/>
          <w:szCs w:val="20"/>
        </w:rPr>
        <w:t xml:space="preserve"> </w:t>
      </w:r>
    </w:p>
    <w:p w:rsidR="000267AE" w:rsidRDefault="000267AE" w:rsidP="000267AE">
      <w:pPr>
        <w:pStyle w:val="APSANormal"/>
        <w:ind w:left="360"/>
        <w:rPr>
          <w:rFonts w:ascii="Calibri" w:hAnsi="Calibri" w:cs="Arial"/>
          <w:b/>
          <w:sz w:val="20"/>
          <w:szCs w:val="20"/>
        </w:rPr>
      </w:pPr>
    </w:p>
    <w:tbl>
      <w:tblPr>
        <w:tblW w:w="4098"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tblPr>
      <w:tblGrid>
        <w:gridCol w:w="4890"/>
        <w:gridCol w:w="1862"/>
        <w:gridCol w:w="2277"/>
      </w:tblGrid>
      <w:tr w:rsidR="000267AE" w:rsidRPr="00E63D4F" w:rsidTr="000267AE">
        <w:trPr>
          <w:trHeight w:val="528"/>
        </w:trPr>
        <w:tc>
          <w:tcPr>
            <w:tcW w:w="2708" w:type="pct"/>
            <w:shd w:val="clear" w:color="auto" w:fill="DBE5F1"/>
            <w:vAlign w:val="bottom"/>
          </w:tcPr>
          <w:p w:rsidR="000267AE" w:rsidRPr="00B75050" w:rsidRDefault="000267AE" w:rsidP="00E66634">
            <w:pPr>
              <w:spacing w:after="0" w:line="240" w:lineRule="auto"/>
              <w:rPr>
                <w:b/>
                <w:sz w:val="18"/>
                <w:szCs w:val="18"/>
              </w:rPr>
            </w:pPr>
            <w:r>
              <w:rPr>
                <w:b/>
                <w:sz w:val="18"/>
                <w:szCs w:val="18"/>
              </w:rPr>
              <w:t xml:space="preserve">Subjects for which the SEA </w:t>
            </w:r>
            <w:r w:rsidR="00E66634">
              <w:rPr>
                <w:b/>
                <w:sz w:val="18"/>
                <w:szCs w:val="18"/>
              </w:rPr>
              <w:t>Required</w:t>
            </w:r>
            <w:r>
              <w:rPr>
                <w:b/>
                <w:sz w:val="18"/>
                <w:szCs w:val="18"/>
              </w:rPr>
              <w:t xml:space="preserve"> LEAs to </w:t>
            </w:r>
            <w:r w:rsidR="00E66634">
              <w:rPr>
                <w:b/>
                <w:sz w:val="18"/>
                <w:szCs w:val="18"/>
              </w:rPr>
              <w:t>W</w:t>
            </w:r>
            <w:r>
              <w:rPr>
                <w:b/>
                <w:sz w:val="18"/>
                <w:szCs w:val="18"/>
              </w:rPr>
              <w:t xml:space="preserve">ork on </w:t>
            </w:r>
            <w:r w:rsidR="00E66634">
              <w:rPr>
                <w:b/>
                <w:sz w:val="18"/>
                <w:szCs w:val="18"/>
              </w:rPr>
              <w:t>I</w:t>
            </w:r>
            <w:r>
              <w:rPr>
                <w:b/>
                <w:sz w:val="18"/>
                <w:szCs w:val="18"/>
              </w:rPr>
              <w:t xml:space="preserve">mplementing </w:t>
            </w:r>
            <w:r w:rsidR="00E66634">
              <w:rPr>
                <w:b/>
                <w:sz w:val="18"/>
                <w:szCs w:val="18"/>
              </w:rPr>
              <w:t>N</w:t>
            </w:r>
            <w:r>
              <w:rPr>
                <w:b/>
                <w:sz w:val="18"/>
                <w:szCs w:val="18"/>
              </w:rPr>
              <w:t xml:space="preserve">ew or </w:t>
            </w:r>
            <w:r w:rsidR="00E66634">
              <w:rPr>
                <w:b/>
                <w:sz w:val="18"/>
                <w:szCs w:val="18"/>
              </w:rPr>
              <w:t>R</w:t>
            </w:r>
            <w:r>
              <w:rPr>
                <w:b/>
                <w:sz w:val="18"/>
                <w:szCs w:val="18"/>
              </w:rPr>
              <w:t xml:space="preserve">evised </w:t>
            </w:r>
            <w:r w:rsidR="00E66634">
              <w:rPr>
                <w:b/>
                <w:sz w:val="18"/>
                <w:szCs w:val="18"/>
              </w:rPr>
              <w:t>S</w:t>
            </w:r>
            <w:r>
              <w:rPr>
                <w:b/>
                <w:sz w:val="18"/>
                <w:szCs w:val="18"/>
              </w:rPr>
              <w:t xml:space="preserve">tate </w:t>
            </w:r>
            <w:r w:rsidR="00E66634">
              <w:rPr>
                <w:b/>
                <w:sz w:val="18"/>
                <w:szCs w:val="18"/>
              </w:rPr>
              <w:t>C</w:t>
            </w:r>
            <w:r>
              <w:rPr>
                <w:b/>
                <w:sz w:val="18"/>
                <w:szCs w:val="18"/>
              </w:rPr>
              <w:t xml:space="preserve">ontent </w:t>
            </w:r>
            <w:r w:rsidR="00E66634">
              <w:rPr>
                <w:b/>
                <w:sz w:val="18"/>
                <w:szCs w:val="18"/>
              </w:rPr>
              <w:t>S</w:t>
            </w:r>
            <w:r>
              <w:rPr>
                <w:b/>
                <w:sz w:val="18"/>
                <w:szCs w:val="18"/>
              </w:rPr>
              <w:t>tandards</w:t>
            </w:r>
          </w:p>
        </w:tc>
        <w:tc>
          <w:tcPr>
            <w:tcW w:w="1031" w:type="pct"/>
            <w:shd w:val="clear" w:color="auto" w:fill="DBE5F1"/>
            <w:vAlign w:val="bottom"/>
          </w:tcPr>
          <w:p w:rsidR="000267AE" w:rsidRPr="00B75050" w:rsidRDefault="000267AE" w:rsidP="000267AE">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 xml:space="preserve">Required </w:t>
            </w:r>
            <w:r w:rsidR="00DB5D94">
              <w:rPr>
                <w:rFonts w:asciiTheme="minorHAnsi" w:hAnsiTheme="minorHAnsi" w:cstheme="minorHAnsi"/>
                <w:b/>
                <w:bCs/>
                <w:sz w:val="16"/>
                <w:szCs w:val="16"/>
              </w:rPr>
              <w:t xml:space="preserve">for LEAs </w:t>
            </w:r>
            <w:r>
              <w:rPr>
                <w:rFonts w:asciiTheme="minorHAnsi" w:hAnsiTheme="minorHAnsi" w:cstheme="minorHAnsi"/>
                <w:b/>
                <w:bCs/>
                <w:sz w:val="16"/>
                <w:szCs w:val="16"/>
              </w:rPr>
              <w:t>in 2010-2011</w:t>
            </w:r>
          </w:p>
          <w:p w:rsidR="000267AE" w:rsidRPr="00B75050" w:rsidRDefault="000267AE" w:rsidP="000267AE">
            <w:pPr>
              <w:spacing w:after="0" w:line="240" w:lineRule="auto"/>
              <w:jc w:val="center"/>
              <w:rPr>
                <w:rFonts w:asciiTheme="minorHAnsi" w:hAnsiTheme="minorHAnsi" w:cstheme="minorHAnsi"/>
                <w:b/>
                <w:bCs/>
                <w:i/>
                <w:sz w:val="16"/>
                <w:szCs w:val="16"/>
              </w:rPr>
            </w:pPr>
            <w:r>
              <w:rPr>
                <w:rFonts w:asciiTheme="minorHAnsi" w:hAnsiTheme="minorHAnsi" w:cstheme="minorHAnsi"/>
                <w:b/>
                <w:bCs/>
                <w:i/>
                <w:sz w:val="16"/>
                <w:szCs w:val="16"/>
              </w:rPr>
              <w:t>(Check all that apply.)</w:t>
            </w:r>
          </w:p>
        </w:tc>
        <w:tc>
          <w:tcPr>
            <w:tcW w:w="1261" w:type="pct"/>
            <w:shd w:val="clear" w:color="auto" w:fill="DBE5F1"/>
            <w:vAlign w:val="bottom"/>
          </w:tcPr>
          <w:p w:rsidR="000267AE" w:rsidRPr="00B75050" w:rsidRDefault="00DB5D94" w:rsidP="000267AE">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Will be</w:t>
            </w:r>
            <w:r w:rsidR="000267AE">
              <w:rPr>
                <w:rFonts w:asciiTheme="minorHAnsi" w:hAnsiTheme="minorHAnsi" w:cstheme="minorHAnsi"/>
                <w:b/>
                <w:bCs/>
                <w:sz w:val="16"/>
                <w:szCs w:val="16"/>
              </w:rPr>
              <w:t xml:space="preserve"> Required</w:t>
            </w:r>
            <w:r>
              <w:rPr>
                <w:rFonts w:asciiTheme="minorHAnsi" w:hAnsiTheme="minorHAnsi" w:cstheme="minorHAnsi"/>
                <w:b/>
                <w:bCs/>
                <w:sz w:val="16"/>
                <w:szCs w:val="16"/>
              </w:rPr>
              <w:t xml:space="preserve"> for LEAs </w:t>
            </w:r>
            <w:r w:rsidR="000267AE">
              <w:rPr>
                <w:rFonts w:asciiTheme="minorHAnsi" w:hAnsiTheme="minorHAnsi" w:cstheme="minorHAnsi"/>
                <w:b/>
                <w:bCs/>
                <w:sz w:val="16"/>
                <w:szCs w:val="16"/>
              </w:rPr>
              <w:t xml:space="preserve"> in 2011-2012</w:t>
            </w:r>
            <w:r w:rsidR="000267AE" w:rsidRPr="00B75050">
              <w:rPr>
                <w:rFonts w:asciiTheme="minorHAnsi" w:hAnsiTheme="minorHAnsi" w:cstheme="minorHAnsi"/>
                <w:b/>
                <w:bCs/>
                <w:sz w:val="16"/>
                <w:szCs w:val="16"/>
              </w:rPr>
              <w:t xml:space="preserve"> </w:t>
            </w:r>
          </w:p>
          <w:p w:rsidR="000267AE" w:rsidRPr="00D3436A" w:rsidRDefault="000267AE" w:rsidP="000267AE">
            <w:pPr>
              <w:spacing w:after="0" w:line="240" w:lineRule="auto"/>
              <w:jc w:val="center"/>
              <w:rPr>
                <w:rFonts w:asciiTheme="minorHAnsi" w:hAnsiTheme="minorHAnsi" w:cstheme="minorHAnsi"/>
                <w:b/>
                <w:bCs/>
                <w:i/>
                <w:sz w:val="16"/>
                <w:szCs w:val="16"/>
              </w:rPr>
            </w:pPr>
            <w:r w:rsidRPr="00D3436A">
              <w:rPr>
                <w:rFonts w:asciiTheme="minorHAnsi" w:hAnsiTheme="minorHAnsi" w:cstheme="minorHAnsi"/>
                <w:b/>
                <w:bCs/>
                <w:i/>
                <w:sz w:val="16"/>
                <w:szCs w:val="16"/>
              </w:rPr>
              <w:t>(Check all that apply.)</w:t>
            </w:r>
          </w:p>
        </w:tc>
      </w:tr>
      <w:tr w:rsidR="000267AE" w:rsidRPr="00E63D4F" w:rsidTr="000267AE">
        <w:trPr>
          <w:trHeight w:val="288"/>
        </w:trPr>
        <w:tc>
          <w:tcPr>
            <w:tcW w:w="2708" w:type="pct"/>
            <w:shd w:val="clear" w:color="auto" w:fill="auto"/>
            <w:vAlign w:val="center"/>
          </w:tcPr>
          <w:p w:rsidR="000267AE" w:rsidRPr="001528C6" w:rsidRDefault="000267AE" w:rsidP="000267AE">
            <w:pPr>
              <w:spacing w:after="0" w:line="240" w:lineRule="auto"/>
              <w:rPr>
                <w:rFonts w:asciiTheme="minorHAnsi" w:hAnsiTheme="minorHAnsi" w:cstheme="minorHAnsi"/>
                <w:bCs/>
                <w:sz w:val="16"/>
                <w:szCs w:val="16"/>
              </w:rPr>
            </w:pPr>
            <w:r w:rsidRPr="001528C6">
              <w:rPr>
                <w:rFonts w:asciiTheme="minorHAnsi" w:hAnsiTheme="minorHAnsi" w:cstheme="minorHAnsi"/>
                <w:bCs/>
                <w:sz w:val="16"/>
                <w:szCs w:val="16"/>
              </w:rPr>
              <w:t>Mathematics</w:t>
            </w:r>
          </w:p>
        </w:tc>
        <w:tc>
          <w:tcPr>
            <w:tcW w:w="1031" w:type="pct"/>
            <w:shd w:val="clear" w:color="auto" w:fill="auto"/>
            <w:vAlign w:val="center"/>
          </w:tcPr>
          <w:p w:rsidR="000267AE" w:rsidRPr="00983476" w:rsidRDefault="00E776ED" w:rsidP="000267AE">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0267AE" w:rsidRPr="00983476">
              <w:rPr>
                <w:sz w:val="18"/>
                <w:szCs w:val="18"/>
              </w:rPr>
              <w:instrText xml:space="preserve"> FORMCHECKBOX </w:instrText>
            </w:r>
            <w:r w:rsidRPr="00983476">
              <w:rPr>
                <w:sz w:val="18"/>
                <w:szCs w:val="18"/>
              </w:rPr>
            </w:r>
            <w:r w:rsidRPr="00983476">
              <w:rPr>
                <w:sz w:val="18"/>
                <w:szCs w:val="18"/>
              </w:rPr>
              <w:fldChar w:fldCharType="end"/>
            </w:r>
          </w:p>
        </w:tc>
        <w:tc>
          <w:tcPr>
            <w:tcW w:w="1261" w:type="pct"/>
            <w:shd w:val="clear" w:color="auto" w:fill="auto"/>
            <w:vAlign w:val="center"/>
          </w:tcPr>
          <w:p w:rsidR="000267AE" w:rsidRPr="00983476" w:rsidRDefault="00E776ED" w:rsidP="000267AE">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0267AE" w:rsidRPr="00983476">
              <w:rPr>
                <w:sz w:val="18"/>
                <w:szCs w:val="18"/>
              </w:rPr>
              <w:instrText xml:space="preserve"> FORMCHECKBOX </w:instrText>
            </w:r>
            <w:r w:rsidRPr="00983476">
              <w:rPr>
                <w:sz w:val="18"/>
                <w:szCs w:val="18"/>
              </w:rPr>
            </w:r>
            <w:r w:rsidRPr="00983476">
              <w:rPr>
                <w:sz w:val="18"/>
                <w:szCs w:val="18"/>
              </w:rPr>
              <w:fldChar w:fldCharType="end"/>
            </w:r>
          </w:p>
        </w:tc>
      </w:tr>
      <w:tr w:rsidR="000267AE" w:rsidRPr="00E63D4F" w:rsidTr="000267AE">
        <w:trPr>
          <w:trHeight w:val="288"/>
        </w:trPr>
        <w:tc>
          <w:tcPr>
            <w:tcW w:w="2708" w:type="pct"/>
            <w:shd w:val="clear" w:color="auto" w:fill="auto"/>
            <w:vAlign w:val="center"/>
          </w:tcPr>
          <w:p w:rsidR="000267AE" w:rsidRPr="001528C6" w:rsidRDefault="000267AE" w:rsidP="000267AE">
            <w:pPr>
              <w:spacing w:after="0" w:line="240" w:lineRule="auto"/>
              <w:rPr>
                <w:rFonts w:asciiTheme="minorHAnsi" w:hAnsiTheme="minorHAnsi" w:cstheme="minorHAnsi"/>
                <w:bCs/>
                <w:sz w:val="16"/>
                <w:szCs w:val="16"/>
              </w:rPr>
            </w:pPr>
            <w:r w:rsidRPr="001528C6">
              <w:rPr>
                <w:rFonts w:asciiTheme="minorHAnsi" w:hAnsiTheme="minorHAnsi" w:cstheme="minorHAnsi"/>
                <w:bCs/>
                <w:sz w:val="16"/>
                <w:szCs w:val="16"/>
              </w:rPr>
              <w:t>Reading/English language arts</w:t>
            </w:r>
          </w:p>
        </w:tc>
        <w:tc>
          <w:tcPr>
            <w:tcW w:w="1031" w:type="pct"/>
            <w:shd w:val="clear" w:color="auto" w:fill="auto"/>
            <w:vAlign w:val="center"/>
          </w:tcPr>
          <w:p w:rsidR="000267AE" w:rsidRPr="00983476" w:rsidRDefault="00E776ED" w:rsidP="000267AE">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DB5D94" w:rsidRPr="00983476">
              <w:rPr>
                <w:sz w:val="18"/>
                <w:szCs w:val="18"/>
              </w:rPr>
              <w:instrText xml:space="preserve"> FORMCHECKBOX </w:instrText>
            </w:r>
            <w:r w:rsidRPr="00983476">
              <w:rPr>
                <w:sz w:val="18"/>
                <w:szCs w:val="18"/>
              </w:rPr>
            </w:r>
            <w:r w:rsidRPr="00983476">
              <w:rPr>
                <w:sz w:val="18"/>
                <w:szCs w:val="18"/>
              </w:rPr>
              <w:fldChar w:fldCharType="end"/>
            </w:r>
          </w:p>
        </w:tc>
        <w:tc>
          <w:tcPr>
            <w:tcW w:w="1261" w:type="pct"/>
            <w:shd w:val="clear" w:color="auto" w:fill="auto"/>
            <w:vAlign w:val="center"/>
          </w:tcPr>
          <w:p w:rsidR="000267AE" w:rsidRPr="00983476" w:rsidRDefault="00E776ED" w:rsidP="000267AE">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0267AE" w:rsidRPr="00983476">
              <w:rPr>
                <w:sz w:val="18"/>
                <w:szCs w:val="18"/>
              </w:rPr>
              <w:instrText xml:space="preserve"> FORMCHECKBOX </w:instrText>
            </w:r>
            <w:r w:rsidRPr="00983476">
              <w:rPr>
                <w:sz w:val="18"/>
                <w:szCs w:val="18"/>
              </w:rPr>
            </w:r>
            <w:r w:rsidRPr="00983476">
              <w:rPr>
                <w:sz w:val="18"/>
                <w:szCs w:val="18"/>
              </w:rPr>
              <w:fldChar w:fldCharType="end"/>
            </w:r>
          </w:p>
        </w:tc>
      </w:tr>
      <w:tr w:rsidR="00DB5D94" w:rsidRPr="00E63D4F" w:rsidTr="000267AE">
        <w:trPr>
          <w:trHeight w:val="340"/>
        </w:trPr>
        <w:tc>
          <w:tcPr>
            <w:tcW w:w="2708" w:type="pct"/>
            <w:shd w:val="clear" w:color="auto" w:fill="auto"/>
            <w:vAlign w:val="center"/>
          </w:tcPr>
          <w:p w:rsidR="00DB5D94" w:rsidRPr="001528C6" w:rsidRDefault="00DB5D94" w:rsidP="000267AE">
            <w:pPr>
              <w:spacing w:after="0" w:line="240" w:lineRule="auto"/>
              <w:rPr>
                <w:rFonts w:asciiTheme="minorHAnsi" w:hAnsiTheme="minorHAnsi" w:cstheme="minorHAnsi"/>
                <w:bCs/>
                <w:sz w:val="16"/>
                <w:szCs w:val="16"/>
              </w:rPr>
            </w:pPr>
            <w:r>
              <w:rPr>
                <w:rFonts w:asciiTheme="minorHAnsi" w:hAnsiTheme="minorHAnsi" w:cstheme="minorHAnsi"/>
                <w:bCs/>
                <w:sz w:val="16"/>
                <w:szCs w:val="16"/>
              </w:rPr>
              <w:t>Science</w:t>
            </w:r>
          </w:p>
        </w:tc>
        <w:tc>
          <w:tcPr>
            <w:tcW w:w="1031" w:type="pct"/>
            <w:shd w:val="clear" w:color="auto" w:fill="auto"/>
            <w:vAlign w:val="center"/>
          </w:tcPr>
          <w:p w:rsidR="00DB5D94" w:rsidRPr="00983476" w:rsidRDefault="00E776ED" w:rsidP="000267AE">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DB5D94" w:rsidRPr="00983476">
              <w:rPr>
                <w:sz w:val="18"/>
                <w:szCs w:val="18"/>
              </w:rPr>
              <w:instrText xml:space="preserve"> FORMCHECKBOX </w:instrText>
            </w:r>
            <w:r w:rsidRPr="00983476">
              <w:rPr>
                <w:sz w:val="18"/>
                <w:szCs w:val="18"/>
              </w:rPr>
            </w:r>
            <w:r w:rsidRPr="00983476">
              <w:rPr>
                <w:sz w:val="18"/>
                <w:szCs w:val="18"/>
              </w:rPr>
              <w:fldChar w:fldCharType="end"/>
            </w:r>
          </w:p>
        </w:tc>
        <w:tc>
          <w:tcPr>
            <w:tcW w:w="1261" w:type="pct"/>
            <w:shd w:val="clear" w:color="auto" w:fill="auto"/>
            <w:vAlign w:val="center"/>
          </w:tcPr>
          <w:p w:rsidR="00DB5D94" w:rsidRPr="00983476" w:rsidRDefault="00E776ED" w:rsidP="000267AE">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DB5D94" w:rsidRPr="00983476">
              <w:rPr>
                <w:sz w:val="18"/>
                <w:szCs w:val="18"/>
              </w:rPr>
              <w:instrText xml:space="preserve"> FORMCHECKBOX </w:instrText>
            </w:r>
            <w:r w:rsidRPr="00983476">
              <w:rPr>
                <w:sz w:val="18"/>
                <w:szCs w:val="18"/>
              </w:rPr>
            </w:r>
            <w:r w:rsidRPr="00983476">
              <w:rPr>
                <w:sz w:val="18"/>
                <w:szCs w:val="18"/>
              </w:rPr>
              <w:fldChar w:fldCharType="end"/>
            </w:r>
          </w:p>
        </w:tc>
      </w:tr>
      <w:tr w:rsidR="000267AE" w:rsidRPr="00E63D4F" w:rsidTr="000267AE">
        <w:trPr>
          <w:trHeight w:val="340"/>
        </w:trPr>
        <w:tc>
          <w:tcPr>
            <w:tcW w:w="2708" w:type="pct"/>
            <w:shd w:val="clear" w:color="auto" w:fill="auto"/>
            <w:vAlign w:val="center"/>
          </w:tcPr>
          <w:p w:rsidR="000267AE" w:rsidRPr="001528C6" w:rsidRDefault="000267AE" w:rsidP="00DB5D94">
            <w:pPr>
              <w:spacing w:after="0" w:line="240" w:lineRule="auto"/>
              <w:rPr>
                <w:rFonts w:asciiTheme="minorHAnsi" w:hAnsiTheme="minorHAnsi" w:cstheme="minorHAnsi"/>
                <w:bCs/>
                <w:sz w:val="16"/>
                <w:szCs w:val="16"/>
              </w:rPr>
            </w:pPr>
            <w:r w:rsidRPr="001528C6">
              <w:rPr>
                <w:rFonts w:asciiTheme="minorHAnsi" w:hAnsiTheme="minorHAnsi" w:cstheme="minorHAnsi"/>
                <w:bCs/>
                <w:sz w:val="16"/>
                <w:szCs w:val="16"/>
              </w:rPr>
              <w:t>Social studies</w:t>
            </w:r>
          </w:p>
        </w:tc>
        <w:tc>
          <w:tcPr>
            <w:tcW w:w="1031" w:type="pct"/>
            <w:shd w:val="clear" w:color="auto" w:fill="auto"/>
            <w:vAlign w:val="center"/>
          </w:tcPr>
          <w:p w:rsidR="000267AE" w:rsidRPr="009015B1" w:rsidRDefault="00E776ED" w:rsidP="000267AE">
            <w:pPr>
              <w:spacing w:after="0" w:line="240" w:lineRule="auto"/>
              <w:jc w:val="center"/>
              <w:rPr>
                <w:sz w:val="18"/>
                <w:szCs w:val="18"/>
                <w:highlight w:val="black"/>
              </w:rPr>
            </w:pPr>
            <w:r w:rsidRPr="00983476">
              <w:rPr>
                <w:sz w:val="18"/>
                <w:szCs w:val="18"/>
              </w:rPr>
              <w:fldChar w:fldCharType="begin">
                <w:ffData>
                  <w:name w:val="Check1"/>
                  <w:enabled/>
                  <w:calcOnExit w:val="0"/>
                  <w:checkBox>
                    <w:sizeAuto/>
                    <w:default w:val="0"/>
                  </w:checkBox>
                </w:ffData>
              </w:fldChar>
            </w:r>
            <w:r w:rsidR="000267AE" w:rsidRPr="00983476">
              <w:rPr>
                <w:sz w:val="18"/>
                <w:szCs w:val="18"/>
              </w:rPr>
              <w:instrText xml:space="preserve"> FORMCHECKBOX </w:instrText>
            </w:r>
            <w:r w:rsidRPr="00983476">
              <w:rPr>
                <w:sz w:val="18"/>
                <w:szCs w:val="18"/>
              </w:rPr>
            </w:r>
            <w:r w:rsidRPr="00983476">
              <w:rPr>
                <w:sz w:val="18"/>
                <w:szCs w:val="18"/>
              </w:rPr>
              <w:fldChar w:fldCharType="end"/>
            </w:r>
          </w:p>
        </w:tc>
        <w:tc>
          <w:tcPr>
            <w:tcW w:w="1261" w:type="pct"/>
            <w:shd w:val="clear" w:color="auto" w:fill="auto"/>
            <w:vAlign w:val="center"/>
          </w:tcPr>
          <w:p w:rsidR="000267AE" w:rsidRPr="00983476" w:rsidRDefault="00E776ED" w:rsidP="000267AE">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0267AE" w:rsidRPr="00983476">
              <w:rPr>
                <w:sz w:val="18"/>
                <w:szCs w:val="18"/>
              </w:rPr>
              <w:instrText xml:space="preserve"> FORMCHECKBOX </w:instrText>
            </w:r>
            <w:r w:rsidRPr="00983476">
              <w:rPr>
                <w:sz w:val="18"/>
                <w:szCs w:val="18"/>
              </w:rPr>
            </w:r>
            <w:r w:rsidRPr="00983476">
              <w:rPr>
                <w:sz w:val="18"/>
                <w:szCs w:val="18"/>
              </w:rPr>
              <w:fldChar w:fldCharType="end"/>
            </w:r>
          </w:p>
        </w:tc>
      </w:tr>
    </w:tbl>
    <w:p w:rsidR="007B1A4E" w:rsidRDefault="007B1A4E" w:rsidP="009F6B78">
      <w:pPr>
        <w:pStyle w:val="APSANormal"/>
        <w:rPr>
          <w:rFonts w:ascii="Calibri" w:hAnsi="Calibri" w:cs="Arial"/>
          <w:sz w:val="20"/>
          <w:szCs w:val="20"/>
        </w:rPr>
      </w:pPr>
    </w:p>
    <w:p w:rsidR="007F081A" w:rsidRDefault="007F081A" w:rsidP="009F6B78">
      <w:pPr>
        <w:pStyle w:val="APSANormal"/>
        <w:rPr>
          <w:rFonts w:ascii="Calibri" w:hAnsi="Calibri" w:cs="Arial"/>
          <w:sz w:val="20"/>
          <w:szCs w:val="20"/>
        </w:rPr>
      </w:pPr>
    </w:p>
    <w:p w:rsidR="007F081A" w:rsidRDefault="007F081A" w:rsidP="009F6B78">
      <w:pPr>
        <w:pStyle w:val="APSANormal"/>
        <w:rPr>
          <w:rFonts w:ascii="Calibri" w:hAnsi="Calibri" w:cs="Arial"/>
          <w:sz w:val="20"/>
          <w:szCs w:val="20"/>
        </w:rPr>
      </w:pPr>
    </w:p>
    <w:p w:rsidR="007F081A" w:rsidRDefault="007F081A" w:rsidP="009F6B78">
      <w:pPr>
        <w:pStyle w:val="APSANormal"/>
        <w:rPr>
          <w:rFonts w:ascii="Calibri" w:hAnsi="Calibri" w:cs="Arial"/>
          <w:sz w:val="20"/>
          <w:szCs w:val="20"/>
        </w:rPr>
      </w:pPr>
    </w:p>
    <w:p w:rsidR="007F081A" w:rsidRDefault="007F081A" w:rsidP="009F6B78">
      <w:pPr>
        <w:pStyle w:val="APSANormal"/>
        <w:rPr>
          <w:rFonts w:ascii="Calibri" w:hAnsi="Calibri" w:cs="Arial"/>
          <w:sz w:val="20"/>
          <w:szCs w:val="20"/>
        </w:rPr>
      </w:pPr>
    </w:p>
    <w:p w:rsidR="00F95DCE" w:rsidRDefault="00F95DCE">
      <w:pPr>
        <w:spacing w:after="0" w:line="240" w:lineRule="auto"/>
        <w:rPr>
          <w:b/>
          <w:sz w:val="20"/>
          <w:szCs w:val="20"/>
        </w:rPr>
      </w:pPr>
      <w:r>
        <w:rPr>
          <w:b/>
          <w:sz w:val="20"/>
          <w:szCs w:val="20"/>
        </w:rPr>
        <w:br w:type="page"/>
      </w:r>
    </w:p>
    <w:p w:rsidR="000931B7" w:rsidRDefault="000931B7" w:rsidP="00146241">
      <w:pPr>
        <w:numPr>
          <w:ilvl w:val="0"/>
          <w:numId w:val="12"/>
        </w:numPr>
        <w:spacing w:line="240" w:lineRule="auto"/>
        <w:rPr>
          <w:b/>
          <w:sz w:val="20"/>
          <w:szCs w:val="20"/>
        </w:rPr>
      </w:pPr>
      <w:r>
        <w:rPr>
          <w:b/>
          <w:sz w:val="20"/>
          <w:szCs w:val="20"/>
        </w:rPr>
        <w:lastRenderedPageBreak/>
        <w:t>Indicate</w:t>
      </w:r>
      <w:r w:rsidR="00AB120F">
        <w:rPr>
          <w:b/>
          <w:sz w:val="20"/>
          <w:szCs w:val="20"/>
        </w:rPr>
        <w:t xml:space="preserve"> whether your SEA support</w:t>
      </w:r>
      <w:r w:rsidR="00CA1C28">
        <w:rPr>
          <w:b/>
          <w:sz w:val="20"/>
          <w:szCs w:val="20"/>
        </w:rPr>
        <w:t>ed</w:t>
      </w:r>
      <w:r>
        <w:rPr>
          <w:b/>
          <w:sz w:val="20"/>
          <w:szCs w:val="20"/>
        </w:rPr>
        <w:t xml:space="preserve"> </w:t>
      </w:r>
      <w:r w:rsidR="005D7B86">
        <w:rPr>
          <w:b/>
          <w:sz w:val="20"/>
          <w:szCs w:val="20"/>
        </w:rPr>
        <w:t xml:space="preserve">the </w:t>
      </w:r>
      <w:r w:rsidR="007F3D8E" w:rsidRPr="005D7B86">
        <w:rPr>
          <w:b/>
          <w:sz w:val="20"/>
          <w:szCs w:val="20"/>
          <w:u w:val="single"/>
        </w:rPr>
        <w:t>implement</w:t>
      </w:r>
      <w:r w:rsidR="0097236B" w:rsidRPr="005D7B86">
        <w:rPr>
          <w:b/>
          <w:sz w:val="20"/>
          <w:szCs w:val="20"/>
          <w:u w:val="single"/>
        </w:rPr>
        <w:t>ation of</w:t>
      </w:r>
      <w:r w:rsidR="007F3D8E" w:rsidRPr="005D7B86">
        <w:rPr>
          <w:b/>
          <w:sz w:val="20"/>
          <w:szCs w:val="20"/>
          <w:u w:val="single"/>
        </w:rPr>
        <w:t xml:space="preserve"> </w:t>
      </w:r>
      <w:r w:rsidR="004B125B" w:rsidRPr="005D7B86">
        <w:rPr>
          <w:b/>
          <w:sz w:val="20"/>
          <w:szCs w:val="20"/>
          <w:u w:val="single"/>
        </w:rPr>
        <w:t>any</w:t>
      </w:r>
      <w:r w:rsidR="007F3D8E" w:rsidRPr="005D7B86">
        <w:rPr>
          <w:b/>
          <w:sz w:val="20"/>
          <w:szCs w:val="20"/>
          <w:u w:val="single"/>
        </w:rPr>
        <w:t xml:space="preserve"> new </w:t>
      </w:r>
      <w:r w:rsidR="00C274D8" w:rsidRPr="005D7B86">
        <w:rPr>
          <w:b/>
          <w:sz w:val="20"/>
          <w:szCs w:val="20"/>
          <w:u w:val="single"/>
        </w:rPr>
        <w:t xml:space="preserve">or revised </w:t>
      </w:r>
      <w:r w:rsidR="00E701AB" w:rsidRPr="005D7B86">
        <w:rPr>
          <w:b/>
          <w:sz w:val="20"/>
          <w:szCs w:val="20"/>
          <w:u w:val="single"/>
        </w:rPr>
        <w:t xml:space="preserve">state content </w:t>
      </w:r>
      <w:r w:rsidR="007F3D8E" w:rsidRPr="005D7B86">
        <w:rPr>
          <w:b/>
          <w:sz w:val="20"/>
          <w:szCs w:val="20"/>
          <w:u w:val="single"/>
        </w:rPr>
        <w:t>standards</w:t>
      </w:r>
      <w:r>
        <w:rPr>
          <w:b/>
          <w:sz w:val="20"/>
          <w:szCs w:val="20"/>
        </w:rPr>
        <w:t xml:space="preserve"> in 2009-2010 and 2010-2011, </w:t>
      </w:r>
      <w:r w:rsidR="00CA1C28">
        <w:rPr>
          <w:b/>
          <w:sz w:val="20"/>
          <w:szCs w:val="20"/>
        </w:rPr>
        <w:t>or plans to in</w:t>
      </w:r>
      <w:r>
        <w:rPr>
          <w:b/>
          <w:sz w:val="20"/>
          <w:szCs w:val="20"/>
        </w:rPr>
        <w:t xml:space="preserve"> 2011-2012.</w:t>
      </w:r>
    </w:p>
    <w:tbl>
      <w:tblPr>
        <w:tblW w:w="579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418"/>
        <w:gridCol w:w="1439"/>
        <w:gridCol w:w="1350"/>
        <w:gridCol w:w="2161"/>
        <w:gridCol w:w="2391"/>
      </w:tblGrid>
      <w:tr w:rsidR="000931B7" w:rsidRPr="00C70547" w:rsidTr="007F081A">
        <w:trPr>
          <w:trHeight w:val="345"/>
        </w:trPr>
        <w:tc>
          <w:tcPr>
            <w:tcW w:w="2123" w:type="pct"/>
            <w:tcBorders>
              <w:top w:val="single" w:sz="18" w:space="0" w:color="auto"/>
              <w:left w:val="single" w:sz="18" w:space="0" w:color="auto"/>
              <w:bottom w:val="single" w:sz="8" w:space="0" w:color="auto"/>
              <w:right w:val="single" w:sz="8" w:space="0" w:color="auto"/>
            </w:tcBorders>
            <w:shd w:val="clear" w:color="auto" w:fill="DBE5F1"/>
            <w:vAlign w:val="bottom"/>
          </w:tcPr>
          <w:p w:rsidR="000931B7" w:rsidRPr="00C70547" w:rsidRDefault="000931B7" w:rsidP="000C28FC">
            <w:pPr>
              <w:spacing w:after="0" w:line="240" w:lineRule="auto"/>
              <w:rPr>
                <w:b/>
                <w:sz w:val="18"/>
                <w:szCs w:val="18"/>
                <w:lang w:bidi="en-US"/>
              </w:rPr>
            </w:pPr>
            <w:r>
              <w:rPr>
                <w:b/>
                <w:sz w:val="18"/>
                <w:szCs w:val="18"/>
                <w:lang w:bidi="en-US"/>
              </w:rPr>
              <w:t xml:space="preserve">SEA Role to Support </w:t>
            </w:r>
            <w:r w:rsidR="005D7B86">
              <w:rPr>
                <w:b/>
                <w:sz w:val="18"/>
                <w:szCs w:val="18"/>
                <w:lang w:bidi="en-US"/>
              </w:rPr>
              <w:t>the Implementation of Any New or Revised State Content Standards</w:t>
            </w:r>
          </w:p>
        </w:tc>
        <w:tc>
          <w:tcPr>
            <w:tcW w:w="564" w:type="pct"/>
            <w:tcBorders>
              <w:top w:val="single" w:sz="18" w:space="0" w:color="auto"/>
              <w:left w:val="single" w:sz="8" w:space="0" w:color="auto"/>
              <w:bottom w:val="single" w:sz="8" w:space="0" w:color="auto"/>
              <w:right w:val="single" w:sz="8" w:space="0" w:color="auto"/>
            </w:tcBorders>
            <w:shd w:val="clear" w:color="auto" w:fill="DBE5F1"/>
            <w:vAlign w:val="bottom"/>
          </w:tcPr>
          <w:p w:rsidR="000931B7" w:rsidRDefault="000931B7" w:rsidP="00D8435B">
            <w:pPr>
              <w:spacing w:after="0" w:line="240" w:lineRule="auto"/>
              <w:jc w:val="center"/>
              <w:rPr>
                <w:b/>
                <w:sz w:val="18"/>
                <w:szCs w:val="18"/>
              </w:rPr>
            </w:pPr>
            <w:r>
              <w:rPr>
                <w:b/>
                <w:sz w:val="18"/>
                <w:szCs w:val="18"/>
              </w:rPr>
              <w:t>Had This Role in 2009-2010</w:t>
            </w:r>
          </w:p>
          <w:p w:rsidR="000931B7" w:rsidRPr="00C70547" w:rsidRDefault="000931B7" w:rsidP="00D8435B">
            <w:pPr>
              <w:spacing w:after="0" w:line="240" w:lineRule="auto"/>
              <w:jc w:val="center"/>
              <w:rPr>
                <w:b/>
                <w:sz w:val="18"/>
                <w:szCs w:val="18"/>
              </w:rPr>
            </w:pPr>
            <w:r>
              <w:rPr>
                <w:b/>
                <w:i/>
                <w:sz w:val="16"/>
                <w:szCs w:val="16"/>
              </w:rPr>
              <w:t>(Check all that apply.)</w:t>
            </w:r>
          </w:p>
        </w:tc>
        <w:tc>
          <w:tcPr>
            <w:tcW w:w="529" w:type="pct"/>
            <w:tcBorders>
              <w:top w:val="single" w:sz="18" w:space="0" w:color="auto"/>
              <w:left w:val="single" w:sz="8" w:space="0" w:color="auto"/>
              <w:bottom w:val="single" w:sz="8" w:space="0" w:color="auto"/>
              <w:right w:val="single" w:sz="8" w:space="0" w:color="auto"/>
            </w:tcBorders>
            <w:shd w:val="clear" w:color="auto" w:fill="DBE5F1"/>
            <w:vAlign w:val="bottom"/>
          </w:tcPr>
          <w:p w:rsidR="000931B7" w:rsidRDefault="000931B7" w:rsidP="00D8435B">
            <w:pPr>
              <w:spacing w:after="0" w:line="240" w:lineRule="auto"/>
              <w:jc w:val="center"/>
              <w:rPr>
                <w:b/>
                <w:sz w:val="18"/>
                <w:szCs w:val="18"/>
              </w:rPr>
            </w:pPr>
            <w:r>
              <w:rPr>
                <w:b/>
                <w:sz w:val="18"/>
                <w:szCs w:val="18"/>
              </w:rPr>
              <w:t xml:space="preserve">Had This Role </w:t>
            </w:r>
            <w:r w:rsidRPr="00C70547">
              <w:rPr>
                <w:b/>
                <w:sz w:val="18"/>
                <w:szCs w:val="18"/>
              </w:rPr>
              <w:t>in 2010-2011</w:t>
            </w:r>
          </w:p>
          <w:p w:rsidR="000931B7" w:rsidRPr="006B5103" w:rsidRDefault="000931B7" w:rsidP="00D8435B">
            <w:pPr>
              <w:spacing w:after="0" w:line="240" w:lineRule="auto"/>
              <w:jc w:val="center"/>
              <w:rPr>
                <w:b/>
                <w:i/>
                <w:sz w:val="16"/>
                <w:szCs w:val="16"/>
              </w:rPr>
            </w:pPr>
            <w:r>
              <w:rPr>
                <w:b/>
                <w:i/>
                <w:sz w:val="16"/>
                <w:szCs w:val="16"/>
              </w:rPr>
              <w:t>(Check all that apply.)</w:t>
            </w:r>
          </w:p>
        </w:tc>
        <w:tc>
          <w:tcPr>
            <w:tcW w:w="847" w:type="pct"/>
            <w:tcBorders>
              <w:top w:val="single" w:sz="18" w:space="0" w:color="auto"/>
              <w:left w:val="single" w:sz="8" w:space="0" w:color="auto"/>
              <w:bottom w:val="single" w:sz="8" w:space="0" w:color="auto"/>
              <w:right w:val="single" w:sz="18" w:space="0" w:color="auto"/>
            </w:tcBorders>
            <w:shd w:val="clear" w:color="auto" w:fill="DBE5F1"/>
            <w:vAlign w:val="bottom"/>
          </w:tcPr>
          <w:p w:rsidR="000931B7" w:rsidRDefault="000931B7" w:rsidP="00D8435B">
            <w:pPr>
              <w:spacing w:after="0" w:line="240" w:lineRule="auto"/>
              <w:jc w:val="center"/>
              <w:rPr>
                <w:b/>
                <w:sz w:val="18"/>
                <w:szCs w:val="18"/>
              </w:rPr>
            </w:pPr>
            <w:r w:rsidRPr="00C70547">
              <w:rPr>
                <w:b/>
                <w:sz w:val="18"/>
                <w:szCs w:val="18"/>
              </w:rPr>
              <w:t xml:space="preserve">Expected </w:t>
            </w:r>
            <w:r>
              <w:rPr>
                <w:b/>
                <w:sz w:val="18"/>
                <w:szCs w:val="18"/>
              </w:rPr>
              <w:t xml:space="preserve">to Have This Role in </w:t>
            </w:r>
            <w:r w:rsidRPr="00C70547">
              <w:rPr>
                <w:b/>
                <w:sz w:val="18"/>
                <w:szCs w:val="18"/>
              </w:rPr>
              <w:t xml:space="preserve"> 2011-2012</w:t>
            </w:r>
          </w:p>
          <w:p w:rsidR="000931B7" w:rsidRPr="006B5103" w:rsidRDefault="000931B7" w:rsidP="00D8435B">
            <w:pPr>
              <w:spacing w:after="0" w:line="240" w:lineRule="auto"/>
              <w:jc w:val="center"/>
              <w:rPr>
                <w:b/>
                <w:i/>
                <w:sz w:val="16"/>
                <w:szCs w:val="16"/>
              </w:rPr>
            </w:pPr>
            <w:r>
              <w:rPr>
                <w:b/>
                <w:i/>
                <w:sz w:val="16"/>
                <w:szCs w:val="16"/>
              </w:rPr>
              <w:t>(Check all that apply.)</w:t>
            </w:r>
          </w:p>
        </w:tc>
        <w:tc>
          <w:tcPr>
            <w:tcW w:w="937" w:type="pct"/>
            <w:tcBorders>
              <w:top w:val="nil"/>
              <w:left w:val="single" w:sz="18" w:space="0" w:color="auto"/>
              <w:bottom w:val="nil"/>
              <w:right w:val="nil"/>
            </w:tcBorders>
            <w:shd w:val="clear" w:color="auto" w:fill="auto"/>
          </w:tcPr>
          <w:p w:rsidR="000931B7" w:rsidRPr="00C70547" w:rsidRDefault="000931B7" w:rsidP="00D8435B">
            <w:pPr>
              <w:spacing w:after="0" w:line="240" w:lineRule="auto"/>
              <w:jc w:val="right"/>
              <w:rPr>
                <w:b/>
                <w:i/>
                <w:sz w:val="18"/>
                <w:szCs w:val="18"/>
                <w:lang w:bidi="en-US"/>
              </w:rPr>
            </w:pPr>
          </w:p>
        </w:tc>
      </w:tr>
      <w:tr w:rsidR="000931B7" w:rsidRPr="00C70547" w:rsidTr="00F1646B">
        <w:trPr>
          <w:trHeight w:val="394"/>
        </w:trPr>
        <w:tc>
          <w:tcPr>
            <w:tcW w:w="4063" w:type="pct"/>
            <w:gridSpan w:val="4"/>
            <w:tcBorders>
              <w:top w:val="single" w:sz="8" w:space="0" w:color="auto"/>
              <w:left w:val="single" w:sz="18" w:space="0" w:color="auto"/>
              <w:bottom w:val="single" w:sz="8" w:space="0" w:color="auto"/>
              <w:right w:val="single" w:sz="18" w:space="0" w:color="auto"/>
            </w:tcBorders>
            <w:shd w:val="clear" w:color="auto" w:fill="auto"/>
            <w:vAlign w:val="center"/>
          </w:tcPr>
          <w:p w:rsidR="000931B7" w:rsidRPr="003368C4" w:rsidRDefault="000B488B" w:rsidP="000B488B">
            <w:pPr>
              <w:spacing w:after="0" w:line="240" w:lineRule="auto"/>
              <w:rPr>
                <w:b/>
                <w:sz w:val="18"/>
                <w:szCs w:val="18"/>
              </w:rPr>
            </w:pPr>
            <w:r>
              <w:rPr>
                <w:rFonts w:asciiTheme="minorHAnsi" w:hAnsiTheme="minorHAnsi"/>
                <w:b/>
                <w:sz w:val="18"/>
                <w:szCs w:val="18"/>
              </w:rPr>
              <w:t xml:space="preserve">Provide </w:t>
            </w:r>
            <w:r w:rsidR="00801996">
              <w:rPr>
                <w:rFonts w:asciiTheme="minorHAnsi" w:hAnsiTheme="minorHAnsi"/>
                <w:b/>
                <w:sz w:val="18"/>
                <w:szCs w:val="18"/>
              </w:rPr>
              <w:t>statewide professional development</w:t>
            </w:r>
            <w:r w:rsidR="00AB120F">
              <w:rPr>
                <w:rFonts w:asciiTheme="minorHAnsi" w:hAnsiTheme="minorHAnsi"/>
                <w:b/>
                <w:sz w:val="18"/>
                <w:szCs w:val="18"/>
              </w:rPr>
              <w:t xml:space="preserve"> on standards</w:t>
            </w:r>
            <w:r w:rsidR="000931B7" w:rsidRPr="003368C4">
              <w:rPr>
                <w:rFonts w:asciiTheme="minorHAnsi" w:hAnsiTheme="minorHAnsi"/>
                <w:b/>
                <w:sz w:val="18"/>
                <w:szCs w:val="18"/>
              </w:rPr>
              <w:t>:</w:t>
            </w:r>
          </w:p>
        </w:tc>
        <w:tc>
          <w:tcPr>
            <w:tcW w:w="937" w:type="pct"/>
            <w:tcBorders>
              <w:top w:val="nil"/>
              <w:left w:val="single" w:sz="18" w:space="0" w:color="auto"/>
              <w:bottom w:val="nil"/>
              <w:right w:val="nil"/>
            </w:tcBorders>
            <w:shd w:val="clear" w:color="auto" w:fill="auto"/>
            <w:vAlign w:val="center"/>
          </w:tcPr>
          <w:p w:rsidR="000931B7" w:rsidRPr="00C70547" w:rsidRDefault="000931B7" w:rsidP="00D8435B">
            <w:pPr>
              <w:spacing w:after="0" w:line="240" w:lineRule="auto"/>
              <w:rPr>
                <w:sz w:val="18"/>
                <w:szCs w:val="18"/>
                <w:lang w:bidi="en-US"/>
              </w:rPr>
            </w:pPr>
          </w:p>
        </w:tc>
      </w:tr>
      <w:tr w:rsidR="000931B7" w:rsidRPr="00C70547" w:rsidTr="00CF36D2">
        <w:trPr>
          <w:trHeight w:val="322"/>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7F7FAE" w:rsidRDefault="007F7FAE" w:rsidP="00801996">
            <w:pPr>
              <w:pStyle w:val="APSANormal"/>
              <w:ind w:left="720"/>
              <w:rPr>
                <w:rFonts w:ascii="Calibri" w:hAnsi="Calibri"/>
                <w:sz w:val="18"/>
                <w:szCs w:val="18"/>
              </w:rPr>
            </w:pPr>
            <w:r>
              <w:rPr>
                <w:rFonts w:ascii="Calibri" w:hAnsi="Calibri"/>
                <w:sz w:val="18"/>
                <w:szCs w:val="18"/>
              </w:rPr>
              <w:t>In-person</w:t>
            </w:r>
          </w:p>
        </w:tc>
        <w:tc>
          <w:tcPr>
            <w:tcW w:w="564" w:type="pct"/>
            <w:tcBorders>
              <w:top w:val="single" w:sz="8" w:space="0" w:color="auto"/>
              <w:left w:val="single" w:sz="8" w:space="0" w:color="auto"/>
              <w:bottom w:val="single" w:sz="8" w:space="0" w:color="auto"/>
              <w:right w:val="single" w:sz="8" w:space="0" w:color="auto"/>
            </w:tcBorders>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0931B7" w:rsidRPr="00C70547" w:rsidRDefault="000931B7" w:rsidP="00D8435B">
            <w:pPr>
              <w:spacing w:after="0" w:line="240" w:lineRule="auto"/>
              <w:rPr>
                <w:sz w:val="18"/>
                <w:szCs w:val="18"/>
                <w:lang w:bidi="en-US"/>
              </w:rPr>
            </w:pPr>
          </w:p>
        </w:tc>
      </w:tr>
      <w:tr w:rsidR="000931B7" w:rsidRPr="00C70547" w:rsidTr="00F1646B">
        <w:trPr>
          <w:trHeight w:val="331"/>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7F7FAE" w:rsidRDefault="007F7FAE" w:rsidP="00CF36D2">
            <w:pPr>
              <w:pStyle w:val="APSANormal"/>
              <w:ind w:left="720"/>
              <w:rPr>
                <w:rFonts w:ascii="Calibri" w:hAnsi="Calibri"/>
                <w:sz w:val="18"/>
                <w:szCs w:val="18"/>
              </w:rPr>
            </w:pPr>
            <w:r>
              <w:rPr>
                <w:rFonts w:ascii="Calibri" w:hAnsi="Calibri"/>
                <w:sz w:val="18"/>
                <w:szCs w:val="18"/>
              </w:rPr>
              <w:t>On-line</w:t>
            </w:r>
          </w:p>
        </w:tc>
        <w:tc>
          <w:tcPr>
            <w:tcW w:w="564" w:type="pct"/>
            <w:tcBorders>
              <w:top w:val="single" w:sz="8" w:space="0" w:color="auto"/>
              <w:left w:val="single" w:sz="8" w:space="0" w:color="auto"/>
              <w:bottom w:val="single" w:sz="8" w:space="0" w:color="auto"/>
              <w:right w:val="single" w:sz="8" w:space="0" w:color="auto"/>
            </w:tcBorders>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0931B7" w:rsidRPr="00C70547" w:rsidRDefault="000931B7" w:rsidP="00D8435B">
            <w:pPr>
              <w:spacing w:after="0" w:line="240" w:lineRule="auto"/>
              <w:rPr>
                <w:sz w:val="18"/>
                <w:szCs w:val="18"/>
                <w:lang w:bidi="en-US"/>
              </w:rPr>
            </w:pPr>
          </w:p>
        </w:tc>
      </w:tr>
      <w:tr w:rsidR="000931B7" w:rsidRPr="00C70547" w:rsidTr="00F1646B">
        <w:trPr>
          <w:trHeight w:val="457"/>
        </w:trPr>
        <w:tc>
          <w:tcPr>
            <w:tcW w:w="4063" w:type="pct"/>
            <w:gridSpan w:val="4"/>
            <w:tcBorders>
              <w:top w:val="single" w:sz="8" w:space="0" w:color="auto"/>
              <w:left w:val="single" w:sz="18" w:space="0" w:color="auto"/>
              <w:bottom w:val="single" w:sz="8" w:space="0" w:color="auto"/>
              <w:right w:val="single" w:sz="18" w:space="0" w:color="auto"/>
            </w:tcBorders>
            <w:shd w:val="clear" w:color="auto" w:fill="auto"/>
            <w:vAlign w:val="center"/>
          </w:tcPr>
          <w:p w:rsidR="000931B7" w:rsidRPr="003368C4" w:rsidRDefault="007F7FAE" w:rsidP="007F081A">
            <w:pPr>
              <w:spacing w:after="0" w:line="240" w:lineRule="auto"/>
              <w:rPr>
                <w:b/>
                <w:sz w:val="18"/>
                <w:szCs w:val="18"/>
              </w:rPr>
            </w:pPr>
            <w:r>
              <w:rPr>
                <w:b/>
                <w:sz w:val="18"/>
                <w:szCs w:val="18"/>
              </w:rPr>
              <w:t>S</w:t>
            </w:r>
            <w:r w:rsidR="000931B7" w:rsidRPr="003368C4">
              <w:rPr>
                <w:b/>
                <w:sz w:val="18"/>
                <w:szCs w:val="18"/>
              </w:rPr>
              <w:t>upport</w:t>
            </w:r>
            <w:r w:rsidR="000931B7">
              <w:rPr>
                <w:b/>
                <w:sz w:val="18"/>
                <w:szCs w:val="18"/>
              </w:rPr>
              <w:t>/oversee</w:t>
            </w:r>
            <w:r w:rsidR="000931B7" w:rsidRPr="003368C4">
              <w:rPr>
                <w:b/>
                <w:sz w:val="18"/>
                <w:szCs w:val="18"/>
              </w:rPr>
              <w:t xml:space="preserve"> </w:t>
            </w:r>
            <w:r w:rsidR="000931B7" w:rsidRPr="0050102C">
              <w:rPr>
                <w:b/>
                <w:sz w:val="18"/>
                <w:szCs w:val="18"/>
                <w:u w:val="single"/>
              </w:rPr>
              <w:t>LEA-designed</w:t>
            </w:r>
            <w:r w:rsidR="000931B7" w:rsidRPr="003368C4">
              <w:rPr>
                <w:b/>
                <w:sz w:val="18"/>
                <w:szCs w:val="18"/>
              </w:rPr>
              <w:t xml:space="preserve"> </w:t>
            </w:r>
            <w:r w:rsidR="00D8435B">
              <w:rPr>
                <w:b/>
                <w:sz w:val="18"/>
                <w:szCs w:val="18"/>
              </w:rPr>
              <w:t>professional development</w:t>
            </w:r>
            <w:r w:rsidR="000931B7" w:rsidRPr="003368C4">
              <w:rPr>
                <w:b/>
                <w:sz w:val="18"/>
                <w:szCs w:val="18"/>
              </w:rPr>
              <w:t xml:space="preserve"> </w:t>
            </w:r>
            <w:r w:rsidR="00AB120F">
              <w:rPr>
                <w:b/>
                <w:sz w:val="18"/>
                <w:szCs w:val="18"/>
              </w:rPr>
              <w:t xml:space="preserve">on standards </w:t>
            </w:r>
            <w:r w:rsidR="000931B7" w:rsidRPr="003368C4">
              <w:rPr>
                <w:b/>
                <w:sz w:val="18"/>
                <w:szCs w:val="18"/>
              </w:rPr>
              <w:t>by</w:t>
            </w:r>
            <w:r w:rsidR="007F081A">
              <w:rPr>
                <w:b/>
                <w:sz w:val="18"/>
                <w:szCs w:val="18"/>
              </w:rPr>
              <w:t xml:space="preserve"> providing</w:t>
            </w:r>
            <w:r w:rsidR="000931B7" w:rsidRPr="003368C4">
              <w:rPr>
                <w:b/>
                <w:sz w:val="18"/>
                <w:szCs w:val="18"/>
              </w:rPr>
              <w:t xml:space="preserve">: </w:t>
            </w:r>
          </w:p>
        </w:tc>
        <w:tc>
          <w:tcPr>
            <w:tcW w:w="937" w:type="pct"/>
            <w:tcBorders>
              <w:top w:val="nil"/>
              <w:left w:val="single" w:sz="18" w:space="0" w:color="auto"/>
              <w:bottom w:val="nil"/>
              <w:right w:val="nil"/>
            </w:tcBorders>
            <w:shd w:val="clear" w:color="auto" w:fill="auto"/>
            <w:vAlign w:val="center"/>
          </w:tcPr>
          <w:p w:rsidR="000931B7" w:rsidRPr="00C70547" w:rsidRDefault="000931B7" w:rsidP="00D8435B">
            <w:pPr>
              <w:spacing w:after="0" w:line="240" w:lineRule="auto"/>
              <w:rPr>
                <w:sz w:val="18"/>
                <w:szCs w:val="18"/>
                <w:lang w:bidi="en-US"/>
              </w:rPr>
            </w:pPr>
          </w:p>
        </w:tc>
      </w:tr>
      <w:tr w:rsidR="000931B7" w:rsidRPr="00C70547" w:rsidTr="00F1646B">
        <w:trPr>
          <w:trHeight w:val="286"/>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0931B7" w:rsidRPr="00C70547" w:rsidRDefault="000931B7" w:rsidP="00AB120F">
            <w:pPr>
              <w:pStyle w:val="APSANormal"/>
              <w:ind w:left="720"/>
              <w:rPr>
                <w:rFonts w:ascii="Calibri" w:hAnsi="Calibri"/>
                <w:sz w:val="18"/>
                <w:szCs w:val="18"/>
                <w:lang w:bidi="en-US"/>
              </w:rPr>
            </w:pPr>
            <w:r>
              <w:rPr>
                <w:rFonts w:ascii="Calibri" w:hAnsi="Calibri"/>
                <w:sz w:val="18"/>
                <w:szCs w:val="18"/>
              </w:rPr>
              <w:t xml:space="preserve">LEAs with </w:t>
            </w:r>
            <w:r w:rsidR="00AB120F">
              <w:rPr>
                <w:rFonts w:ascii="Calibri" w:hAnsi="Calibri"/>
                <w:sz w:val="18"/>
                <w:szCs w:val="18"/>
              </w:rPr>
              <w:t xml:space="preserve">specific </w:t>
            </w:r>
            <w:r w:rsidRPr="00C70547">
              <w:rPr>
                <w:rFonts w:ascii="Calibri" w:hAnsi="Calibri"/>
                <w:sz w:val="18"/>
                <w:szCs w:val="18"/>
              </w:rPr>
              <w:t xml:space="preserve">funding </w:t>
            </w:r>
            <w:r>
              <w:rPr>
                <w:rFonts w:ascii="Calibri" w:hAnsi="Calibri"/>
                <w:sz w:val="18"/>
                <w:szCs w:val="18"/>
              </w:rPr>
              <w:t xml:space="preserve">for </w:t>
            </w:r>
            <w:r w:rsidR="00AB120F">
              <w:rPr>
                <w:rFonts w:ascii="Calibri" w:hAnsi="Calibri"/>
                <w:sz w:val="18"/>
                <w:szCs w:val="18"/>
              </w:rPr>
              <w:t>this purpose</w:t>
            </w:r>
          </w:p>
        </w:tc>
        <w:tc>
          <w:tcPr>
            <w:tcW w:w="564" w:type="pct"/>
            <w:tcBorders>
              <w:top w:val="single" w:sz="8" w:space="0" w:color="auto"/>
              <w:left w:val="single" w:sz="8" w:space="0" w:color="auto"/>
              <w:bottom w:val="single" w:sz="8" w:space="0" w:color="auto"/>
              <w:right w:val="single" w:sz="8" w:space="0" w:color="auto"/>
            </w:tcBorders>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0931B7" w:rsidRPr="00C70547" w:rsidRDefault="000931B7" w:rsidP="00D8435B">
            <w:pPr>
              <w:spacing w:after="0" w:line="240" w:lineRule="auto"/>
              <w:rPr>
                <w:sz w:val="18"/>
                <w:szCs w:val="18"/>
                <w:lang w:bidi="en-US"/>
              </w:rPr>
            </w:pPr>
          </w:p>
        </w:tc>
      </w:tr>
      <w:tr w:rsidR="000931B7" w:rsidRPr="00C70547" w:rsidTr="007F081A">
        <w:trPr>
          <w:trHeight w:val="565"/>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0931B7" w:rsidRDefault="00AB120F" w:rsidP="00AB120F">
            <w:pPr>
              <w:spacing w:after="0" w:line="240" w:lineRule="auto"/>
              <w:ind w:left="720"/>
              <w:rPr>
                <w:sz w:val="18"/>
                <w:szCs w:val="18"/>
              </w:rPr>
            </w:pPr>
            <w:r>
              <w:rPr>
                <w:sz w:val="18"/>
                <w:szCs w:val="18"/>
              </w:rPr>
              <w:t>“</w:t>
            </w:r>
            <w:r w:rsidR="007F081A">
              <w:rPr>
                <w:sz w:val="18"/>
                <w:szCs w:val="18"/>
              </w:rPr>
              <w:t>T</w:t>
            </w:r>
            <w:r w:rsidR="007F7FAE">
              <w:rPr>
                <w:sz w:val="18"/>
                <w:szCs w:val="18"/>
              </w:rPr>
              <w:t>rain the trainers</w:t>
            </w:r>
            <w:r>
              <w:rPr>
                <w:sz w:val="18"/>
                <w:szCs w:val="18"/>
              </w:rPr>
              <w:t>” sessions to lea</w:t>
            </w:r>
            <w:r w:rsidR="00F01860">
              <w:rPr>
                <w:sz w:val="18"/>
                <w:szCs w:val="18"/>
              </w:rPr>
              <w:t>d LEA staff, who will, in turn, train teachers</w:t>
            </w:r>
            <w:r w:rsidR="007F7FAE">
              <w:rPr>
                <w:sz w:val="18"/>
                <w:szCs w:val="18"/>
              </w:rPr>
              <w:t xml:space="preserve"> </w:t>
            </w:r>
          </w:p>
        </w:tc>
        <w:tc>
          <w:tcPr>
            <w:tcW w:w="564" w:type="pct"/>
            <w:tcBorders>
              <w:top w:val="single" w:sz="8" w:space="0" w:color="auto"/>
              <w:left w:val="single" w:sz="8" w:space="0" w:color="auto"/>
              <w:bottom w:val="single" w:sz="8" w:space="0" w:color="auto"/>
              <w:right w:val="single" w:sz="8" w:space="0" w:color="auto"/>
            </w:tcBorders>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0931B7" w:rsidRPr="00C70547" w:rsidRDefault="000931B7" w:rsidP="00D8435B">
            <w:pPr>
              <w:spacing w:after="0" w:line="240" w:lineRule="auto"/>
              <w:rPr>
                <w:sz w:val="18"/>
                <w:szCs w:val="18"/>
                <w:lang w:bidi="en-US"/>
              </w:rPr>
            </w:pPr>
          </w:p>
        </w:tc>
      </w:tr>
      <w:tr w:rsidR="007F081A" w:rsidRPr="00C70547" w:rsidTr="00CF36D2">
        <w:trPr>
          <w:trHeight w:val="556"/>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7F081A" w:rsidRDefault="007F081A" w:rsidP="00F01860">
            <w:pPr>
              <w:spacing w:after="0" w:line="240" w:lineRule="auto"/>
              <w:ind w:left="720"/>
              <w:rPr>
                <w:sz w:val="18"/>
                <w:szCs w:val="18"/>
              </w:rPr>
            </w:pPr>
            <w:r>
              <w:rPr>
                <w:sz w:val="18"/>
                <w:szCs w:val="18"/>
              </w:rPr>
              <w:t>G</w:t>
            </w:r>
            <w:r w:rsidRPr="007F081A">
              <w:rPr>
                <w:sz w:val="18"/>
                <w:szCs w:val="18"/>
              </w:rPr>
              <w:t>uidance and technical assistance</w:t>
            </w:r>
            <w:r>
              <w:rPr>
                <w:sz w:val="18"/>
                <w:szCs w:val="18"/>
              </w:rPr>
              <w:t xml:space="preserve"> to LEAs on</w:t>
            </w:r>
            <w:r w:rsidRPr="007F081A">
              <w:rPr>
                <w:sz w:val="18"/>
                <w:szCs w:val="18"/>
              </w:rPr>
              <w:t xml:space="preserve"> the design and implementation of </w:t>
            </w:r>
            <w:r w:rsidR="00F01860">
              <w:rPr>
                <w:sz w:val="18"/>
                <w:szCs w:val="18"/>
              </w:rPr>
              <w:t>p</w:t>
            </w:r>
            <w:r w:rsidRPr="007F081A">
              <w:rPr>
                <w:sz w:val="18"/>
                <w:szCs w:val="18"/>
              </w:rPr>
              <w:t>rofessional development</w:t>
            </w:r>
          </w:p>
        </w:tc>
        <w:tc>
          <w:tcPr>
            <w:tcW w:w="564" w:type="pct"/>
            <w:tcBorders>
              <w:top w:val="single" w:sz="8" w:space="0" w:color="auto"/>
              <w:left w:val="single" w:sz="8" w:space="0" w:color="auto"/>
              <w:bottom w:val="single" w:sz="8" w:space="0" w:color="auto"/>
              <w:right w:val="single" w:sz="8" w:space="0" w:color="auto"/>
            </w:tcBorders>
            <w:vAlign w:val="center"/>
          </w:tcPr>
          <w:p w:rsidR="007F081A"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F081A"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7F081A"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F081A"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7F081A"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F081A"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7F081A" w:rsidRPr="00C70547" w:rsidRDefault="007F081A" w:rsidP="00D8435B">
            <w:pPr>
              <w:spacing w:after="0" w:line="240" w:lineRule="auto"/>
              <w:rPr>
                <w:sz w:val="18"/>
                <w:szCs w:val="18"/>
                <w:lang w:bidi="en-US"/>
              </w:rPr>
            </w:pPr>
          </w:p>
        </w:tc>
      </w:tr>
      <w:tr w:rsidR="00C625DD" w:rsidRPr="00C70547" w:rsidTr="00F1646B">
        <w:trPr>
          <w:trHeight w:val="430"/>
        </w:trPr>
        <w:tc>
          <w:tcPr>
            <w:tcW w:w="4063" w:type="pct"/>
            <w:gridSpan w:val="4"/>
            <w:tcBorders>
              <w:top w:val="single" w:sz="8" w:space="0" w:color="auto"/>
              <w:left w:val="single" w:sz="18" w:space="0" w:color="auto"/>
              <w:bottom w:val="single" w:sz="8" w:space="0" w:color="auto"/>
              <w:right w:val="single" w:sz="18" w:space="0" w:color="auto"/>
            </w:tcBorders>
            <w:shd w:val="clear" w:color="auto" w:fill="auto"/>
            <w:vAlign w:val="center"/>
          </w:tcPr>
          <w:p w:rsidR="00C625DD" w:rsidRPr="00C70547" w:rsidRDefault="00F01860" w:rsidP="00F01860">
            <w:pPr>
              <w:spacing w:after="0" w:line="240" w:lineRule="auto"/>
              <w:rPr>
                <w:sz w:val="18"/>
                <w:szCs w:val="18"/>
              </w:rPr>
            </w:pPr>
            <w:r>
              <w:rPr>
                <w:rFonts w:cs="Times New Roman"/>
                <w:b/>
                <w:sz w:val="18"/>
                <w:szCs w:val="18"/>
              </w:rPr>
              <w:t>Identify, d</w:t>
            </w:r>
            <w:r w:rsidR="00C625DD" w:rsidRPr="007F081A">
              <w:rPr>
                <w:rFonts w:cs="Times New Roman"/>
                <w:b/>
                <w:sz w:val="18"/>
                <w:szCs w:val="18"/>
              </w:rPr>
              <w:t xml:space="preserve">evelop and/or </w:t>
            </w:r>
            <w:r>
              <w:rPr>
                <w:rFonts w:cs="Times New Roman"/>
                <w:b/>
                <w:sz w:val="18"/>
                <w:szCs w:val="18"/>
              </w:rPr>
              <w:t>distribute</w:t>
            </w:r>
            <w:r w:rsidR="00C625DD" w:rsidRPr="007F081A">
              <w:rPr>
                <w:rFonts w:cs="Times New Roman"/>
                <w:b/>
                <w:sz w:val="18"/>
                <w:szCs w:val="18"/>
              </w:rPr>
              <w:t xml:space="preserve"> instructional materials (e.g., curriculum guides, pacing guides, textbooks)</w:t>
            </w:r>
            <w:r w:rsidR="00C625DD">
              <w:rPr>
                <w:rFonts w:cs="Times New Roman"/>
                <w:b/>
                <w:sz w:val="18"/>
                <w:szCs w:val="18"/>
              </w:rPr>
              <w:t xml:space="preserve"> </w:t>
            </w:r>
            <w:r>
              <w:rPr>
                <w:rFonts w:cs="Times New Roman"/>
                <w:b/>
                <w:sz w:val="18"/>
                <w:szCs w:val="18"/>
              </w:rPr>
              <w:t xml:space="preserve">aligned with standards </w:t>
            </w:r>
            <w:r w:rsidR="00C625DD">
              <w:rPr>
                <w:rFonts w:cs="Times New Roman"/>
                <w:b/>
                <w:sz w:val="18"/>
                <w:szCs w:val="18"/>
              </w:rPr>
              <w:t>that:</w:t>
            </w:r>
            <w:r w:rsidR="00C625DD" w:rsidRPr="007F081A">
              <w:rPr>
                <w:rFonts w:cs="Times New Roman"/>
                <w:b/>
                <w:sz w:val="18"/>
                <w:szCs w:val="18"/>
              </w:rPr>
              <w:t xml:space="preserve"> </w:t>
            </w:r>
          </w:p>
        </w:tc>
        <w:tc>
          <w:tcPr>
            <w:tcW w:w="937" w:type="pct"/>
            <w:tcBorders>
              <w:top w:val="nil"/>
              <w:left w:val="single" w:sz="18" w:space="0" w:color="auto"/>
              <w:bottom w:val="nil"/>
              <w:right w:val="nil"/>
            </w:tcBorders>
            <w:shd w:val="clear" w:color="auto" w:fill="auto"/>
            <w:vAlign w:val="center"/>
          </w:tcPr>
          <w:p w:rsidR="00C625DD" w:rsidRPr="00C70547" w:rsidRDefault="00C625DD" w:rsidP="00D8435B">
            <w:pPr>
              <w:spacing w:after="0" w:line="240" w:lineRule="auto"/>
              <w:rPr>
                <w:sz w:val="18"/>
                <w:szCs w:val="18"/>
                <w:lang w:bidi="en-US"/>
              </w:rPr>
            </w:pPr>
          </w:p>
        </w:tc>
      </w:tr>
      <w:tr w:rsidR="00C625DD" w:rsidRPr="00C70547" w:rsidTr="00F1646B">
        <w:trPr>
          <w:trHeight w:val="340"/>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C625DD" w:rsidRPr="007C7310" w:rsidRDefault="007C7310" w:rsidP="00C625DD">
            <w:pPr>
              <w:spacing w:after="0" w:line="240" w:lineRule="auto"/>
              <w:ind w:left="720"/>
              <w:rPr>
                <w:sz w:val="18"/>
                <w:szCs w:val="18"/>
              </w:rPr>
            </w:pPr>
            <w:r>
              <w:rPr>
                <w:sz w:val="18"/>
                <w:szCs w:val="18"/>
              </w:rPr>
              <w:t xml:space="preserve">LEAs are </w:t>
            </w:r>
            <w:r w:rsidRPr="007C7310">
              <w:rPr>
                <w:sz w:val="18"/>
                <w:szCs w:val="18"/>
                <w:u w:val="single"/>
              </w:rPr>
              <w:t>required</w:t>
            </w:r>
            <w:r>
              <w:rPr>
                <w:sz w:val="18"/>
                <w:szCs w:val="18"/>
              </w:rPr>
              <w:t xml:space="preserve"> to use</w:t>
            </w:r>
          </w:p>
        </w:tc>
        <w:tc>
          <w:tcPr>
            <w:tcW w:w="564" w:type="pct"/>
            <w:tcBorders>
              <w:top w:val="single" w:sz="8" w:space="0" w:color="auto"/>
              <w:left w:val="single" w:sz="8" w:space="0" w:color="auto"/>
              <w:bottom w:val="single" w:sz="8" w:space="0" w:color="auto"/>
              <w:right w:val="single" w:sz="8" w:space="0" w:color="auto"/>
            </w:tcBorders>
            <w:vAlign w:val="center"/>
          </w:tcPr>
          <w:p w:rsidR="00C625DD"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C625DD"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C625DD"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C625DD" w:rsidRPr="00C70547" w:rsidRDefault="00C625DD" w:rsidP="00D8435B">
            <w:pPr>
              <w:spacing w:after="0" w:line="240" w:lineRule="auto"/>
              <w:rPr>
                <w:sz w:val="18"/>
                <w:szCs w:val="18"/>
                <w:lang w:bidi="en-US"/>
              </w:rPr>
            </w:pPr>
          </w:p>
        </w:tc>
      </w:tr>
      <w:tr w:rsidR="00C625DD" w:rsidRPr="00C70547" w:rsidTr="00F1646B">
        <w:trPr>
          <w:trHeight w:val="331"/>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C625DD" w:rsidRPr="007C7310" w:rsidRDefault="007C7310" w:rsidP="007C7310">
            <w:pPr>
              <w:spacing w:after="0" w:line="240" w:lineRule="auto"/>
              <w:ind w:left="720"/>
              <w:rPr>
                <w:sz w:val="18"/>
                <w:szCs w:val="18"/>
              </w:rPr>
            </w:pPr>
            <w:r>
              <w:rPr>
                <w:sz w:val="18"/>
                <w:szCs w:val="18"/>
              </w:rPr>
              <w:t xml:space="preserve">LEAs are </w:t>
            </w:r>
            <w:r w:rsidRPr="007C7310">
              <w:rPr>
                <w:sz w:val="18"/>
                <w:szCs w:val="18"/>
                <w:u w:val="single"/>
              </w:rPr>
              <w:t>not required</w:t>
            </w:r>
            <w:r>
              <w:rPr>
                <w:sz w:val="18"/>
                <w:szCs w:val="18"/>
              </w:rPr>
              <w:t xml:space="preserve"> to use</w:t>
            </w:r>
          </w:p>
        </w:tc>
        <w:tc>
          <w:tcPr>
            <w:tcW w:w="564" w:type="pct"/>
            <w:tcBorders>
              <w:top w:val="single" w:sz="8" w:space="0" w:color="auto"/>
              <w:left w:val="single" w:sz="8" w:space="0" w:color="auto"/>
              <w:bottom w:val="single" w:sz="8" w:space="0" w:color="auto"/>
              <w:right w:val="single" w:sz="8" w:space="0" w:color="auto"/>
            </w:tcBorders>
            <w:vAlign w:val="center"/>
          </w:tcPr>
          <w:p w:rsidR="00C625DD"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C625DD"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C625DD"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C625DD" w:rsidRPr="00C70547" w:rsidRDefault="00C625DD" w:rsidP="00D8435B">
            <w:pPr>
              <w:spacing w:after="0" w:line="240" w:lineRule="auto"/>
              <w:rPr>
                <w:sz w:val="18"/>
                <w:szCs w:val="18"/>
                <w:lang w:bidi="en-US"/>
              </w:rPr>
            </w:pPr>
          </w:p>
        </w:tc>
      </w:tr>
      <w:tr w:rsidR="000931B7" w:rsidRPr="00C70547" w:rsidTr="007F081A">
        <w:trPr>
          <w:trHeight w:val="592"/>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0931B7" w:rsidRPr="007F081A" w:rsidRDefault="007F081A" w:rsidP="007F081A">
            <w:pPr>
              <w:spacing w:after="0" w:line="240" w:lineRule="auto"/>
              <w:rPr>
                <w:b/>
                <w:sz w:val="18"/>
                <w:szCs w:val="18"/>
              </w:rPr>
            </w:pPr>
            <w:r>
              <w:rPr>
                <w:b/>
                <w:sz w:val="18"/>
                <w:szCs w:val="18"/>
              </w:rPr>
              <w:t>Provide resources or technical assistance to help LEAs map curriculum taught (scope and sequence) to the new or revised content standards</w:t>
            </w:r>
          </w:p>
        </w:tc>
        <w:tc>
          <w:tcPr>
            <w:tcW w:w="564" w:type="pct"/>
            <w:tcBorders>
              <w:top w:val="single" w:sz="8" w:space="0" w:color="auto"/>
              <w:left w:val="single" w:sz="8" w:space="0" w:color="auto"/>
              <w:bottom w:val="single" w:sz="8" w:space="0" w:color="auto"/>
              <w:right w:val="single" w:sz="8" w:space="0" w:color="auto"/>
            </w:tcBorders>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0931B7" w:rsidRPr="00C70547" w:rsidRDefault="00E776ED" w:rsidP="00D8435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0931B7"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0931B7" w:rsidRPr="00C70547" w:rsidRDefault="000931B7" w:rsidP="00D8435B">
            <w:pPr>
              <w:spacing w:after="0" w:line="240" w:lineRule="auto"/>
              <w:rPr>
                <w:sz w:val="18"/>
                <w:szCs w:val="18"/>
                <w:lang w:bidi="en-US"/>
              </w:rPr>
            </w:pPr>
          </w:p>
        </w:tc>
      </w:tr>
    </w:tbl>
    <w:p w:rsidR="00CF36D2" w:rsidRDefault="00CF36D2" w:rsidP="00CF36D2">
      <w:pPr>
        <w:spacing w:line="240" w:lineRule="auto"/>
        <w:rPr>
          <w:b/>
          <w:sz w:val="20"/>
          <w:szCs w:val="20"/>
        </w:rPr>
      </w:pPr>
    </w:p>
    <w:p w:rsidR="00C00827" w:rsidRPr="007C7310" w:rsidRDefault="007C7310" w:rsidP="00146241">
      <w:pPr>
        <w:numPr>
          <w:ilvl w:val="0"/>
          <w:numId w:val="12"/>
        </w:numPr>
        <w:spacing w:line="240" w:lineRule="auto"/>
        <w:rPr>
          <w:b/>
          <w:sz w:val="20"/>
          <w:szCs w:val="20"/>
        </w:rPr>
      </w:pPr>
      <w:r>
        <w:rPr>
          <w:b/>
          <w:sz w:val="20"/>
          <w:szCs w:val="20"/>
        </w:rPr>
        <w:t>W</w:t>
      </w:r>
      <w:r w:rsidR="006615A3" w:rsidRPr="007C7310">
        <w:rPr>
          <w:b/>
          <w:sz w:val="20"/>
          <w:szCs w:val="20"/>
        </w:rPr>
        <w:t xml:space="preserve">hat is the </w:t>
      </w:r>
      <w:r w:rsidR="00E66634">
        <w:rPr>
          <w:b/>
          <w:sz w:val="20"/>
          <w:szCs w:val="20"/>
        </w:rPr>
        <w:t xml:space="preserve">current </w:t>
      </w:r>
      <w:r w:rsidR="006615A3" w:rsidRPr="007C7310">
        <w:rPr>
          <w:b/>
          <w:sz w:val="20"/>
          <w:szCs w:val="20"/>
        </w:rPr>
        <w:t xml:space="preserve">status of your SEA’s efforts to develop </w:t>
      </w:r>
      <w:r w:rsidR="006615A3" w:rsidRPr="007C7310">
        <w:rPr>
          <w:b/>
          <w:sz w:val="20"/>
          <w:szCs w:val="20"/>
          <w:u w:val="single"/>
        </w:rPr>
        <w:t>new assessments</w:t>
      </w:r>
      <w:r w:rsidR="006615A3" w:rsidRPr="007C7310">
        <w:rPr>
          <w:b/>
          <w:sz w:val="20"/>
          <w:szCs w:val="20"/>
        </w:rPr>
        <w:t xml:space="preserve"> aligned with the new </w:t>
      </w:r>
      <w:r w:rsidR="00C274D8" w:rsidRPr="007C7310">
        <w:rPr>
          <w:b/>
          <w:sz w:val="20"/>
          <w:szCs w:val="20"/>
        </w:rPr>
        <w:t xml:space="preserve">or revised </w:t>
      </w:r>
      <w:r w:rsidR="006615A3" w:rsidRPr="007C7310">
        <w:rPr>
          <w:b/>
          <w:sz w:val="20"/>
          <w:szCs w:val="20"/>
        </w:rPr>
        <w:t>state content standards?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5611"/>
        <w:gridCol w:w="1036"/>
        <w:gridCol w:w="4369"/>
      </w:tblGrid>
      <w:tr w:rsidR="006615A3" w:rsidRPr="00F70ABD" w:rsidTr="00AA5C34">
        <w:trPr>
          <w:trHeight w:val="242"/>
        </w:trPr>
        <w:tc>
          <w:tcPr>
            <w:tcW w:w="3017" w:type="pct"/>
            <w:gridSpan w:val="2"/>
            <w:tcBorders>
              <w:top w:val="single" w:sz="18" w:space="0" w:color="auto"/>
              <w:left w:val="single" w:sz="18" w:space="0" w:color="auto"/>
              <w:bottom w:val="single" w:sz="8" w:space="0" w:color="auto"/>
              <w:right w:val="single" w:sz="18" w:space="0" w:color="auto"/>
            </w:tcBorders>
            <w:shd w:val="clear" w:color="auto" w:fill="DBE5F1"/>
            <w:vAlign w:val="center"/>
          </w:tcPr>
          <w:p w:rsidR="006615A3" w:rsidRPr="00F70ABD" w:rsidRDefault="005B01FE" w:rsidP="00016E80">
            <w:pPr>
              <w:spacing w:after="0" w:line="240" w:lineRule="auto"/>
              <w:jc w:val="right"/>
              <w:rPr>
                <w:sz w:val="20"/>
                <w:szCs w:val="20"/>
              </w:rPr>
            </w:pPr>
            <w:r>
              <w:rPr>
                <w:b/>
                <w:i/>
                <w:sz w:val="16"/>
                <w:szCs w:val="16"/>
                <w:lang w:bidi="en-US"/>
              </w:rPr>
              <w:t>(</w:t>
            </w:r>
            <w:r w:rsidR="006615A3" w:rsidRPr="00B630CE">
              <w:rPr>
                <w:b/>
                <w:i/>
                <w:sz w:val="16"/>
                <w:szCs w:val="16"/>
                <w:lang w:bidi="en-US"/>
              </w:rPr>
              <w:t>Check one box only</w:t>
            </w:r>
            <w:r>
              <w:rPr>
                <w:b/>
                <w:i/>
                <w:sz w:val="16"/>
                <w:szCs w:val="16"/>
                <w:lang w:bidi="en-US"/>
              </w:rPr>
              <w:t>.)</w:t>
            </w:r>
          </w:p>
        </w:tc>
        <w:tc>
          <w:tcPr>
            <w:tcW w:w="1983" w:type="pct"/>
            <w:tcBorders>
              <w:top w:val="nil"/>
              <w:left w:val="single" w:sz="18" w:space="0" w:color="auto"/>
              <w:bottom w:val="nil"/>
              <w:right w:val="nil"/>
            </w:tcBorders>
            <w:shd w:val="clear" w:color="auto" w:fill="auto"/>
          </w:tcPr>
          <w:p w:rsidR="006615A3" w:rsidRPr="00F70ABD" w:rsidRDefault="006615A3" w:rsidP="00016E80">
            <w:pPr>
              <w:spacing w:after="0" w:line="240" w:lineRule="auto"/>
              <w:rPr>
                <w:rFonts w:ascii="Arial" w:hAnsi="Arial" w:cs="Arial"/>
                <w:sz w:val="20"/>
                <w:szCs w:val="20"/>
                <w:lang w:bidi="en-US"/>
              </w:rPr>
            </w:pPr>
          </w:p>
        </w:tc>
      </w:tr>
      <w:tr w:rsidR="008A4365" w:rsidRPr="00983476" w:rsidTr="008A4365">
        <w:trPr>
          <w:trHeight w:val="288"/>
        </w:trPr>
        <w:tc>
          <w:tcPr>
            <w:tcW w:w="3017" w:type="pct"/>
            <w:gridSpan w:val="2"/>
            <w:tcBorders>
              <w:top w:val="single" w:sz="8" w:space="0" w:color="auto"/>
              <w:left w:val="single" w:sz="18" w:space="0" w:color="auto"/>
              <w:bottom w:val="single" w:sz="8" w:space="0" w:color="auto"/>
              <w:right w:val="single" w:sz="18" w:space="0" w:color="auto"/>
            </w:tcBorders>
            <w:shd w:val="clear" w:color="auto" w:fill="auto"/>
            <w:vAlign w:val="center"/>
          </w:tcPr>
          <w:p w:rsidR="008A4365" w:rsidRPr="00983476" w:rsidRDefault="008A4365" w:rsidP="008A4365">
            <w:pPr>
              <w:spacing w:after="0" w:line="240" w:lineRule="auto"/>
              <w:rPr>
                <w:sz w:val="18"/>
                <w:szCs w:val="18"/>
              </w:rPr>
            </w:pPr>
            <w:r>
              <w:rPr>
                <w:sz w:val="18"/>
                <w:szCs w:val="18"/>
              </w:rPr>
              <w:t>Our SE</w:t>
            </w:r>
            <w:r w:rsidR="00E64A20">
              <w:rPr>
                <w:sz w:val="18"/>
                <w:szCs w:val="18"/>
              </w:rPr>
              <w:t>A:</w:t>
            </w:r>
          </w:p>
        </w:tc>
        <w:tc>
          <w:tcPr>
            <w:tcW w:w="1983" w:type="pct"/>
            <w:tcBorders>
              <w:top w:val="nil"/>
              <w:left w:val="single" w:sz="18" w:space="0" w:color="auto"/>
              <w:bottom w:val="nil"/>
              <w:right w:val="nil"/>
            </w:tcBorders>
            <w:shd w:val="clear" w:color="auto" w:fill="FFFFFF"/>
            <w:vAlign w:val="center"/>
          </w:tcPr>
          <w:p w:rsidR="008A4365" w:rsidRPr="00983476" w:rsidRDefault="008A4365" w:rsidP="00293D60">
            <w:pPr>
              <w:spacing w:after="0" w:line="240" w:lineRule="auto"/>
              <w:rPr>
                <w:rFonts w:ascii="Arial" w:hAnsi="Arial" w:cs="Arial"/>
                <w:sz w:val="18"/>
                <w:szCs w:val="18"/>
                <w:lang w:bidi="en-US"/>
              </w:rPr>
            </w:pPr>
          </w:p>
        </w:tc>
      </w:tr>
      <w:tr w:rsidR="006615A3" w:rsidRPr="00983476" w:rsidTr="00AA5C34">
        <w:trPr>
          <w:trHeight w:val="288"/>
        </w:trPr>
        <w:tc>
          <w:tcPr>
            <w:tcW w:w="2547" w:type="pct"/>
            <w:tcBorders>
              <w:top w:val="single" w:sz="8" w:space="0" w:color="auto"/>
              <w:left w:val="single" w:sz="18" w:space="0" w:color="auto"/>
              <w:bottom w:val="single" w:sz="8" w:space="0" w:color="auto"/>
              <w:right w:val="single" w:sz="8" w:space="0" w:color="auto"/>
            </w:tcBorders>
            <w:shd w:val="clear" w:color="auto" w:fill="auto"/>
            <w:vAlign w:val="center"/>
          </w:tcPr>
          <w:p w:rsidR="006615A3" w:rsidRPr="00983476" w:rsidRDefault="008A4365" w:rsidP="008A4365">
            <w:pPr>
              <w:spacing w:after="0" w:line="240" w:lineRule="auto"/>
              <w:ind w:left="720"/>
              <w:rPr>
                <w:sz w:val="18"/>
                <w:szCs w:val="18"/>
                <w:lang w:bidi="en-US"/>
              </w:rPr>
            </w:pPr>
            <w:r>
              <w:rPr>
                <w:sz w:val="18"/>
                <w:szCs w:val="18"/>
              </w:rPr>
              <w:t>H</w:t>
            </w:r>
            <w:r w:rsidR="006615A3" w:rsidRPr="00983476">
              <w:rPr>
                <w:sz w:val="18"/>
                <w:szCs w:val="18"/>
              </w:rPr>
              <w:t xml:space="preserve">as no </w:t>
            </w:r>
            <w:r w:rsidR="00F01860">
              <w:rPr>
                <w:sz w:val="18"/>
                <w:szCs w:val="18"/>
              </w:rPr>
              <w:t xml:space="preserve">current </w:t>
            </w:r>
            <w:r w:rsidR="006615A3" w:rsidRPr="00983476">
              <w:rPr>
                <w:sz w:val="18"/>
                <w:szCs w:val="18"/>
              </w:rPr>
              <w:t>plans in this area</w:t>
            </w:r>
          </w:p>
        </w:tc>
        <w:tc>
          <w:tcPr>
            <w:tcW w:w="470" w:type="pct"/>
            <w:tcBorders>
              <w:top w:val="single" w:sz="8" w:space="0" w:color="auto"/>
              <w:left w:val="single" w:sz="8" w:space="0" w:color="auto"/>
              <w:bottom w:val="single" w:sz="8" w:space="0" w:color="auto"/>
              <w:right w:val="single" w:sz="18" w:space="0" w:color="auto"/>
            </w:tcBorders>
            <w:shd w:val="clear" w:color="auto" w:fill="auto"/>
            <w:vAlign w:val="center"/>
          </w:tcPr>
          <w:p w:rsidR="006615A3" w:rsidRPr="00983476" w:rsidRDefault="00E776ED" w:rsidP="00016E80">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6615A3" w:rsidRPr="00983476">
              <w:rPr>
                <w:sz w:val="18"/>
                <w:szCs w:val="18"/>
              </w:rPr>
              <w:instrText xml:space="preserve"> FORMCHECKBOX </w:instrText>
            </w:r>
            <w:r w:rsidRPr="00983476">
              <w:rPr>
                <w:sz w:val="18"/>
                <w:szCs w:val="18"/>
              </w:rPr>
            </w:r>
            <w:r w:rsidRPr="00983476">
              <w:rPr>
                <w:sz w:val="18"/>
                <w:szCs w:val="18"/>
              </w:rPr>
              <w:fldChar w:fldCharType="end"/>
            </w:r>
          </w:p>
        </w:tc>
        <w:tc>
          <w:tcPr>
            <w:tcW w:w="1983" w:type="pct"/>
            <w:tcBorders>
              <w:top w:val="nil"/>
              <w:left w:val="single" w:sz="18" w:space="0" w:color="auto"/>
              <w:bottom w:val="nil"/>
              <w:right w:val="nil"/>
            </w:tcBorders>
            <w:shd w:val="clear" w:color="auto" w:fill="FFFFFF"/>
            <w:vAlign w:val="center"/>
          </w:tcPr>
          <w:p w:rsidR="006615A3" w:rsidRPr="00983476" w:rsidRDefault="006615A3" w:rsidP="00CF36D2">
            <w:pPr>
              <w:spacing w:after="0" w:line="240" w:lineRule="auto"/>
              <w:rPr>
                <w:b/>
                <w:sz w:val="18"/>
                <w:szCs w:val="18"/>
                <w:lang w:bidi="en-US"/>
              </w:rPr>
            </w:pPr>
            <w:r w:rsidRPr="00983476">
              <w:rPr>
                <w:rFonts w:ascii="Arial" w:hAnsi="Arial" w:cs="Arial"/>
                <w:sz w:val="18"/>
                <w:szCs w:val="18"/>
                <w:lang w:bidi="en-US"/>
              </w:rPr>
              <w:t>►</w:t>
            </w:r>
            <w:r w:rsidRPr="00983476">
              <w:rPr>
                <w:i/>
                <w:sz w:val="18"/>
                <w:szCs w:val="18"/>
                <w:lang w:bidi="en-US"/>
              </w:rPr>
              <w:t xml:space="preserve"> Skip to Question</w:t>
            </w:r>
            <w:r w:rsidR="00293D60">
              <w:rPr>
                <w:i/>
                <w:sz w:val="18"/>
                <w:szCs w:val="18"/>
                <w:lang w:bidi="en-US"/>
              </w:rPr>
              <w:t xml:space="preserve"> </w:t>
            </w:r>
            <w:r w:rsidR="00CF36D2">
              <w:rPr>
                <w:i/>
                <w:sz w:val="18"/>
                <w:szCs w:val="18"/>
                <w:lang w:bidi="en-US"/>
              </w:rPr>
              <w:t>10</w:t>
            </w:r>
            <w:r w:rsidRPr="00983476">
              <w:rPr>
                <w:i/>
                <w:sz w:val="18"/>
                <w:szCs w:val="18"/>
                <w:lang w:bidi="en-US"/>
              </w:rPr>
              <w:t xml:space="preserve">. </w:t>
            </w:r>
          </w:p>
        </w:tc>
      </w:tr>
      <w:tr w:rsidR="0029502C" w:rsidRPr="00983476" w:rsidTr="00047958">
        <w:trPr>
          <w:trHeight w:val="288"/>
        </w:trPr>
        <w:tc>
          <w:tcPr>
            <w:tcW w:w="2547" w:type="pct"/>
            <w:tcBorders>
              <w:top w:val="single" w:sz="8" w:space="0" w:color="auto"/>
              <w:left w:val="single" w:sz="18" w:space="0" w:color="auto"/>
              <w:bottom w:val="single" w:sz="8" w:space="0" w:color="auto"/>
              <w:right w:val="single" w:sz="8" w:space="0" w:color="auto"/>
            </w:tcBorders>
            <w:shd w:val="clear" w:color="auto" w:fill="auto"/>
            <w:vAlign w:val="center"/>
          </w:tcPr>
          <w:p w:rsidR="0029502C" w:rsidRPr="00983476" w:rsidRDefault="0029502C" w:rsidP="008A4365">
            <w:pPr>
              <w:spacing w:after="0" w:line="240" w:lineRule="auto"/>
              <w:ind w:left="720"/>
              <w:rPr>
                <w:sz w:val="18"/>
                <w:szCs w:val="18"/>
                <w:lang w:bidi="en-US"/>
              </w:rPr>
            </w:pPr>
            <w:r>
              <w:rPr>
                <w:sz w:val="18"/>
                <w:szCs w:val="18"/>
                <w:lang w:bidi="en-US"/>
              </w:rPr>
              <w:t>I</w:t>
            </w:r>
            <w:r w:rsidRPr="00983476">
              <w:rPr>
                <w:sz w:val="18"/>
                <w:szCs w:val="18"/>
                <w:lang w:bidi="en-US"/>
              </w:rPr>
              <w:t>s a member of a federally-funded assessment consortium</w:t>
            </w:r>
          </w:p>
        </w:tc>
        <w:tc>
          <w:tcPr>
            <w:tcW w:w="470" w:type="pct"/>
            <w:tcBorders>
              <w:top w:val="single" w:sz="8" w:space="0" w:color="auto"/>
              <w:left w:val="single" w:sz="8" w:space="0" w:color="auto"/>
              <w:bottom w:val="single" w:sz="8" w:space="0" w:color="auto"/>
              <w:right w:val="single" w:sz="18" w:space="0" w:color="auto"/>
            </w:tcBorders>
            <w:shd w:val="clear" w:color="auto" w:fill="auto"/>
            <w:vAlign w:val="center"/>
          </w:tcPr>
          <w:p w:rsidR="0029502C" w:rsidRPr="00983476" w:rsidRDefault="00E776ED" w:rsidP="00016E80">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CF36D2" w:rsidRPr="00983476">
              <w:rPr>
                <w:sz w:val="18"/>
                <w:szCs w:val="18"/>
              </w:rPr>
              <w:instrText xml:space="preserve"> FORMCHECKBOX </w:instrText>
            </w:r>
            <w:r w:rsidRPr="00983476">
              <w:rPr>
                <w:sz w:val="18"/>
                <w:szCs w:val="18"/>
              </w:rPr>
            </w:r>
            <w:r w:rsidRPr="00983476">
              <w:rPr>
                <w:sz w:val="18"/>
                <w:szCs w:val="18"/>
              </w:rPr>
              <w:fldChar w:fldCharType="end"/>
            </w:r>
          </w:p>
        </w:tc>
        <w:tc>
          <w:tcPr>
            <w:tcW w:w="1983" w:type="pct"/>
            <w:vMerge w:val="restart"/>
            <w:tcBorders>
              <w:top w:val="nil"/>
              <w:left w:val="single" w:sz="18" w:space="0" w:color="auto"/>
              <w:right w:val="nil"/>
            </w:tcBorders>
            <w:shd w:val="clear" w:color="auto" w:fill="FFFFFF"/>
            <w:vAlign w:val="center"/>
          </w:tcPr>
          <w:p w:rsidR="0029502C" w:rsidRDefault="00E776ED" w:rsidP="0029502C">
            <w:pPr>
              <w:spacing w:after="0" w:line="240" w:lineRule="auto"/>
              <w:ind w:left="612"/>
              <w:rPr>
                <w:i/>
                <w:sz w:val="18"/>
                <w:szCs w:val="18"/>
                <w:lang w:bidi="en-US"/>
              </w:rPr>
            </w:pPr>
            <w:r w:rsidRPr="00E776ED">
              <w:rPr>
                <w:rFonts w:ascii="Arial" w:hAnsi="Arial" w:cs="Arial"/>
                <w:noProof/>
                <w:sz w:val="18"/>
                <w:szCs w:val="1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5" type="#_x0000_t88" style="position:absolute;left:0;text-align:left;margin-left:6.45pt;margin-top:-3.05pt;width:20.05pt;height:40.1pt;z-index:251661312;mso-position-horizontal-relative:text;mso-position-vertical-relative:text"/>
              </w:pict>
            </w:r>
            <w:r w:rsidR="0029502C" w:rsidRPr="00983476">
              <w:rPr>
                <w:i/>
                <w:sz w:val="18"/>
                <w:szCs w:val="18"/>
                <w:lang w:bidi="en-US"/>
              </w:rPr>
              <w:t xml:space="preserve"> </w:t>
            </w:r>
          </w:p>
          <w:p w:rsidR="0029502C" w:rsidRPr="00983476" w:rsidRDefault="0029502C" w:rsidP="007F081A">
            <w:pPr>
              <w:spacing w:after="0" w:line="240" w:lineRule="auto"/>
              <w:ind w:left="612"/>
              <w:rPr>
                <w:sz w:val="18"/>
                <w:szCs w:val="18"/>
                <w:lang w:bidi="en-US"/>
              </w:rPr>
            </w:pPr>
            <w:r w:rsidRPr="00983476">
              <w:rPr>
                <w:i/>
                <w:sz w:val="18"/>
                <w:szCs w:val="18"/>
                <w:lang w:bidi="en-US"/>
              </w:rPr>
              <w:t>Continue to Question</w:t>
            </w:r>
            <w:r>
              <w:rPr>
                <w:i/>
                <w:sz w:val="18"/>
                <w:szCs w:val="18"/>
                <w:lang w:bidi="en-US"/>
              </w:rPr>
              <w:t xml:space="preserve"> </w:t>
            </w:r>
            <w:r w:rsidR="007F081A">
              <w:rPr>
                <w:i/>
                <w:sz w:val="18"/>
                <w:szCs w:val="18"/>
                <w:lang w:bidi="en-US"/>
              </w:rPr>
              <w:t>7</w:t>
            </w:r>
            <w:r w:rsidRPr="00983476">
              <w:rPr>
                <w:i/>
                <w:sz w:val="18"/>
                <w:szCs w:val="18"/>
                <w:lang w:bidi="en-US"/>
              </w:rPr>
              <w:t>.</w:t>
            </w:r>
          </w:p>
        </w:tc>
      </w:tr>
      <w:tr w:rsidR="00CF36D2" w:rsidRPr="00983476" w:rsidTr="00CF36D2">
        <w:trPr>
          <w:trHeight w:val="288"/>
        </w:trPr>
        <w:tc>
          <w:tcPr>
            <w:tcW w:w="2547" w:type="pct"/>
            <w:tcBorders>
              <w:top w:val="single" w:sz="8" w:space="0" w:color="auto"/>
              <w:left w:val="single" w:sz="18" w:space="0" w:color="auto"/>
              <w:bottom w:val="single" w:sz="8" w:space="0" w:color="auto"/>
              <w:right w:val="single" w:sz="8" w:space="0" w:color="auto"/>
            </w:tcBorders>
            <w:shd w:val="clear" w:color="auto" w:fill="auto"/>
            <w:vAlign w:val="center"/>
          </w:tcPr>
          <w:p w:rsidR="00CF36D2" w:rsidRDefault="00CF36D2" w:rsidP="00AD7AC6">
            <w:pPr>
              <w:spacing w:after="0" w:line="240" w:lineRule="auto"/>
              <w:ind w:left="720"/>
              <w:rPr>
                <w:sz w:val="18"/>
                <w:szCs w:val="18"/>
                <w:lang w:bidi="en-US"/>
              </w:rPr>
            </w:pPr>
            <w:r>
              <w:rPr>
                <w:sz w:val="18"/>
                <w:szCs w:val="18"/>
                <w:lang w:bidi="en-US"/>
              </w:rPr>
              <w:t>I</w:t>
            </w:r>
            <w:r w:rsidRPr="00983476">
              <w:rPr>
                <w:sz w:val="18"/>
                <w:szCs w:val="18"/>
                <w:lang w:bidi="en-US"/>
              </w:rPr>
              <w:t>s working independently to develop new aligned assessments</w:t>
            </w:r>
          </w:p>
        </w:tc>
        <w:tc>
          <w:tcPr>
            <w:tcW w:w="470" w:type="pct"/>
            <w:tcBorders>
              <w:top w:val="single" w:sz="8" w:space="0" w:color="auto"/>
              <w:left w:val="single" w:sz="8" w:space="0" w:color="auto"/>
              <w:bottom w:val="single" w:sz="8" w:space="0" w:color="auto"/>
              <w:right w:val="single" w:sz="18" w:space="0" w:color="auto"/>
            </w:tcBorders>
            <w:shd w:val="clear" w:color="auto" w:fill="auto"/>
            <w:vAlign w:val="center"/>
          </w:tcPr>
          <w:p w:rsidR="00CF36D2" w:rsidRPr="00983476" w:rsidRDefault="00E776ED" w:rsidP="00016E80">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CF36D2" w:rsidRPr="00983476">
              <w:rPr>
                <w:sz w:val="18"/>
                <w:szCs w:val="18"/>
              </w:rPr>
              <w:instrText xml:space="preserve"> FORMCHECKBOX </w:instrText>
            </w:r>
            <w:r w:rsidRPr="00983476">
              <w:rPr>
                <w:sz w:val="18"/>
                <w:szCs w:val="18"/>
              </w:rPr>
            </w:r>
            <w:r w:rsidRPr="00983476">
              <w:rPr>
                <w:sz w:val="18"/>
                <w:szCs w:val="18"/>
              </w:rPr>
              <w:fldChar w:fldCharType="end"/>
            </w:r>
          </w:p>
        </w:tc>
        <w:tc>
          <w:tcPr>
            <w:tcW w:w="1983" w:type="pct"/>
            <w:vMerge/>
            <w:tcBorders>
              <w:left w:val="single" w:sz="18" w:space="0" w:color="auto"/>
              <w:right w:val="nil"/>
            </w:tcBorders>
            <w:shd w:val="clear" w:color="auto" w:fill="FFFFFF"/>
            <w:vAlign w:val="center"/>
          </w:tcPr>
          <w:p w:rsidR="00CF36D2" w:rsidRPr="00983476" w:rsidRDefault="00CF36D2" w:rsidP="00293D60">
            <w:pPr>
              <w:spacing w:after="0" w:line="240" w:lineRule="auto"/>
              <w:rPr>
                <w:sz w:val="18"/>
                <w:szCs w:val="18"/>
                <w:lang w:bidi="en-US"/>
              </w:rPr>
            </w:pPr>
          </w:p>
        </w:tc>
      </w:tr>
      <w:tr w:rsidR="00CF36D2" w:rsidRPr="00983476" w:rsidTr="00CF36D2">
        <w:trPr>
          <w:trHeight w:val="288"/>
        </w:trPr>
        <w:tc>
          <w:tcPr>
            <w:tcW w:w="2547" w:type="pct"/>
            <w:tcBorders>
              <w:top w:val="single" w:sz="8" w:space="0" w:color="auto"/>
              <w:left w:val="single" w:sz="18" w:space="0" w:color="auto"/>
              <w:bottom w:val="single" w:sz="8" w:space="0" w:color="auto"/>
              <w:right w:val="single" w:sz="8" w:space="0" w:color="auto"/>
            </w:tcBorders>
            <w:shd w:val="clear" w:color="auto" w:fill="auto"/>
            <w:vAlign w:val="center"/>
          </w:tcPr>
          <w:p w:rsidR="00CF36D2" w:rsidRDefault="00CF36D2" w:rsidP="00AD7AC6">
            <w:pPr>
              <w:spacing w:after="0" w:line="240" w:lineRule="auto"/>
              <w:ind w:left="720"/>
              <w:rPr>
                <w:sz w:val="18"/>
                <w:szCs w:val="18"/>
                <w:lang w:bidi="en-US"/>
              </w:rPr>
            </w:pPr>
            <w:r>
              <w:rPr>
                <w:sz w:val="18"/>
                <w:szCs w:val="18"/>
                <w:lang w:bidi="en-US"/>
              </w:rPr>
              <w:t>Is a member of a federally-funded assessment consortium and is also working independently to develop new aligned assessments</w:t>
            </w:r>
          </w:p>
        </w:tc>
        <w:tc>
          <w:tcPr>
            <w:tcW w:w="470" w:type="pct"/>
            <w:tcBorders>
              <w:top w:val="single" w:sz="8" w:space="0" w:color="auto"/>
              <w:left w:val="single" w:sz="8" w:space="0" w:color="auto"/>
              <w:bottom w:val="single" w:sz="8" w:space="0" w:color="auto"/>
              <w:right w:val="single" w:sz="18" w:space="0" w:color="auto"/>
            </w:tcBorders>
            <w:shd w:val="clear" w:color="auto" w:fill="auto"/>
            <w:vAlign w:val="center"/>
          </w:tcPr>
          <w:p w:rsidR="00CF36D2" w:rsidRPr="00983476" w:rsidRDefault="00E776ED" w:rsidP="00016E80">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CF36D2" w:rsidRPr="00983476">
              <w:rPr>
                <w:sz w:val="18"/>
                <w:szCs w:val="18"/>
              </w:rPr>
              <w:instrText xml:space="preserve"> FORMCHECKBOX </w:instrText>
            </w:r>
            <w:r w:rsidRPr="00983476">
              <w:rPr>
                <w:sz w:val="18"/>
                <w:szCs w:val="18"/>
              </w:rPr>
            </w:r>
            <w:r w:rsidRPr="00983476">
              <w:rPr>
                <w:sz w:val="18"/>
                <w:szCs w:val="18"/>
              </w:rPr>
              <w:fldChar w:fldCharType="end"/>
            </w:r>
          </w:p>
        </w:tc>
        <w:tc>
          <w:tcPr>
            <w:tcW w:w="1983" w:type="pct"/>
            <w:vMerge/>
            <w:tcBorders>
              <w:left w:val="single" w:sz="18" w:space="0" w:color="auto"/>
              <w:right w:val="nil"/>
            </w:tcBorders>
            <w:shd w:val="clear" w:color="auto" w:fill="FFFFFF"/>
            <w:vAlign w:val="center"/>
          </w:tcPr>
          <w:p w:rsidR="00CF36D2" w:rsidRPr="00983476" w:rsidRDefault="00CF36D2" w:rsidP="00293D60">
            <w:pPr>
              <w:spacing w:after="0" w:line="240" w:lineRule="auto"/>
              <w:rPr>
                <w:sz w:val="18"/>
                <w:szCs w:val="18"/>
                <w:lang w:bidi="en-US"/>
              </w:rPr>
            </w:pPr>
          </w:p>
        </w:tc>
      </w:tr>
    </w:tbl>
    <w:p w:rsidR="00CF36D2" w:rsidRDefault="00CF36D2" w:rsidP="00CF36D2">
      <w:pPr>
        <w:spacing w:after="0" w:line="240" w:lineRule="auto"/>
        <w:rPr>
          <w:rFonts w:asciiTheme="minorHAnsi" w:hAnsiTheme="minorHAnsi" w:cstheme="minorHAnsi"/>
          <w:b/>
          <w:bCs/>
          <w:sz w:val="20"/>
          <w:szCs w:val="20"/>
        </w:rPr>
      </w:pPr>
    </w:p>
    <w:p w:rsidR="00CF36D2" w:rsidRPr="00CF36D2" w:rsidRDefault="00CF36D2" w:rsidP="00146241">
      <w:pPr>
        <w:pStyle w:val="ListParagraph"/>
        <w:numPr>
          <w:ilvl w:val="0"/>
          <w:numId w:val="12"/>
        </w:numPr>
        <w:spacing w:after="0" w:line="240" w:lineRule="auto"/>
        <w:rPr>
          <w:rFonts w:asciiTheme="minorHAnsi" w:hAnsiTheme="minorHAnsi" w:cstheme="minorHAnsi"/>
          <w:b/>
          <w:bCs/>
          <w:sz w:val="20"/>
          <w:szCs w:val="20"/>
        </w:rPr>
      </w:pPr>
      <w:r w:rsidRPr="00CF36D2">
        <w:rPr>
          <w:rFonts w:asciiTheme="minorHAnsi" w:hAnsiTheme="minorHAnsi" w:cstheme="minorHAnsi"/>
          <w:b/>
          <w:bCs/>
          <w:sz w:val="20"/>
          <w:szCs w:val="20"/>
        </w:rPr>
        <w:t xml:space="preserve">For which subjects </w:t>
      </w:r>
      <w:r>
        <w:rPr>
          <w:rFonts w:asciiTheme="minorHAnsi" w:hAnsiTheme="minorHAnsi" w:cstheme="minorHAnsi"/>
          <w:b/>
          <w:bCs/>
          <w:sz w:val="20"/>
          <w:szCs w:val="20"/>
        </w:rPr>
        <w:t>was</w:t>
      </w:r>
      <w:r w:rsidRPr="00CF36D2">
        <w:rPr>
          <w:rFonts w:asciiTheme="minorHAnsi" w:hAnsiTheme="minorHAnsi" w:cstheme="minorHAnsi"/>
          <w:b/>
          <w:bCs/>
          <w:sz w:val="20"/>
          <w:szCs w:val="20"/>
        </w:rPr>
        <w:t xml:space="preserve"> your </w:t>
      </w:r>
      <w:r>
        <w:rPr>
          <w:rFonts w:asciiTheme="minorHAnsi" w:hAnsiTheme="minorHAnsi" w:cstheme="minorHAnsi"/>
          <w:b/>
          <w:bCs/>
          <w:sz w:val="20"/>
          <w:szCs w:val="20"/>
        </w:rPr>
        <w:t xml:space="preserve">SEA developing </w:t>
      </w:r>
      <w:r w:rsidRPr="0093629F">
        <w:rPr>
          <w:rFonts w:asciiTheme="minorHAnsi" w:hAnsiTheme="minorHAnsi" w:cstheme="minorHAnsi"/>
          <w:b/>
          <w:bCs/>
          <w:sz w:val="20"/>
          <w:szCs w:val="20"/>
          <w:u w:val="single"/>
        </w:rPr>
        <w:t>new assessments</w:t>
      </w:r>
      <w:r>
        <w:rPr>
          <w:rFonts w:asciiTheme="minorHAnsi" w:hAnsiTheme="minorHAnsi" w:cstheme="minorHAnsi"/>
          <w:b/>
          <w:bCs/>
          <w:sz w:val="20"/>
          <w:szCs w:val="20"/>
        </w:rPr>
        <w:t xml:space="preserve"> aligned with the new or </w:t>
      </w:r>
      <w:r w:rsidRPr="00CF36D2">
        <w:rPr>
          <w:rFonts w:asciiTheme="minorHAnsi" w:hAnsiTheme="minorHAnsi" w:cstheme="minorHAnsi"/>
          <w:b/>
          <w:bCs/>
          <w:sz w:val="20"/>
          <w:szCs w:val="20"/>
        </w:rPr>
        <w:t xml:space="preserve">revised state content standards in 2010-2011? </w:t>
      </w:r>
      <w:r w:rsidRPr="00CF36D2">
        <w:rPr>
          <w:rFonts w:asciiTheme="minorHAnsi" w:hAnsiTheme="minorHAnsi" w:cstheme="minorHAnsi"/>
          <w:bCs/>
          <w:i/>
          <w:sz w:val="20"/>
          <w:szCs w:val="20"/>
        </w:rPr>
        <w:t xml:space="preserve">  </w:t>
      </w:r>
    </w:p>
    <w:p w:rsidR="00CF36D2" w:rsidRDefault="00CF36D2" w:rsidP="00CF36D2">
      <w:pPr>
        <w:pStyle w:val="APSANormal"/>
        <w:ind w:left="360"/>
        <w:rPr>
          <w:rFonts w:ascii="Calibri" w:hAnsi="Calibri" w:cs="Arial"/>
          <w:b/>
          <w:sz w:val="20"/>
          <w:szCs w:val="20"/>
        </w:rPr>
      </w:pPr>
    </w:p>
    <w:tbl>
      <w:tblPr>
        <w:tblW w:w="4098"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tblPr>
      <w:tblGrid>
        <w:gridCol w:w="4890"/>
        <w:gridCol w:w="1862"/>
        <w:gridCol w:w="2277"/>
      </w:tblGrid>
      <w:tr w:rsidR="00CF36D2" w:rsidRPr="00E63D4F" w:rsidTr="00CF36D2">
        <w:trPr>
          <w:trHeight w:val="528"/>
        </w:trPr>
        <w:tc>
          <w:tcPr>
            <w:tcW w:w="2708" w:type="pct"/>
            <w:shd w:val="clear" w:color="auto" w:fill="DBE5F1"/>
            <w:vAlign w:val="bottom"/>
          </w:tcPr>
          <w:p w:rsidR="00CF36D2" w:rsidRPr="00B75050" w:rsidRDefault="00CF36D2" w:rsidP="008447CA">
            <w:pPr>
              <w:spacing w:after="0" w:line="240" w:lineRule="auto"/>
              <w:rPr>
                <w:b/>
                <w:sz w:val="18"/>
                <w:szCs w:val="18"/>
              </w:rPr>
            </w:pPr>
            <w:r>
              <w:rPr>
                <w:b/>
                <w:sz w:val="18"/>
                <w:szCs w:val="18"/>
              </w:rPr>
              <w:t>Subjects for which your S</w:t>
            </w:r>
            <w:r w:rsidR="008447CA">
              <w:rPr>
                <w:b/>
                <w:sz w:val="18"/>
                <w:szCs w:val="18"/>
              </w:rPr>
              <w:t>EA</w:t>
            </w:r>
            <w:r>
              <w:rPr>
                <w:b/>
                <w:sz w:val="18"/>
                <w:szCs w:val="18"/>
              </w:rPr>
              <w:t xml:space="preserve"> </w:t>
            </w:r>
            <w:r w:rsidR="00F1646B">
              <w:rPr>
                <w:b/>
                <w:sz w:val="18"/>
                <w:szCs w:val="18"/>
              </w:rPr>
              <w:t xml:space="preserve">was Developing New Assessments Aligned with </w:t>
            </w:r>
            <w:r>
              <w:rPr>
                <w:b/>
                <w:sz w:val="18"/>
                <w:szCs w:val="18"/>
              </w:rPr>
              <w:t xml:space="preserve">New or Revised State </w:t>
            </w:r>
            <w:r w:rsidR="00F1646B">
              <w:rPr>
                <w:b/>
                <w:sz w:val="18"/>
                <w:szCs w:val="18"/>
              </w:rPr>
              <w:t xml:space="preserve">Content </w:t>
            </w:r>
            <w:r>
              <w:rPr>
                <w:b/>
                <w:sz w:val="18"/>
                <w:szCs w:val="18"/>
              </w:rPr>
              <w:t>Standards</w:t>
            </w:r>
          </w:p>
        </w:tc>
        <w:tc>
          <w:tcPr>
            <w:tcW w:w="1031" w:type="pct"/>
            <w:shd w:val="clear" w:color="auto" w:fill="DBE5F1"/>
            <w:vAlign w:val="bottom"/>
          </w:tcPr>
          <w:p w:rsidR="00CF36D2" w:rsidRPr="00B75050" w:rsidRDefault="008447CA" w:rsidP="00CF36D2">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As a Member of a Federally-funded Assessment Consortium</w:t>
            </w:r>
          </w:p>
          <w:p w:rsidR="00CF36D2" w:rsidRPr="00B75050" w:rsidRDefault="00CF36D2" w:rsidP="00CF36D2">
            <w:pPr>
              <w:spacing w:after="0" w:line="240" w:lineRule="auto"/>
              <w:jc w:val="center"/>
              <w:rPr>
                <w:rFonts w:asciiTheme="minorHAnsi" w:hAnsiTheme="minorHAnsi" w:cstheme="minorHAnsi"/>
                <w:b/>
                <w:bCs/>
                <w:i/>
                <w:sz w:val="16"/>
                <w:szCs w:val="16"/>
              </w:rPr>
            </w:pPr>
            <w:r>
              <w:rPr>
                <w:rFonts w:asciiTheme="minorHAnsi" w:hAnsiTheme="minorHAnsi" w:cstheme="minorHAnsi"/>
                <w:b/>
                <w:bCs/>
                <w:i/>
                <w:sz w:val="16"/>
                <w:szCs w:val="16"/>
              </w:rPr>
              <w:t>(Check all that apply.)</w:t>
            </w:r>
          </w:p>
        </w:tc>
        <w:tc>
          <w:tcPr>
            <w:tcW w:w="1261" w:type="pct"/>
            <w:shd w:val="clear" w:color="auto" w:fill="DBE5F1"/>
            <w:vAlign w:val="bottom"/>
          </w:tcPr>
          <w:p w:rsidR="00CF36D2" w:rsidRPr="00B75050" w:rsidRDefault="008447CA" w:rsidP="00CF36D2">
            <w:pPr>
              <w:spacing w:after="0" w:line="240" w:lineRule="auto"/>
              <w:jc w:val="center"/>
              <w:rPr>
                <w:rFonts w:asciiTheme="minorHAnsi" w:hAnsiTheme="minorHAnsi" w:cstheme="minorHAnsi"/>
                <w:b/>
                <w:bCs/>
                <w:sz w:val="16"/>
                <w:szCs w:val="16"/>
              </w:rPr>
            </w:pPr>
            <w:r>
              <w:rPr>
                <w:rFonts w:asciiTheme="minorHAnsi" w:hAnsiTheme="minorHAnsi" w:cstheme="minorHAnsi"/>
                <w:b/>
                <w:bCs/>
                <w:sz w:val="16"/>
                <w:szCs w:val="16"/>
              </w:rPr>
              <w:t>Working Independently to Develop New Aligned Assessments</w:t>
            </w:r>
            <w:r w:rsidR="00CF36D2" w:rsidRPr="00B75050">
              <w:rPr>
                <w:rFonts w:asciiTheme="minorHAnsi" w:hAnsiTheme="minorHAnsi" w:cstheme="minorHAnsi"/>
                <w:b/>
                <w:bCs/>
                <w:sz w:val="16"/>
                <w:szCs w:val="16"/>
              </w:rPr>
              <w:t xml:space="preserve"> </w:t>
            </w:r>
          </w:p>
          <w:p w:rsidR="00CF36D2" w:rsidRPr="00D3436A" w:rsidRDefault="00CF36D2" w:rsidP="00CF36D2">
            <w:pPr>
              <w:spacing w:after="0" w:line="240" w:lineRule="auto"/>
              <w:jc w:val="center"/>
              <w:rPr>
                <w:rFonts w:asciiTheme="minorHAnsi" w:hAnsiTheme="minorHAnsi" w:cstheme="minorHAnsi"/>
                <w:b/>
                <w:bCs/>
                <w:i/>
                <w:sz w:val="16"/>
                <w:szCs w:val="16"/>
              </w:rPr>
            </w:pPr>
            <w:r w:rsidRPr="00D3436A">
              <w:rPr>
                <w:rFonts w:asciiTheme="minorHAnsi" w:hAnsiTheme="minorHAnsi" w:cstheme="minorHAnsi"/>
                <w:b/>
                <w:bCs/>
                <w:i/>
                <w:sz w:val="16"/>
                <w:szCs w:val="16"/>
              </w:rPr>
              <w:t>(Check all that apply.)</w:t>
            </w:r>
          </w:p>
        </w:tc>
      </w:tr>
      <w:tr w:rsidR="00CF36D2" w:rsidRPr="00E63D4F" w:rsidTr="00CF36D2">
        <w:trPr>
          <w:trHeight w:val="288"/>
        </w:trPr>
        <w:tc>
          <w:tcPr>
            <w:tcW w:w="2708" w:type="pct"/>
            <w:shd w:val="clear" w:color="auto" w:fill="auto"/>
            <w:vAlign w:val="center"/>
          </w:tcPr>
          <w:p w:rsidR="00CF36D2" w:rsidRPr="001528C6" w:rsidRDefault="00CF36D2" w:rsidP="00CF36D2">
            <w:pPr>
              <w:spacing w:after="0" w:line="240" w:lineRule="auto"/>
              <w:rPr>
                <w:rFonts w:asciiTheme="minorHAnsi" w:hAnsiTheme="minorHAnsi" w:cstheme="minorHAnsi"/>
                <w:bCs/>
                <w:sz w:val="16"/>
                <w:szCs w:val="16"/>
              </w:rPr>
            </w:pPr>
            <w:r w:rsidRPr="001528C6">
              <w:rPr>
                <w:rFonts w:asciiTheme="minorHAnsi" w:hAnsiTheme="minorHAnsi" w:cstheme="minorHAnsi"/>
                <w:bCs/>
                <w:sz w:val="16"/>
                <w:szCs w:val="16"/>
              </w:rPr>
              <w:t>Mathematics</w:t>
            </w:r>
          </w:p>
        </w:tc>
        <w:tc>
          <w:tcPr>
            <w:tcW w:w="1031" w:type="pct"/>
            <w:shd w:val="clear" w:color="auto" w:fill="auto"/>
            <w:vAlign w:val="center"/>
          </w:tcPr>
          <w:p w:rsidR="00CF36D2" w:rsidRPr="00983476" w:rsidRDefault="00E776ED" w:rsidP="00CF36D2">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CF36D2" w:rsidRPr="00983476">
              <w:rPr>
                <w:sz w:val="18"/>
                <w:szCs w:val="18"/>
              </w:rPr>
              <w:instrText xml:space="preserve"> FORMCHECKBOX </w:instrText>
            </w:r>
            <w:r w:rsidRPr="00983476">
              <w:rPr>
                <w:sz w:val="18"/>
                <w:szCs w:val="18"/>
              </w:rPr>
            </w:r>
            <w:r w:rsidRPr="00983476">
              <w:rPr>
                <w:sz w:val="18"/>
                <w:szCs w:val="18"/>
              </w:rPr>
              <w:fldChar w:fldCharType="end"/>
            </w:r>
          </w:p>
        </w:tc>
        <w:tc>
          <w:tcPr>
            <w:tcW w:w="1261" w:type="pct"/>
            <w:shd w:val="clear" w:color="auto" w:fill="auto"/>
            <w:vAlign w:val="center"/>
          </w:tcPr>
          <w:p w:rsidR="00CF36D2" w:rsidRPr="00983476" w:rsidRDefault="00E776ED" w:rsidP="00CF36D2">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CF36D2" w:rsidRPr="00983476">
              <w:rPr>
                <w:sz w:val="18"/>
                <w:szCs w:val="18"/>
              </w:rPr>
              <w:instrText xml:space="preserve"> FORMCHECKBOX </w:instrText>
            </w:r>
            <w:r w:rsidRPr="00983476">
              <w:rPr>
                <w:sz w:val="18"/>
                <w:szCs w:val="18"/>
              </w:rPr>
            </w:r>
            <w:r w:rsidRPr="00983476">
              <w:rPr>
                <w:sz w:val="18"/>
                <w:szCs w:val="18"/>
              </w:rPr>
              <w:fldChar w:fldCharType="end"/>
            </w:r>
          </w:p>
        </w:tc>
      </w:tr>
      <w:tr w:rsidR="00CF36D2" w:rsidRPr="00E63D4F" w:rsidTr="00CF36D2">
        <w:trPr>
          <w:trHeight w:val="288"/>
        </w:trPr>
        <w:tc>
          <w:tcPr>
            <w:tcW w:w="2708" w:type="pct"/>
            <w:shd w:val="clear" w:color="auto" w:fill="auto"/>
            <w:vAlign w:val="center"/>
          </w:tcPr>
          <w:p w:rsidR="00CF36D2" w:rsidRPr="001528C6" w:rsidRDefault="00CF36D2" w:rsidP="00CF36D2">
            <w:pPr>
              <w:spacing w:after="0" w:line="240" w:lineRule="auto"/>
              <w:rPr>
                <w:rFonts w:asciiTheme="minorHAnsi" w:hAnsiTheme="minorHAnsi" w:cstheme="minorHAnsi"/>
                <w:bCs/>
                <w:sz w:val="16"/>
                <w:szCs w:val="16"/>
              </w:rPr>
            </w:pPr>
            <w:r w:rsidRPr="001528C6">
              <w:rPr>
                <w:rFonts w:asciiTheme="minorHAnsi" w:hAnsiTheme="minorHAnsi" w:cstheme="minorHAnsi"/>
                <w:bCs/>
                <w:sz w:val="16"/>
                <w:szCs w:val="16"/>
              </w:rPr>
              <w:t>Reading/English language arts</w:t>
            </w:r>
          </w:p>
        </w:tc>
        <w:tc>
          <w:tcPr>
            <w:tcW w:w="1031" w:type="pct"/>
            <w:shd w:val="clear" w:color="auto" w:fill="auto"/>
            <w:vAlign w:val="center"/>
          </w:tcPr>
          <w:p w:rsidR="00CF36D2" w:rsidRPr="00983476" w:rsidRDefault="00E776ED" w:rsidP="00CF36D2">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CF36D2" w:rsidRPr="00983476">
              <w:rPr>
                <w:sz w:val="18"/>
                <w:szCs w:val="18"/>
              </w:rPr>
              <w:instrText xml:space="preserve"> FORMCHECKBOX </w:instrText>
            </w:r>
            <w:r w:rsidRPr="00983476">
              <w:rPr>
                <w:sz w:val="18"/>
                <w:szCs w:val="18"/>
              </w:rPr>
            </w:r>
            <w:r w:rsidRPr="00983476">
              <w:rPr>
                <w:sz w:val="18"/>
                <w:szCs w:val="18"/>
              </w:rPr>
              <w:fldChar w:fldCharType="end"/>
            </w:r>
          </w:p>
        </w:tc>
        <w:tc>
          <w:tcPr>
            <w:tcW w:w="1261" w:type="pct"/>
            <w:shd w:val="clear" w:color="auto" w:fill="auto"/>
            <w:vAlign w:val="center"/>
          </w:tcPr>
          <w:p w:rsidR="00CF36D2" w:rsidRPr="00983476" w:rsidRDefault="00E776ED" w:rsidP="00CF36D2">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CF36D2" w:rsidRPr="00983476">
              <w:rPr>
                <w:sz w:val="18"/>
                <w:szCs w:val="18"/>
              </w:rPr>
              <w:instrText xml:space="preserve"> FORMCHECKBOX </w:instrText>
            </w:r>
            <w:r w:rsidRPr="00983476">
              <w:rPr>
                <w:sz w:val="18"/>
                <w:szCs w:val="18"/>
              </w:rPr>
            </w:r>
            <w:r w:rsidRPr="00983476">
              <w:rPr>
                <w:sz w:val="18"/>
                <w:szCs w:val="18"/>
              </w:rPr>
              <w:fldChar w:fldCharType="end"/>
            </w:r>
          </w:p>
        </w:tc>
      </w:tr>
      <w:tr w:rsidR="00CF36D2" w:rsidRPr="00E63D4F" w:rsidTr="00CF36D2">
        <w:trPr>
          <w:trHeight w:val="340"/>
        </w:trPr>
        <w:tc>
          <w:tcPr>
            <w:tcW w:w="2708" w:type="pct"/>
            <w:shd w:val="clear" w:color="auto" w:fill="auto"/>
            <w:vAlign w:val="center"/>
          </w:tcPr>
          <w:p w:rsidR="00CF36D2" w:rsidRPr="001528C6" w:rsidRDefault="00CF36D2" w:rsidP="00CF36D2">
            <w:pPr>
              <w:spacing w:after="0" w:line="240" w:lineRule="auto"/>
              <w:rPr>
                <w:rFonts w:asciiTheme="minorHAnsi" w:hAnsiTheme="minorHAnsi" w:cstheme="minorHAnsi"/>
                <w:bCs/>
                <w:sz w:val="16"/>
                <w:szCs w:val="16"/>
              </w:rPr>
            </w:pPr>
            <w:r>
              <w:rPr>
                <w:rFonts w:asciiTheme="minorHAnsi" w:hAnsiTheme="minorHAnsi" w:cstheme="minorHAnsi"/>
                <w:bCs/>
                <w:sz w:val="16"/>
                <w:szCs w:val="16"/>
              </w:rPr>
              <w:t>Science</w:t>
            </w:r>
          </w:p>
        </w:tc>
        <w:tc>
          <w:tcPr>
            <w:tcW w:w="1031" w:type="pct"/>
            <w:shd w:val="clear" w:color="auto" w:fill="auto"/>
            <w:vAlign w:val="center"/>
          </w:tcPr>
          <w:p w:rsidR="00CF36D2" w:rsidRPr="009015B1" w:rsidRDefault="00E776ED" w:rsidP="00CF36D2">
            <w:pPr>
              <w:spacing w:after="0" w:line="240" w:lineRule="auto"/>
              <w:jc w:val="center"/>
              <w:rPr>
                <w:sz w:val="18"/>
                <w:szCs w:val="18"/>
                <w:highlight w:val="black"/>
              </w:rPr>
            </w:pPr>
            <w:r w:rsidRPr="00983476">
              <w:rPr>
                <w:sz w:val="18"/>
                <w:szCs w:val="18"/>
              </w:rPr>
              <w:fldChar w:fldCharType="begin">
                <w:ffData>
                  <w:name w:val="Check1"/>
                  <w:enabled/>
                  <w:calcOnExit w:val="0"/>
                  <w:checkBox>
                    <w:sizeAuto/>
                    <w:default w:val="0"/>
                  </w:checkBox>
                </w:ffData>
              </w:fldChar>
            </w:r>
            <w:r w:rsidR="00CF36D2" w:rsidRPr="00983476">
              <w:rPr>
                <w:sz w:val="18"/>
                <w:szCs w:val="18"/>
              </w:rPr>
              <w:instrText xml:space="preserve"> FORMCHECKBOX </w:instrText>
            </w:r>
            <w:r w:rsidRPr="00983476">
              <w:rPr>
                <w:sz w:val="18"/>
                <w:szCs w:val="18"/>
              </w:rPr>
            </w:r>
            <w:r w:rsidRPr="00983476">
              <w:rPr>
                <w:sz w:val="18"/>
                <w:szCs w:val="18"/>
              </w:rPr>
              <w:fldChar w:fldCharType="end"/>
            </w:r>
          </w:p>
        </w:tc>
        <w:tc>
          <w:tcPr>
            <w:tcW w:w="1261" w:type="pct"/>
            <w:shd w:val="clear" w:color="auto" w:fill="auto"/>
            <w:vAlign w:val="center"/>
          </w:tcPr>
          <w:p w:rsidR="00CF36D2" w:rsidRPr="00983476" w:rsidRDefault="00E776ED" w:rsidP="00CF36D2">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CF36D2" w:rsidRPr="00983476">
              <w:rPr>
                <w:sz w:val="18"/>
                <w:szCs w:val="18"/>
              </w:rPr>
              <w:instrText xml:space="preserve"> FORMCHECKBOX </w:instrText>
            </w:r>
            <w:r w:rsidRPr="00983476">
              <w:rPr>
                <w:sz w:val="18"/>
                <w:szCs w:val="18"/>
              </w:rPr>
            </w:r>
            <w:r w:rsidRPr="00983476">
              <w:rPr>
                <w:sz w:val="18"/>
                <w:szCs w:val="18"/>
              </w:rPr>
              <w:fldChar w:fldCharType="end"/>
            </w:r>
          </w:p>
        </w:tc>
      </w:tr>
      <w:tr w:rsidR="00CF36D2" w:rsidRPr="00E63D4F" w:rsidTr="00CF36D2">
        <w:trPr>
          <w:trHeight w:val="340"/>
        </w:trPr>
        <w:tc>
          <w:tcPr>
            <w:tcW w:w="2708" w:type="pct"/>
            <w:shd w:val="clear" w:color="auto" w:fill="auto"/>
            <w:vAlign w:val="center"/>
          </w:tcPr>
          <w:p w:rsidR="00CF36D2" w:rsidRPr="001528C6" w:rsidRDefault="00CF36D2" w:rsidP="00CF36D2">
            <w:pPr>
              <w:spacing w:after="0" w:line="240" w:lineRule="auto"/>
              <w:rPr>
                <w:rFonts w:asciiTheme="minorHAnsi" w:hAnsiTheme="minorHAnsi" w:cstheme="minorHAnsi"/>
                <w:bCs/>
                <w:sz w:val="16"/>
                <w:szCs w:val="16"/>
              </w:rPr>
            </w:pPr>
            <w:r>
              <w:rPr>
                <w:rFonts w:asciiTheme="minorHAnsi" w:hAnsiTheme="minorHAnsi" w:cstheme="minorHAnsi"/>
                <w:bCs/>
                <w:sz w:val="16"/>
                <w:szCs w:val="16"/>
              </w:rPr>
              <w:t>S</w:t>
            </w:r>
            <w:r w:rsidRPr="001528C6">
              <w:rPr>
                <w:rFonts w:asciiTheme="minorHAnsi" w:hAnsiTheme="minorHAnsi" w:cstheme="minorHAnsi"/>
                <w:bCs/>
                <w:sz w:val="16"/>
                <w:szCs w:val="16"/>
              </w:rPr>
              <w:t>ocial studies</w:t>
            </w:r>
          </w:p>
        </w:tc>
        <w:tc>
          <w:tcPr>
            <w:tcW w:w="1031" w:type="pct"/>
            <w:shd w:val="clear" w:color="auto" w:fill="auto"/>
            <w:vAlign w:val="center"/>
          </w:tcPr>
          <w:p w:rsidR="00CF36D2" w:rsidRPr="009015B1" w:rsidRDefault="00E776ED" w:rsidP="00CF36D2">
            <w:pPr>
              <w:spacing w:after="0" w:line="240" w:lineRule="auto"/>
              <w:jc w:val="center"/>
              <w:rPr>
                <w:sz w:val="18"/>
                <w:szCs w:val="18"/>
                <w:highlight w:val="black"/>
              </w:rPr>
            </w:pPr>
            <w:r w:rsidRPr="00983476">
              <w:rPr>
                <w:sz w:val="18"/>
                <w:szCs w:val="18"/>
              </w:rPr>
              <w:fldChar w:fldCharType="begin">
                <w:ffData>
                  <w:name w:val="Check1"/>
                  <w:enabled/>
                  <w:calcOnExit w:val="0"/>
                  <w:checkBox>
                    <w:sizeAuto/>
                    <w:default w:val="0"/>
                  </w:checkBox>
                </w:ffData>
              </w:fldChar>
            </w:r>
            <w:r w:rsidR="00CF36D2" w:rsidRPr="00983476">
              <w:rPr>
                <w:sz w:val="18"/>
                <w:szCs w:val="18"/>
              </w:rPr>
              <w:instrText xml:space="preserve"> FORMCHECKBOX </w:instrText>
            </w:r>
            <w:r w:rsidRPr="00983476">
              <w:rPr>
                <w:sz w:val="18"/>
                <w:szCs w:val="18"/>
              </w:rPr>
            </w:r>
            <w:r w:rsidRPr="00983476">
              <w:rPr>
                <w:sz w:val="18"/>
                <w:szCs w:val="18"/>
              </w:rPr>
              <w:fldChar w:fldCharType="end"/>
            </w:r>
          </w:p>
        </w:tc>
        <w:tc>
          <w:tcPr>
            <w:tcW w:w="1261" w:type="pct"/>
            <w:shd w:val="clear" w:color="auto" w:fill="auto"/>
            <w:vAlign w:val="center"/>
          </w:tcPr>
          <w:p w:rsidR="00CF36D2" w:rsidRPr="00983476" w:rsidRDefault="00E776ED" w:rsidP="00CF36D2">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CF36D2" w:rsidRPr="00983476">
              <w:rPr>
                <w:sz w:val="18"/>
                <w:szCs w:val="18"/>
              </w:rPr>
              <w:instrText xml:space="preserve"> FORMCHECKBOX </w:instrText>
            </w:r>
            <w:r w:rsidRPr="00983476">
              <w:rPr>
                <w:sz w:val="18"/>
                <w:szCs w:val="18"/>
              </w:rPr>
            </w:r>
            <w:r w:rsidRPr="00983476">
              <w:rPr>
                <w:sz w:val="18"/>
                <w:szCs w:val="18"/>
              </w:rPr>
              <w:fldChar w:fldCharType="end"/>
            </w:r>
          </w:p>
        </w:tc>
      </w:tr>
    </w:tbl>
    <w:p w:rsidR="00CF36D2" w:rsidRDefault="00CF36D2" w:rsidP="00CF36D2">
      <w:pPr>
        <w:pStyle w:val="APSANormal"/>
        <w:rPr>
          <w:rFonts w:ascii="Calibri" w:hAnsi="Calibri" w:cs="Arial"/>
          <w:b/>
          <w:sz w:val="20"/>
          <w:szCs w:val="20"/>
        </w:rPr>
      </w:pPr>
    </w:p>
    <w:p w:rsidR="00F1646B" w:rsidRDefault="00F1646B" w:rsidP="00CF36D2">
      <w:pPr>
        <w:pStyle w:val="APSANormal"/>
        <w:rPr>
          <w:rFonts w:ascii="Calibri" w:hAnsi="Calibri" w:cs="Arial"/>
          <w:b/>
          <w:sz w:val="20"/>
          <w:szCs w:val="20"/>
        </w:rPr>
      </w:pPr>
    </w:p>
    <w:p w:rsidR="00016E80" w:rsidRDefault="00D878C8" w:rsidP="00146241">
      <w:pPr>
        <w:numPr>
          <w:ilvl w:val="0"/>
          <w:numId w:val="12"/>
        </w:numPr>
        <w:rPr>
          <w:b/>
          <w:sz w:val="20"/>
          <w:szCs w:val="20"/>
        </w:rPr>
      </w:pPr>
      <w:r w:rsidRPr="00D878C8">
        <w:rPr>
          <w:b/>
          <w:sz w:val="20"/>
          <w:szCs w:val="20"/>
        </w:rPr>
        <w:lastRenderedPageBreak/>
        <w:t xml:space="preserve">When </w:t>
      </w:r>
      <w:r w:rsidR="00E207A8">
        <w:rPr>
          <w:b/>
          <w:sz w:val="20"/>
          <w:szCs w:val="20"/>
        </w:rPr>
        <w:t xml:space="preserve">are </w:t>
      </w:r>
      <w:r w:rsidR="008003B0">
        <w:rPr>
          <w:b/>
          <w:sz w:val="20"/>
          <w:szCs w:val="20"/>
        </w:rPr>
        <w:t xml:space="preserve">your LEAs expected to begin using </w:t>
      </w:r>
      <w:r w:rsidR="00E207A8">
        <w:rPr>
          <w:b/>
          <w:sz w:val="20"/>
          <w:szCs w:val="20"/>
        </w:rPr>
        <w:t xml:space="preserve">the </w:t>
      </w:r>
      <w:r w:rsidRPr="00D878C8">
        <w:rPr>
          <w:b/>
          <w:sz w:val="20"/>
          <w:szCs w:val="20"/>
        </w:rPr>
        <w:t>new state assessments</w:t>
      </w:r>
      <w:r w:rsidR="008003B0">
        <w:rPr>
          <w:b/>
          <w:sz w:val="20"/>
          <w:szCs w:val="20"/>
        </w:rPr>
        <w:t>?</w:t>
      </w:r>
    </w:p>
    <w:tbl>
      <w:tblPr>
        <w:tblW w:w="444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tblPr>
      <w:tblGrid>
        <w:gridCol w:w="3437"/>
        <w:gridCol w:w="1442"/>
        <w:gridCol w:w="1980"/>
        <w:gridCol w:w="1802"/>
        <w:gridCol w:w="1121"/>
      </w:tblGrid>
      <w:tr w:rsidR="00E67404" w:rsidRPr="00E63D4F" w:rsidTr="008003B0">
        <w:tc>
          <w:tcPr>
            <w:tcW w:w="1757" w:type="pct"/>
            <w:shd w:val="clear" w:color="auto" w:fill="DBE5F1"/>
            <w:vAlign w:val="bottom"/>
          </w:tcPr>
          <w:p w:rsidR="003E7926" w:rsidRPr="00983476" w:rsidRDefault="003E7926" w:rsidP="009127A3">
            <w:pPr>
              <w:spacing w:after="0" w:line="240" w:lineRule="auto"/>
              <w:rPr>
                <w:b/>
                <w:sz w:val="18"/>
                <w:szCs w:val="18"/>
              </w:rPr>
            </w:pPr>
            <w:r>
              <w:rPr>
                <w:b/>
                <w:sz w:val="18"/>
                <w:szCs w:val="18"/>
              </w:rPr>
              <w:t xml:space="preserve">Assessment </w:t>
            </w:r>
            <w:r w:rsidRPr="00983476">
              <w:rPr>
                <w:b/>
                <w:sz w:val="18"/>
                <w:szCs w:val="18"/>
              </w:rPr>
              <w:t xml:space="preserve">areas </w:t>
            </w:r>
          </w:p>
        </w:tc>
        <w:tc>
          <w:tcPr>
            <w:tcW w:w="737" w:type="pct"/>
            <w:shd w:val="clear" w:color="auto" w:fill="DBE5F1"/>
            <w:vAlign w:val="bottom"/>
          </w:tcPr>
          <w:p w:rsidR="003E7926" w:rsidRDefault="003E7926" w:rsidP="006B274B">
            <w:pPr>
              <w:spacing w:after="0" w:line="240" w:lineRule="auto"/>
              <w:jc w:val="center"/>
              <w:rPr>
                <w:b/>
                <w:sz w:val="18"/>
                <w:szCs w:val="18"/>
              </w:rPr>
            </w:pPr>
            <w:r>
              <w:rPr>
                <w:b/>
                <w:sz w:val="18"/>
                <w:szCs w:val="18"/>
              </w:rPr>
              <w:t>Use</w:t>
            </w:r>
            <w:r w:rsidR="008003B0">
              <w:rPr>
                <w:b/>
                <w:sz w:val="18"/>
                <w:szCs w:val="18"/>
              </w:rPr>
              <w:t>d</w:t>
            </w:r>
            <w:r>
              <w:rPr>
                <w:b/>
                <w:sz w:val="18"/>
                <w:szCs w:val="18"/>
              </w:rPr>
              <w:t xml:space="preserve"> in 2</w:t>
            </w:r>
            <w:r w:rsidRPr="00983476">
              <w:rPr>
                <w:b/>
                <w:sz w:val="18"/>
                <w:szCs w:val="18"/>
              </w:rPr>
              <w:t>010-2011</w:t>
            </w:r>
          </w:p>
          <w:p w:rsidR="003E7926" w:rsidRPr="00983476" w:rsidRDefault="003E7926" w:rsidP="006B274B">
            <w:pPr>
              <w:spacing w:after="0" w:line="240" w:lineRule="auto"/>
              <w:jc w:val="center"/>
              <w:rPr>
                <w:b/>
                <w:sz w:val="18"/>
                <w:szCs w:val="18"/>
              </w:rPr>
            </w:pPr>
            <w:r>
              <w:rPr>
                <w:b/>
                <w:i/>
                <w:sz w:val="16"/>
                <w:szCs w:val="16"/>
              </w:rPr>
              <w:t>(Check all that apply.)</w:t>
            </w:r>
          </w:p>
        </w:tc>
        <w:tc>
          <w:tcPr>
            <w:tcW w:w="1012" w:type="pct"/>
            <w:shd w:val="clear" w:color="auto" w:fill="DBE5F1"/>
            <w:vAlign w:val="bottom"/>
          </w:tcPr>
          <w:p w:rsidR="003E7926" w:rsidRDefault="003E7926" w:rsidP="00F95DCE">
            <w:pPr>
              <w:spacing w:after="0" w:line="240" w:lineRule="auto"/>
              <w:jc w:val="center"/>
              <w:rPr>
                <w:b/>
                <w:i/>
                <w:sz w:val="16"/>
                <w:szCs w:val="16"/>
              </w:rPr>
            </w:pPr>
            <w:r>
              <w:rPr>
                <w:b/>
                <w:sz w:val="18"/>
                <w:szCs w:val="18"/>
              </w:rPr>
              <w:t xml:space="preserve">Expected to </w:t>
            </w:r>
            <w:r w:rsidR="008003B0">
              <w:rPr>
                <w:b/>
                <w:sz w:val="18"/>
                <w:szCs w:val="18"/>
              </w:rPr>
              <w:t>B</w:t>
            </w:r>
            <w:r>
              <w:rPr>
                <w:b/>
                <w:sz w:val="18"/>
                <w:szCs w:val="18"/>
              </w:rPr>
              <w:t>e</w:t>
            </w:r>
            <w:r w:rsidR="008003B0">
              <w:rPr>
                <w:b/>
                <w:sz w:val="18"/>
                <w:szCs w:val="18"/>
              </w:rPr>
              <w:t>g</w:t>
            </w:r>
            <w:r>
              <w:rPr>
                <w:b/>
                <w:sz w:val="18"/>
                <w:szCs w:val="18"/>
              </w:rPr>
              <w:t>in Us</w:t>
            </w:r>
            <w:r w:rsidR="008003B0">
              <w:rPr>
                <w:b/>
                <w:sz w:val="18"/>
                <w:szCs w:val="18"/>
              </w:rPr>
              <w:t xml:space="preserve">ing </w:t>
            </w:r>
            <w:r>
              <w:rPr>
                <w:b/>
                <w:sz w:val="18"/>
                <w:szCs w:val="18"/>
              </w:rPr>
              <w:t xml:space="preserve">in </w:t>
            </w:r>
            <w:r w:rsidRPr="00983476">
              <w:rPr>
                <w:b/>
                <w:sz w:val="18"/>
                <w:szCs w:val="18"/>
              </w:rPr>
              <w:t>2011-2012</w:t>
            </w:r>
          </w:p>
          <w:p w:rsidR="003E7926" w:rsidRPr="006B5103" w:rsidRDefault="003E7926" w:rsidP="00F95DCE">
            <w:pPr>
              <w:spacing w:after="0" w:line="240" w:lineRule="auto"/>
              <w:jc w:val="center"/>
              <w:rPr>
                <w:b/>
                <w:i/>
                <w:sz w:val="16"/>
                <w:szCs w:val="16"/>
              </w:rPr>
            </w:pPr>
            <w:r>
              <w:rPr>
                <w:b/>
                <w:i/>
                <w:sz w:val="16"/>
                <w:szCs w:val="16"/>
              </w:rPr>
              <w:t>(Check all that apply.)</w:t>
            </w:r>
          </w:p>
        </w:tc>
        <w:tc>
          <w:tcPr>
            <w:tcW w:w="921" w:type="pct"/>
            <w:shd w:val="clear" w:color="auto" w:fill="DBE5F1"/>
            <w:vAlign w:val="bottom"/>
          </w:tcPr>
          <w:p w:rsidR="00E67404" w:rsidRDefault="003E7926" w:rsidP="003E7926">
            <w:pPr>
              <w:spacing w:after="0" w:line="240" w:lineRule="auto"/>
              <w:jc w:val="center"/>
              <w:rPr>
                <w:b/>
                <w:sz w:val="18"/>
                <w:szCs w:val="18"/>
              </w:rPr>
            </w:pPr>
            <w:r>
              <w:rPr>
                <w:b/>
                <w:sz w:val="18"/>
                <w:szCs w:val="18"/>
              </w:rPr>
              <w:t xml:space="preserve">Expected to </w:t>
            </w:r>
            <w:r w:rsidR="008003B0">
              <w:rPr>
                <w:b/>
                <w:sz w:val="18"/>
                <w:szCs w:val="18"/>
              </w:rPr>
              <w:t>B</w:t>
            </w:r>
            <w:r>
              <w:rPr>
                <w:b/>
                <w:sz w:val="18"/>
                <w:szCs w:val="18"/>
              </w:rPr>
              <w:t>e</w:t>
            </w:r>
            <w:r w:rsidR="008003B0">
              <w:rPr>
                <w:b/>
                <w:sz w:val="18"/>
                <w:szCs w:val="18"/>
              </w:rPr>
              <w:t>g</w:t>
            </w:r>
            <w:r>
              <w:rPr>
                <w:b/>
                <w:sz w:val="18"/>
                <w:szCs w:val="18"/>
              </w:rPr>
              <w:t>in Us</w:t>
            </w:r>
            <w:r w:rsidR="008003B0">
              <w:rPr>
                <w:b/>
                <w:sz w:val="18"/>
                <w:szCs w:val="18"/>
              </w:rPr>
              <w:t>ing</w:t>
            </w:r>
            <w:r>
              <w:rPr>
                <w:b/>
                <w:sz w:val="18"/>
                <w:szCs w:val="18"/>
              </w:rPr>
              <w:t xml:space="preserve"> in 2012-2013</w:t>
            </w:r>
            <w:r w:rsidR="00E67404">
              <w:rPr>
                <w:b/>
                <w:sz w:val="18"/>
                <w:szCs w:val="18"/>
              </w:rPr>
              <w:t xml:space="preserve"> or Later</w:t>
            </w:r>
          </w:p>
          <w:p w:rsidR="003E7926" w:rsidRPr="006B5103" w:rsidRDefault="003E7926" w:rsidP="003E7926">
            <w:pPr>
              <w:spacing w:after="0" w:line="240" w:lineRule="auto"/>
              <w:jc w:val="center"/>
              <w:rPr>
                <w:b/>
                <w:i/>
                <w:sz w:val="16"/>
                <w:szCs w:val="16"/>
              </w:rPr>
            </w:pPr>
            <w:r w:rsidRPr="00983476">
              <w:rPr>
                <w:b/>
                <w:sz w:val="18"/>
                <w:szCs w:val="18"/>
              </w:rPr>
              <w:t xml:space="preserve"> </w:t>
            </w:r>
            <w:r>
              <w:rPr>
                <w:b/>
                <w:i/>
                <w:sz w:val="16"/>
                <w:szCs w:val="16"/>
              </w:rPr>
              <w:t>(Check all that apply.)</w:t>
            </w:r>
          </w:p>
        </w:tc>
        <w:tc>
          <w:tcPr>
            <w:tcW w:w="574" w:type="pct"/>
            <w:shd w:val="clear" w:color="auto" w:fill="DBE5F1"/>
            <w:vAlign w:val="bottom"/>
          </w:tcPr>
          <w:p w:rsidR="003E7926" w:rsidRDefault="003E7926" w:rsidP="008003B0">
            <w:pPr>
              <w:spacing w:after="0" w:line="240" w:lineRule="auto"/>
              <w:jc w:val="center"/>
              <w:rPr>
                <w:b/>
                <w:sz w:val="18"/>
                <w:szCs w:val="18"/>
              </w:rPr>
            </w:pPr>
            <w:r>
              <w:rPr>
                <w:b/>
                <w:sz w:val="18"/>
                <w:szCs w:val="18"/>
              </w:rPr>
              <w:t xml:space="preserve">Too </w:t>
            </w:r>
            <w:r w:rsidR="008003B0">
              <w:rPr>
                <w:b/>
                <w:sz w:val="18"/>
                <w:szCs w:val="18"/>
              </w:rPr>
              <w:t>S</w:t>
            </w:r>
            <w:r>
              <w:rPr>
                <w:b/>
                <w:sz w:val="18"/>
                <w:szCs w:val="18"/>
              </w:rPr>
              <w:t xml:space="preserve">oon to </w:t>
            </w:r>
            <w:r w:rsidR="008003B0">
              <w:rPr>
                <w:b/>
                <w:sz w:val="18"/>
                <w:szCs w:val="18"/>
              </w:rPr>
              <w:t>T</w:t>
            </w:r>
            <w:r>
              <w:rPr>
                <w:b/>
                <w:sz w:val="18"/>
                <w:szCs w:val="18"/>
              </w:rPr>
              <w:t>ell</w:t>
            </w:r>
          </w:p>
        </w:tc>
      </w:tr>
      <w:tr w:rsidR="00E67404" w:rsidRPr="00E63D4F" w:rsidTr="008003B0">
        <w:trPr>
          <w:trHeight w:val="288"/>
        </w:trPr>
        <w:tc>
          <w:tcPr>
            <w:tcW w:w="1757" w:type="pct"/>
            <w:shd w:val="clear" w:color="auto" w:fill="auto"/>
            <w:vAlign w:val="center"/>
          </w:tcPr>
          <w:p w:rsidR="003E7926" w:rsidRPr="00983476" w:rsidRDefault="003E7926" w:rsidP="009127A3">
            <w:pPr>
              <w:spacing w:after="0" w:line="240" w:lineRule="auto"/>
              <w:rPr>
                <w:sz w:val="18"/>
                <w:szCs w:val="18"/>
              </w:rPr>
            </w:pPr>
            <w:r>
              <w:rPr>
                <w:sz w:val="18"/>
                <w:szCs w:val="18"/>
              </w:rPr>
              <w:t xml:space="preserve"> M</w:t>
            </w:r>
            <w:r w:rsidRPr="00983476">
              <w:rPr>
                <w:sz w:val="18"/>
                <w:szCs w:val="18"/>
              </w:rPr>
              <w:t>athematics</w:t>
            </w:r>
          </w:p>
        </w:tc>
        <w:tc>
          <w:tcPr>
            <w:tcW w:w="737" w:type="pct"/>
            <w:vAlign w:val="center"/>
          </w:tcPr>
          <w:p w:rsidR="003E7926"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3E7926" w:rsidRPr="00983476">
              <w:rPr>
                <w:sz w:val="18"/>
                <w:szCs w:val="18"/>
              </w:rPr>
              <w:instrText xml:space="preserve"> FORMCHECKBOX </w:instrText>
            </w:r>
            <w:r w:rsidRPr="00983476">
              <w:rPr>
                <w:sz w:val="18"/>
                <w:szCs w:val="18"/>
              </w:rPr>
            </w:r>
            <w:r w:rsidRPr="00983476">
              <w:rPr>
                <w:sz w:val="18"/>
                <w:szCs w:val="18"/>
              </w:rPr>
              <w:fldChar w:fldCharType="end"/>
            </w:r>
          </w:p>
        </w:tc>
        <w:tc>
          <w:tcPr>
            <w:tcW w:w="1012" w:type="pct"/>
            <w:shd w:val="clear" w:color="auto" w:fill="auto"/>
            <w:vAlign w:val="center"/>
          </w:tcPr>
          <w:p w:rsidR="003E7926"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3E7926" w:rsidRPr="00983476">
              <w:rPr>
                <w:sz w:val="18"/>
                <w:szCs w:val="18"/>
              </w:rPr>
              <w:instrText xml:space="preserve"> FORMCHECKBOX </w:instrText>
            </w:r>
            <w:r w:rsidRPr="00983476">
              <w:rPr>
                <w:sz w:val="18"/>
                <w:szCs w:val="18"/>
              </w:rPr>
            </w:r>
            <w:r w:rsidRPr="00983476">
              <w:rPr>
                <w:sz w:val="18"/>
                <w:szCs w:val="18"/>
              </w:rPr>
              <w:fldChar w:fldCharType="end"/>
            </w:r>
          </w:p>
        </w:tc>
        <w:tc>
          <w:tcPr>
            <w:tcW w:w="921" w:type="pct"/>
            <w:shd w:val="clear" w:color="auto" w:fill="auto"/>
            <w:vAlign w:val="center"/>
          </w:tcPr>
          <w:p w:rsidR="003E7926"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3E7926" w:rsidRPr="00983476">
              <w:rPr>
                <w:sz w:val="18"/>
                <w:szCs w:val="18"/>
              </w:rPr>
              <w:instrText xml:space="preserve"> FORMCHECKBOX </w:instrText>
            </w:r>
            <w:r w:rsidRPr="00983476">
              <w:rPr>
                <w:sz w:val="18"/>
                <w:szCs w:val="18"/>
              </w:rPr>
            </w:r>
            <w:r w:rsidRPr="00983476">
              <w:rPr>
                <w:sz w:val="18"/>
                <w:szCs w:val="18"/>
              </w:rPr>
              <w:fldChar w:fldCharType="end"/>
            </w:r>
          </w:p>
        </w:tc>
        <w:tc>
          <w:tcPr>
            <w:tcW w:w="574" w:type="pct"/>
            <w:vAlign w:val="center"/>
          </w:tcPr>
          <w:p w:rsidR="003E7926"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3E7926" w:rsidRPr="00983476">
              <w:rPr>
                <w:sz w:val="18"/>
                <w:szCs w:val="18"/>
              </w:rPr>
              <w:instrText xml:space="preserve"> FORMCHECKBOX </w:instrText>
            </w:r>
            <w:r w:rsidRPr="00983476">
              <w:rPr>
                <w:sz w:val="18"/>
                <w:szCs w:val="18"/>
              </w:rPr>
            </w:r>
            <w:r w:rsidRPr="00983476">
              <w:rPr>
                <w:sz w:val="18"/>
                <w:szCs w:val="18"/>
              </w:rPr>
              <w:fldChar w:fldCharType="end"/>
            </w:r>
          </w:p>
        </w:tc>
      </w:tr>
      <w:tr w:rsidR="00E67404" w:rsidRPr="00E63D4F" w:rsidTr="008003B0">
        <w:trPr>
          <w:trHeight w:val="288"/>
        </w:trPr>
        <w:tc>
          <w:tcPr>
            <w:tcW w:w="1757" w:type="pct"/>
            <w:shd w:val="clear" w:color="auto" w:fill="auto"/>
            <w:vAlign w:val="center"/>
          </w:tcPr>
          <w:p w:rsidR="003E7926" w:rsidRPr="00983476" w:rsidRDefault="003E7926" w:rsidP="009127A3">
            <w:pPr>
              <w:pStyle w:val="APSANormal"/>
              <w:rPr>
                <w:rFonts w:ascii="Calibri" w:hAnsi="Calibri"/>
                <w:sz w:val="18"/>
                <w:szCs w:val="18"/>
              </w:rPr>
            </w:pPr>
            <w:r w:rsidRPr="00983476">
              <w:rPr>
                <w:rFonts w:ascii="Calibri" w:hAnsi="Calibri"/>
                <w:sz w:val="18"/>
                <w:szCs w:val="18"/>
              </w:rPr>
              <w:t>Reading/English language arts</w:t>
            </w:r>
          </w:p>
        </w:tc>
        <w:tc>
          <w:tcPr>
            <w:tcW w:w="737" w:type="pct"/>
            <w:vAlign w:val="center"/>
          </w:tcPr>
          <w:p w:rsidR="003E7926"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3E7926" w:rsidRPr="00983476">
              <w:rPr>
                <w:sz w:val="18"/>
                <w:szCs w:val="18"/>
              </w:rPr>
              <w:instrText xml:space="preserve"> FORMCHECKBOX </w:instrText>
            </w:r>
            <w:r w:rsidRPr="00983476">
              <w:rPr>
                <w:sz w:val="18"/>
                <w:szCs w:val="18"/>
              </w:rPr>
            </w:r>
            <w:r w:rsidRPr="00983476">
              <w:rPr>
                <w:sz w:val="18"/>
                <w:szCs w:val="18"/>
              </w:rPr>
              <w:fldChar w:fldCharType="end"/>
            </w:r>
          </w:p>
        </w:tc>
        <w:tc>
          <w:tcPr>
            <w:tcW w:w="1012" w:type="pct"/>
            <w:shd w:val="clear" w:color="auto" w:fill="auto"/>
            <w:vAlign w:val="center"/>
          </w:tcPr>
          <w:p w:rsidR="003E7926"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3E7926" w:rsidRPr="00983476">
              <w:rPr>
                <w:sz w:val="18"/>
                <w:szCs w:val="18"/>
              </w:rPr>
              <w:instrText xml:space="preserve"> FORMCHECKBOX </w:instrText>
            </w:r>
            <w:r w:rsidRPr="00983476">
              <w:rPr>
                <w:sz w:val="18"/>
                <w:szCs w:val="18"/>
              </w:rPr>
            </w:r>
            <w:r w:rsidRPr="00983476">
              <w:rPr>
                <w:sz w:val="18"/>
                <w:szCs w:val="18"/>
              </w:rPr>
              <w:fldChar w:fldCharType="end"/>
            </w:r>
          </w:p>
        </w:tc>
        <w:tc>
          <w:tcPr>
            <w:tcW w:w="921" w:type="pct"/>
            <w:shd w:val="clear" w:color="auto" w:fill="auto"/>
            <w:vAlign w:val="center"/>
          </w:tcPr>
          <w:p w:rsidR="003E7926"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3E7926" w:rsidRPr="00983476">
              <w:rPr>
                <w:sz w:val="18"/>
                <w:szCs w:val="18"/>
              </w:rPr>
              <w:instrText xml:space="preserve"> FORMCHECKBOX </w:instrText>
            </w:r>
            <w:r w:rsidRPr="00983476">
              <w:rPr>
                <w:sz w:val="18"/>
                <w:szCs w:val="18"/>
              </w:rPr>
            </w:r>
            <w:r w:rsidRPr="00983476">
              <w:rPr>
                <w:sz w:val="18"/>
                <w:szCs w:val="18"/>
              </w:rPr>
              <w:fldChar w:fldCharType="end"/>
            </w:r>
          </w:p>
        </w:tc>
        <w:tc>
          <w:tcPr>
            <w:tcW w:w="574" w:type="pct"/>
            <w:vAlign w:val="center"/>
          </w:tcPr>
          <w:p w:rsidR="003E7926"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3E7926" w:rsidRPr="00983476">
              <w:rPr>
                <w:sz w:val="18"/>
                <w:szCs w:val="18"/>
              </w:rPr>
              <w:instrText xml:space="preserve"> FORMCHECKBOX </w:instrText>
            </w:r>
            <w:r w:rsidRPr="00983476">
              <w:rPr>
                <w:sz w:val="18"/>
                <w:szCs w:val="18"/>
              </w:rPr>
            </w:r>
            <w:r w:rsidRPr="00983476">
              <w:rPr>
                <w:sz w:val="18"/>
                <w:szCs w:val="18"/>
              </w:rPr>
              <w:fldChar w:fldCharType="end"/>
            </w:r>
          </w:p>
        </w:tc>
      </w:tr>
      <w:tr w:rsidR="008447CA" w:rsidRPr="00E63D4F" w:rsidTr="008003B0">
        <w:trPr>
          <w:trHeight w:val="288"/>
        </w:trPr>
        <w:tc>
          <w:tcPr>
            <w:tcW w:w="1757" w:type="pct"/>
            <w:shd w:val="clear" w:color="auto" w:fill="auto"/>
            <w:vAlign w:val="center"/>
          </w:tcPr>
          <w:p w:rsidR="008447CA" w:rsidRDefault="008447CA" w:rsidP="009127A3">
            <w:pPr>
              <w:spacing w:after="0" w:line="240" w:lineRule="auto"/>
              <w:rPr>
                <w:sz w:val="18"/>
                <w:szCs w:val="18"/>
              </w:rPr>
            </w:pPr>
            <w:r>
              <w:rPr>
                <w:sz w:val="18"/>
                <w:szCs w:val="18"/>
              </w:rPr>
              <w:t>Science</w:t>
            </w:r>
          </w:p>
        </w:tc>
        <w:tc>
          <w:tcPr>
            <w:tcW w:w="737" w:type="pct"/>
            <w:vAlign w:val="center"/>
          </w:tcPr>
          <w:p w:rsidR="008447CA"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8447CA" w:rsidRPr="00983476">
              <w:rPr>
                <w:sz w:val="18"/>
                <w:szCs w:val="18"/>
              </w:rPr>
              <w:instrText xml:space="preserve"> FORMCHECKBOX </w:instrText>
            </w:r>
            <w:r w:rsidRPr="00983476">
              <w:rPr>
                <w:sz w:val="18"/>
                <w:szCs w:val="18"/>
              </w:rPr>
            </w:r>
            <w:r w:rsidRPr="00983476">
              <w:rPr>
                <w:sz w:val="18"/>
                <w:szCs w:val="18"/>
              </w:rPr>
              <w:fldChar w:fldCharType="end"/>
            </w:r>
          </w:p>
        </w:tc>
        <w:tc>
          <w:tcPr>
            <w:tcW w:w="1012" w:type="pct"/>
            <w:shd w:val="clear" w:color="auto" w:fill="auto"/>
            <w:vAlign w:val="center"/>
          </w:tcPr>
          <w:p w:rsidR="008447CA"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8447CA" w:rsidRPr="00983476">
              <w:rPr>
                <w:sz w:val="18"/>
                <w:szCs w:val="18"/>
              </w:rPr>
              <w:instrText xml:space="preserve"> FORMCHECKBOX </w:instrText>
            </w:r>
            <w:r w:rsidRPr="00983476">
              <w:rPr>
                <w:sz w:val="18"/>
                <w:szCs w:val="18"/>
              </w:rPr>
            </w:r>
            <w:r w:rsidRPr="00983476">
              <w:rPr>
                <w:sz w:val="18"/>
                <w:szCs w:val="18"/>
              </w:rPr>
              <w:fldChar w:fldCharType="end"/>
            </w:r>
          </w:p>
        </w:tc>
        <w:tc>
          <w:tcPr>
            <w:tcW w:w="921" w:type="pct"/>
            <w:shd w:val="clear" w:color="auto" w:fill="auto"/>
            <w:vAlign w:val="center"/>
          </w:tcPr>
          <w:p w:rsidR="008447CA"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8447CA" w:rsidRPr="00983476">
              <w:rPr>
                <w:sz w:val="18"/>
                <w:szCs w:val="18"/>
              </w:rPr>
              <w:instrText xml:space="preserve"> FORMCHECKBOX </w:instrText>
            </w:r>
            <w:r w:rsidRPr="00983476">
              <w:rPr>
                <w:sz w:val="18"/>
                <w:szCs w:val="18"/>
              </w:rPr>
            </w:r>
            <w:r w:rsidRPr="00983476">
              <w:rPr>
                <w:sz w:val="18"/>
                <w:szCs w:val="18"/>
              </w:rPr>
              <w:fldChar w:fldCharType="end"/>
            </w:r>
          </w:p>
        </w:tc>
        <w:tc>
          <w:tcPr>
            <w:tcW w:w="574" w:type="pct"/>
            <w:vAlign w:val="center"/>
          </w:tcPr>
          <w:p w:rsidR="008447CA"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8447CA" w:rsidRPr="00983476">
              <w:rPr>
                <w:sz w:val="18"/>
                <w:szCs w:val="18"/>
              </w:rPr>
              <w:instrText xml:space="preserve"> FORMCHECKBOX </w:instrText>
            </w:r>
            <w:r w:rsidRPr="00983476">
              <w:rPr>
                <w:sz w:val="18"/>
                <w:szCs w:val="18"/>
              </w:rPr>
            </w:r>
            <w:r w:rsidRPr="00983476">
              <w:rPr>
                <w:sz w:val="18"/>
                <w:szCs w:val="18"/>
              </w:rPr>
              <w:fldChar w:fldCharType="end"/>
            </w:r>
          </w:p>
        </w:tc>
      </w:tr>
      <w:tr w:rsidR="00E67404" w:rsidRPr="00E63D4F" w:rsidTr="008003B0">
        <w:trPr>
          <w:trHeight w:val="288"/>
        </w:trPr>
        <w:tc>
          <w:tcPr>
            <w:tcW w:w="1757" w:type="pct"/>
            <w:shd w:val="clear" w:color="auto" w:fill="auto"/>
            <w:vAlign w:val="center"/>
          </w:tcPr>
          <w:p w:rsidR="003E7926" w:rsidRPr="00983476" w:rsidRDefault="003E7926" w:rsidP="008447CA">
            <w:pPr>
              <w:spacing w:after="0" w:line="240" w:lineRule="auto"/>
              <w:rPr>
                <w:sz w:val="18"/>
                <w:szCs w:val="18"/>
              </w:rPr>
            </w:pPr>
            <w:r>
              <w:rPr>
                <w:sz w:val="18"/>
                <w:szCs w:val="18"/>
              </w:rPr>
              <w:t>S</w:t>
            </w:r>
            <w:r w:rsidR="008447CA">
              <w:rPr>
                <w:sz w:val="18"/>
                <w:szCs w:val="18"/>
              </w:rPr>
              <w:t xml:space="preserve">ocial </w:t>
            </w:r>
            <w:r w:rsidR="000332EB">
              <w:rPr>
                <w:sz w:val="18"/>
                <w:szCs w:val="18"/>
              </w:rPr>
              <w:t>st</w:t>
            </w:r>
            <w:r w:rsidR="000332EB" w:rsidRPr="00983476">
              <w:rPr>
                <w:sz w:val="18"/>
                <w:szCs w:val="18"/>
              </w:rPr>
              <w:t>udies</w:t>
            </w:r>
          </w:p>
        </w:tc>
        <w:tc>
          <w:tcPr>
            <w:tcW w:w="737" w:type="pct"/>
            <w:vAlign w:val="center"/>
          </w:tcPr>
          <w:p w:rsidR="003E7926"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3E7926" w:rsidRPr="00983476">
              <w:rPr>
                <w:sz w:val="18"/>
                <w:szCs w:val="18"/>
              </w:rPr>
              <w:instrText xml:space="preserve"> FORMCHECKBOX </w:instrText>
            </w:r>
            <w:r w:rsidRPr="00983476">
              <w:rPr>
                <w:sz w:val="18"/>
                <w:szCs w:val="18"/>
              </w:rPr>
            </w:r>
            <w:r w:rsidRPr="00983476">
              <w:rPr>
                <w:sz w:val="18"/>
                <w:szCs w:val="18"/>
              </w:rPr>
              <w:fldChar w:fldCharType="end"/>
            </w:r>
          </w:p>
        </w:tc>
        <w:tc>
          <w:tcPr>
            <w:tcW w:w="1012" w:type="pct"/>
            <w:shd w:val="clear" w:color="auto" w:fill="auto"/>
            <w:vAlign w:val="center"/>
          </w:tcPr>
          <w:p w:rsidR="003E7926"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3E7926" w:rsidRPr="00983476">
              <w:rPr>
                <w:sz w:val="18"/>
                <w:szCs w:val="18"/>
              </w:rPr>
              <w:instrText xml:space="preserve"> FORMCHECKBOX </w:instrText>
            </w:r>
            <w:r w:rsidRPr="00983476">
              <w:rPr>
                <w:sz w:val="18"/>
                <w:szCs w:val="18"/>
              </w:rPr>
            </w:r>
            <w:r w:rsidRPr="00983476">
              <w:rPr>
                <w:sz w:val="18"/>
                <w:szCs w:val="18"/>
              </w:rPr>
              <w:fldChar w:fldCharType="end"/>
            </w:r>
          </w:p>
        </w:tc>
        <w:tc>
          <w:tcPr>
            <w:tcW w:w="921" w:type="pct"/>
            <w:shd w:val="clear" w:color="auto" w:fill="auto"/>
            <w:vAlign w:val="center"/>
          </w:tcPr>
          <w:p w:rsidR="003E7926"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3E7926" w:rsidRPr="00983476">
              <w:rPr>
                <w:sz w:val="18"/>
                <w:szCs w:val="18"/>
              </w:rPr>
              <w:instrText xml:space="preserve"> FORMCHECKBOX </w:instrText>
            </w:r>
            <w:r w:rsidRPr="00983476">
              <w:rPr>
                <w:sz w:val="18"/>
                <w:szCs w:val="18"/>
              </w:rPr>
            </w:r>
            <w:r w:rsidRPr="00983476">
              <w:rPr>
                <w:sz w:val="18"/>
                <w:szCs w:val="18"/>
              </w:rPr>
              <w:fldChar w:fldCharType="end"/>
            </w:r>
          </w:p>
        </w:tc>
        <w:tc>
          <w:tcPr>
            <w:tcW w:w="574" w:type="pct"/>
            <w:vAlign w:val="center"/>
          </w:tcPr>
          <w:p w:rsidR="003E7926" w:rsidRPr="00983476" w:rsidRDefault="00E776ED" w:rsidP="001756B6">
            <w:pPr>
              <w:spacing w:after="0" w:line="240" w:lineRule="auto"/>
              <w:jc w:val="center"/>
              <w:rPr>
                <w:sz w:val="18"/>
                <w:szCs w:val="18"/>
              </w:rPr>
            </w:pPr>
            <w:r w:rsidRPr="00983476">
              <w:rPr>
                <w:sz w:val="18"/>
                <w:szCs w:val="18"/>
              </w:rPr>
              <w:fldChar w:fldCharType="begin">
                <w:ffData>
                  <w:name w:val="Check1"/>
                  <w:enabled/>
                  <w:calcOnExit w:val="0"/>
                  <w:checkBox>
                    <w:sizeAuto/>
                    <w:default w:val="0"/>
                  </w:checkBox>
                </w:ffData>
              </w:fldChar>
            </w:r>
            <w:r w:rsidR="003E7926" w:rsidRPr="00983476">
              <w:rPr>
                <w:sz w:val="18"/>
                <w:szCs w:val="18"/>
              </w:rPr>
              <w:instrText xml:space="preserve"> FORMCHECKBOX </w:instrText>
            </w:r>
            <w:r w:rsidRPr="00983476">
              <w:rPr>
                <w:sz w:val="18"/>
                <w:szCs w:val="18"/>
              </w:rPr>
            </w:r>
            <w:r w:rsidRPr="00983476">
              <w:rPr>
                <w:sz w:val="18"/>
                <w:szCs w:val="18"/>
              </w:rPr>
              <w:fldChar w:fldCharType="end"/>
            </w:r>
          </w:p>
        </w:tc>
      </w:tr>
    </w:tbl>
    <w:p w:rsidR="008003B0" w:rsidRDefault="008003B0" w:rsidP="008003B0">
      <w:pPr>
        <w:spacing w:line="240" w:lineRule="auto"/>
        <w:rPr>
          <w:b/>
          <w:sz w:val="20"/>
          <w:szCs w:val="20"/>
        </w:rPr>
      </w:pPr>
    </w:p>
    <w:p w:rsidR="007C7310" w:rsidRDefault="007C7310" w:rsidP="00146241">
      <w:pPr>
        <w:numPr>
          <w:ilvl w:val="0"/>
          <w:numId w:val="12"/>
        </w:numPr>
        <w:spacing w:line="240" w:lineRule="auto"/>
        <w:rPr>
          <w:b/>
          <w:sz w:val="20"/>
          <w:szCs w:val="20"/>
        </w:rPr>
      </w:pPr>
      <w:r>
        <w:rPr>
          <w:b/>
          <w:sz w:val="20"/>
          <w:szCs w:val="20"/>
        </w:rPr>
        <w:t xml:space="preserve">Indicate </w:t>
      </w:r>
      <w:r w:rsidR="008003B0">
        <w:rPr>
          <w:b/>
          <w:sz w:val="20"/>
          <w:szCs w:val="20"/>
        </w:rPr>
        <w:t xml:space="preserve">whether </w:t>
      </w:r>
      <w:r>
        <w:rPr>
          <w:b/>
          <w:sz w:val="20"/>
          <w:szCs w:val="20"/>
        </w:rPr>
        <w:t>your SEA support</w:t>
      </w:r>
      <w:r w:rsidR="00CA1C28">
        <w:rPr>
          <w:b/>
          <w:sz w:val="20"/>
          <w:szCs w:val="20"/>
        </w:rPr>
        <w:t>ed</w:t>
      </w:r>
      <w:r>
        <w:rPr>
          <w:b/>
          <w:sz w:val="20"/>
          <w:szCs w:val="20"/>
        </w:rPr>
        <w:t xml:space="preserve"> the </w:t>
      </w:r>
      <w:r w:rsidRPr="008003B0">
        <w:rPr>
          <w:b/>
          <w:sz w:val="20"/>
          <w:szCs w:val="20"/>
        </w:rPr>
        <w:t>implementation of new assessments and uses of</w:t>
      </w:r>
      <w:r>
        <w:rPr>
          <w:b/>
          <w:sz w:val="20"/>
          <w:szCs w:val="20"/>
          <w:u w:val="single"/>
        </w:rPr>
        <w:t xml:space="preserve"> new </w:t>
      </w:r>
      <w:r w:rsidR="008003B0">
        <w:rPr>
          <w:b/>
          <w:sz w:val="20"/>
          <w:szCs w:val="20"/>
          <w:u w:val="single"/>
        </w:rPr>
        <w:t xml:space="preserve">or already existing </w:t>
      </w:r>
      <w:r w:rsidRPr="008003B0">
        <w:rPr>
          <w:b/>
          <w:sz w:val="20"/>
          <w:szCs w:val="20"/>
        </w:rPr>
        <w:t>assessment data</w:t>
      </w:r>
      <w:r>
        <w:rPr>
          <w:b/>
          <w:sz w:val="20"/>
          <w:szCs w:val="20"/>
        </w:rPr>
        <w:t xml:space="preserve"> in 2009-2010 and 2010-2011, </w:t>
      </w:r>
      <w:r w:rsidR="00CA1C28">
        <w:rPr>
          <w:b/>
          <w:sz w:val="20"/>
          <w:szCs w:val="20"/>
        </w:rPr>
        <w:t>or plans to in</w:t>
      </w:r>
      <w:r>
        <w:rPr>
          <w:b/>
          <w:sz w:val="20"/>
          <w:szCs w:val="20"/>
        </w:rPr>
        <w:t xml:space="preserve"> 2011-2012.</w:t>
      </w:r>
    </w:p>
    <w:tbl>
      <w:tblPr>
        <w:tblW w:w="579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418"/>
        <w:gridCol w:w="1439"/>
        <w:gridCol w:w="1350"/>
        <w:gridCol w:w="2161"/>
        <w:gridCol w:w="2391"/>
      </w:tblGrid>
      <w:tr w:rsidR="007C7310" w:rsidRPr="00C70547" w:rsidTr="007C7310">
        <w:trPr>
          <w:trHeight w:val="345"/>
        </w:trPr>
        <w:tc>
          <w:tcPr>
            <w:tcW w:w="2123" w:type="pct"/>
            <w:tcBorders>
              <w:top w:val="single" w:sz="18" w:space="0" w:color="auto"/>
              <w:left w:val="single" w:sz="18" w:space="0" w:color="auto"/>
              <w:bottom w:val="single" w:sz="8" w:space="0" w:color="auto"/>
              <w:right w:val="single" w:sz="8" w:space="0" w:color="auto"/>
            </w:tcBorders>
            <w:shd w:val="clear" w:color="auto" w:fill="DBE5F1"/>
            <w:vAlign w:val="bottom"/>
          </w:tcPr>
          <w:p w:rsidR="007C7310" w:rsidRPr="00C70547" w:rsidRDefault="007C7310" w:rsidP="000C28FC">
            <w:pPr>
              <w:spacing w:after="0" w:line="240" w:lineRule="auto"/>
              <w:rPr>
                <w:b/>
                <w:sz w:val="18"/>
                <w:szCs w:val="18"/>
                <w:lang w:bidi="en-US"/>
              </w:rPr>
            </w:pPr>
            <w:r>
              <w:rPr>
                <w:b/>
                <w:sz w:val="18"/>
                <w:szCs w:val="18"/>
                <w:lang w:bidi="en-US"/>
              </w:rPr>
              <w:t xml:space="preserve">SEA Role to Support the Implementation of New Assessments and Uses of New </w:t>
            </w:r>
            <w:r w:rsidR="00C870DB">
              <w:rPr>
                <w:b/>
                <w:sz w:val="18"/>
                <w:szCs w:val="18"/>
                <w:lang w:bidi="en-US"/>
              </w:rPr>
              <w:t xml:space="preserve">or Already Existing </w:t>
            </w:r>
            <w:r>
              <w:rPr>
                <w:b/>
                <w:sz w:val="18"/>
                <w:szCs w:val="18"/>
                <w:lang w:bidi="en-US"/>
              </w:rPr>
              <w:t>Assessment Data</w:t>
            </w:r>
          </w:p>
        </w:tc>
        <w:tc>
          <w:tcPr>
            <w:tcW w:w="564" w:type="pct"/>
            <w:tcBorders>
              <w:top w:val="single" w:sz="18" w:space="0" w:color="auto"/>
              <w:left w:val="single" w:sz="8" w:space="0" w:color="auto"/>
              <w:bottom w:val="single" w:sz="8" w:space="0" w:color="auto"/>
              <w:right w:val="single" w:sz="8" w:space="0" w:color="auto"/>
            </w:tcBorders>
            <w:shd w:val="clear" w:color="auto" w:fill="DBE5F1"/>
            <w:vAlign w:val="bottom"/>
          </w:tcPr>
          <w:p w:rsidR="007C7310" w:rsidRDefault="007C7310" w:rsidP="007C7310">
            <w:pPr>
              <w:spacing w:after="0" w:line="240" w:lineRule="auto"/>
              <w:jc w:val="center"/>
              <w:rPr>
                <w:b/>
                <w:sz w:val="18"/>
                <w:szCs w:val="18"/>
              </w:rPr>
            </w:pPr>
            <w:r>
              <w:rPr>
                <w:b/>
                <w:sz w:val="18"/>
                <w:szCs w:val="18"/>
              </w:rPr>
              <w:t>Had This Role in 2009-2010</w:t>
            </w:r>
          </w:p>
          <w:p w:rsidR="007C7310" w:rsidRPr="00C70547" w:rsidRDefault="007C7310" w:rsidP="007C7310">
            <w:pPr>
              <w:spacing w:after="0" w:line="240" w:lineRule="auto"/>
              <w:jc w:val="center"/>
              <w:rPr>
                <w:b/>
                <w:sz w:val="18"/>
                <w:szCs w:val="18"/>
              </w:rPr>
            </w:pPr>
            <w:r>
              <w:rPr>
                <w:b/>
                <w:i/>
                <w:sz w:val="16"/>
                <w:szCs w:val="16"/>
              </w:rPr>
              <w:t>(Check all that apply.)</w:t>
            </w:r>
          </w:p>
        </w:tc>
        <w:tc>
          <w:tcPr>
            <w:tcW w:w="529" w:type="pct"/>
            <w:tcBorders>
              <w:top w:val="single" w:sz="18" w:space="0" w:color="auto"/>
              <w:left w:val="single" w:sz="8" w:space="0" w:color="auto"/>
              <w:bottom w:val="single" w:sz="8" w:space="0" w:color="auto"/>
              <w:right w:val="single" w:sz="8" w:space="0" w:color="auto"/>
            </w:tcBorders>
            <w:shd w:val="clear" w:color="auto" w:fill="DBE5F1"/>
            <w:vAlign w:val="bottom"/>
          </w:tcPr>
          <w:p w:rsidR="007C7310" w:rsidRDefault="007C7310" w:rsidP="007C7310">
            <w:pPr>
              <w:spacing w:after="0" w:line="240" w:lineRule="auto"/>
              <w:jc w:val="center"/>
              <w:rPr>
                <w:b/>
                <w:sz w:val="18"/>
                <w:szCs w:val="18"/>
              </w:rPr>
            </w:pPr>
            <w:r>
              <w:rPr>
                <w:b/>
                <w:sz w:val="18"/>
                <w:szCs w:val="18"/>
              </w:rPr>
              <w:t xml:space="preserve">Had This Role </w:t>
            </w:r>
            <w:r w:rsidRPr="00C70547">
              <w:rPr>
                <w:b/>
                <w:sz w:val="18"/>
                <w:szCs w:val="18"/>
              </w:rPr>
              <w:t>in 2010-2011</w:t>
            </w:r>
          </w:p>
          <w:p w:rsidR="007C7310" w:rsidRPr="006B5103" w:rsidRDefault="007C7310" w:rsidP="007C7310">
            <w:pPr>
              <w:spacing w:after="0" w:line="240" w:lineRule="auto"/>
              <w:jc w:val="center"/>
              <w:rPr>
                <w:b/>
                <w:i/>
                <w:sz w:val="16"/>
                <w:szCs w:val="16"/>
              </w:rPr>
            </w:pPr>
            <w:r>
              <w:rPr>
                <w:b/>
                <w:i/>
                <w:sz w:val="16"/>
                <w:szCs w:val="16"/>
              </w:rPr>
              <w:t>(Check all that apply.)</w:t>
            </w:r>
          </w:p>
        </w:tc>
        <w:tc>
          <w:tcPr>
            <w:tcW w:w="847" w:type="pct"/>
            <w:tcBorders>
              <w:top w:val="single" w:sz="18" w:space="0" w:color="auto"/>
              <w:left w:val="single" w:sz="8" w:space="0" w:color="auto"/>
              <w:bottom w:val="single" w:sz="8" w:space="0" w:color="auto"/>
              <w:right w:val="single" w:sz="18" w:space="0" w:color="auto"/>
            </w:tcBorders>
            <w:shd w:val="clear" w:color="auto" w:fill="DBE5F1"/>
            <w:vAlign w:val="bottom"/>
          </w:tcPr>
          <w:p w:rsidR="007C7310" w:rsidRDefault="007C7310" w:rsidP="007C7310">
            <w:pPr>
              <w:spacing w:after="0" w:line="240" w:lineRule="auto"/>
              <w:jc w:val="center"/>
              <w:rPr>
                <w:b/>
                <w:sz w:val="18"/>
                <w:szCs w:val="18"/>
              </w:rPr>
            </w:pPr>
            <w:r w:rsidRPr="00C70547">
              <w:rPr>
                <w:b/>
                <w:sz w:val="18"/>
                <w:szCs w:val="18"/>
              </w:rPr>
              <w:t xml:space="preserve">Expected </w:t>
            </w:r>
            <w:r>
              <w:rPr>
                <w:b/>
                <w:sz w:val="18"/>
                <w:szCs w:val="18"/>
              </w:rPr>
              <w:t xml:space="preserve">to Have This Role in </w:t>
            </w:r>
            <w:r w:rsidRPr="00C70547">
              <w:rPr>
                <w:b/>
                <w:sz w:val="18"/>
                <w:szCs w:val="18"/>
              </w:rPr>
              <w:t xml:space="preserve"> 2011-2012</w:t>
            </w:r>
          </w:p>
          <w:p w:rsidR="007C7310" w:rsidRPr="006B5103" w:rsidRDefault="007C7310" w:rsidP="007C7310">
            <w:pPr>
              <w:spacing w:after="0" w:line="240" w:lineRule="auto"/>
              <w:jc w:val="center"/>
              <w:rPr>
                <w:b/>
                <w:i/>
                <w:sz w:val="16"/>
                <w:szCs w:val="16"/>
              </w:rPr>
            </w:pPr>
            <w:r>
              <w:rPr>
                <w:b/>
                <w:i/>
                <w:sz w:val="16"/>
                <w:szCs w:val="16"/>
              </w:rPr>
              <w:t>(Check all that apply.)</w:t>
            </w:r>
          </w:p>
        </w:tc>
        <w:tc>
          <w:tcPr>
            <w:tcW w:w="937" w:type="pct"/>
            <w:tcBorders>
              <w:top w:val="nil"/>
              <w:left w:val="single" w:sz="18" w:space="0" w:color="auto"/>
              <w:bottom w:val="nil"/>
              <w:right w:val="nil"/>
            </w:tcBorders>
            <w:shd w:val="clear" w:color="auto" w:fill="auto"/>
          </w:tcPr>
          <w:p w:rsidR="007C7310" w:rsidRPr="00C70547" w:rsidRDefault="007C7310" w:rsidP="007C7310">
            <w:pPr>
              <w:spacing w:after="0" w:line="240" w:lineRule="auto"/>
              <w:jc w:val="right"/>
              <w:rPr>
                <w:b/>
                <w:i/>
                <w:sz w:val="18"/>
                <w:szCs w:val="18"/>
                <w:lang w:bidi="en-US"/>
              </w:rPr>
            </w:pPr>
          </w:p>
        </w:tc>
      </w:tr>
      <w:tr w:rsidR="007C7310" w:rsidRPr="00C70547" w:rsidTr="007C7310">
        <w:trPr>
          <w:trHeight w:val="601"/>
        </w:trPr>
        <w:tc>
          <w:tcPr>
            <w:tcW w:w="4063" w:type="pct"/>
            <w:gridSpan w:val="4"/>
            <w:tcBorders>
              <w:top w:val="single" w:sz="8" w:space="0" w:color="auto"/>
              <w:left w:val="single" w:sz="18" w:space="0" w:color="auto"/>
              <w:bottom w:val="single" w:sz="8" w:space="0" w:color="auto"/>
              <w:right w:val="single" w:sz="18" w:space="0" w:color="auto"/>
            </w:tcBorders>
            <w:shd w:val="clear" w:color="auto" w:fill="auto"/>
            <w:vAlign w:val="center"/>
          </w:tcPr>
          <w:p w:rsidR="007C7310" w:rsidRPr="003368C4" w:rsidRDefault="007C7310" w:rsidP="00C870DB">
            <w:pPr>
              <w:spacing w:after="0" w:line="240" w:lineRule="auto"/>
              <w:rPr>
                <w:b/>
                <w:sz w:val="18"/>
                <w:szCs w:val="18"/>
              </w:rPr>
            </w:pPr>
            <w:r>
              <w:rPr>
                <w:rFonts w:asciiTheme="minorHAnsi" w:hAnsiTheme="minorHAnsi"/>
                <w:b/>
                <w:sz w:val="18"/>
                <w:szCs w:val="18"/>
              </w:rPr>
              <w:t xml:space="preserve">Provide </w:t>
            </w:r>
            <w:r w:rsidR="000C28FC">
              <w:rPr>
                <w:rFonts w:asciiTheme="minorHAnsi" w:hAnsiTheme="minorHAnsi"/>
                <w:b/>
                <w:sz w:val="18"/>
                <w:szCs w:val="18"/>
              </w:rPr>
              <w:t xml:space="preserve">statewide </w:t>
            </w:r>
            <w:r>
              <w:rPr>
                <w:rFonts w:asciiTheme="minorHAnsi" w:hAnsiTheme="minorHAnsi"/>
                <w:b/>
                <w:sz w:val="18"/>
                <w:szCs w:val="18"/>
              </w:rPr>
              <w:t>professional development</w:t>
            </w:r>
            <w:r w:rsidR="000C28FC">
              <w:rPr>
                <w:rFonts w:asciiTheme="minorHAnsi" w:hAnsiTheme="minorHAnsi"/>
                <w:b/>
                <w:sz w:val="18"/>
                <w:szCs w:val="18"/>
              </w:rPr>
              <w:t xml:space="preserve"> or</w:t>
            </w:r>
            <w:r>
              <w:rPr>
                <w:rFonts w:asciiTheme="minorHAnsi" w:hAnsiTheme="minorHAnsi"/>
                <w:b/>
                <w:sz w:val="18"/>
                <w:szCs w:val="18"/>
              </w:rPr>
              <w:t xml:space="preserve"> guidance and technical assistance</w:t>
            </w:r>
            <w:r w:rsidR="00E94459">
              <w:rPr>
                <w:rFonts w:asciiTheme="minorHAnsi" w:hAnsiTheme="minorHAnsi"/>
                <w:b/>
                <w:sz w:val="18"/>
                <w:szCs w:val="18"/>
              </w:rPr>
              <w:t xml:space="preserve"> to LEAs</w:t>
            </w:r>
            <w:r w:rsidR="000C28FC">
              <w:rPr>
                <w:rFonts w:asciiTheme="minorHAnsi" w:hAnsiTheme="minorHAnsi"/>
                <w:b/>
                <w:sz w:val="18"/>
                <w:szCs w:val="18"/>
              </w:rPr>
              <w:t>’ professional development</w:t>
            </w:r>
            <w:r>
              <w:rPr>
                <w:rFonts w:asciiTheme="minorHAnsi" w:hAnsiTheme="minorHAnsi"/>
                <w:b/>
                <w:sz w:val="18"/>
                <w:szCs w:val="18"/>
              </w:rPr>
              <w:t xml:space="preserve"> on</w:t>
            </w:r>
            <w:r w:rsidRPr="003368C4">
              <w:rPr>
                <w:rFonts w:asciiTheme="minorHAnsi" w:hAnsiTheme="minorHAnsi"/>
                <w:b/>
                <w:sz w:val="18"/>
                <w:szCs w:val="18"/>
              </w:rPr>
              <w:t>:</w:t>
            </w:r>
          </w:p>
        </w:tc>
        <w:tc>
          <w:tcPr>
            <w:tcW w:w="937" w:type="pct"/>
            <w:tcBorders>
              <w:top w:val="nil"/>
              <w:left w:val="single" w:sz="18" w:space="0" w:color="auto"/>
              <w:bottom w:val="nil"/>
              <w:right w:val="nil"/>
            </w:tcBorders>
            <w:shd w:val="clear" w:color="auto" w:fill="auto"/>
            <w:vAlign w:val="center"/>
          </w:tcPr>
          <w:p w:rsidR="007C7310" w:rsidRPr="00C70547" w:rsidRDefault="007C7310" w:rsidP="007C7310">
            <w:pPr>
              <w:spacing w:after="0" w:line="240" w:lineRule="auto"/>
              <w:rPr>
                <w:sz w:val="18"/>
                <w:szCs w:val="18"/>
                <w:lang w:bidi="en-US"/>
              </w:rPr>
            </w:pPr>
          </w:p>
        </w:tc>
      </w:tr>
      <w:tr w:rsidR="00742464" w:rsidRPr="00C70547" w:rsidTr="007C7310">
        <w:trPr>
          <w:trHeight w:val="601"/>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742464" w:rsidRDefault="00742464" w:rsidP="007C7310">
            <w:pPr>
              <w:pStyle w:val="APSANormal"/>
              <w:ind w:left="720"/>
              <w:rPr>
                <w:rFonts w:ascii="Calibri" w:hAnsi="Calibri"/>
                <w:sz w:val="18"/>
                <w:szCs w:val="18"/>
              </w:rPr>
            </w:pPr>
            <w:r>
              <w:rPr>
                <w:rFonts w:ascii="Calibri" w:hAnsi="Calibri"/>
                <w:sz w:val="18"/>
                <w:szCs w:val="18"/>
              </w:rPr>
              <w:t xml:space="preserve">Implementation of </w:t>
            </w:r>
            <w:r w:rsidRPr="00742464">
              <w:rPr>
                <w:rFonts w:ascii="Calibri" w:hAnsi="Calibri"/>
                <w:sz w:val="18"/>
                <w:szCs w:val="18"/>
                <w:u w:val="single"/>
              </w:rPr>
              <w:t>new</w:t>
            </w:r>
            <w:r>
              <w:rPr>
                <w:rFonts w:ascii="Calibri" w:hAnsi="Calibri"/>
                <w:sz w:val="18"/>
                <w:szCs w:val="18"/>
              </w:rPr>
              <w:t xml:space="preserve"> state assessments</w:t>
            </w:r>
          </w:p>
        </w:tc>
        <w:tc>
          <w:tcPr>
            <w:tcW w:w="564" w:type="pct"/>
            <w:tcBorders>
              <w:top w:val="single" w:sz="8" w:space="0" w:color="auto"/>
              <w:left w:val="single" w:sz="8" w:space="0" w:color="auto"/>
              <w:bottom w:val="single" w:sz="8" w:space="0" w:color="auto"/>
              <w:right w:val="single" w:sz="8" w:space="0" w:color="auto"/>
            </w:tcBorders>
            <w:vAlign w:val="center"/>
          </w:tcPr>
          <w:p w:rsidR="00742464"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42464"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742464"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42464"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742464"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42464"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742464" w:rsidRPr="00C70547" w:rsidRDefault="00742464" w:rsidP="007C7310">
            <w:pPr>
              <w:spacing w:after="0" w:line="240" w:lineRule="auto"/>
              <w:rPr>
                <w:sz w:val="18"/>
                <w:szCs w:val="18"/>
                <w:lang w:bidi="en-US"/>
              </w:rPr>
            </w:pPr>
          </w:p>
        </w:tc>
      </w:tr>
      <w:tr w:rsidR="007C7310" w:rsidRPr="00C70547" w:rsidTr="007C7310">
        <w:trPr>
          <w:trHeight w:val="601"/>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7C7310" w:rsidRDefault="007C7310" w:rsidP="00451F97">
            <w:pPr>
              <w:pStyle w:val="APSANormal"/>
              <w:ind w:left="720"/>
              <w:rPr>
                <w:rFonts w:ascii="Calibri" w:hAnsi="Calibri"/>
                <w:sz w:val="18"/>
                <w:szCs w:val="18"/>
              </w:rPr>
            </w:pPr>
            <w:r>
              <w:rPr>
                <w:rFonts w:ascii="Calibri" w:hAnsi="Calibri"/>
                <w:sz w:val="18"/>
                <w:szCs w:val="18"/>
              </w:rPr>
              <w:t xml:space="preserve">Development of </w:t>
            </w:r>
            <w:r w:rsidRPr="00742464">
              <w:rPr>
                <w:rFonts w:ascii="Calibri" w:hAnsi="Calibri"/>
                <w:sz w:val="18"/>
                <w:szCs w:val="18"/>
                <w:u w:val="single"/>
              </w:rPr>
              <w:t>new</w:t>
            </w:r>
            <w:r>
              <w:rPr>
                <w:rFonts w:ascii="Calibri" w:hAnsi="Calibri"/>
                <w:sz w:val="18"/>
                <w:szCs w:val="18"/>
              </w:rPr>
              <w:t xml:space="preserve"> local assessments aligned with </w:t>
            </w:r>
            <w:r w:rsidRPr="00742464">
              <w:rPr>
                <w:rFonts w:ascii="Calibri" w:hAnsi="Calibri"/>
                <w:sz w:val="18"/>
                <w:szCs w:val="18"/>
                <w:u w:val="single"/>
              </w:rPr>
              <w:t>new</w:t>
            </w:r>
            <w:r>
              <w:rPr>
                <w:rFonts w:ascii="Calibri" w:hAnsi="Calibri"/>
                <w:sz w:val="18"/>
                <w:szCs w:val="18"/>
              </w:rPr>
              <w:t xml:space="preserve"> state assessments</w:t>
            </w:r>
          </w:p>
        </w:tc>
        <w:tc>
          <w:tcPr>
            <w:tcW w:w="564" w:type="pct"/>
            <w:tcBorders>
              <w:top w:val="single" w:sz="8" w:space="0" w:color="auto"/>
              <w:left w:val="single" w:sz="8" w:space="0" w:color="auto"/>
              <w:bottom w:val="single" w:sz="8" w:space="0" w:color="auto"/>
              <w:right w:val="single" w:sz="8" w:space="0" w:color="auto"/>
            </w:tcBorders>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7C7310" w:rsidRPr="00C70547" w:rsidRDefault="007C7310" w:rsidP="007C7310">
            <w:pPr>
              <w:spacing w:after="0" w:line="240" w:lineRule="auto"/>
              <w:rPr>
                <w:sz w:val="18"/>
                <w:szCs w:val="18"/>
                <w:lang w:bidi="en-US"/>
              </w:rPr>
            </w:pPr>
          </w:p>
        </w:tc>
      </w:tr>
      <w:tr w:rsidR="007C7310" w:rsidRPr="00C70547" w:rsidTr="007C7310">
        <w:trPr>
          <w:trHeight w:val="601"/>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7C7310" w:rsidRPr="00E94459" w:rsidRDefault="007C7310" w:rsidP="000D6950">
            <w:pPr>
              <w:pStyle w:val="APSANormal"/>
              <w:ind w:left="720"/>
              <w:rPr>
                <w:rFonts w:asciiTheme="minorHAnsi" w:hAnsiTheme="minorHAnsi"/>
                <w:sz w:val="18"/>
                <w:szCs w:val="18"/>
              </w:rPr>
            </w:pPr>
            <w:r w:rsidRPr="007C7310">
              <w:rPr>
                <w:rFonts w:asciiTheme="minorHAnsi" w:hAnsiTheme="minorHAnsi"/>
                <w:sz w:val="18"/>
                <w:szCs w:val="18"/>
              </w:rPr>
              <w:t>Strategies and procedures for LEA staff to use in accessing</w:t>
            </w:r>
            <w:r w:rsidR="00742464">
              <w:rPr>
                <w:rFonts w:asciiTheme="minorHAnsi" w:hAnsiTheme="minorHAnsi"/>
                <w:sz w:val="18"/>
                <w:szCs w:val="18"/>
              </w:rPr>
              <w:t xml:space="preserve"> </w:t>
            </w:r>
            <w:r w:rsidR="00742464" w:rsidRPr="00742464">
              <w:rPr>
                <w:rFonts w:asciiTheme="minorHAnsi" w:hAnsiTheme="minorHAnsi"/>
                <w:sz w:val="18"/>
                <w:szCs w:val="18"/>
                <w:u w:val="single"/>
              </w:rPr>
              <w:t>new or existing</w:t>
            </w:r>
            <w:r w:rsidR="00742464" w:rsidRPr="00742464">
              <w:rPr>
                <w:rFonts w:asciiTheme="minorHAnsi" w:hAnsiTheme="minorHAnsi"/>
                <w:sz w:val="18"/>
                <w:szCs w:val="18"/>
              </w:rPr>
              <w:t xml:space="preserve"> </w:t>
            </w:r>
            <w:r w:rsidRPr="007C7310">
              <w:rPr>
                <w:rFonts w:asciiTheme="minorHAnsi" w:hAnsiTheme="minorHAnsi"/>
                <w:sz w:val="18"/>
                <w:szCs w:val="18"/>
              </w:rPr>
              <w:t>state assessment data</w:t>
            </w:r>
          </w:p>
        </w:tc>
        <w:tc>
          <w:tcPr>
            <w:tcW w:w="564" w:type="pct"/>
            <w:tcBorders>
              <w:top w:val="single" w:sz="8" w:space="0" w:color="auto"/>
              <w:left w:val="single" w:sz="8" w:space="0" w:color="auto"/>
              <w:bottom w:val="single" w:sz="8" w:space="0" w:color="auto"/>
              <w:right w:val="single" w:sz="8" w:space="0" w:color="auto"/>
            </w:tcBorders>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7C7310" w:rsidRPr="00C70547" w:rsidRDefault="007C7310" w:rsidP="007C7310">
            <w:pPr>
              <w:spacing w:after="0" w:line="240" w:lineRule="auto"/>
              <w:rPr>
                <w:sz w:val="18"/>
                <w:szCs w:val="18"/>
                <w:lang w:bidi="en-US"/>
              </w:rPr>
            </w:pPr>
          </w:p>
        </w:tc>
      </w:tr>
      <w:tr w:rsidR="007C7310" w:rsidRPr="00C70547" w:rsidTr="007C7310">
        <w:trPr>
          <w:trHeight w:val="601"/>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7C7310" w:rsidRPr="007C7310" w:rsidRDefault="00E94459" w:rsidP="000D6950">
            <w:pPr>
              <w:pStyle w:val="APSANormal"/>
              <w:ind w:left="720"/>
              <w:rPr>
                <w:rFonts w:asciiTheme="minorHAnsi" w:hAnsiTheme="minorHAnsi"/>
                <w:sz w:val="18"/>
                <w:szCs w:val="18"/>
              </w:rPr>
            </w:pPr>
            <w:r>
              <w:rPr>
                <w:rFonts w:ascii="Calibri" w:hAnsi="Calibri" w:cs="Calibri"/>
                <w:sz w:val="18"/>
                <w:szCs w:val="18"/>
              </w:rPr>
              <w:t>U</w:t>
            </w:r>
            <w:r w:rsidR="007C7310" w:rsidRPr="006A636C">
              <w:rPr>
                <w:rFonts w:ascii="Calibri" w:hAnsi="Calibri" w:cs="Calibri"/>
                <w:sz w:val="18"/>
                <w:szCs w:val="18"/>
              </w:rPr>
              <w:t>se of</w:t>
            </w:r>
            <w:r w:rsidR="00742464">
              <w:rPr>
                <w:rFonts w:ascii="Calibri" w:hAnsi="Calibri" w:cs="Calibri"/>
                <w:sz w:val="18"/>
                <w:szCs w:val="18"/>
              </w:rPr>
              <w:t xml:space="preserve"> </w:t>
            </w:r>
            <w:r w:rsidR="00742464" w:rsidRPr="000D6950">
              <w:rPr>
                <w:rFonts w:ascii="Calibri" w:hAnsi="Calibri" w:cs="Calibri"/>
                <w:sz w:val="18"/>
                <w:szCs w:val="18"/>
                <w:u w:val="single"/>
              </w:rPr>
              <w:t>new or existing</w:t>
            </w:r>
            <w:r w:rsidR="007C7310" w:rsidRPr="006A636C">
              <w:rPr>
                <w:rFonts w:ascii="Calibri" w:hAnsi="Calibri" w:cs="Calibri"/>
                <w:sz w:val="18"/>
                <w:szCs w:val="18"/>
              </w:rPr>
              <w:t xml:space="preserve"> assessment data</w:t>
            </w:r>
            <w:r>
              <w:rPr>
                <w:rFonts w:ascii="Calibri" w:hAnsi="Calibri" w:cs="Calibri"/>
                <w:sz w:val="18"/>
                <w:szCs w:val="18"/>
              </w:rPr>
              <w:t xml:space="preserve"> by teachers</w:t>
            </w:r>
            <w:r w:rsidR="007C7310" w:rsidRPr="006A636C">
              <w:rPr>
                <w:rFonts w:ascii="Calibri" w:hAnsi="Calibri" w:cs="Calibri"/>
                <w:sz w:val="18"/>
                <w:szCs w:val="18"/>
              </w:rPr>
              <w:t xml:space="preserve"> </w:t>
            </w:r>
            <w:r>
              <w:rPr>
                <w:rFonts w:ascii="Calibri" w:hAnsi="Calibri" w:cs="Calibri"/>
                <w:sz w:val="18"/>
                <w:szCs w:val="18"/>
              </w:rPr>
              <w:t>to improve instruction</w:t>
            </w:r>
          </w:p>
        </w:tc>
        <w:tc>
          <w:tcPr>
            <w:tcW w:w="564" w:type="pct"/>
            <w:tcBorders>
              <w:top w:val="single" w:sz="8" w:space="0" w:color="auto"/>
              <w:left w:val="single" w:sz="8" w:space="0" w:color="auto"/>
              <w:bottom w:val="single" w:sz="8" w:space="0" w:color="auto"/>
              <w:right w:val="single" w:sz="8" w:space="0" w:color="auto"/>
            </w:tcBorders>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E94459"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E94459"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E94459"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7C7310" w:rsidRPr="00C70547" w:rsidRDefault="007C7310" w:rsidP="007C7310">
            <w:pPr>
              <w:spacing w:after="0" w:line="240" w:lineRule="auto"/>
              <w:rPr>
                <w:sz w:val="18"/>
                <w:szCs w:val="18"/>
                <w:lang w:bidi="en-US"/>
              </w:rPr>
            </w:pPr>
          </w:p>
        </w:tc>
      </w:tr>
      <w:tr w:rsidR="007C7310" w:rsidRPr="00C70547" w:rsidTr="007C7310">
        <w:trPr>
          <w:trHeight w:val="601"/>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7C7310" w:rsidRPr="00E94459" w:rsidRDefault="00E94459" w:rsidP="000D6950">
            <w:pPr>
              <w:pStyle w:val="APSANormal"/>
              <w:ind w:left="720"/>
              <w:rPr>
                <w:rFonts w:asciiTheme="minorHAnsi" w:hAnsiTheme="minorHAnsi"/>
                <w:sz w:val="18"/>
                <w:szCs w:val="18"/>
              </w:rPr>
            </w:pPr>
            <w:r>
              <w:rPr>
                <w:rFonts w:asciiTheme="minorHAnsi" w:hAnsiTheme="minorHAnsi"/>
                <w:sz w:val="18"/>
                <w:szCs w:val="18"/>
              </w:rPr>
              <w:t xml:space="preserve">Use of </w:t>
            </w:r>
            <w:r w:rsidR="00742464" w:rsidRPr="000D6950">
              <w:rPr>
                <w:rFonts w:asciiTheme="minorHAnsi" w:hAnsiTheme="minorHAnsi"/>
                <w:sz w:val="18"/>
                <w:szCs w:val="18"/>
                <w:u w:val="single"/>
              </w:rPr>
              <w:t xml:space="preserve">new or </w:t>
            </w:r>
            <w:r w:rsidR="000D6950" w:rsidRPr="000D6950">
              <w:rPr>
                <w:rFonts w:asciiTheme="minorHAnsi" w:hAnsiTheme="minorHAnsi"/>
                <w:sz w:val="18"/>
                <w:szCs w:val="18"/>
                <w:u w:val="single"/>
              </w:rPr>
              <w:t>exis</w:t>
            </w:r>
            <w:r w:rsidR="00742464" w:rsidRPr="000D6950">
              <w:rPr>
                <w:rFonts w:asciiTheme="minorHAnsi" w:hAnsiTheme="minorHAnsi"/>
                <w:sz w:val="18"/>
                <w:szCs w:val="18"/>
                <w:u w:val="single"/>
              </w:rPr>
              <w:t>ting</w:t>
            </w:r>
            <w:r w:rsidR="00742464">
              <w:rPr>
                <w:rFonts w:asciiTheme="minorHAnsi" w:hAnsiTheme="minorHAnsi"/>
                <w:sz w:val="18"/>
                <w:szCs w:val="18"/>
              </w:rPr>
              <w:t xml:space="preserve"> </w:t>
            </w:r>
            <w:r>
              <w:rPr>
                <w:rFonts w:asciiTheme="minorHAnsi" w:hAnsiTheme="minorHAnsi"/>
                <w:sz w:val="18"/>
                <w:szCs w:val="18"/>
              </w:rPr>
              <w:t>assessment data by p</w:t>
            </w:r>
            <w:r w:rsidR="007C7310" w:rsidRPr="00E94459">
              <w:rPr>
                <w:rFonts w:asciiTheme="minorHAnsi" w:hAnsiTheme="minorHAnsi"/>
                <w:sz w:val="18"/>
                <w:szCs w:val="18"/>
              </w:rPr>
              <w:t>rincipal</w:t>
            </w:r>
            <w:r>
              <w:rPr>
                <w:rFonts w:asciiTheme="minorHAnsi" w:hAnsiTheme="minorHAnsi"/>
                <w:sz w:val="18"/>
                <w:szCs w:val="18"/>
              </w:rPr>
              <w:t>s</w:t>
            </w:r>
            <w:r w:rsidR="007C7310" w:rsidRPr="00E94459">
              <w:rPr>
                <w:rFonts w:asciiTheme="minorHAnsi" w:hAnsiTheme="minorHAnsi"/>
                <w:sz w:val="18"/>
                <w:szCs w:val="18"/>
              </w:rPr>
              <w:t xml:space="preserve"> and school leader</w:t>
            </w:r>
            <w:r>
              <w:rPr>
                <w:rFonts w:asciiTheme="minorHAnsi" w:hAnsiTheme="minorHAnsi"/>
                <w:sz w:val="18"/>
                <w:szCs w:val="18"/>
              </w:rPr>
              <w:t>s</w:t>
            </w:r>
            <w:r w:rsidR="007C7310" w:rsidRPr="00E94459">
              <w:rPr>
                <w:rFonts w:asciiTheme="minorHAnsi" w:hAnsiTheme="minorHAnsi"/>
                <w:sz w:val="18"/>
                <w:szCs w:val="18"/>
              </w:rPr>
              <w:t xml:space="preserve"> in school improvement planning</w:t>
            </w:r>
          </w:p>
        </w:tc>
        <w:tc>
          <w:tcPr>
            <w:tcW w:w="564" w:type="pct"/>
            <w:tcBorders>
              <w:top w:val="single" w:sz="8" w:space="0" w:color="auto"/>
              <w:left w:val="single" w:sz="8" w:space="0" w:color="auto"/>
              <w:bottom w:val="single" w:sz="8" w:space="0" w:color="auto"/>
              <w:right w:val="single" w:sz="8" w:space="0" w:color="auto"/>
            </w:tcBorders>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E94459"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E94459"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E94459"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7C7310" w:rsidRPr="00C70547" w:rsidRDefault="007C7310" w:rsidP="007C7310">
            <w:pPr>
              <w:spacing w:after="0" w:line="240" w:lineRule="auto"/>
              <w:rPr>
                <w:sz w:val="18"/>
                <w:szCs w:val="18"/>
                <w:lang w:bidi="en-US"/>
              </w:rPr>
            </w:pPr>
          </w:p>
        </w:tc>
      </w:tr>
      <w:tr w:rsidR="007C7310" w:rsidRPr="00C70547" w:rsidTr="007C7310">
        <w:trPr>
          <w:trHeight w:val="601"/>
        </w:trPr>
        <w:tc>
          <w:tcPr>
            <w:tcW w:w="4063" w:type="pct"/>
            <w:gridSpan w:val="4"/>
            <w:tcBorders>
              <w:top w:val="single" w:sz="8" w:space="0" w:color="auto"/>
              <w:left w:val="single" w:sz="18" w:space="0" w:color="auto"/>
              <w:bottom w:val="single" w:sz="8" w:space="0" w:color="auto"/>
              <w:right w:val="single" w:sz="18" w:space="0" w:color="auto"/>
            </w:tcBorders>
            <w:shd w:val="clear" w:color="auto" w:fill="auto"/>
            <w:vAlign w:val="center"/>
          </w:tcPr>
          <w:p w:rsidR="007C7310" w:rsidRPr="003368C4" w:rsidRDefault="00AF0406" w:rsidP="00AF0406">
            <w:pPr>
              <w:spacing w:after="0" w:line="240" w:lineRule="auto"/>
              <w:rPr>
                <w:b/>
                <w:sz w:val="18"/>
                <w:szCs w:val="18"/>
              </w:rPr>
            </w:pPr>
            <w:r>
              <w:rPr>
                <w:b/>
                <w:sz w:val="18"/>
                <w:szCs w:val="18"/>
              </w:rPr>
              <w:t>Assist</w:t>
            </w:r>
            <w:r w:rsidR="007C7310" w:rsidRPr="003368C4">
              <w:rPr>
                <w:b/>
                <w:sz w:val="18"/>
                <w:szCs w:val="18"/>
              </w:rPr>
              <w:t xml:space="preserve"> </w:t>
            </w:r>
            <w:r w:rsidR="007C7310" w:rsidRPr="0050102C">
              <w:rPr>
                <w:b/>
                <w:sz w:val="18"/>
                <w:szCs w:val="18"/>
                <w:u w:val="single"/>
              </w:rPr>
              <w:t>LEA-designed</w:t>
            </w:r>
            <w:r w:rsidR="007C7310" w:rsidRPr="003368C4">
              <w:rPr>
                <w:b/>
                <w:sz w:val="18"/>
                <w:szCs w:val="18"/>
              </w:rPr>
              <w:t xml:space="preserve"> </w:t>
            </w:r>
            <w:r w:rsidR="007C7310">
              <w:rPr>
                <w:b/>
                <w:sz w:val="18"/>
                <w:szCs w:val="18"/>
              </w:rPr>
              <w:t>professional development</w:t>
            </w:r>
            <w:r>
              <w:rPr>
                <w:b/>
                <w:sz w:val="18"/>
                <w:szCs w:val="18"/>
              </w:rPr>
              <w:t xml:space="preserve"> on </w:t>
            </w:r>
            <w:r w:rsidRPr="00AF0406">
              <w:rPr>
                <w:b/>
                <w:sz w:val="18"/>
                <w:szCs w:val="18"/>
                <w:u w:val="single"/>
              </w:rPr>
              <w:t>new or existing</w:t>
            </w:r>
            <w:r>
              <w:rPr>
                <w:b/>
                <w:sz w:val="18"/>
                <w:szCs w:val="18"/>
              </w:rPr>
              <w:t xml:space="preserve"> assessments</w:t>
            </w:r>
            <w:r w:rsidR="007C7310" w:rsidRPr="003368C4">
              <w:rPr>
                <w:b/>
                <w:sz w:val="18"/>
                <w:szCs w:val="18"/>
              </w:rPr>
              <w:t xml:space="preserve"> by</w:t>
            </w:r>
            <w:r w:rsidR="007C7310">
              <w:rPr>
                <w:b/>
                <w:sz w:val="18"/>
                <w:szCs w:val="18"/>
              </w:rPr>
              <w:t xml:space="preserve"> providing</w:t>
            </w:r>
            <w:r w:rsidR="007C7310" w:rsidRPr="003368C4">
              <w:rPr>
                <w:b/>
                <w:sz w:val="18"/>
                <w:szCs w:val="18"/>
              </w:rPr>
              <w:t xml:space="preserve">: </w:t>
            </w:r>
          </w:p>
        </w:tc>
        <w:tc>
          <w:tcPr>
            <w:tcW w:w="937" w:type="pct"/>
            <w:tcBorders>
              <w:top w:val="nil"/>
              <w:left w:val="single" w:sz="18" w:space="0" w:color="auto"/>
              <w:bottom w:val="nil"/>
              <w:right w:val="nil"/>
            </w:tcBorders>
            <w:shd w:val="clear" w:color="auto" w:fill="auto"/>
            <w:vAlign w:val="center"/>
          </w:tcPr>
          <w:p w:rsidR="007C7310" w:rsidRPr="00C70547" w:rsidRDefault="007C7310" w:rsidP="007C7310">
            <w:pPr>
              <w:spacing w:after="0" w:line="240" w:lineRule="auto"/>
              <w:rPr>
                <w:sz w:val="18"/>
                <w:szCs w:val="18"/>
                <w:lang w:bidi="en-US"/>
              </w:rPr>
            </w:pPr>
          </w:p>
        </w:tc>
      </w:tr>
      <w:tr w:rsidR="007C7310" w:rsidRPr="00C70547" w:rsidTr="007C7310">
        <w:trPr>
          <w:trHeight w:val="601"/>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7C7310" w:rsidRPr="00C70547" w:rsidRDefault="007C7310" w:rsidP="00AF0406">
            <w:pPr>
              <w:pStyle w:val="APSANormal"/>
              <w:ind w:left="720"/>
              <w:rPr>
                <w:rFonts w:ascii="Calibri" w:hAnsi="Calibri"/>
                <w:sz w:val="18"/>
                <w:szCs w:val="18"/>
                <w:lang w:bidi="en-US"/>
              </w:rPr>
            </w:pPr>
            <w:r>
              <w:rPr>
                <w:rFonts w:ascii="Calibri" w:hAnsi="Calibri"/>
                <w:sz w:val="18"/>
                <w:szCs w:val="18"/>
              </w:rPr>
              <w:t xml:space="preserve">LEAs with </w:t>
            </w:r>
            <w:r w:rsidR="00AF0406">
              <w:rPr>
                <w:rFonts w:ascii="Calibri" w:hAnsi="Calibri"/>
                <w:sz w:val="18"/>
                <w:szCs w:val="18"/>
              </w:rPr>
              <w:t xml:space="preserve">specific </w:t>
            </w:r>
            <w:r w:rsidRPr="00C70547">
              <w:rPr>
                <w:rFonts w:ascii="Calibri" w:hAnsi="Calibri"/>
                <w:sz w:val="18"/>
                <w:szCs w:val="18"/>
              </w:rPr>
              <w:t xml:space="preserve">funding </w:t>
            </w:r>
            <w:r>
              <w:rPr>
                <w:rFonts w:ascii="Calibri" w:hAnsi="Calibri"/>
                <w:sz w:val="18"/>
                <w:szCs w:val="18"/>
              </w:rPr>
              <w:t xml:space="preserve">for </w:t>
            </w:r>
            <w:r w:rsidR="00AF0406">
              <w:rPr>
                <w:rFonts w:ascii="Calibri" w:hAnsi="Calibri"/>
                <w:sz w:val="18"/>
                <w:szCs w:val="18"/>
              </w:rPr>
              <w:t>this purpose</w:t>
            </w:r>
          </w:p>
        </w:tc>
        <w:tc>
          <w:tcPr>
            <w:tcW w:w="564" w:type="pct"/>
            <w:tcBorders>
              <w:top w:val="single" w:sz="8" w:space="0" w:color="auto"/>
              <w:left w:val="single" w:sz="8" w:space="0" w:color="auto"/>
              <w:bottom w:val="single" w:sz="8" w:space="0" w:color="auto"/>
              <w:right w:val="single" w:sz="8" w:space="0" w:color="auto"/>
            </w:tcBorders>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7C7310" w:rsidRPr="00C70547" w:rsidRDefault="007C7310" w:rsidP="007C7310">
            <w:pPr>
              <w:spacing w:after="0" w:line="240" w:lineRule="auto"/>
              <w:rPr>
                <w:sz w:val="18"/>
                <w:szCs w:val="18"/>
                <w:lang w:bidi="en-US"/>
              </w:rPr>
            </w:pPr>
          </w:p>
        </w:tc>
      </w:tr>
      <w:tr w:rsidR="007C7310" w:rsidRPr="00C70547" w:rsidTr="00A43318">
        <w:trPr>
          <w:trHeight w:val="475"/>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7C7310" w:rsidRDefault="00AF0406" w:rsidP="007C7310">
            <w:pPr>
              <w:spacing w:after="0" w:line="240" w:lineRule="auto"/>
              <w:ind w:left="720"/>
              <w:rPr>
                <w:sz w:val="18"/>
                <w:szCs w:val="18"/>
              </w:rPr>
            </w:pPr>
            <w:r>
              <w:rPr>
                <w:sz w:val="18"/>
                <w:szCs w:val="18"/>
              </w:rPr>
              <w:t>“Train the trainers” sessions to lead LEA staff, who will, in turn, train teachers</w:t>
            </w:r>
          </w:p>
        </w:tc>
        <w:tc>
          <w:tcPr>
            <w:tcW w:w="564" w:type="pct"/>
            <w:tcBorders>
              <w:top w:val="single" w:sz="8" w:space="0" w:color="auto"/>
              <w:left w:val="single" w:sz="8" w:space="0" w:color="auto"/>
              <w:bottom w:val="single" w:sz="8" w:space="0" w:color="auto"/>
              <w:right w:val="single" w:sz="8" w:space="0" w:color="auto"/>
            </w:tcBorders>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7C7310" w:rsidRPr="00C70547" w:rsidRDefault="007C7310" w:rsidP="007C7310">
            <w:pPr>
              <w:spacing w:after="0" w:line="240" w:lineRule="auto"/>
              <w:rPr>
                <w:sz w:val="18"/>
                <w:szCs w:val="18"/>
                <w:lang w:bidi="en-US"/>
              </w:rPr>
            </w:pPr>
          </w:p>
        </w:tc>
      </w:tr>
      <w:tr w:rsidR="00A43318" w:rsidRPr="00C70547" w:rsidTr="00AF0406">
        <w:trPr>
          <w:trHeight w:val="394"/>
        </w:trPr>
        <w:tc>
          <w:tcPr>
            <w:tcW w:w="2123" w:type="pct"/>
            <w:tcBorders>
              <w:top w:val="single" w:sz="8" w:space="0" w:color="auto"/>
              <w:left w:val="single" w:sz="18" w:space="0" w:color="auto"/>
              <w:bottom w:val="single" w:sz="8" w:space="0" w:color="auto"/>
              <w:right w:val="single" w:sz="8" w:space="0" w:color="auto"/>
            </w:tcBorders>
            <w:shd w:val="clear" w:color="auto" w:fill="auto"/>
          </w:tcPr>
          <w:p w:rsidR="00A43318" w:rsidRDefault="00AF0406" w:rsidP="00AF0406">
            <w:pPr>
              <w:spacing w:before="120" w:after="0" w:line="240" w:lineRule="auto"/>
            </w:pPr>
            <w:r>
              <w:rPr>
                <w:rFonts w:cs="Times New Roman"/>
                <w:b/>
                <w:sz w:val="18"/>
                <w:szCs w:val="18"/>
              </w:rPr>
              <w:t>P</w:t>
            </w:r>
            <w:r w:rsidR="00A43318" w:rsidRPr="006144E5">
              <w:rPr>
                <w:rFonts w:cs="Times New Roman"/>
                <w:b/>
                <w:sz w:val="18"/>
                <w:szCs w:val="18"/>
              </w:rPr>
              <w:t>rovid</w:t>
            </w:r>
            <w:r>
              <w:rPr>
                <w:rFonts w:cs="Times New Roman"/>
                <w:b/>
                <w:sz w:val="18"/>
                <w:szCs w:val="18"/>
              </w:rPr>
              <w:t>e</w:t>
            </w:r>
            <w:r w:rsidR="00A43318" w:rsidRPr="006144E5">
              <w:rPr>
                <w:rFonts w:cs="Times New Roman"/>
                <w:b/>
                <w:sz w:val="18"/>
                <w:szCs w:val="18"/>
              </w:rPr>
              <w:t xml:space="preserve"> LEAs with funding</w:t>
            </w:r>
            <w:r>
              <w:rPr>
                <w:rFonts w:cs="Times New Roman"/>
                <w:b/>
                <w:sz w:val="18"/>
                <w:szCs w:val="18"/>
              </w:rPr>
              <w:t xml:space="preserve"> specifically to support their local assessment data systems</w:t>
            </w:r>
          </w:p>
        </w:tc>
        <w:tc>
          <w:tcPr>
            <w:tcW w:w="564" w:type="pct"/>
            <w:tcBorders>
              <w:top w:val="single" w:sz="8" w:space="0" w:color="auto"/>
              <w:left w:val="single" w:sz="8" w:space="0" w:color="auto"/>
              <w:bottom w:val="single" w:sz="8" w:space="0" w:color="auto"/>
              <w:right w:val="single" w:sz="8" w:space="0" w:color="auto"/>
            </w:tcBorders>
          </w:tcPr>
          <w:p w:rsidR="00A43318" w:rsidRDefault="00E776ED" w:rsidP="00AF0406">
            <w:pPr>
              <w:spacing w:before="120" w:after="0" w:line="240" w:lineRule="auto"/>
              <w:jc w:val="center"/>
            </w:pPr>
            <w:r w:rsidRPr="00C70547">
              <w:rPr>
                <w:sz w:val="18"/>
                <w:szCs w:val="18"/>
              </w:rPr>
              <w:fldChar w:fldCharType="begin">
                <w:ffData>
                  <w:name w:val="Check1"/>
                  <w:enabled/>
                  <w:calcOnExit w:val="0"/>
                  <w:checkBox>
                    <w:sizeAuto/>
                    <w:default w:val="0"/>
                  </w:checkBox>
                </w:ffData>
              </w:fldChar>
            </w:r>
            <w:r w:rsidR="00A43318"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tcPr>
          <w:p w:rsidR="00A43318" w:rsidRDefault="00E776ED" w:rsidP="00AF0406">
            <w:pPr>
              <w:spacing w:before="120" w:after="0" w:line="240" w:lineRule="auto"/>
              <w:jc w:val="center"/>
            </w:pPr>
            <w:r w:rsidRPr="00C70547">
              <w:rPr>
                <w:sz w:val="18"/>
                <w:szCs w:val="18"/>
              </w:rPr>
              <w:fldChar w:fldCharType="begin">
                <w:ffData>
                  <w:name w:val="Check1"/>
                  <w:enabled/>
                  <w:calcOnExit w:val="0"/>
                  <w:checkBox>
                    <w:sizeAuto/>
                    <w:default w:val="0"/>
                  </w:checkBox>
                </w:ffData>
              </w:fldChar>
            </w:r>
            <w:r w:rsidR="00A43318"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tcPr>
          <w:p w:rsidR="00A43318" w:rsidRDefault="00E776ED" w:rsidP="00AF0406">
            <w:pPr>
              <w:spacing w:before="120" w:after="0" w:line="240" w:lineRule="auto"/>
              <w:jc w:val="center"/>
            </w:pPr>
            <w:r w:rsidRPr="00C70547">
              <w:rPr>
                <w:sz w:val="18"/>
                <w:szCs w:val="18"/>
              </w:rPr>
              <w:fldChar w:fldCharType="begin">
                <w:ffData>
                  <w:name w:val="Check1"/>
                  <w:enabled/>
                  <w:calcOnExit w:val="0"/>
                  <w:checkBox>
                    <w:sizeAuto/>
                    <w:default w:val="0"/>
                  </w:checkBox>
                </w:ffData>
              </w:fldChar>
            </w:r>
            <w:r w:rsidR="00A43318"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tcPr>
          <w:p w:rsidR="00A43318" w:rsidRDefault="00A43318"/>
        </w:tc>
      </w:tr>
      <w:tr w:rsidR="007C7310" w:rsidRPr="00C70547" w:rsidTr="007C7310">
        <w:trPr>
          <w:trHeight w:val="592"/>
        </w:trPr>
        <w:tc>
          <w:tcPr>
            <w:tcW w:w="4063" w:type="pct"/>
            <w:gridSpan w:val="4"/>
            <w:tcBorders>
              <w:top w:val="single" w:sz="8" w:space="0" w:color="auto"/>
              <w:left w:val="single" w:sz="18" w:space="0" w:color="auto"/>
              <w:bottom w:val="single" w:sz="8" w:space="0" w:color="auto"/>
              <w:right w:val="single" w:sz="18" w:space="0" w:color="auto"/>
            </w:tcBorders>
            <w:shd w:val="clear" w:color="auto" w:fill="auto"/>
            <w:vAlign w:val="center"/>
          </w:tcPr>
          <w:p w:rsidR="007C7310" w:rsidRPr="00C70547" w:rsidRDefault="005405FD" w:rsidP="005405FD">
            <w:pPr>
              <w:spacing w:after="0" w:line="240" w:lineRule="auto"/>
              <w:rPr>
                <w:sz w:val="18"/>
                <w:szCs w:val="18"/>
              </w:rPr>
            </w:pPr>
            <w:r>
              <w:rPr>
                <w:rFonts w:cs="Times New Roman"/>
                <w:b/>
                <w:sz w:val="18"/>
                <w:szCs w:val="18"/>
              </w:rPr>
              <w:t xml:space="preserve">Facilitate </w:t>
            </w:r>
            <w:r w:rsidR="00E94459">
              <w:rPr>
                <w:rFonts w:cs="Times New Roman"/>
                <w:b/>
                <w:sz w:val="18"/>
                <w:szCs w:val="18"/>
              </w:rPr>
              <w:t xml:space="preserve">access to </w:t>
            </w:r>
            <w:r w:rsidR="00AF0406" w:rsidRPr="00AF0406">
              <w:rPr>
                <w:rFonts w:cs="Times New Roman"/>
                <w:b/>
                <w:sz w:val="18"/>
                <w:szCs w:val="18"/>
                <w:u w:val="single"/>
              </w:rPr>
              <w:t>new or existing</w:t>
            </w:r>
            <w:r w:rsidR="00AF0406">
              <w:rPr>
                <w:rFonts w:cs="Times New Roman"/>
                <w:b/>
                <w:sz w:val="18"/>
                <w:szCs w:val="18"/>
              </w:rPr>
              <w:t xml:space="preserve"> </w:t>
            </w:r>
            <w:r w:rsidR="00E94459">
              <w:rPr>
                <w:rFonts w:cs="Times New Roman"/>
                <w:b/>
                <w:sz w:val="18"/>
                <w:szCs w:val="18"/>
              </w:rPr>
              <w:t>assessment data by:</w:t>
            </w:r>
            <w:r w:rsidR="007C7310" w:rsidRPr="007F081A">
              <w:rPr>
                <w:rFonts w:cs="Times New Roman"/>
                <w:b/>
                <w:sz w:val="18"/>
                <w:szCs w:val="18"/>
              </w:rPr>
              <w:t xml:space="preserve"> </w:t>
            </w:r>
          </w:p>
        </w:tc>
        <w:tc>
          <w:tcPr>
            <w:tcW w:w="937" w:type="pct"/>
            <w:tcBorders>
              <w:top w:val="nil"/>
              <w:left w:val="single" w:sz="18" w:space="0" w:color="auto"/>
              <w:bottom w:val="nil"/>
              <w:right w:val="nil"/>
            </w:tcBorders>
            <w:shd w:val="clear" w:color="auto" w:fill="auto"/>
            <w:vAlign w:val="center"/>
          </w:tcPr>
          <w:p w:rsidR="007C7310" w:rsidRPr="00C70547" w:rsidRDefault="007C7310" w:rsidP="007C7310">
            <w:pPr>
              <w:spacing w:after="0" w:line="240" w:lineRule="auto"/>
              <w:rPr>
                <w:sz w:val="18"/>
                <w:szCs w:val="18"/>
                <w:lang w:bidi="en-US"/>
              </w:rPr>
            </w:pPr>
          </w:p>
        </w:tc>
      </w:tr>
      <w:tr w:rsidR="007C7310" w:rsidRPr="00C70547" w:rsidTr="00AF0406">
        <w:trPr>
          <w:trHeight w:val="691"/>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5405FD" w:rsidRPr="00E453F9" w:rsidRDefault="005405FD" w:rsidP="005405FD">
            <w:pPr>
              <w:pStyle w:val="ListParagraph"/>
              <w:spacing w:after="0" w:line="240" w:lineRule="auto"/>
              <w:rPr>
                <w:sz w:val="18"/>
                <w:szCs w:val="18"/>
              </w:rPr>
            </w:pPr>
            <w:r w:rsidRPr="00E453F9">
              <w:rPr>
                <w:sz w:val="18"/>
                <w:szCs w:val="18"/>
              </w:rPr>
              <w:t>Provid</w:t>
            </w:r>
            <w:r w:rsidR="00E453F9" w:rsidRPr="00E453F9">
              <w:rPr>
                <w:sz w:val="18"/>
                <w:szCs w:val="18"/>
              </w:rPr>
              <w:t>ing</w:t>
            </w:r>
            <w:r w:rsidRPr="00E453F9">
              <w:rPr>
                <w:sz w:val="18"/>
                <w:szCs w:val="18"/>
              </w:rPr>
              <w:t xml:space="preserve"> educators with key LEA, school and student indicators through report cards, data dashboards, or other feedback and analysis systems </w:t>
            </w:r>
          </w:p>
          <w:p w:rsidR="007C7310" w:rsidRPr="007C7310" w:rsidRDefault="007C7310" w:rsidP="007C7310">
            <w:pPr>
              <w:spacing w:after="0" w:line="240" w:lineRule="auto"/>
              <w:ind w:left="720"/>
              <w:rPr>
                <w:sz w:val="18"/>
                <w:szCs w:val="18"/>
              </w:rPr>
            </w:pPr>
          </w:p>
        </w:tc>
        <w:tc>
          <w:tcPr>
            <w:tcW w:w="564" w:type="pct"/>
            <w:tcBorders>
              <w:top w:val="single" w:sz="8" w:space="0" w:color="auto"/>
              <w:left w:val="single" w:sz="8" w:space="0" w:color="auto"/>
              <w:bottom w:val="single" w:sz="8" w:space="0" w:color="auto"/>
              <w:right w:val="single" w:sz="8" w:space="0" w:color="auto"/>
            </w:tcBorders>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7C7310" w:rsidRPr="00C70547" w:rsidRDefault="007C7310" w:rsidP="007C7310">
            <w:pPr>
              <w:spacing w:after="0" w:line="240" w:lineRule="auto"/>
              <w:rPr>
                <w:sz w:val="18"/>
                <w:szCs w:val="18"/>
                <w:lang w:bidi="en-US"/>
              </w:rPr>
            </w:pPr>
          </w:p>
        </w:tc>
      </w:tr>
      <w:tr w:rsidR="007C7310" w:rsidRPr="00C70547" w:rsidTr="007C7310">
        <w:trPr>
          <w:trHeight w:val="592"/>
        </w:trPr>
        <w:tc>
          <w:tcPr>
            <w:tcW w:w="2123" w:type="pct"/>
            <w:tcBorders>
              <w:top w:val="single" w:sz="8" w:space="0" w:color="auto"/>
              <w:left w:val="single" w:sz="18" w:space="0" w:color="auto"/>
              <w:bottom w:val="single" w:sz="8" w:space="0" w:color="auto"/>
              <w:right w:val="single" w:sz="8" w:space="0" w:color="auto"/>
            </w:tcBorders>
            <w:shd w:val="clear" w:color="auto" w:fill="auto"/>
            <w:vAlign w:val="center"/>
          </w:tcPr>
          <w:p w:rsidR="007C7310" w:rsidRPr="007C7310" w:rsidRDefault="005405FD" w:rsidP="003741D3">
            <w:pPr>
              <w:spacing w:after="0" w:line="240" w:lineRule="auto"/>
              <w:ind w:left="720"/>
              <w:rPr>
                <w:sz w:val="18"/>
                <w:szCs w:val="18"/>
              </w:rPr>
            </w:pPr>
            <w:r w:rsidRPr="00E94459">
              <w:rPr>
                <w:rFonts w:asciiTheme="minorHAnsi" w:hAnsiTheme="minorHAnsi"/>
                <w:sz w:val="18"/>
                <w:szCs w:val="18"/>
              </w:rPr>
              <w:t>Establish</w:t>
            </w:r>
            <w:r w:rsidR="00E453F9">
              <w:rPr>
                <w:rFonts w:asciiTheme="minorHAnsi" w:hAnsiTheme="minorHAnsi"/>
                <w:sz w:val="18"/>
                <w:szCs w:val="18"/>
              </w:rPr>
              <w:t>ing</w:t>
            </w:r>
            <w:r w:rsidRPr="00E94459">
              <w:rPr>
                <w:rFonts w:asciiTheme="minorHAnsi" w:hAnsiTheme="minorHAnsi"/>
                <w:sz w:val="18"/>
                <w:szCs w:val="18"/>
              </w:rPr>
              <w:t xml:space="preserve"> and maintain</w:t>
            </w:r>
            <w:r w:rsidR="00E453F9">
              <w:rPr>
                <w:rFonts w:asciiTheme="minorHAnsi" w:hAnsiTheme="minorHAnsi"/>
                <w:sz w:val="18"/>
                <w:szCs w:val="18"/>
              </w:rPr>
              <w:t xml:space="preserve">ing </w:t>
            </w:r>
            <w:r w:rsidRPr="00E94459">
              <w:rPr>
                <w:rFonts w:asciiTheme="minorHAnsi" w:hAnsiTheme="minorHAnsi"/>
                <w:sz w:val="18"/>
                <w:szCs w:val="18"/>
              </w:rPr>
              <w:t xml:space="preserve">state data systems </w:t>
            </w:r>
            <w:r w:rsidR="00E453F9">
              <w:rPr>
                <w:rFonts w:asciiTheme="minorHAnsi" w:hAnsiTheme="minorHAnsi"/>
                <w:sz w:val="18"/>
                <w:szCs w:val="18"/>
              </w:rPr>
              <w:t xml:space="preserve">that </w:t>
            </w:r>
            <w:r w:rsidR="003741D3">
              <w:rPr>
                <w:rFonts w:asciiTheme="minorHAnsi" w:hAnsiTheme="minorHAnsi"/>
                <w:sz w:val="18"/>
                <w:szCs w:val="18"/>
              </w:rPr>
              <w:t xml:space="preserve">share longitudinal data on students with </w:t>
            </w:r>
            <w:r w:rsidR="00E453F9">
              <w:rPr>
                <w:rFonts w:asciiTheme="minorHAnsi" w:hAnsiTheme="minorHAnsi"/>
                <w:sz w:val="18"/>
                <w:szCs w:val="18"/>
              </w:rPr>
              <w:t xml:space="preserve">local data systems </w:t>
            </w:r>
          </w:p>
        </w:tc>
        <w:tc>
          <w:tcPr>
            <w:tcW w:w="564" w:type="pct"/>
            <w:tcBorders>
              <w:top w:val="single" w:sz="8" w:space="0" w:color="auto"/>
              <w:left w:val="single" w:sz="8" w:space="0" w:color="auto"/>
              <w:bottom w:val="single" w:sz="8" w:space="0" w:color="auto"/>
              <w:right w:val="single" w:sz="8" w:space="0" w:color="auto"/>
            </w:tcBorders>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529" w:type="pct"/>
            <w:tcBorders>
              <w:top w:val="single" w:sz="8" w:space="0" w:color="auto"/>
              <w:left w:val="single" w:sz="8" w:space="0" w:color="auto"/>
              <w:bottom w:val="single" w:sz="8" w:space="0" w:color="auto"/>
              <w:right w:val="single" w:sz="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847" w:type="pct"/>
            <w:tcBorders>
              <w:top w:val="single" w:sz="8" w:space="0" w:color="auto"/>
              <w:left w:val="single" w:sz="8" w:space="0" w:color="auto"/>
              <w:bottom w:val="single" w:sz="8" w:space="0" w:color="auto"/>
              <w:right w:val="single" w:sz="18" w:space="0" w:color="auto"/>
            </w:tcBorders>
            <w:shd w:val="clear" w:color="auto" w:fill="auto"/>
            <w:vAlign w:val="center"/>
          </w:tcPr>
          <w:p w:rsidR="007C7310" w:rsidRPr="00C70547" w:rsidRDefault="00E776ED" w:rsidP="007C7310">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C7310" w:rsidRPr="00C70547">
              <w:rPr>
                <w:sz w:val="18"/>
                <w:szCs w:val="18"/>
              </w:rPr>
              <w:instrText xml:space="preserve"> FORMCHECKBOX </w:instrText>
            </w:r>
            <w:r w:rsidRPr="00C70547">
              <w:rPr>
                <w:sz w:val="18"/>
                <w:szCs w:val="18"/>
              </w:rPr>
            </w:r>
            <w:r w:rsidRPr="00C70547">
              <w:rPr>
                <w:sz w:val="18"/>
                <w:szCs w:val="18"/>
              </w:rPr>
              <w:fldChar w:fldCharType="end"/>
            </w:r>
          </w:p>
        </w:tc>
        <w:tc>
          <w:tcPr>
            <w:tcW w:w="937" w:type="pct"/>
            <w:tcBorders>
              <w:top w:val="nil"/>
              <w:left w:val="single" w:sz="18" w:space="0" w:color="auto"/>
              <w:bottom w:val="nil"/>
              <w:right w:val="nil"/>
            </w:tcBorders>
            <w:shd w:val="clear" w:color="auto" w:fill="auto"/>
            <w:vAlign w:val="center"/>
          </w:tcPr>
          <w:p w:rsidR="007C7310" w:rsidRPr="00C70547" w:rsidRDefault="007C7310" w:rsidP="007C7310">
            <w:pPr>
              <w:spacing w:after="0" w:line="240" w:lineRule="auto"/>
              <w:rPr>
                <w:sz w:val="18"/>
                <w:szCs w:val="18"/>
                <w:lang w:bidi="en-US"/>
              </w:rPr>
            </w:pPr>
          </w:p>
        </w:tc>
      </w:tr>
    </w:tbl>
    <w:p w:rsidR="00001F39" w:rsidRPr="00803E65" w:rsidRDefault="00E94459" w:rsidP="00001F39">
      <w:pPr>
        <w:spacing w:after="0" w:line="240" w:lineRule="auto"/>
        <w:ind w:left="720"/>
        <w:rPr>
          <w:sz w:val="16"/>
          <w:szCs w:val="16"/>
        </w:rPr>
      </w:pPr>
      <w:r w:rsidRPr="001756B6">
        <w:rPr>
          <w:i/>
          <w:sz w:val="16"/>
          <w:szCs w:val="16"/>
          <w:vertAlign w:val="superscript"/>
        </w:rPr>
        <w:t>1</w:t>
      </w:r>
      <w:r w:rsidRPr="00153032">
        <w:rPr>
          <w:i/>
          <w:sz w:val="16"/>
          <w:szCs w:val="16"/>
        </w:rPr>
        <w:t xml:space="preserve"> </w:t>
      </w:r>
      <w:r w:rsidRPr="00803E65">
        <w:rPr>
          <w:sz w:val="16"/>
          <w:szCs w:val="16"/>
        </w:rPr>
        <w:t xml:space="preserve">Interim assessments are tests given periodically to check student progress, </w:t>
      </w:r>
      <w:r w:rsidR="00001F39" w:rsidRPr="00803E65">
        <w:rPr>
          <w:sz w:val="16"/>
          <w:szCs w:val="16"/>
        </w:rPr>
        <w:t xml:space="preserve">including standardized and diagnostic assessments but </w:t>
      </w:r>
      <w:r w:rsidR="00001F39" w:rsidRPr="00803E65">
        <w:rPr>
          <w:sz w:val="16"/>
          <w:szCs w:val="16"/>
          <w:u w:val="single"/>
        </w:rPr>
        <w:t>not</w:t>
      </w:r>
      <w:r w:rsidR="00001F39" w:rsidRPr="00803E65">
        <w:rPr>
          <w:sz w:val="16"/>
          <w:szCs w:val="16"/>
        </w:rPr>
        <w:t xml:space="preserve"> including teacher-developed tests.</w:t>
      </w:r>
    </w:p>
    <w:p w:rsidR="00001F39" w:rsidRDefault="00001F39" w:rsidP="00001F39">
      <w:pPr>
        <w:pStyle w:val="PlainText"/>
        <w:rPr>
          <w:rFonts w:ascii="Arial" w:hAnsi="Arial" w:cs="Arial"/>
          <w:b/>
          <w:color w:val="FF0000"/>
          <w:sz w:val="22"/>
          <w:szCs w:val="22"/>
        </w:rPr>
      </w:pPr>
    </w:p>
    <w:p w:rsidR="00CA1C28" w:rsidRPr="00AF0406" w:rsidRDefault="00CA1C28">
      <w:pPr>
        <w:spacing w:after="0" w:line="240" w:lineRule="auto"/>
        <w:rPr>
          <w:b/>
          <w:color w:val="FF0000"/>
          <w:sz w:val="20"/>
          <w:szCs w:val="20"/>
        </w:rPr>
      </w:pPr>
    </w:p>
    <w:p w:rsidR="00633E66" w:rsidRPr="00633E66" w:rsidRDefault="004B335D" w:rsidP="00146241">
      <w:pPr>
        <w:numPr>
          <w:ilvl w:val="0"/>
          <w:numId w:val="12"/>
        </w:numPr>
        <w:spacing w:line="240" w:lineRule="auto"/>
        <w:rPr>
          <w:b/>
          <w:sz w:val="32"/>
          <w:szCs w:val="32"/>
        </w:rPr>
      </w:pPr>
      <w:r>
        <w:rPr>
          <w:b/>
          <w:sz w:val="20"/>
          <w:szCs w:val="20"/>
        </w:rPr>
        <w:t>I</w:t>
      </w:r>
      <w:r w:rsidR="00986EDC" w:rsidRPr="00986EDC">
        <w:rPr>
          <w:b/>
          <w:sz w:val="20"/>
          <w:szCs w:val="20"/>
        </w:rPr>
        <w:t>ndicate to what extent, if at all, your SEA encounter</w:t>
      </w:r>
      <w:r>
        <w:rPr>
          <w:b/>
          <w:sz w:val="20"/>
          <w:szCs w:val="20"/>
        </w:rPr>
        <w:t>ed</w:t>
      </w:r>
      <w:r w:rsidR="00986EDC" w:rsidRPr="00986EDC">
        <w:rPr>
          <w:b/>
          <w:sz w:val="20"/>
          <w:szCs w:val="20"/>
        </w:rPr>
        <w:t xml:space="preserve"> these challenges </w:t>
      </w:r>
      <w:r w:rsidR="008D649A" w:rsidRPr="00986EDC">
        <w:rPr>
          <w:b/>
          <w:sz w:val="20"/>
          <w:szCs w:val="20"/>
        </w:rPr>
        <w:t>when implementing new</w:t>
      </w:r>
      <w:r w:rsidR="00034561" w:rsidRPr="00986EDC">
        <w:rPr>
          <w:b/>
          <w:sz w:val="20"/>
          <w:szCs w:val="20"/>
        </w:rPr>
        <w:t xml:space="preserve"> or revised</w:t>
      </w:r>
      <w:r w:rsidR="008D649A" w:rsidRPr="00986EDC">
        <w:rPr>
          <w:b/>
          <w:sz w:val="20"/>
          <w:szCs w:val="20"/>
        </w:rPr>
        <w:t xml:space="preserve"> </w:t>
      </w:r>
      <w:r w:rsidR="00BF61A1" w:rsidRPr="00986EDC">
        <w:rPr>
          <w:b/>
          <w:sz w:val="20"/>
          <w:szCs w:val="20"/>
        </w:rPr>
        <w:t xml:space="preserve">state content </w:t>
      </w:r>
      <w:r w:rsidR="008D649A" w:rsidRPr="00986EDC">
        <w:rPr>
          <w:b/>
          <w:sz w:val="20"/>
          <w:szCs w:val="20"/>
        </w:rPr>
        <w:t xml:space="preserve">standards and </w:t>
      </w:r>
      <w:r w:rsidR="00BF61A1" w:rsidRPr="00986EDC">
        <w:rPr>
          <w:b/>
          <w:sz w:val="20"/>
          <w:szCs w:val="20"/>
        </w:rPr>
        <w:t>new state assessments aligned with the</w:t>
      </w:r>
      <w:r w:rsidR="00034561" w:rsidRPr="00986EDC">
        <w:rPr>
          <w:b/>
          <w:sz w:val="20"/>
          <w:szCs w:val="20"/>
        </w:rPr>
        <w:t xml:space="preserve">se </w:t>
      </w:r>
      <w:r w:rsidR="00BF61A1" w:rsidRPr="00986EDC">
        <w:rPr>
          <w:b/>
          <w:sz w:val="20"/>
          <w:szCs w:val="20"/>
        </w:rPr>
        <w:t>content standards</w:t>
      </w:r>
      <w:r w:rsidR="00986EDC">
        <w:rPr>
          <w:b/>
          <w:sz w:val="20"/>
          <w:szCs w:val="20"/>
        </w:rPr>
        <w:t xml:space="preserve"> </w:t>
      </w:r>
      <w:r w:rsidR="00986EDC" w:rsidRPr="00986EDC">
        <w:rPr>
          <w:rFonts w:asciiTheme="minorHAnsi" w:hAnsiTheme="minorHAnsi" w:cstheme="minorHAnsi"/>
          <w:b/>
          <w:sz w:val="20"/>
          <w:szCs w:val="20"/>
        </w:rPr>
        <w:t xml:space="preserve">in the </w:t>
      </w:r>
      <w:r w:rsidR="008E61C1">
        <w:rPr>
          <w:rFonts w:asciiTheme="minorHAnsi" w:hAnsiTheme="minorHAnsi" w:cstheme="minorHAnsi"/>
          <w:b/>
          <w:sz w:val="20"/>
          <w:szCs w:val="20"/>
        </w:rPr>
        <w:t>2010-</w:t>
      </w:r>
      <w:r w:rsidR="00986EDC" w:rsidRPr="00986EDC">
        <w:rPr>
          <w:rFonts w:asciiTheme="minorHAnsi" w:hAnsiTheme="minorHAnsi" w:cstheme="minorHAnsi"/>
          <w:b/>
          <w:sz w:val="20"/>
          <w:szCs w:val="20"/>
        </w:rPr>
        <w:t>2011 school year</w:t>
      </w:r>
      <w:r w:rsidR="009E2B76">
        <w:rPr>
          <w:rFonts w:asciiTheme="minorHAnsi" w:hAnsiTheme="minorHAnsi" w:cstheme="minorHAnsi"/>
          <w:b/>
          <w:sz w:val="20"/>
          <w:szCs w:val="20"/>
        </w:rPr>
        <w:t>.</w:t>
      </w:r>
      <w:r w:rsidR="00EC3A64">
        <w:rPr>
          <w:rFonts w:asciiTheme="minorHAnsi" w:hAnsiTheme="minorHAnsi" w:cstheme="minorHAnsi"/>
          <w:b/>
          <w:sz w:val="20"/>
          <w:szCs w:val="20"/>
        </w:rPr>
        <w:t xml:space="preserve"> </w:t>
      </w:r>
    </w:p>
    <w:tbl>
      <w:tblPr>
        <w:tblW w:w="9486" w:type="dxa"/>
        <w:tblInd w:w="43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A0"/>
      </w:tblPr>
      <w:tblGrid>
        <w:gridCol w:w="4266"/>
        <w:gridCol w:w="1530"/>
        <w:gridCol w:w="1260"/>
        <w:gridCol w:w="1170"/>
        <w:gridCol w:w="1260"/>
      </w:tblGrid>
      <w:tr w:rsidR="0086103F" w:rsidRPr="00BB19B4" w:rsidTr="00F95DCE">
        <w:trPr>
          <w:trHeight w:val="567"/>
        </w:trPr>
        <w:tc>
          <w:tcPr>
            <w:tcW w:w="4266" w:type="dxa"/>
            <w:vMerge w:val="restart"/>
            <w:shd w:val="clear" w:color="auto" w:fill="DBE5F1"/>
            <w:vAlign w:val="center"/>
          </w:tcPr>
          <w:p w:rsidR="0086103F" w:rsidRDefault="0086103F" w:rsidP="00414CCB">
            <w:pPr>
              <w:spacing w:after="0" w:line="240" w:lineRule="auto"/>
              <w:rPr>
                <w:b/>
                <w:sz w:val="18"/>
                <w:szCs w:val="18"/>
              </w:rPr>
            </w:pPr>
          </w:p>
          <w:p w:rsidR="0086103F" w:rsidRDefault="0086103F" w:rsidP="00414CCB">
            <w:pPr>
              <w:spacing w:after="0" w:line="240" w:lineRule="auto"/>
              <w:rPr>
                <w:b/>
                <w:sz w:val="18"/>
                <w:szCs w:val="18"/>
              </w:rPr>
            </w:pPr>
          </w:p>
          <w:p w:rsidR="0086103F" w:rsidRDefault="0086103F" w:rsidP="00414CCB">
            <w:pPr>
              <w:spacing w:after="0" w:line="240" w:lineRule="auto"/>
              <w:rPr>
                <w:b/>
                <w:sz w:val="18"/>
                <w:szCs w:val="18"/>
              </w:rPr>
            </w:pPr>
          </w:p>
          <w:p w:rsidR="0086103F" w:rsidRPr="00BB19B4" w:rsidRDefault="0086103F" w:rsidP="00414CCB">
            <w:pPr>
              <w:spacing w:after="0" w:line="240" w:lineRule="auto"/>
              <w:rPr>
                <w:sz w:val="18"/>
                <w:szCs w:val="18"/>
              </w:rPr>
            </w:pPr>
            <w:r w:rsidRPr="00E07631">
              <w:rPr>
                <w:b/>
                <w:sz w:val="18"/>
                <w:szCs w:val="18"/>
              </w:rPr>
              <w:t>Challenges</w:t>
            </w:r>
            <w:r>
              <w:rPr>
                <w:b/>
                <w:sz w:val="18"/>
                <w:szCs w:val="18"/>
              </w:rPr>
              <w:t xml:space="preserve"> </w:t>
            </w:r>
            <w:r w:rsidRPr="004A17E2">
              <w:rPr>
                <w:b/>
                <w:sz w:val="18"/>
                <w:szCs w:val="18"/>
              </w:rPr>
              <w:t>when implementing new or revised state content standards and new state assessments</w:t>
            </w:r>
          </w:p>
        </w:tc>
        <w:tc>
          <w:tcPr>
            <w:tcW w:w="5220" w:type="dxa"/>
            <w:gridSpan w:val="4"/>
            <w:shd w:val="clear" w:color="auto" w:fill="DBE5F1"/>
            <w:vAlign w:val="center"/>
          </w:tcPr>
          <w:p w:rsidR="0086103F" w:rsidRPr="00986EDC" w:rsidRDefault="0086103F" w:rsidP="00D14800">
            <w:pPr>
              <w:spacing w:after="0" w:line="240" w:lineRule="auto"/>
              <w:jc w:val="center"/>
              <w:rPr>
                <w:b/>
                <w:sz w:val="18"/>
                <w:szCs w:val="18"/>
              </w:rPr>
            </w:pPr>
            <w:r w:rsidRPr="00986EDC">
              <w:rPr>
                <w:b/>
                <w:sz w:val="18"/>
                <w:szCs w:val="18"/>
              </w:rPr>
              <w:t>Extent of Challenge in 2010-2011</w:t>
            </w:r>
          </w:p>
          <w:p w:rsidR="0086103F" w:rsidRPr="00E07631" w:rsidRDefault="0086103F" w:rsidP="007E2913">
            <w:pPr>
              <w:spacing w:after="0" w:line="240" w:lineRule="auto"/>
              <w:jc w:val="center"/>
              <w:rPr>
                <w:b/>
                <w:sz w:val="18"/>
                <w:szCs w:val="18"/>
              </w:rPr>
            </w:pPr>
            <w:r w:rsidRPr="005B01FE">
              <w:rPr>
                <w:b/>
                <w:i/>
                <w:sz w:val="16"/>
                <w:szCs w:val="16"/>
                <w:lang w:bidi="en-US"/>
              </w:rPr>
              <w:t>(Check one box in each row.)</w:t>
            </w:r>
          </w:p>
        </w:tc>
      </w:tr>
      <w:tr w:rsidR="0086103F" w:rsidRPr="00BB19B4" w:rsidTr="00F95DCE">
        <w:trPr>
          <w:trHeight w:val="567"/>
        </w:trPr>
        <w:tc>
          <w:tcPr>
            <w:tcW w:w="4266" w:type="dxa"/>
            <w:vMerge/>
            <w:shd w:val="clear" w:color="auto" w:fill="DBE5F1"/>
            <w:vAlign w:val="center"/>
          </w:tcPr>
          <w:p w:rsidR="0086103F" w:rsidRPr="00BB19B4" w:rsidRDefault="0086103F" w:rsidP="00414CCB">
            <w:pPr>
              <w:spacing w:after="0" w:line="240" w:lineRule="auto"/>
              <w:rPr>
                <w:sz w:val="18"/>
                <w:szCs w:val="18"/>
              </w:rPr>
            </w:pPr>
          </w:p>
        </w:tc>
        <w:tc>
          <w:tcPr>
            <w:tcW w:w="1530" w:type="dxa"/>
            <w:shd w:val="clear" w:color="auto" w:fill="DBE5F1"/>
            <w:vAlign w:val="center"/>
          </w:tcPr>
          <w:p w:rsidR="0086103F" w:rsidRPr="00E07631" w:rsidRDefault="0086103F" w:rsidP="0086103F">
            <w:pPr>
              <w:spacing w:after="0" w:line="240" w:lineRule="auto"/>
              <w:jc w:val="center"/>
              <w:rPr>
                <w:b/>
                <w:sz w:val="18"/>
                <w:szCs w:val="18"/>
              </w:rPr>
            </w:pPr>
            <w:r>
              <w:rPr>
                <w:b/>
                <w:sz w:val="18"/>
                <w:szCs w:val="18"/>
              </w:rPr>
              <w:t>Not Applicable</w:t>
            </w:r>
          </w:p>
        </w:tc>
        <w:tc>
          <w:tcPr>
            <w:tcW w:w="1260" w:type="dxa"/>
            <w:shd w:val="clear" w:color="auto" w:fill="DBE5F1"/>
            <w:vAlign w:val="center"/>
          </w:tcPr>
          <w:p w:rsidR="0086103F" w:rsidRPr="00E07631" w:rsidRDefault="0086103F" w:rsidP="0086103F">
            <w:pPr>
              <w:spacing w:after="0" w:line="240" w:lineRule="auto"/>
              <w:jc w:val="center"/>
              <w:rPr>
                <w:b/>
                <w:sz w:val="18"/>
                <w:szCs w:val="18"/>
              </w:rPr>
            </w:pPr>
            <w:r>
              <w:rPr>
                <w:b/>
                <w:sz w:val="18"/>
                <w:szCs w:val="18"/>
              </w:rPr>
              <w:t>Not a</w:t>
            </w:r>
            <w:r w:rsidRPr="00E07631">
              <w:rPr>
                <w:b/>
                <w:sz w:val="18"/>
                <w:szCs w:val="18"/>
              </w:rPr>
              <w:t xml:space="preserve"> Challenge</w:t>
            </w:r>
          </w:p>
        </w:tc>
        <w:tc>
          <w:tcPr>
            <w:tcW w:w="1170" w:type="dxa"/>
            <w:shd w:val="clear" w:color="auto" w:fill="DBE5F1"/>
            <w:vAlign w:val="center"/>
          </w:tcPr>
          <w:p w:rsidR="0086103F" w:rsidRPr="00E07631" w:rsidRDefault="0086103F" w:rsidP="0086103F">
            <w:pPr>
              <w:spacing w:after="0" w:line="240" w:lineRule="auto"/>
              <w:jc w:val="center"/>
              <w:rPr>
                <w:b/>
                <w:sz w:val="18"/>
                <w:szCs w:val="18"/>
              </w:rPr>
            </w:pPr>
            <w:r>
              <w:rPr>
                <w:b/>
                <w:sz w:val="18"/>
                <w:szCs w:val="18"/>
              </w:rPr>
              <w:t>Minor Challenge</w:t>
            </w:r>
          </w:p>
        </w:tc>
        <w:tc>
          <w:tcPr>
            <w:tcW w:w="1260" w:type="dxa"/>
            <w:shd w:val="clear" w:color="auto" w:fill="DBE5F1"/>
            <w:vAlign w:val="center"/>
          </w:tcPr>
          <w:p w:rsidR="0086103F" w:rsidRPr="00E07631" w:rsidRDefault="0086103F" w:rsidP="0086103F">
            <w:pPr>
              <w:spacing w:after="0" w:line="240" w:lineRule="auto"/>
              <w:jc w:val="center"/>
              <w:rPr>
                <w:b/>
                <w:sz w:val="18"/>
                <w:szCs w:val="18"/>
              </w:rPr>
            </w:pPr>
            <w:r>
              <w:rPr>
                <w:b/>
                <w:sz w:val="18"/>
                <w:szCs w:val="18"/>
              </w:rPr>
              <w:t>Major Challenge</w:t>
            </w:r>
          </w:p>
        </w:tc>
      </w:tr>
      <w:tr w:rsidR="0086103F" w:rsidRPr="00BB19B4" w:rsidTr="00F95DCE">
        <w:trPr>
          <w:trHeight w:val="475"/>
        </w:trPr>
        <w:tc>
          <w:tcPr>
            <w:tcW w:w="9486" w:type="dxa"/>
            <w:gridSpan w:val="5"/>
            <w:vAlign w:val="center"/>
          </w:tcPr>
          <w:p w:rsidR="0086103F" w:rsidRPr="00F95DCE" w:rsidRDefault="0086103F" w:rsidP="0086103F">
            <w:pPr>
              <w:pStyle w:val="APSANormal"/>
              <w:ind w:left="720" w:hanging="720"/>
              <w:rPr>
                <w:rFonts w:asciiTheme="minorHAnsi" w:hAnsiTheme="minorHAnsi"/>
                <w:b/>
                <w:sz w:val="18"/>
                <w:szCs w:val="18"/>
              </w:rPr>
            </w:pPr>
            <w:r w:rsidRPr="00F95DCE">
              <w:rPr>
                <w:rFonts w:asciiTheme="minorHAnsi" w:hAnsiTheme="minorHAnsi"/>
                <w:b/>
                <w:sz w:val="18"/>
                <w:szCs w:val="18"/>
              </w:rPr>
              <w:t>Lack of SEA staff capacity or expertise to provide districts with professional development</w:t>
            </w:r>
          </w:p>
          <w:p w:rsidR="0086103F" w:rsidRPr="00BB19B4" w:rsidRDefault="0086103F" w:rsidP="0086103F">
            <w:pPr>
              <w:pStyle w:val="APSANormal"/>
              <w:ind w:left="720" w:hanging="720"/>
              <w:rPr>
                <w:rFonts w:ascii="Calibri" w:hAnsi="Calibri" w:cs="Calibri"/>
                <w:sz w:val="18"/>
                <w:szCs w:val="18"/>
              </w:rPr>
            </w:pPr>
            <w:r w:rsidRPr="00F95DCE">
              <w:rPr>
                <w:rFonts w:asciiTheme="minorHAnsi" w:hAnsiTheme="minorHAnsi"/>
                <w:b/>
                <w:sz w:val="18"/>
                <w:szCs w:val="18"/>
              </w:rPr>
              <w:t>and/or technical assistance on:</w:t>
            </w:r>
          </w:p>
        </w:tc>
      </w:tr>
      <w:tr w:rsidR="0086103F" w:rsidRPr="00BB19B4" w:rsidTr="00F95DCE">
        <w:trPr>
          <w:trHeight w:val="475"/>
        </w:trPr>
        <w:tc>
          <w:tcPr>
            <w:tcW w:w="4266" w:type="dxa"/>
            <w:vAlign w:val="center"/>
          </w:tcPr>
          <w:p w:rsidR="0086103F" w:rsidRPr="00707030" w:rsidRDefault="0086103F" w:rsidP="00414CCB">
            <w:pPr>
              <w:pStyle w:val="FPSASubBullet"/>
              <w:numPr>
                <w:ilvl w:val="0"/>
                <w:numId w:val="0"/>
              </w:numPr>
              <w:ind w:left="720"/>
              <w:rPr>
                <w:rFonts w:ascii="Calibri" w:hAnsi="Calibri" w:cs="Calibri"/>
                <w:sz w:val="18"/>
                <w:szCs w:val="18"/>
              </w:rPr>
            </w:pPr>
            <w:r w:rsidRPr="00707030">
              <w:rPr>
                <w:rFonts w:ascii="Calibri" w:hAnsi="Calibri" w:cs="Calibri"/>
                <w:sz w:val="18"/>
                <w:szCs w:val="18"/>
              </w:rPr>
              <w:t>Implementing new or revised state content standards</w:t>
            </w:r>
          </w:p>
        </w:tc>
        <w:tc>
          <w:tcPr>
            <w:tcW w:w="1530" w:type="dxa"/>
            <w:shd w:val="clear" w:color="auto" w:fill="FFFFFF"/>
            <w:vAlign w:val="center"/>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17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r>
      <w:tr w:rsidR="0086103F" w:rsidRPr="00BB19B4" w:rsidTr="00F95DCE">
        <w:trPr>
          <w:trHeight w:val="314"/>
        </w:trPr>
        <w:tc>
          <w:tcPr>
            <w:tcW w:w="4266" w:type="dxa"/>
            <w:vAlign w:val="center"/>
          </w:tcPr>
          <w:p w:rsidR="0086103F" w:rsidRPr="00707030" w:rsidRDefault="0086103F" w:rsidP="00414CCB">
            <w:pPr>
              <w:pStyle w:val="APSANormal"/>
              <w:ind w:left="720"/>
              <w:rPr>
                <w:rFonts w:ascii="Calibri" w:hAnsi="Calibri"/>
                <w:sz w:val="18"/>
                <w:szCs w:val="18"/>
              </w:rPr>
            </w:pPr>
            <w:r w:rsidRPr="00707030">
              <w:rPr>
                <w:rFonts w:ascii="Calibri" w:hAnsi="Calibri" w:cs="Calibri"/>
                <w:sz w:val="18"/>
                <w:szCs w:val="18"/>
              </w:rPr>
              <w:t xml:space="preserve">Implementing new </w:t>
            </w:r>
            <w:r w:rsidRPr="00707030">
              <w:rPr>
                <w:rFonts w:ascii="Calibri" w:hAnsi="Calibri"/>
                <w:sz w:val="18"/>
                <w:szCs w:val="18"/>
              </w:rPr>
              <w:t>state assessments</w:t>
            </w:r>
          </w:p>
        </w:tc>
        <w:tc>
          <w:tcPr>
            <w:tcW w:w="1530" w:type="dxa"/>
            <w:shd w:val="clear" w:color="auto" w:fill="FFFFFF"/>
            <w:vAlign w:val="center"/>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17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r>
      <w:tr w:rsidR="0086103F" w:rsidRPr="00BB19B4" w:rsidTr="00F95DCE">
        <w:trPr>
          <w:trHeight w:val="314"/>
        </w:trPr>
        <w:tc>
          <w:tcPr>
            <w:tcW w:w="4266" w:type="dxa"/>
            <w:vAlign w:val="center"/>
          </w:tcPr>
          <w:p w:rsidR="0086103F" w:rsidRPr="00707030" w:rsidRDefault="0086103F" w:rsidP="00414CCB">
            <w:pPr>
              <w:pStyle w:val="APSANormal"/>
              <w:ind w:left="720"/>
              <w:rPr>
                <w:rFonts w:ascii="Calibri" w:hAnsi="Calibri"/>
                <w:sz w:val="18"/>
                <w:szCs w:val="18"/>
              </w:rPr>
            </w:pPr>
            <w:r w:rsidRPr="00707030">
              <w:rPr>
                <w:rFonts w:ascii="Calibri" w:hAnsi="Calibri" w:cs="Calibri"/>
                <w:sz w:val="18"/>
                <w:szCs w:val="18"/>
              </w:rPr>
              <w:t xml:space="preserve">Accessing and using </w:t>
            </w:r>
            <w:r w:rsidRPr="00707030">
              <w:rPr>
                <w:rFonts w:ascii="Calibri" w:hAnsi="Calibri"/>
                <w:sz w:val="18"/>
                <w:szCs w:val="18"/>
              </w:rPr>
              <w:t xml:space="preserve">assessment data </w:t>
            </w:r>
          </w:p>
        </w:tc>
        <w:tc>
          <w:tcPr>
            <w:tcW w:w="1530" w:type="dxa"/>
            <w:shd w:val="clear" w:color="auto" w:fill="FFFFFF"/>
            <w:vAlign w:val="center"/>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17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r>
      <w:tr w:rsidR="0086103F" w:rsidRPr="00BB19B4" w:rsidTr="00F95DCE">
        <w:trPr>
          <w:trHeight w:val="314"/>
        </w:trPr>
        <w:tc>
          <w:tcPr>
            <w:tcW w:w="4266" w:type="dxa"/>
            <w:vAlign w:val="center"/>
          </w:tcPr>
          <w:p w:rsidR="0086103F" w:rsidRPr="00707030" w:rsidRDefault="0086103F" w:rsidP="00414CCB">
            <w:pPr>
              <w:pStyle w:val="APSANormal"/>
              <w:ind w:left="720"/>
              <w:rPr>
                <w:rFonts w:ascii="Calibri" w:hAnsi="Calibri" w:cs="Calibri"/>
                <w:sz w:val="18"/>
                <w:szCs w:val="18"/>
              </w:rPr>
            </w:pPr>
            <w:r w:rsidRPr="00707030">
              <w:rPr>
                <w:rFonts w:ascii="Calibri" w:hAnsi="Calibri" w:cs="Calibri"/>
                <w:sz w:val="18"/>
                <w:szCs w:val="18"/>
              </w:rPr>
              <w:t>Developing instructional materials aligned with the new or revised state content standards</w:t>
            </w:r>
          </w:p>
        </w:tc>
        <w:tc>
          <w:tcPr>
            <w:tcW w:w="1530" w:type="dxa"/>
            <w:shd w:val="clear" w:color="auto" w:fill="FFFFFF"/>
            <w:vAlign w:val="center"/>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17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r>
      <w:tr w:rsidR="0086103F" w:rsidRPr="00BB19B4" w:rsidTr="00F95DCE">
        <w:trPr>
          <w:trHeight w:val="314"/>
        </w:trPr>
        <w:tc>
          <w:tcPr>
            <w:tcW w:w="4266" w:type="dxa"/>
            <w:vAlign w:val="center"/>
          </w:tcPr>
          <w:p w:rsidR="0086103F" w:rsidRPr="00707030" w:rsidRDefault="0086103F" w:rsidP="00414CCB">
            <w:pPr>
              <w:pStyle w:val="APSANormal"/>
              <w:ind w:left="720"/>
              <w:rPr>
                <w:rFonts w:ascii="Calibri" w:hAnsi="Calibri" w:cs="Calibri"/>
                <w:sz w:val="18"/>
                <w:szCs w:val="18"/>
              </w:rPr>
            </w:pPr>
            <w:r w:rsidRPr="00707030">
              <w:rPr>
                <w:rFonts w:ascii="Calibri" w:hAnsi="Calibri" w:cs="Calibri"/>
                <w:sz w:val="18"/>
                <w:szCs w:val="18"/>
              </w:rPr>
              <w:t xml:space="preserve">Developing </w:t>
            </w:r>
            <w:r>
              <w:rPr>
                <w:rFonts w:ascii="Calibri" w:hAnsi="Calibri" w:cs="Calibri"/>
                <w:sz w:val="18"/>
                <w:szCs w:val="18"/>
              </w:rPr>
              <w:t xml:space="preserve">interim/formative </w:t>
            </w:r>
            <w:r w:rsidRPr="00707030">
              <w:rPr>
                <w:rFonts w:ascii="Calibri" w:hAnsi="Calibri" w:cs="Calibri"/>
                <w:sz w:val="18"/>
                <w:szCs w:val="18"/>
              </w:rPr>
              <w:t>assessments to measure student mastery of the new or revised state content standards</w:t>
            </w:r>
          </w:p>
        </w:tc>
        <w:tc>
          <w:tcPr>
            <w:tcW w:w="1530" w:type="dxa"/>
            <w:shd w:val="clear" w:color="auto" w:fill="FFFFFF"/>
            <w:vAlign w:val="center"/>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17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r>
      <w:tr w:rsidR="0086103F" w:rsidRPr="00BB19B4" w:rsidTr="00F95DCE">
        <w:trPr>
          <w:trHeight w:val="314"/>
        </w:trPr>
        <w:tc>
          <w:tcPr>
            <w:tcW w:w="9486" w:type="dxa"/>
            <w:gridSpan w:val="5"/>
            <w:vAlign w:val="center"/>
          </w:tcPr>
          <w:p w:rsidR="0086103F" w:rsidRPr="00BB19B4" w:rsidRDefault="0086103F" w:rsidP="0086103F">
            <w:pPr>
              <w:pStyle w:val="APSANormal"/>
              <w:ind w:left="720" w:hanging="720"/>
              <w:rPr>
                <w:rFonts w:ascii="Calibri" w:hAnsi="Calibri" w:cs="Calibri"/>
                <w:sz w:val="18"/>
                <w:szCs w:val="18"/>
              </w:rPr>
            </w:pPr>
            <w:r w:rsidRPr="00881CE6">
              <w:rPr>
                <w:rFonts w:ascii="Calibri" w:hAnsi="Calibri"/>
                <w:b/>
                <w:sz w:val="18"/>
                <w:szCs w:val="18"/>
              </w:rPr>
              <w:t xml:space="preserve">Opposition </w:t>
            </w:r>
            <w:r>
              <w:rPr>
                <w:rFonts w:ascii="Calibri" w:hAnsi="Calibri"/>
                <w:b/>
                <w:sz w:val="18"/>
                <w:szCs w:val="18"/>
              </w:rPr>
              <w:t xml:space="preserve">from educators or other groups </w:t>
            </w:r>
            <w:r w:rsidRPr="00881CE6">
              <w:rPr>
                <w:rFonts w:ascii="Calibri" w:hAnsi="Calibri"/>
                <w:b/>
                <w:sz w:val="18"/>
                <w:szCs w:val="18"/>
              </w:rPr>
              <w:t>to the new or revised:</w:t>
            </w:r>
          </w:p>
        </w:tc>
      </w:tr>
      <w:tr w:rsidR="0086103F" w:rsidRPr="00BB19B4" w:rsidTr="00F95DCE">
        <w:trPr>
          <w:trHeight w:val="314"/>
        </w:trPr>
        <w:tc>
          <w:tcPr>
            <w:tcW w:w="4266" w:type="dxa"/>
            <w:vAlign w:val="center"/>
          </w:tcPr>
          <w:p w:rsidR="0086103F" w:rsidRPr="00745038" w:rsidRDefault="0086103F" w:rsidP="00414CCB">
            <w:pPr>
              <w:pStyle w:val="APSANormal"/>
              <w:ind w:left="720"/>
              <w:rPr>
                <w:rFonts w:ascii="Calibri" w:hAnsi="Calibri"/>
                <w:sz w:val="18"/>
                <w:szCs w:val="18"/>
              </w:rPr>
            </w:pPr>
            <w:r>
              <w:rPr>
                <w:rFonts w:ascii="Calibri" w:hAnsi="Calibri"/>
                <w:sz w:val="18"/>
                <w:szCs w:val="18"/>
              </w:rPr>
              <w:t>State content standards</w:t>
            </w:r>
          </w:p>
        </w:tc>
        <w:tc>
          <w:tcPr>
            <w:tcW w:w="1530" w:type="dxa"/>
            <w:shd w:val="clear" w:color="auto" w:fill="FFFFFF"/>
            <w:vAlign w:val="center"/>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17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r>
      <w:tr w:rsidR="0086103F" w:rsidRPr="00BB19B4" w:rsidTr="00F95DCE">
        <w:trPr>
          <w:trHeight w:val="332"/>
        </w:trPr>
        <w:tc>
          <w:tcPr>
            <w:tcW w:w="4266" w:type="dxa"/>
            <w:vAlign w:val="center"/>
          </w:tcPr>
          <w:p w:rsidR="0086103F" w:rsidRPr="00745038" w:rsidRDefault="0086103F" w:rsidP="00414CCB">
            <w:pPr>
              <w:pStyle w:val="APSANormal"/>
              <w:ind w:left="720"/>
              <w:rPr>
                <w:rFonts w:ascii="Calibri" w:hAnsi="Calibri"/>
                <w:sz w:val="18"/>
                <w:szCs w:val="18"/>
              </w:rPr>
            </w:pPr>
            <w:r>
              <w:rPr>
                <w:rFonts w:ascii="Calibri" w:hAnsi="Calibri"/>
                <w:sz w:val="18"/>
                <w:szCs w:val="18"/>
              </w:rPr>
              <w:t>State assessments</w:t>
            </w:r>
          </w:p>
        </w:tc>
        <w:tc>
          <w:tcPr>
            <w:tcW w:w="1530" w:type="dxa"/>
            <w:shd w:val="clear" w:color="auto" w:fill="FFFFFF"/>
            <w:vAlign w:val="center"/>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17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r>
      <w:tr w:rsidR="0086103F" w:rsidRPr="00BB19B4" w:rsidTr="00F95DCE">
        <w:trPr>
          <w:trHeight w:val="332"/>
        </w:trPr>
        <w:tc>
          <w:tcPr>
            <w:tcW w:w="4266" w:type="dxa"/>
            <w:vAlign w:val="center"/>
          </w:tcPr>
          <w:p w:rsidR="0086103F" w:rsidRDefault="0086103F" w:rsidP="00414CCB">
            <w:pPr>
              <w:pStyle w:val="APSANormal"/>
              <w:rPr>
                <w:rFonts w:ascii="Calibri" w:hAnsi="Calibri"/>
                <w:sz w:val="18"/>
                <w:szCs w:val="18"/>
              </w:rPr>
            </w:pPr>
            <w:r>
              <w:rPr>
                <w:rFonts w:ascii="Calibri" w:hAnsi="Calibri" w:cs="Calibri"/>
                <w:b/>
                <w:sz w:val="18"/>
                <w:szCs w:val="18"/>
              </w:rPr>
              <w:t>Lack of instructional materials aligned with the new or revised state content standards</w:t>
            </w:r>
          </w:p>
        </w:tc>
        <w:tc>
          <w:tcPr>
            <w:tcW w:w="1530" w:type="dxa"/>
            <w:shd w:val="clear" w:color="auto" w:fill="FFFFFF"/>
            <w:vAlign w:val="center"/>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17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r>
      <w:tr w:rsidR="0086103F" w:rsidRPr="00BB19B4" w:rsidTr="00F95DCE">
        <w:trPr>
          <w:trHeight w:val="332"/>
        </w:trPr>
        <w:tc>
          <w:tcPr>
            <w:tcW w:w="4266" w:type="dxa"/>
            <w:vAlign w:val="center"/>
          </w:tcPr>
          <w:p w:rsidR="0086103F" w:rsidRDefault="0086103F" w:rsidP="00414CCB">
            <w:pPr>
              <w:pStyle w:val="APSANormal"/>
              <w:rPr>
                <w:rFonts w:ascii="Calibri" w:hAnsi="Calibri"/>
                <w:sz w:val="18"/>
                <w:szCs w:val="18"/>
              </w:rPr>
            </w:pPr>
            <w:r>
              <w:rPr>
                <w:rFonts w:ascii="Calibri" w:hAnsi="Calibri" w:cs="Calibri"/>
                <w:b/>
                <w:sz w:val="18"/>
                <w:szCs w:val="18"/>
              </w:rPr>
              <w:t xml:space="preserve">Lack of assessments to measure student </w:t>
            </w:r>
            <w:r w:rsidRPr="00707030">
              <w:rPr>
                <w:rFonts w:ascii="Calibri" w:hAnsi="Calibri" w:cs="Calibri"/>
                <w:b/>
                <w:sz w:val="18"/>
                <w:szCs w:val="18"/>
              </w:rPr>
              <w:t>mastery of the new or revised state content standards</w:t>
            </w:r>
          </w:p>
        </w:tc>
        <w:tc>
          <w:tcPr>
            <w:tcW w:w="1530" w:type="dxa"/>
            <w:shd w:val="clear" w:color="auto" w:fill="FFFFFF"/>
            <w:vAlign w:val="center"/>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17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r>
      <w:tr w:rsidR="0086103F" w:rsidRPr="00BB19B4" w:rsidTr="00F95DCE">
        <w:trPr>
          <w:trHeight w:val="332"/>
        </w:trPr>
        <w:tc>
          <w:tcPr>
            <w:tcW w:w="4266" w:type="dxa"/>
            <w:vAlign w:val="center"/>
          </w:tcPr>
          <w:p w:rsidR="0086103F" w:rsidRDefault="0086103F" w:rsidP="00414CCB">
            <w:pPr>
              <w:pStyle w:val="APSANormal"/>
              <w:rPr>
                <w:rFonts w:ascii="Calibri" w:hAnsi="Calibri" w:cs="Calibri"/>
                <w:b/>
                <w:sz w:val="18"/>
                <w:szCs w:val="18"/>
              </w:rPr>
            </w:pPr>
            <w:r>
              <w:rPr>
                <w:rFonts w:ascii="Calibri" w:hAnsi="Calibri" w:cs="Calibri"/>
                <w:b/>
                <w:sz w:val="18"/>
                <w:szCs w:val="18"/>
              </w:rPr>
              <w:t>C</w:t>
            </w:r>
            <w:r w:rsidRPr="00042C6C">
              <w:rPr>
                <w:rFonts w:ascii="Calibri" w:hAnsi="Calibri" w:cs="Calibri"/>
                <w:b/>
                <w:sz w:val="18"/>
                <w:szCs w:val="18"/>
              </w:rPr>
              <w:t>urrent data systems</w:t>
            </w:r>
            <w:r>
              <w:rPr>
                <w:rFonts w:ascii="Calibri" w:hAnsi="Calibri" w:cs="Calibri"/>
                <w:b/>
                <w:sz w:val="18"/>
                <w:szCs w:val="18"/>
              </w:rPr>
              <w:t xml:space="preserve"> limit district and school access to new assessment data</w:t>
            </w:r>
          </w:p>
        </w:tc>
        <w:tc>
          <w:tcPr>
            <w:tcW w:w="1530" w:type="dxa"/>
            <w:shd w:val="clear" w:color="auto" w:fill="FFFFFF"/>
            <w:vAlign w:val="center"/>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17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c>
          <w:tcPr>
            <w:tcW w:w="1260" w:type="dxa"/>
            <w:shd w:val="clear" w:color="auto" w:fill="FFFFFF"/>
          </w:tcPr>
          <w:p w:rsidR="0086103F" w:rsidRPr="00BB19B4" w:rsidRDefault="0086103F" w:rsidP="00414CCB">
            <w:pPr>
              <w:pStyle w:val="APSANormal"/>
              <w:ind w:left="720" w:hanging="720"/>
              <w:jc w:val="center"/>
              <w:rPr>
                <w:rFonts w:ascii="Calibri" w:hAnsi="Calibri" w:cs="Calibri"/>
                <w:sz w:val="18"/>
                <w:szCs w:val="18"/>
              </w:rPr>
            </w:pPr>
          </w:p>
        </w:tc>
      </w:tr>
    </w:tbl>
    <w:p w:rsidR="007E2913" w:rsidRDefault="007E2913">
      <w:pPr>
        <w:spacing w:after="0" w:line="240" w:lineRule="auto"/>
        <w:rPr>
          <w:b/>
          <w:sz w:val="32"/>
          <w:szCs w:val="32"/>
        </w:rPr>
      </w:pPr>
      <w:r>
        <w:rPr>
          <w:b/>
          <w:sz w:val="32"/>
          <w:szCs w:val="32"/>
        </w:rPr>
        <w:br w:type="page"/>
      </w:r>
    </w:p>
    <w:p w:rsidR="0054720A" w:rsidRDefault="001A44BC" w:rsidP="00923994">
      <w:pPr>
        <w:spacing w:after="0" w:line="240" w:lineRule="auto"/>
        <w:ind w:left="720" w:hanging="720"/>
        <w:rPr>
          <w:b/>
          <w:sz w:val="32"/>
          <w:szCs w:val="32"/>
        </w:rPr>
      </w:pPr>
      <w:r w:rsidRPr="00557E61">
        <w:rPr>
          <w:b/>
          <w:sz w:val="32"/>
          <w:szCs w:val="32"/>
        </w:rPr>
        <w:lastRenderedPageBreak/>
        <w:t>II</w:t>
      </w:r>
      <w:r w:rsidR="00E66634">
        <w:rPr>
          <w:b/>
          <w:sz w:val="32"/>
          <w:szCs w:val="32"/>
        </w:rPr>
        <w:t>.</w:t>
      </w:r>
      <w:r w:rsidR="00557E61">
        <w:rPr>
          <w:b/>
          <w:sz w:val="32"/>
          <w:szCs w:val="32"/>
        </w:rPr>
        <w:tab/>
      </w:r>
      <w:r w:rsidR="00BF61A1">
        <w:rPr>
          <w:b/>
          <w:sz w:val="32"/>
          <w:szCs w:val="32"/>
        </w:rPr>
        <w:t>Educat</w:t>
      </w:r>
      <w:r w:rsidR="00745038">
        <w:rPr>
          <w:b/>
          <w:sz w:val="32"/>
          <w:szCs w:val="32"/>
        </w:rPr>
        <w:t xml:space="preserve">or </w:t>
      </w:r>
      <w:r w:rsidR="00BF61A1">
        <w:rPr>
          <w:b/>
          <w:sz w:val="32"/>
          <w:szCs w:val="32"/>
        </w:rPr>
        <w:t>Workforce</w:t>
      </w:r>
      <w:r w:rsidR="0054720A" w:rsidRPr="00557E61">
        <w:rPr>
          <w:b/>
          <w:sz w:val="32"/>
          <w:szCs w:val="32"/>
        </w:rPr>
        <w:t xml:space="preserve"> Development and Human Resource Management</w:t>
      </w:r>
    </w:p>
    <w:p w:rsidR="00A371A5" w:rsidRPr="00557E61" w:rsidRDefault="00A371A5" w:rsidP="00D501CD">
      <w:pPr>
        <w:spacing w:after="0" w:line="240" w:lineRule="auto"/>
        <w:rPr>
          <w:b/>
          <w:sz w:val="32"/>
          <w:szCs w:val="32"/>
        </w:rPr>
      </w:pPr>
    </w:p>
    <w:p w:rsidR="00C0738B" w:rsidRDefault="00C0738B" w:rsidP="00146241">
      <w:pPr>
        <w:numPr>
          <w:ilvl w:val="0"/>
          <w:numId w:val="12"/>
        </w:numPr>
        <w:spacing w:line="240" w:lineRule="auto"/>
        <w:rPr>
          <w:b/>
          <w:sz w:val="20"/>
          <w:szCs w:val="20"/>
        </w:rPr>
      </w:pPr>
      <w:r>
        <w:rPr>
          <w:b/>
          <w:sz w:val="20"/>
          <w:szCs w:val="20"/>
        </w:rPr>
        <w:t xml:space="preserve">Indicate </w:t>
      </w:r>
      <w:r w:rsidR="00BD74A2">
        <w:rPr>
          <w:b/>
          <w:sz w:val="20"/>
          <w:szCs w:val="20"/>
        </w:rPr>
        <w:t xml:space="preserve">whether </w:t>
      </w:r>
      <w:r w:rsidRPr="00E63D4F">
        <w:rPr>
          <w:b/>
          <w:sz w:val="20"/>
          <w:szCs w:val="20"/>
        </w:rPr>
        <w:t xml:space="preserve">your SEA </w:t>
      </w:r>
      <w:r>
        <w:rPr>
          <w:b/>
          <w:sz w:val="20"/>
          <w:szCs w:val="20"/>
        </w:rPr>
        <w:t>support</w:t>
      </w:r>
      <w:r w:rsidR="00CA1C28">
        <w:rPr>
          <w:b/>
          <w:sz w:val="20"/>
          <w:szCs w:val="20"/>
        </w:rPr>
        <w:t>ed</w:t>
      </w:r>
      <w:r>
        <w:rPr>
          <w:b/>
          <w:sz w:val="20"/>
          <w:szCs w:val="20"/>
        </w:rPr>
        <w:t xml:space="preserve"> </w:t>
      </w:r>
      <w:r w:rsidRPr="00AE2ABF">
        <w:rPr>
          <w:b/>
          <w:sz w:val="20"/>
          <w:szCs w:val="20"/>
          <w:u w:val="single"/>
        </w:rPr>
        <w:t>the induction of new teachers</w:t>
      </w:r>
      <w:r w:rsidRPr="00E63D4F">
        <w:rPr>
          <w:b/>
          <w:sz w:val="20"/>
          <w:szCs w:val="20"/>
        </w:rPr>
        <w:t xml:space="preserve"> </w:t>
      </w:r>
      <w:r>
        <w:rPr>
          <w:b/>
          <w:sz w:val="20"/>
          <w:szCs w:val="20"/>
        </w:rPr>
        <w:t xml:space="preserve">(i.e., those in their first year of teaching experience) </w:t>
      </w:r>
      <w:r w:rsidR="00CA1C28">
        <w:rPr>
          <w:b/>
          <w:sz w:val="20"/>
          <w:szCs w:val="20"/>
        </w:rPr>
        <w:t xml:space="preserve">in any of the following ways </w:t>
      </w:r>
      <w:r>
        <w:rPr>
          <w:b/>
          <w:sz w:val="20"/>
          <w:szCs w:val="20"/>
        </w:rPr>
        <w:t xml:space="preserve">in 2009-2010 and 2010-2011, </w:t>
      </w:r>
      <w:r w:rsidR="00CA1C28">
        <w:rPr>
          <w:b/>
          <w:sz w:val="20"/>
          <w:szCs w:val="20"/>
        </w:rPr>
        <w:t>or plans to in</w:t>
      </w:r>
      <w:r w:rsidR="00BD74A2">
        <w:rPr>
          <w:b/>
          <w:sz w:val="20"/>
          <w:szCs w:val="20"/>
        </w:rPr>
        <w:t xml:space="preserve"> </w:t>
      </w:r>
      <w:r>
        <w:rPr>
          <w:b/>
          <w:sz w:val="20"/>
          <w:szCs w:val="20"/>
        </w:rPr>
        <w:t>2011-2012.</w:t>
      </w:r>
    </w:p>
    <w:tbl>
      <w:tblPr>
        <w:tblW w:w="579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719"/>
        <w:gridCol w:w="1447"/>
        <w:gridCol w:w="1449"/>
        <w:gridCol w:w="2174"/>
        <w:gridCol w:w="1970"/>
      </w:tblGrid>
      <w:tr w:rsidR="00C0738B" w:rsidRPr="00C70547" w:rsidTr="00C0738B">
        <w:trPr>
          <w:trHeight w:val="345"/>
        </w:trPr>
        <w:tc>
          <w:tcPr>
            <w:tcW w:w="2241" w:type="pct"/>
            <w:tcBorders>
              <w:top w:val="single" w:sz="18" w:space="0" w:color="auto"/>
              <w:left w:val="single" w:sz="18" w:space="0" w:color="auto"/>
              <w:bottom w:val="single" w:sz="8" w:space="0" w:color="auto"/>
              <w:right w:val="single" w:sz="8" w:space="0" w:color="auto"/>
            </w:tcBorders>
            <w:shd w:val="clear" w:color="auto" w:fill="DBE5F1"/>
            <w:vAlign w:val="bottom"/>
          </w:tcPr>
          <w:p w:rsidR="00C0738B" w:rsidRPr="00C70547" w:rsidRDefault="00C0738B" w:rsidP="00C0738B">
            <w:pPr>
              <w:spacing w:after="0" w:line="240" w:lineRule="auto"/>
              <w:rPr>
                <w:b/>
                <w:sz w:val="18"/>
                <w:szCs w:val="18"/>
                <w:lang w:bidi="en-US"/>
              </w:rPr>
            </w:pPr>
            <w:r>
              <w:rPr>
                <w:b/>
                <w:sz w:val="18"/>
                <w:szCs w:val="18"/>
                <w:lang w:bidi="en-US"/>
              </w:rPr>
              <w:t xml:space="preserve">SEA Role to Support Induction of New Teachers </w:t>
            </w:r>
          </w:p>
        </w:tc>
        <w:tc>
          <w:tcPr>
            <w:tcW w:w="567" w:type="pct"/>
            <w:tcBorders>
              <w:top w:val="single" w:sz="18" w:space="0" w:color="auto"/>
              <w:left w:val="single" w:sz="8" w:space="0" w:color="auto"/>
              <w:bottom w:val="single" w:sz="8" w:space="0" w:color="auto"/>
              <w:right w:val="single" w:sz="8" w:space="0" w:color="auto"/>
            </w:tcBorders>
            <w:shd w:val="clear" w:color="auto" w:fill="DBE5F1"/>
            <w:vAlign w:val="bottom"/>
          </w:tcPr>
          <w:p w:rsidR="00C0738B" w:rsidRDefault="00C0738B" w:rsidP="00C0738B">
            <w:pPr>
              <w:spacing w:after="0" w:line="240" w:lineRule="auto"/>
              <w:jc w:val="center"/>
              <w:rPr>
                <w:b/>
                <w:sz w:val="18"/>
                <w:szCs w:val="18"/>
              </w:rPr>
            </w:pPr>
            <w:r>
              <w:rPr>
                <w:b/>
                <w:sz w:val="18"/>
                <w:szCs w:val="18"/>
              </w:rPr>
              <w:t>Had This Role in 2009-2010</w:t>
            </w:r>
          </w:p>
          <w:p w:rsidR="00C0738B" w:rsidRPr="00C70547" w:rsidRDefault="00C0738B" w:rsidP="00C0738B">
            <w:pPr>
              <w:spacing w:after="0" w:line="240" w:lineRule="auto"/>
              <w:jc w:val="center"/>
              <w:rPr>
                <w:b/>
                <w:sz w:val="18"/>
                <w:szCs w:val="18"/>
              </w:rPr>
            </w:pPr>
            <w:r>
              <w:rPr>
                <w:b/>
                <w:i/>
                <w:sz w:val="16"/>
                <w:szCs w:val="16"/>
              </w:rPr>
              <w:t>(Check all that apply.)</w:t>
            </w:r>
          </w:p>
        </w:tc>
        <w:tc>
          <w:tcPr>
            <w:tcW w:w="568" w:type="pct"/>
            <w:tcBorders>
              <w:top w:val="single" w:sz="18" w:space="0" w:color="auto"/>
              <w:left w:val="single" w:sz="8" w:space="0" w:color="auto"/>
              <w:bottom w:val="single" w:sz="8" w:space="0" w:color="auto"/>
              <w:right w:val="single" w:sz="8" w:space="0" w:color="auto"/>
            </w:tcBorders>
            <w:shd w:val="clear" w:color="auto" w:fill="DBE5F1"/>
            <w:vAlign w:val="bottom"/>
          </w:tcPr>
          <w:p w:rsidR="00C0738B" w:rsidRDefault="00C0738B" w:rsidP="00C0738B">
            <w:pPr>
              <w:spacing w:after="0" w:line="240" w:lineRule="auto"/>
              <w:jc w:val="center"/>
              <w:rPr>
                <w:b/>
                <w:sz w:val="18"/>
                <w:szCs w:val="18"/>
              </w:rPr>
            </w:pPr>
            <w:r>
              <w:rPr>
                <w:b/>
                <w:sz w:val="18"/>
                <w:szCs w:val="18"/>
              </w:rPr>
              <w:t xml:space="preserve">Had This Role </w:t>
            </w:r>
            <w:r w:rsidRPr="00C70547">
              <w:rPr>
                <w:b/>
                <w:sz w:val="18"/>
                <w:szCs w:val="18"/>
              </w:rPr>
              <w:t>in 2010-2011</w:t>
            </w:r>
          </w:p>
          <w:p w:rsidR="00C0738B" w:rsidRPr="006B5103" w:rsidRDefault="00C0738B" w:rsidP="00C0738B">
            <w:pPr>
              <w:spacing w:after="0" w:line="240" w:lineRule="auto"/>
              <w:jc w:val="center"/>
              <w:rPr>
                <w:b/>
                <w:i/>
                <w:sz w:val="16"/>
                <w:szCs w:val="16"/>
              </w:rPr>
            </w:pPr>
            <w:r>
              <w:rPr>
                <w:b/>
                <w:i/>
                <w:sz w:val="16"/>
                <w:szCs w:val="16"/>
              </w:rPr>
              <w:t>(Check all that apply.)</w:t>
            </w:r>
          </w:p>
        </w:tc>
        <w:tc>
          <w:tcPr>
            <w:tcW w:w="852" w:type="pct"/>
            <w:tcBorders>
              <w:top w:val="single" w:sz="18" w:space="0" w:color="auto"/>
              <w:left w:val="single" w:sz="8" w:space="0" w:color="auto"/>
              <w:bottom w:val="single" w:sz="8" w:space="0" w:color="auto"/>
              <w:right w:val="single" w:sz="18" w:space="0" w:color="auto"/>
            </w:tcBorders>
            <w:shd w:val="clear" w:color="auto" w:fill="DBE5F1"/>
            <w:vAlign w:val="bottom"/>
          </w:tcPr>
          <w:p w:rsidR="00C0738B" w:rsidRDefault="00E66634" w:rsidP="00C0738B">
            <w:pPr>
              <w:spacing w:after="0" w:line="240" w:lineRule="auto"/>
              <w:jc w:val="center"/>
              <w:rPr>
                <w:b/>
                <w:sz w:val="18"/>
                <w:szCs w:val="18"/>
              </w:rPr>
            </w:pPr>
            <w:r>
              <w:rPr>
                <w:b/>
                <w:sz w:val="18"/>
                <w:szCs w:val="18"/>
              </w:rPr>
              <w:t>Planning</w:t>
            </w:r>
            <w:r w:rsidR="00C0738B" w:rsidRPr="00C70547">
              <w:rPr>
                <w:b/>
                <w:sz w:val="18"/>
                <w:szCs w:val="18"/>
              </w:rPr>
              <w:t xml:space="preserve"> </w:t>
            </w:r>
            <w:r w:rsidR="00C0738B">
              <w:rPr>
                <w:b/>
                <w:sz w:val="18"/>
                <w:szCs w:val="18"/>
              </w:rPr>
              <w:t xml:space="preserve">to Have This Role in </w:t>
            </w:r>
            <w:r w:rsidR="00C0738B" w:rsidRPr="00C70547">
              <w:rPr>
                <w:b/>
                <w:sz w:val="18"/>
                <w:szCs w:val="18"/>
              </w:rPr>
              <w:t xml:space="preserve"> 2011-2012</w:t>
            </w:r>
          </w:p>
          <w:p w:rsidR="00C0738B" w:rsidRPr="006B5103" w:rsidRDefault="00C0738B" w:rsidP="00C0738B">
            <w:pPr>
              <w:spacing w:after="0" w:line="240" w:lineRule="auto"/>
              <w:jc w:val="center"/>
              <w:rPr>
                <w:b/>
                <w:i/>
                <w:sz w:val="16"/>
                <w:szCs w:val="16"/>
              </w:rPr>
            </w:pPr>
            <w:r>
              <w:rPr>
                <w:b/>
                <w:i/>
                <w:sz w:val="16"/>
                <w:szCs w:val="16"/>
              </w:rPr>
              <w:t>(Check all that apply.)</w:t>
            </w:r>
          </w:p>
        </w:tc>
        <w:tc>
          <w:tcPr>
            <w:tcW w:w="772" w:type="pct"/>
            <w:tcBorders>
              <w:top w:val="nil"/>
              <w:left w:val="single" w:sz="18" w:space="0" w:color="auto"/>
              <w:bottom w:val="nil"/>
              <w:right w:val="nil"/>
            </w:tcBorders>
            <w:shd w:val="clear" w:color="auto" w:fill="auto"/>
          </w:tcPr>
          <w:p w:rsidR="00C0738B" w:rsidRPr="00C70547" w:rsidRDefault="00C0738B" w:rsidP="00C0738B">
            <w:pPr>
              <w:spacing w:after="0" w:line="240" w:lineRule="auto"/>
              <w:jc w:val="right"/>
              <w:rPr>
                <w:b/>
                <w:i/>
                <w:sz w:val="18"/>
                <w:szCs w:val="18"/>
                <w:lang w:bidi="en-US"/>
              </w:rPr>
            </w:pPr>
          </w:p>
        </w:tc>
      </w:tr>
      <w:tr w:rsidR="00C0738B" w:rsidRPr="00C70547" w:rsidTr="00C0738B">
        <w:trPr>
          <w:trHeight w:val="601"/>
        </w:trPr>
        <w:tc>
          <w:tcPr>
            <w:tcW w:w="4228" w:type="pct"/>
            <w:gridSpan w:val="4"/>
            <w:tcBorders>
              <w:top w:val="single" w:sz="8" w:space="0" w:color="auto"/>
              <w:left w:val="single" w:sz="18" w:space="0" w:color="auto"/>
              <w:bottom w:val="single" w:sz="8" w:space="0" w:color="auto"/>
              <w:right w:val="single" w:sz="18" w:space="0" w:color="auto"/>
            </w:tcBorders>
            <w:shd w:val="pct15" w:color="auto" w:fill="auto"/>
            <w:vAlign w:val="center"/>
          </w:tcPr>
          <w:p w:rsidR="00C0738B" w:rsidRPr="003368C4" w:rsidRDefault="003741D3" w:rsidP="0050102C">
            <w:pPr>
              <w:spacing w:after="0" w:line="240" w:lineRule="auto"/>
              <w:rPr>
                <w:b/>
                <w:sz w:val="18"/>
                <w:szCs w:val="18"/>
              </w:rPr>
            </w:pPr>
            <w:r>
              <w:rPr>
                <w:rFonts w:asciiTheme="minorHAnsi" w:hAnsiTheme="minorHAnsi"/>
                <w:b/>
                <w:sz w:val="18"/>
                <w:szCs w:val="18"/>
              </w:rPr>
              <w:t>A</w:t>
            </w:r>
            <w:r w:rsidR="00C0738B" w:rsidRPr="003368C4">
              <w:rPr>
                <w:rFonts w:asciiTheme="minorHAnsi" w:hAnsiTheme="minorHAnsi"/>
                <w:b/>
                <w:sz w:val="18"/>
                <w:szCs w:val="18"/>
              </w:rPr>
              <w:t>dministers a statewide new teacher induction program</w:t>
            </w:r>
            <w:r w:rsidR="00C0738B">
              <w:rPr>
                <w:rFonts w:asciiTheme="minorHAnsi" w:hAnsiTheme="minorHAnsi"/>
                <w:b/>
                <w:sz w:val="18"/>
                <w:szCs w:val="18"/>
              </w:rPr>
              <w:t xml:space="preserve"> </w:t>
            </w:r>
            <w:r w:rsidR="0050102C">
              <w:rPr>
                <w:rFonts w:asciiTheme="minorHAnsi" w:hAnsiTheme="minorHAnsi"/>
                <w:b/>
                <w:sz w:val="18"/>
                <w:szCs w:val="18"/>
              </w:rPr>
              <w:t>in which</w:t>
            </w:r>
            <w:r w:rsidR="00C0738B" w:rsidRPr="003368C4">
              <w:rPr>
                <w:rFonts w:asciiTheme="minorHAnsi" w:hAnsiTheme="minorHAnsi"/>
                <w:b/>
                <w:sz w:val="18"/>
                <w:szCs w:val="18"/>
              </w:rPr>
              <w:t>:</w:t>
            </w:r>
          </w:p>
        </w:tc>
        <w:tc>
          <w:tcPr>
            <w:tcW w:w="772" w:type="pct"/>
            <w:tcBorders>
              <w:top w:val="nil"/>
              <w:left w:val="single" w:sz="18" w:space="0" w:color="auto"/>
              <w:bottom w:val="nil"/>
              <w:right w:val="nil"/>
            </w:tcBorders>
            <w:shd w:val="clear" w:color="auto" w:fill="auto"/>
            <w:vAlign w:val="center"/>
          </w:tcPr>
          <w:p w:rsidR="00C0738B" w:rsidRPr="00C70547" w:rsidRDefault="00C0738B" w:rsidP="00C0738B">
            <w:pPr>
              <w:spacing w:after="0" w:line="240" w:lineRule="auto"/>
              <w:rPr>
                <w:sz w:val="18"/>
                <w:szCs w:val="18"/>
                <w:lang w:bidi="en-US"/>
              </w:rPr>
            </w:pPr>
          </w:p>
        </w:tc>
      </w:tr>
      <w:tr w:rsidR="00C0738B" w:rsidRPr="00C70547" w:rsidTr="00C0738B">
        <w:trPr>
          <w:trHeight w:val="601"/>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C0738B" w:rsidRDefault="00C0738B" w:rsidP="0050102C">
            <w:pPr>
              <w:pStyle w:val="APSANormal"/>
              <w:ind w:left="720"/>
              <w:rPr>
                <w:rFonts w:ascii="Calibri" w:hAnsi="Calibri"/>
                <w:sz w:val="18"/>
                <w:szCs w:val="18"/>
              </w:rPr>
            </w:pPr>
            <w:r>
              <w:rPr>
                <w:rFonts w:ascii="Calibri" w:hAnsi="Calibri"/>
                <w:sz w:val="18"/>
                <w:szCs w:val="18"/>
              </w:rPr>
              <w:t xml:space="preserve">LEA participation </w:t>
            </w:r>
            <w:r w:rsidR="0050102C">
              <w:rPr>
                <w:rFonts w:ascii="Calibri" w:hAnsi="Calibri"/>
                <w:sz w:val="18"/>
                <w:szCs w:val="18"/>
              </w:rPr>
              <w:t xml:space="preserve">is </w:t>
            </w:r>
            <w:r w:rsidR="0050102C" w:rsidRPr="0050102C">
              <w:rPr>
                <w:rFonts w:ascii="Calibri" w:hAnsi="Calibri"/>
                <w:b/>
                <w:sz w:val="18"/>
                <w:szCs w:val="18"/>
                <w:u w:val="single"/>
              </w:rPr>
              <w:t>required</w:t>
            </w:r>
          </w:p>
        </w:tc>
        <w:tc>
          <w:tcPr>
            <w:tcW w:w="567" w:type="pct"/>
            <w:tcBorders>
              <w:top w:val="single" w:sz="8" w:space="0" w:color="auto"/>
              <w:left w:val="single" w:sz="8" w:space="0" w:color="auto"/>
              <w:bottom w:val="single" w:sz="8" w:space="0" w:color="auto"/>
              <w:right w:val="single" w:sz="8" w:space="0" w:color="auto"/>
            </w:tcBorders>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C0738B" w:rsidRPr="00C70547" w:rsidRDefault="00C0738B" w:rsidP="00C0738B">
            <w:pPr>
              <w:spacing w:after="0" w:line="240" w:lineRule="auto"/>
              <w:rPr>
                <w:sz w:val="18"/>
                <w:szCs w:val="18"/>
                <w:lang w:bidi="en-US"/>
              </w:rPr>
            </w:pPr>
          </w:p>
        </w:tc>
      </w:tr>
      <w:tr w:rsidR="00C0738B" w:rsidRPr="00C70547" w:rsidTr="00C0738B">
        <w:trPr>
          <w:trHeight w:val="601"/>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C0738B" w:rsidRDefault="0050102C" w:rsidP="0050102C">
            <w:pPr>
              <w:pStyle w:val="APSANormal"/>
              <w:ind w:left="720"/>
              <w:rPr>
                <w:rFonts w:ascii="Calibri" w:hAnsi="Calibri"/>
                <w:sz w:val="18"/>
                <w:szCs w:val="18"/>
              </w:rPr>
            </w:pPr>
            <w:r>
              <w:rPr>
                <w:rFonts w:ascii="Calibri" w:hAnsi="Calibri"/>
                <w:sz w:val="18"/>
                <w:szCs w:val="18"/>
              </w:rPr>
              <w:t xml:space="preserve">LEA participation is </w:t>
            </w:r>
            <w:r w:rsidRPr="0050102C">
              <w:rPr>
                <w:rFonts w:ascii="Calibri" w:hAnsi="Calibri"/>
                <w:b/>
                <w:sz w:val="18"/>
                <w:szCs w:val="18"/>
                <w:u w:val="single"/>
              </w:rPr>
              <w:t>optional</w:t>
            </w:r>
          </w:p>
        </w:tc>
        <w:tc>
          <w:tcPr>
            <w:tcW w:w="567" w:type="pct"/>
            <w:tcBorders>
              <w:top w:val="single" w:sz="8" w:space="0" w:color="auto"/>
              <w:left w:val="single" w:sz="8" w:space="0" w:color="auto"/>
              <w:bottom w:val="single" w:sz="8" w:space="0" w:color="auto"/>
              <w:right w:val="single" w:sz="8" w:space="0" w:color="auto"/>
            </w:tcBorders>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C0738B" w:rsidRPr="00C70547" w:rsidRDefault="00C0738B" w:rsidP="00C0738B">
            <w:pPr>
              <w:spacing w:after="0" w:line="240" w:lineRule="auto"/>
              <w:rPr>
                <w:sz w:val="18"/>
                <w:szCs w:val="18"/>
                <w:lang w:bidi="en-US"/>
              </w:rPr>
            </w:pPr>
          </w:p>
        </w:tc>
      </w:tr>
      <w:tr w:rsidR="00C0738B" w:rsidRPr="00C70547" w:rsidTr="00C0738B">
        <w:trPr>
          <w:trHeight w:val="601"/>
        </w:trPr>
        <w:tc>
          <w:tcPr>
            <w:tcW w:w="4228" w:type="pct"/>
            <w:gridSpan w:val="4"/>
            <w:tcBorders>
              <w:top w:val="single" w:sz="8" w:space="0" w:color="auto"/>
              <w:left w:val="single" w:sz="18" w:space="0" w:color="auto"/>
              <w:bottom w:val="single" w:sz="8" w:space="0" w:color="auto"/>
              <w:right w:val="single" w:sz="18" w:space="0" w:color="auto"/>
            </w:tcBorders>
            <w:shd w:val="pct15" w:color="auto" w:fill="auto"/>
            <w:vAlign w:val="center"/>
          </w:tcPr>
          <w:p w:rsidR="00C0738B" w:rsidRPr="003368C4" w:rsidRDefault="003741D3" w:rsidP="003741D3">
            <w:pPr>
              <w:spacing w:after="0" w:line="240" w:lineRule="auto"/>
              <w:rPr>
                <w:b/>
                <w:sz w:val="18"/>
                <w:szCs w:val="18"/>
              </w:rPr>
            </w:pPr>
            <w:r>
              <w:rPr>
                <w:b/>
                <w:sz w:val="18"/>
                <w:szCs w:val="18"/>
              </w:rPr>
              <w:t xml:space="preserve">Assists </w:t>
            </w:r>
            <w:r w:rsidR="00C0738B" w:rsidRPr="003368C4">
              <w:rPr>
                <w:b/>
                <w:sz w:val="18"/>
                <w:szCs w:val="18"/>
              </w:rPr>
              <w:t xml:space="preserve"> </w:t>
            </w:r>
            <w:r w:rsidR="00C0738B" w:rsidRPr="0050102C">
              <w:rPr>
                <w:b/>
                <w:sz w:val="18"/>
                <w:szCs w:val="18"/>
                <w:u w:val="single"/>
              </w:rPr>
              <w:t>LEA-designed</w:t>
            </w:r>
            <w:r w:rsidR="00C0738B" w:rsidRPr="003368C4">
              <w:rPr>
                <w:b/>
                <w:sz w:val="18"/>
                <w:szCs w:val="18"/>
              </w:rPr>
              <w:t xml:space="preserve"> new teacher induction programs by: </w:t>
            </w:r>
          </w:p>
        </w:tc>
        <w:tc>
          <w:tcPr>
            <w:tcW w:w="772" w:type="pct"/>
            <w:tcBorders>
              <w:top w:val="nil"/>
              <w:left w:val="single" w:sz="18" w:space="0" w:color="auto"/>
              <w:bottom w:val="nil"/>
              <w:right w:val="nil"/>
            </w:tcBorders>
            <w:shd w:val="clear" w:color="auto" w:fill="auto"/>
            <w:vAlign w:val="center"/>
          </w:tcPr>
          <w:p w:rsidR="00C0738B" w:rsidRPr="00C70547" w:rsidRDefault="00C0738B" w:rsidP="00C0738B">
            <w:pPr>
              <w:spacing w:after="0" w:line="240" w:lineRule="auto"/>
              <w:rPr>
                <w:sz w:val="18"/>
                <w:szCs w:val="18"/>
                <w:lang w:bidi="en-US"/>
              </w:rPr>
            </w:pPr>
          </w:p>
        </w:tc>
      </w:tr>
      <w:tr w:rsidR="00C0738B" w:rsidRPr="00C70547" w:rsidTr="00C0738B">
        <w:trPr>
          <w:trHeight w:val="601"/>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C0738B" w:rsidRPr="00C70547" w:rsidRDefault="00C0738B" w:rsidP="0066296C">
            <w:pPr>
              <w:pStyle w:val="APSANormal"/>
              <w:ind w:left="720"/>
              <w:rPr>
                <w:rFonts w:ascii="Calibri" w:hAnsi="Calibri"/>
                <w:sz w:val="18"/>
                <w:szCs w:val="18"/>
                <w:lang w:bidi="en-US"/>
              </w:rPr>
            </w:pPr>
            <w:r>
              <w:rPr>
                <w:rFonts w:ascii="Calibri" w:hAnsi="Calibri"/>
                <w:sz w:val="18"/>
                <w:szCs w:val="18"/>
              </w:rPr>
              <w:t xml:space="preserve">Providing LEAs with </w:t>
            </w:r>
            <w:r w:rsidR="0066296C">
              <w:rPr>
                <w:rFonts w:ascii="Calibri" w:hAnsi="Calibri"/>
                <w:sz w:val="18"/>
                <w:szCs w:val="18"/>
              </w:rPr>
              <w:t xml:space="preserve">specific </w:t>
            </w:r>
            <w:r w:rsidRPr="00C70547">
              <w:rPr>
                <w:rFonts w:ascii="Calibri" w:hAnsi="Calibri"/>
                <w:sz w:val="18"/>
                <w:szCs w:val="18"/>
              </w:rPr>
              <w:t xml:space="preserve">funding </w:t>
            </w:r>
            <w:r>
              <w:rPr>
                <w:rFonts w:ascii="Calibri" w:hAnsi="Calibri"/>
                <w:sz w:val="18"/>
                <w:szCs w:val="18"/>
              </w:rPr>
              <w:t>for th</w:t>
            </w:r>
            <w:r w:rsidR="0066296C">
              <w:rPr>
                <w:rFonts w:ascii="Calibri" w:hAnsi="Calibri"/>
                <w:sz w:val="18"/>
                <w:szCs w:val="18"/>
              </w:rPr>
              <w:t>is purpose</w:t>
            </w:r>
            <w:r w:rsidRPr="00C70547">
              <w:rPr>
                <w:rFonts w:ascii="Calibri" w:hAnsi="Calibri"/>
                <w:sz w:val="18"/>
                <w:szCs w:val="18"/>
              </w:rPr>
              <w:t xml:space="preserve"> </w:t>
            </w:r>
          </w:p>
        </w:tc>
        <w:tc>
          <w:tcPr>
            <w:tcW w:w="567" w:type="pct"/>
            <w:tcBorders>
              <w:top w:val="single" w:sz="8" w:space="0" w:color="auto"/>
              <w:left w:val="single" w:sz="8" w:space="0" w:color="auto"/>
              <w:bottom w:val="single" w:sz="8" w:space="0" w:color="auto"/>
              <w:right w:val="single" w:sz="8" w:space="0" w:color="auto"/>
            </w:tcBorders>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C0738B" w:rsidRPr="00C70547" w:rsidRDefault="00C0738B" w:rsidP="00C0738B">
            <w:pPr>
              <w:spacing w:after="0" w:line="240" w:lineRule="auto"/>
              <w:rPr>
                <w:sz w:val="18"/>
                <w:szCs w:val="18"/>
                <w:lang w:bidi="en-US"/>
              </w:rPr>
            </w:pPr>
          </w:p>
        </w:tc>
      </w:tr>
      <w:tr w:rsidR="00C0738B" w:rsidRPr="00C70547" w:rsidTr="00C0738B">
        <w:trPr>
          <w:trHeight w:val="502"/>
        </w:trPr>
        <w:tc>
          <w:tcPr>
            <w:tcW w:w="4228" w:type="pct"/>
            <w:gridSpan w:val="4"/>
            <w:tcBorders>
              <w:top w:val="single" w:sz="8" w:space="0" w:color="auto"/>
              <w:left w:val="single" w:sz="18" w:space="0" w:color="auto"/>
              <w:bottom w:val="single" w:sz="8" w:space="0" w:color="auto"/>
              <w:right w:val="single" w:sz="18" w:space="0" w:color="auto"/>
            </w:tcBorders>
            <w:shd w:val="clear" w:color="auto" w:fill="auto"/>
            <w:vAlign w:val="center"/>
          </w:tcPr>
          <w:p w:rsidR="00C0738B" w:rsidRPr="00C70547" w:rsidRDefault="00C0738B" w:rsidP="00C0738B">
            <w:pPr>
              <w:spacing w:after="0" w:line="240" w:lineRule="auto"/>
              <w:ind w:left="720"/>
              <w:rPr>
                <w:sz w:val="18"/>
                <w:szCs w:val="18"/>
              </w:rPr>
            </w:pPr>
            <w:r>
              <w:rPr>
                <w:sz w:val="18"/>
                <w:szCs w:val="18"/>
              </w:rPr>
              <w:t xml:space="preserve">Setting standards and guidelines that LEA-designed programs: </w:t>
            </w:r>
          </w:p>
        </w:tc>
        <w:tc>
          <w:tcPr>
            <w:tcW w:w="772" w:type="pct"/>
            <w:tcBorders>
              <w:top w:val="nil"/>
              <w:left w:val="single" w:sz="18" w:space="0" w:color="auto"/>
              <w:bottom w:val="nil"/>
              <w:right w:val="nil"/>
            </w:tcBorders>
            <w:shd w:val="clear" w:color="auto" w:fill="auto"/>
            <w:vAlign w:val="center"/>
          </w:tcPr>
          <w:p w:rsidR="00C0738B" w:rsidRPr="00C70547" w:rsidRDefault="00C0738B" w:rsidP="00C0738B">
            <w:pPr>
              <w:spacing w:after="0" w:line="240" w:lineRule="auto"/>
              <w:rPr>
                <w:sz w:val="18"/>
                <w:szCs w:val="18"/>
                <w:lang w:bidi="en-US"/>
              </w:rPr>
            </w:pPr>
          </w:p>
        </w:tc>
      </w:tr>
      <w:tr w:rsidR="00C0738B" w:rsidRPr="00C70547" w:rsidTr="00C0738B">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C0738B" w:rsidRDefault="00C0738B" w:rsidP="00C0738B">
            <w:pPr>
              <w:spacing w:after="0" w:line="240" w:lineRule="auto"/>
              <w:ind w:left="1440"/>
              <w:rPr>
                <w:sz w:val="18"/>
                <w:szCs w:val="18"/>
              </w:rPr>
            </w:pPr>
            <w:r>
              <w:rPr>
                <w:sz w:val="18"/>
                <w:szCs w:val="18"/>
              </w:rPr>
              <w:t>Are required to meet</w:t>
            </w:r>
          </w:p>
        </w:tc>
        <w:tc>
          <w:tcPr>
            <w:tcW w:w="567" w:type="pct"/>
            <w:tcBorders>
              <w:top w:val="single" w:sz="8" w:space="0" w:color="auto"/>
              <w:left w:val="single" w:sz="8" w:space="0" w:color="auto"/>
              <w:bottom w:val="single" w:sz="8" w:space="0" w:color="auto"/>
              <w:right w:val="single" w:sz="8" w:space="0" w:color="auto"/>
            </w:tcBorders>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C0738B" w:rsidRPr="00C70547" w:rsidRDefault="00C0738B" w:rsidP="00C0738B">
            <w:pPr>
              <w:spacing w:after="0" w:line="240" w:lineRule="auto"/>
              <w:rPr>
                <w:sz w:val="18"/>
                <w:szCs w:val="18"/>
                <w:lang w:bidi="en-US"/>
              </w:rPr>
            </w:pPr>
          </w:p>
        </w:tc>
      </w:tr>
      <w:tr w:rsidR="00C0738B" w:rsidRPr="00C70547" w:rsidTr="00C0738B">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C0738B" w:rsidRPr="003368C4" w:rsidRDefault="00C0738B" w:rsidP="00C0738B">
            <w:pPr>
              <w:spacing w:after="0" w:line="240" w:lineRule="auto"/>
              <w:ind w:left="1440"/>
              <w:rPr>
                <w:sz w:val="18"/>
                <w:szCs w:val="18"/>
              </w:rPr>
            </w:pPr>
            <w:r w:rsidRPr="003368C4">
              <w:rPr>
                <w:sz w:val="18"/>
                <w:szCs w:val="18"/>
              </w:rPr>
              <w:t xml:space="preserve">May choose to meet </w:t>
            </w:r>
          </w:p>
        </w:tc>
        <w:tc>
          <w:tcPr>
            <w:tcW w:w="567" w:type="pct"/>
            <w:tcBorders>
              <w:top w:val="single" w:sz="8" w:space="0" w:color="auto"/>
              <w:left w:val="single" w:sz="8" w:space="0" w:color="auto"/>
              <w:bottom w:val="single" w:sz="8" w:space="0" w:color="auto"/>
              <w:right w:val="single" w:sz="8" w:space="0" w:color="auto"/>
            </w:tcBorders>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C0738B" w:rsidRPr="00C70547" w:rsidRDefault="00C0738B" w:rsidP="00C0738B">
            <w:pPr>
              <w:spacing w:after="0" w:line="240" w:lineRule="auto"/>
              <w:rPr>
                <w:sz w:val="18"/>
                <w:szCs w:val="18"/>
                <w:lang w:bidi="en-US"/>
              </w:rPr>
            </w:pPr>
          </w:p>
        </w:tc>
      </w:tr>
      <w:tr w:rsidR="00C0738B" w:rsidRPr="00C70547" w:rsidTr="00C0738B">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C0738B" w:rsidRDefault="00C0738B" w:rsidP="00E66634">
            <w:pPr>
              <w:spacing w:after="0" w:line="240" w:lineRule="auto"/>
              <w:ind w:left="720"/>
              <w:rPr>
                <w:sz w:val="18"/>
                <w:szCs w:val="18"/>
              </w:rPr>
            </w:pPr>
            <w:r>
              <w:rPr>
                <w:sz w:val="18"/>
                <w:szCs w:val="18"/>
              </w:rPr>
              <w:t xml:space="preserve">Providing </w:t>
            </w:r>
            <w:r w:rsidRPr="00C70547">
              <w:rPr>
                <w:sz w:val="18"/>
                <w:szCs w:val="18"/>
              </w:rPr>
              <w:t xml:space="preserve">guidance and technical assistance to </w:t>
            </w:r>
            <w:r>
              <w:rPr>
                <w:sz w:val="18"/>
                <w:szCs w:val="18"/>
              </w:rPr>
              <w:t>LEA</w:t>
            </w:r>
            <w:r w:rsidRPr="00C70547">
              <w:rPr>
                <w:sz w:val="18"/>
                <w:szCs w:val="18"/>
              </w:rPr>
              <w:t xml:space="preserve">s </w:t>
            </w:r>
            <w:r w:rsidRPr="003368C4">
              <w:rPr>
                <w:sz w:val="18"/>
                <w:szCs w:val="18"/>
              </w:rPr>
              <w:t>on</w:t>
            </w:r>
            <w:r w:rsidR="00E66634">
              <w:rPr>
                <w:sz w:val="18"/>
                <w:szCs w:val="18"/>
              </w:rPr>
              <w:t xml:space="preserve"> </w:t>
            </w:r>
            <w:r w:rsidRPr="003368C4">
              <w:rPr>
                <w:sz w:val="18"/>
                <w:szCs w:val="18"/>
              </w:rPr>
              <w:t xml:space="preserve">the design and implementation </w:t>
            </w:r>
            <w:r w:rsidRPr="00C70547">
              <w:rPr>
                <w:sz w:val="18"/>
                <w:szCs w:val="18"/>
              </w:rPr>
              <w:t>of the</w:t>
            </w:r>
            <w:r>
              <w:rPr>
                <w:sz w:val="18"/>
                <w:szCs w:val="18"/>
              </w:rPr>
              <w:t>ir</w:t>
            </w:r>
            <w:r w:rsidRPr="00C70547">
              <w:rPr>
                <w:sz w:val="18"/>
                <w:szCs w:val="18"/>
              </w:rPr>
              <w:t xml:space="preserve"> programs</w:t>
            </w:r>
            <w:r>
              <w:rPr>
                <w:sz w:val="18"/>
                <w:szCs w:val="18"/>
              </w:rPr>
              <w:t xml:space="preserve">, including providing </w:t>
            </w:r>
            <w:r w:rsidR="0050102C">
              <w:rPr>
                <w:sz w:val="18"/>
                <w:szCs w:val="18"/>
              </w:rPr>
              <w:t>model</w:t>
            </w:r>
            <w:r>
              <w:rPr>
                <w:sz w:val="18"/>
                <w:szCs w:val="18"/>
              </w:rPr>
              <w:t xml:space="preserve"> induction programs that LEAs may choose to use all or in part</w:t>
            </w:r>
          </w:p>
        </w:tc>
        <w:tc>
          <w:tcPr>
            <w:tcW w:w="567" w:type="pct"/>
            <w:tcBorders>
              <w:top w:val="single" w:sz="8" w:space="0" w:color="auto"/>
              <w:left w:val="single" w:sz="8" w:space="0" w:color="auto"/>
              <w:bottom w:val="single" w:sz="8" w:space="0" w:color="auto"/>
              <w:right w:val="single" w:sz="8" w:space="0" w:color="auto"/>
            </w:tcBorders>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C0738B" w:rsidRPr="00C70547" w:rsidRDefault="00C0738B" w:rsidP="00C0738B">
            <w:pPr>
              <w:spacing w:after="0" w:line="240" w:lineRule="auto"/>
              <w:rPr>
                <w:sz w:val="18"/>
                <w:szCs w:val="18"/>
                <w:lang w:bidi="en-US"/>
              </w:rPr>
            </w:pPr>
          </w:p>
        </w:tc>
      </w:tr>
      <w:tr w:rsidR="00C0738B" w:rsidRPr="00C70547" w:rsidTr="00C0738B">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C0738B" w:rsidRPr="00C70547" w:rsidRDefault="00C0738B" w:rsidP="00C0738B">
            <w:pPr>
              <w:spacing w:after="0" w:line="240" w:lineRule="auto"/>
              <w:ind w:left="720"/>
              <w:rPr>
                <w:sz w:val="18"/>
                <w:szCs w:val="18"/>
                <w:lang w:bidi="en-US"/>
              </w:rPr>
            </w:pPr>
            <w:r>
              <w:rPr>
                <w:sz w:val="18"/>
                <w:szCs w:val="18"/>
              </w:rPr>
              <w:t>R</w:t>
            </w:r>
            <w:r w:rsidRPr="00C70547">
              <w:rPr>
                <w:sz w:val="18"/>
                <w:szCs w:val="18"/>
              </w:rPr>
              <w:t>equir</w:t>
            </w:r>
            <w:r>
              <w:rPr>
                <w:sz w:val="18"/>
                <w:szCs w:val="18"/>
              </w:rPr>
              <w:t>ing LEA</w:t>
            </w:r>
            <w:r w:rsidRPr="00C70547">
              <w:rPr>
                <w:sz w:val="18"/>
                <w:szCs w:val="18"/>
              </w:rPr>
              <w:t xml:space="preserve">s to submit </w:t>
            </w:r>
            <w:r w:rsidR="0066296C">
              <w:rPr>
                <w:sz w:val="18"/>
                <w:szCs w:val="18"/>
              </w:rPr>
              <w:t xml:space="preserve">induction </w:t>
            </w:r>
            <w:r>
              <w:rPr>
                <w:sz w:val="18"/>
                <w:szCs w:val="18"/>
              </w:rPr>
              <w:t xml:space="preserve">design and implementation </w:t>
            </w:r>
            <w:r w:rsidRPr="00C70547">
              <w:rPr>
                <w:sz w:val="18"/>
                <w:szCs w:val="18"/>
              </w:rPr>
              <w:t xml:space="preserve">plans </w:t>
            </w:r>
            <w:r>
              <w:rPr>
                <w:sz w:val="18"/>
                <w:szCs w:val="18"/>
              </w:rPr>
              <w:t xml:space="preserve">for SEA approval </w:t>
            </w:r>
          </w:p>
        </w:tc>
        <w:tc>
          <w:tcPr>
            <w:tcW w:w="567" w:type="pct"/>
            <w:tcBorders>
              <w:top w:val="single" w:sz="8" w:space="0" w:color="auto"/>
              <w:left w:val="single" w:sz="8" w:space="0" w:color="auto"/>
              <w:bottom w:val="single" w:sz="8" w:space="0" w:color="auto"/>
              <w:right w:val="single" w:sz="8" w:space="0" w:color="auto"/>
            </w:tcBorders>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C0738B" w:rsidRPr="00C70547" w:rsidRDefault="00C0738B" w:rsidP="00C0738B">
            <w:pPr>
              <w:spacing w:after="0" w:line="240" w:lineRule="auto"/>
              <w:rPr>
                <w:sz w:val="18"/>
                <w:szCs w:val="18"/>
                <w:lang w:bidi="en-US"/>
              </w:rPr>
            </w:pPr>
          </w:p>
        </w:tc>
      </w:tr>
      <w:tr w:rsidR="00C0738B" w:rsidRPr="00C70547" w:rsidTr="00C0738B">
        <w:trPr>
          <w:trHeight w:val="664"/>
        </w:trPr>
        <w:tc>
          <w:tcPr>
            <w:tcW w:w="2241" w:type="pct"/>
            <w:tcBorders>
              <w:top w:val="single" w:sz="8" w:space="0" w:color="auto"/>
              <w:left w:val="single" w:sz="18" w:space="0" w:color="auto"/>
              <w:bottom w:val="single" w:sz="18" w:space="0" w:color="auto"/>
              <w:right w:val="single" w:sz="8" w:space="0" w:color="auto"/>
            </w:tcBorders>
            <w:shd w:val="clear" w:color="auto" w:fill="auto"/>
            <w:vAlign w:val="center"/>
          </w:tcPr>
          <w:p w:rsidR="00C0738B" w:rsidRPr="00C70547" w:rsidRDefault="00C0738B" w:rsidP="00C0738B">
            <w:pPr>
              <w:pStyle w:val="APSANormal"/>
              <w:ind w:left="720"/>
              <w:rPr>
                <w:rFonts w:ascii="Calibri" w:hAnsi="Calibri"/>
                <w:sz w:val="18"/>
                <w:szCs w:val="18"/>
                <w:lang w:bidi="en-US"/>
              </w:rPr>
            </w:pPr>
            <w:r>
              <w:rPr>
                <w:rFonts w:ascii="Calibri" w:hAnsi="Calibri"/>
                <w:sz w:val="18"/>
                <w:szCs w:val="18"/>
              </w:rPr>
              <w:t>R</w:t>
            </w:r>
            <w:r w:rsidRPr="00C70547">
              <w:rPr>
                <w:rFonts w:ascii="Calibri" w:hAnsi="Calibri"/>
                <w:sz w:val="18"/>
                <w:szCs w:val="18"/>
              </w:rPr>
              <w:t>equir</w:t>
            </w:r>
            <w:r>
              <w:rPr>
                <w:rFonts w:ascii="Calibri" w:hAnsi="Calibri"/>
                <w:sz w:val="18"/>
                <w:szCs w:val="18"/>
              </w:rPr>
              <w:t>ing LEA</w:t>
            </w:r>
            <w:r w:rsidRPr="00C70547">
              <w:rPr>
                <w:rFonts w:ascii="Calibri" w:hAnsi="Calibri"/>
                <w:sz w:val="18"/>
                <w:szCs w:val="18"/>
              </w:rPr>
              <w:t xml:space="preserve">s to report </w:t>
            </w:r>
            <w:r>
              <w:rPr>
                <w:rFonts w:ascii="Calibri" w:hAnsi="Calibri"/>
                <w:sz w:val="18"/>
                <w:szCs w:val="18"/>
              </w:rPr>
              <w:t xml:space="preserve">on their </w:t>
            </w:r>
            <w:r w:rsidR="0066296C">
              <w:rPr>
                <w:rFonts w:ascii="Calibri" w:hAnsi="Calibri"/>
                <w:sz w:val="18"/>
                <w:szCs w:val="18"/>
              </w:rPr>
              <w:t xml:space="preserve">induction </w:t>
            </w:r>
            <w:r w:rsidRPr="00C70547">
              <w:rPr>
                <w:rFonts w:ascii="Calibri" w:hAnsi="Calibri"/>
                <w:sz w:val="18"/>
                <w:szCs w:val="18"/>
              </w:rPr>
              <w:t xml:space="preserve">program operations and effectiveness </w:t>
            </w:r>
          </w:p>
        </w:tc>
        <w:tc>
          <w:tcPr>
            <w:tcW w:w="567" w:type="pct"/>
            <w:tcBorders>
              <w:top w:val="single" w:sz="8" w:space="0" w:color="auto"/>
              <w:left w:val="single" w:sz="8" w:space="0" w:color="auto"/>
              <w:bottom w:val="single" w:sz="18" w:space="0" w:color="auto"/>
              <w:right w:val="single" w:sz="8" w:space="0" w:color="auto"/>
            </w:tcBorders>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18" w:space="0" w:color="auto"/>
              <w:right w:val="single" w:sz="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18" w:space="0" w:color="auto"/>
              <w:right w:val="single" w:sz="18" w:space="0" w:color="auto"/>
            </w:tcBorders>
            <w:shd w:val="clear" w:color="auto" w:fill="auto"/>
            <w:vAlign w:val="center"/>
          </w:tcPr>
          <w:p w:rsidR="00C0738B" w:rsidRPr="00C70547" w:rsidRDefault="00E776ED" w:rsidP="00C0738B">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C0738B"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C0738B" w:rsidRPr="00C70547" w:rsidRDefault="00C0738B" w:rsidP="00C0738B">
            <w:pPr>
              <w:spacing w:after="0" w:line="240" w:lineRule="auto"/>
              <w:rPr>
                <w:sz w:val="18"/>
                <w:szCs w:val="18"/>
                <w:lang w:bidi="en-US"/>
              </w:rPr>
            </w:pPr>
          </w:p>
        </w:tc>
      </w:tr>
    </w:tbl>
    <w:p w:rsidR="0050102C" w:rsidRDefault="0050102C" w:rsidP="00C0738B">
      <w:pPr>
        <w:spacing w:line="240" w:lineRule="auto"/>
        <w:rPr>
          <w:b/>
          <w:sz w:val="20"/>
          <w:szCs w:val="20"/>
        </w:rPr>
      </w:pPr>
    </w:p>
    <w:p w:rsidR="0050102C" w:rsidRPr="00666052" w:rsidRDefault="0050102C" w:rsidP="00E453F9">
      <w:pPr>
        <w:pBdr>
          <w:top w:val="single" w:sz="4" w:space="1" w:color="auto"/>
          <w:left w:val="single" w:sz="4" w:space="4" w:color="auto"/>
          <w:bottom w:val="single" w:sz="4" w:space="1" w:color="auto"/>
          <w:right w:val="single" w:sz="4" w:space="4" w:color="auto"/>
        </w:pBdr>
        <w:spacing w:line="240" w:lineRule="auto"/>
        <w:rPr>
          <w:b/>
          <w:sz w:val="24"/>
          <w:szCs w:val="24"/>
        </w:rPr>
      </w:pPr>
      <w:r w:rsidRPr="00666052">
        <w:rPr>
          <w:b/>
          <w:sz w:val="24"/>
          <w:szCs w:val="24"/>
        </w:rPr>
        <w:t>If you have not checked any boxes in Question 1</w:t>
      </w:r>
      <w:r w:rsidR="00C82401">
        <w:rPr>
          <w:b/>
          <w:sz w:val="24"/>
          <w:szCs w:val="24"/>
        </w:rPr>
        <w:t>1</w:t>
      </w:r>
      <w:r w:rsidRPr="00666052">
        <w:rPr>
          <w:b/>
          <w:sz w:val="24"/>
          <w:szCs w:val="24"/>
        </w:rPr>
        <w:t>, skip to Question 1</w:t>
      </w:r>
      <w:r w:rsidR="00C82401">
        <w:rPr>
          <w:b/>
          <w:sz w:val="24"/>
          <w:szCs w:val="24"/>
        </w:rPr>
        <w:t>3</w:t>
      </w:r>
      <w:r w:rsidRPr="00666052">
        <w:rPr>
          <w:b/>
          <w:sz w:val="24"/>
          <w:szCs w:val="24"/>
        </w:rPr>
        <w:t>; otherwise continue to Question 1</w:t>
      </w:r>
      <w:r w:rsidR="00C82401">
        <w:rPr>
          <w:b/>
          <w:sz w:val="24"/>
          <w:szCs w:val="24"/>
        </w:rPr>
        <w:t>2</w:t>
      </w:r>
      <w:r w:rsidRPr="00666052">
        <w:rPr>
          <w:b/>
          <w:sz w:val="24"/>
          <w:szCs w:val="24"/>
        </w:rPr>
        <w:t xml:space="preserve">. </w:t>
      </w:r>
    </w:p>
    <w:p w:rsidR="00BC2313" w:rsidRPr="00BC2313" w:rsidRDefault="00A46669" w:rsidP="00146241">
      <w:pPr>
        <w:pStyle w:val="EPSABullet"/>
        <w:numPr>
          <w:ilvl w:val="0"/>
          <w:numId w:val="12"/>
        </w:numPr>
        <w:rPr>
          <w:rFonts w:asciiTheme="minorHAnsi" w:hAnsiTheme="minorHAnsi"/>
          <w:color w:val="FF0000"/>
          <w:sz w:val="20"/>
          <w:szCs w:val="20"/>
        </w:rPr>
      </w:pPr>
      <w:r>
        <w:rPr>
          <w:rFonts w:ascii="Calibri" w:hAnsi="Calibri"/>
          <w:b/>
          <w:sz w:val="20"/>
          <w:szCs w:val="20"/>
        </w:rPr>
        <w:t xml:space="preserve">Indicate </w:t>
      </w:r>
      <w:r w:rsidR="00BD74A2">
        <w:rPr>
          <w:rFonts w:ascii="Calibri" w:hAnsi="Calibri"/>
          <w:b/>
          <w:sz w:val="20"/>
          <w:szCs w:val="20"/>
        </w:rPr>
        <w:t>whether your SEA included the</w:t>
      </w:r>
      <w:r w:rsidR="0054720A" w:rsidRPr="00BC2313">
        <w:rPr>
          <w:rFonts w:ascii="Calibri" w:hAnsi="Calibri"/>
          <w:b/>
          <w:sz w:val="20"/>
          <w:szCs w:val="20"/>
        </w:rPr>
        <w:t xml:space="preserve"> components </w:t>
      </w:r>
      <w:r w:rsidR="00BD74A2">
        <w:rPr>
          <w:rFonts w:ascii="Calibri" w:hAnsi="Calibri"/>
          <w:b/>
          <w:sz w:val="20"/>
          <w:szCs w:val="20"/>
        </w:rPr>
        <w:t xml:space="preserve">below </w:t>
      </w:r>
      <w:r w:rsidR="00C0738B" w:rsidRPr="00BC2313">
        <w:rPr>
          <w:rFonts w:ascii="Calibri" w:hAnsi="Calibri"/>
          <w:b/>
          <w:sz w:val="20"/>
          <w:szCs w:val="20"/>
        </w:rPr>
        <w:t>i</w:t>
      </w:r>
      <w:r w:rsidR="0054720A" w:rsidRPr="00BC2313">
        <w:rPr>
          <w:rFonts w:ascii="Calibri" w:hAnsi="Calibri"/>
          <w:b/>
          <w:sz w:val="20"/>
          <w:szCs w:val="20"/>
        </w:rPr>
        <w:t xml:space="preserve">n </w:t>
      </w:r>
      <w:r w:rsidR="00BC2313">
        <w:rPr>
          <w:rFonts w:ascii="Calibri" w:hAnsi="Calibri"/>
          <w:b/>
          <w:sz w:val="20"/>
          <w:szCs w:val="20"/>
        </w:rPr>
        <w:t>you</w:t>
      </w:r>
      <w:r w:rsidR="00C0738B" w:rsidRPr="00BC2313">
        <w:rPr>
          <w:rFonts w:ascii="Calibri" w:hAnsi="Calibri"/>
          <w:b/>
          <w:sz w:val="20"/>
          <w:szCs w:val="20"/>
        </w:rPr>
        <w:t>r</w:t>
      </w:r>
      <w:r w:rsidR="00BC2313">
        <w:rPr>
          <w:rFonts w:ascii="Calibri" w:hAnsi="Calibri"/>
          <w:b/>
          <w:sz w:val="20"/>
          <w:szCs w:val="20"/>
        </w:rPr>
        <w:t xml:space="preserve"> statewide program or in your </w:t>
      </w:r>
      <w:r w:rsidR="00C0738B" w:rsidRPr="00BC2313">
        <w:rPr>
          <w:rFonts w:ascii="Calibri" w:hAnsi="Calibri"/>
          <w:b/>
          <w:sz w:val="20"/>
          <w:szCs w:val="20"/>
        </w:rPr>
        <w:t>SEA’s</w:t>
      </w:r>
      <w:r w:rsidR="008B4495" w:rsidRPr="00BC2313">
        <w:rPr>
          <w:rFonts w:ascii="Calibri" w:hAnsi="Calibri"/>
          <w:b/>
          <w:sz w:val="20"/>
          <w:szCs w:val="20"/>
        </w:rPr>
        <w:t xml:space="preserve"> </w:t>
      </w:r>
      <w:r w:rsidR="00BC2313">
        <w:rPr>
          <w:rFonts w:ascii="Calibri" w:hAnsi="Calibri"/>
          <w:b/>
          <w:sz w:val="20"/>
          <w:szCs w:val="20"/>
        </w:rPr>
        <w:t xml:space="preserve">standards, guidelines and/or technical assistance </w:t>
      </w:r>
      <w:r w:rsidR="008B4495" w:rsidRPr="00BC2313">
        <w:rPr>
          <w:rFonts w:ascii="Calibri" w:hAnsi="Calibri"/>
          <w:b/>
          <w:sz w:val="20"/>
          <w:szCs w:val="20"/>
        </w:rPr>
        <w:t xml:space="preserve">for </w:t>
      </w:r>
      <w:r w:rsidR="00477A1F" w:rsidRPr="00BC2313">
        <w:rPr>
          <w:rFonts w:ascii="Calibri" w:hAnsi="Calibri"/>
          <w:b/>
          <w:sz w:val="20"/>
          <w:szCs w:val="20"/>
          <w:u w:val="single"/>
        </w:rPr>
        <w:t xml:space="preserve">new </w:t>
      </w:r>
      <w:r w:rsidR="0054720A" w:rsidRPr="00BC2313">
        <w:rPr>
          <w:rFonts w:ascii="Calibri" w:hAnsi="Calibri"/>
          <w:b/>
          <w:sz w:val="20"/>
          <w:szCs w:val="20"/>
          <w:u w:val="single"/>
        </w:rPr>
        <w:t>teacher induction program</w:t>
      </w:r>
      <w:r w:rsidR="008B4495" w:rsidRPr="00BC2313">
        <w:rPr>
          <w:rFonts w:ascii="Calibri" w:hAnsi="Calibri"/>
          <w:b/>
          <w:sz w:val="20"/>
          <w:szCs w:val="20"/>
          <w:u w:val="single"/>
        </w:rPr>
        <w:t>s</w:t>
      </w:r>
      <w:r w:rsidR="00C0738B" w:rsidRPr="00BC2313">
        <w:rPr>
          <w:rFonts w:ascii="Calibri" w:hAnsi="Calibri"/>
          <w:b/>
          <w:sz w:val="20"/>
          <w:szCs w:val="20"/>
        </w:rPr>
        <w:t xml:space="preserve"> </w:t>
      </w:r>
      <w:r w:rsidR="005651AA" w:rsidRPr="00BC2313">
        <w:rPr>
          <w:rFonts w:ascii="Calibri" w:hAnsi="Calibri"/>
          <w:b/>
          <w:sz w:val="20"/>
          <w:szCs w:val="20"/>
        </w:rPr>
        <w:t xml:space="preserve">in 2009-2010 and 2010-2011, </w:t>
      </w:r>
      <w:r w:rsidR="00CA1C28">
        <w:rPr>
          <w:rFonts w:ascii="Calibri" w:hAnsi="Calibri"/>
          <w:b/>
          <w:sz w:val="20"/>
          <w:szCs w:val="20"/>
        </w:rPr>
        <w:t>or plans</w:t>
      </w:r>
      <w:r w:rsidR="0054720A" w:rsidRPr="00BC2313">
        <w:rPr>
          <w:rFonts w:ascii="Calibri" w:hAnsi="Calibri"/>
          <w:b/>
          <w:sz w:val="20"/>
          <w:szCs w:val="20"/>
        </w:rPr>
        <w:t xml:space="preserve"> </w:t>
      </w:r>
      <w:r w:rsidR="00BD74A2">
        <w:rPr>
          <w:rFonts w:ascii="Calibri" w:hAnsi="Calibri"/>
          <w:b/>
          <w:sz w:val="20"/>
          <w:szCs w:val="20"/>
        </w:rPr>
        <w:t xml:space="preserve">to include them </w:t>
      </w:r>
      <w:r w:rsidR="00CA1C28">
        <w:rPr>
          <w:rFonts w:ascii="Calibri" w:hAnsi="Calibri"/>
          <w:b/>
          <w:sz w:val="20"/>
          <w:szCs w:val="20"/>
        </w:rPr>
        <w:t>in</w:t>
      </w:r>
      <w:r w:rsidR="0054720A" w:rsidRPr="00BC2313">
        <w:rPr>
          <w:rFonts w:ascii="Calibri" w:hAnsi="Calibri"/>
          <w:b/>
          <w:sz w:val="20"/>
          <w:szCs w:val="20"/>
        </w:rPr>
        <w:t xml:space="preserve"> 2011-2012</w:t>
      </w:r>
      <w:r w:rsidR="007E0478">
        <w:rPr>
          <w:rFonts w:ascii="Calibri" w:hAnsi="Calibri"/>
          <w:b/>
          <w:sz w:val="20"/>
          <w:szCs w:val="20"/>
        </w:rPr>
        <w:t>.</w:t>
      </w:r>
    </w:p>
    <w:p w:rsidR="00C70547" w:rsidRPr="00BC2313" w:rsidRDefault="0054720A" w:rsidP="00BC2313">
      <w:pPr>
        <w:pStyle w:val="EPSABullet"/>
        <w:numPr>
          <w:ilvl w:val="0"/>
          <w:numId w:val="0"/>
        </w:numPr>
        <w:ind w:left="360"/>
        <w:rPr>
          <w:rFonts w:asciiTheme="minorHAnsi" w:hAnsiTheme="minorHAnsi"/>
          <w:color w:val="FF0000"/>
          <w:sz w:val="20"/>
          <w:szCs w:val="20"/>
        </w:rPr>
      </w:pPr>
      <w:r w:rsidRPr="00BC2313">
        <w:rPr>
          <w:rFonts w:ascii="Calibri" w:hAnsi="Calibri"/>
          <w:b/>
          <w:sz w:val="20"/>
          <w:szCs w:val="20"/>
        </w:rPr>
        <w:tab/>
      </w:r>
    </w:p>
    <w:tbl>
      <w:tblPr>
        <w:tblW w:w="4295"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tblPr>
      <w:tblGrid>
        <w:gridCol w:w="5813"/>
        <w:gridCol w:w="1240"/>
        <w:gridCol w:w="1240"/>
        <w:gridCol w:w="1170"/>
      </w:tblGrid>
      <w:tr w:rsidR="00AA4287" w:rsidRPr="00C70547" w:rsidTr="00AA4287">
        <w:tc>
          <w:tcPr>
            <w:tcW w:w="3071" w:type="pct"/>
            <w:shd w:val="clear" w:color="auto" w:fill="DBE5F1"/>
            <w:vAlign w:val="bottom"/>
          </w:tcPr>
          <w:p w:rsidR="00AA4287" w:rsidRPr="007E0478" w:rsidRDefault="00AA4287" w:rsidP="0066296C">
            <w:pPr>
              <w:spacing w:after="0" w:line="240" w:lineRule="auto"/>
              <w:rPr>
                <w:b/>
                <w:sz w:val="18"/>
                <w:szCs w:val="18"/>
              </w:rPr>
            </w:pPr>
            <w:r w:rsidRPr="007E0478">
              <w:rPr>
                <w:b/>
                <w:sz w:val="18"/>
                <w:szCs w:val="18"/>
              </w:rPr>
              <w:t xml:space="preserve">Components </w:t>
            </w:r>
            <w:r w:rsidR="00C0738B" w:rsidRPr="007E0478">
              <w:rPr>
                <w:b/>
                <w:sz w:val="18"/>
                <w:szCs w:val="18"/>
              </w:rPr>
              <w:t xml:space="preserve">Included in </w:t>
            </w:r>
            <w:r w:rsidR="00BC2313" w:rsidRPr="007E0478">
              <w:rPr>
                <w:b/>
                <w:sz w:val="18"/>
                <w:szCs w:val="18"/>
              </w:rPr>
              <w:t xml:space="preserve">Statewide Program or Standards, Guidelines and/or Technical Assistance </w:t>
            </w:r>
            <w:r w:rsidR="008B4495" w:rsidRPr="007E0478">
              <w:rPr>
                <w:b/>
                <w:sz w:val="18"/>
                <w:szCs w:val="18"/>
              </w:rPr>
              <w:t xml:space="preserve">for </w:t>
            </w:r>
            <w:r w:rsidR="00477A1F" w:rsidRPr="007E0478">
              <w:rPr>
                <w:b/>
                <w:sz w:val="18"/>
                <w:szCs w:val="18"/>
              </w:rPr>
              <w:t xml:space="preserve">New </w:t>
            </w:r>
            <w:r w:rsidR="00C0738B" w:rsidRPr="007E0478">
              <w:rPr>
                <w:b/>
                <w:sz w:val="18"/>
                <w:szCs w:val="18"/>
              </w:rPr>
              <w:t>Teacher Induction Program</w:t>
            </w:r>
            <w:r w:rsidR="008B4495" w:rsidRPr="007E0478">
              <w:rPr>
                <w:b/>
                <w:sz w:val="18"/>
                <w:szCs w:val="18"/>
              </w:rPr>
              <w:t>s</w:t>
            </w:r>
          </w:p>
        </w:tc>
        <w:tc>
          <w:tcPr>
            <w:tcW w:w="655" w:type="pct"/>
            <w:shd w:val="clear" w:color="auto" w:fill="DBE5F1"/>
            <w:vAlign w:val="bottom"/>
          </w:tcPr>
          <w:p w:rsidR="00AA4287" w:rsidRPr="00C70547" w:rsidRDefault="00AA4287" w:rsidP="002C2EC4">
            <w:pPr>
              <w:spacing w:after="0" w:line="240" w:lineRule="auto"/>
              <w:jc w:val="center"/>
              <w:rPr>
                <w:b/>
                <w:sz w:val="18"/>
                <w:szCs w:val="18"/>
              </w:rPr>
            </w:pPr>
            <w:r w:rsidRPr="00C70547">
              <w:rPr>
                <w:b/>
                <w:sz w:val="18"/>
                <w:szCs w:val="18"/>
              </w:rPr>
              <w:t>Included in 2009-2010</w:t>
            </w:r>
          </w:p>
          <w:p w:rsidR="00AA4287" w:rsidRPr="006B5103" w:rsidRDefault="00AA4287" w:rsidP="002C2EC4">
            <w:pPr>
              <w:spacing w:after="0" w:line="240" w:lineRule="auto"/>
              <w:jc w:val="center"/>
              <w:rPr>
                <w:b/>
                <w:i/>
                <w:sz w:val="16"/>
                <w:szCs w:val="16"/>
              </w:rPr>
            </w:pPr>
            <w:r>
              <w:rPr>
                <w:b/>
                <w:i/>
                <w:sz w:val="16"/>
                <w:szCs w:val="16"/>
              </w:rPr>
              <w:t>(Check all that apply.)</w:t>
            </w:r>
          </w:p>
        </w:tc>
        <w:tc>
          <w:tcPr>
            <w:tcW w:w="655" w:type="pct"/>
            <w:shd w:val="clear" w:color="auto" w:fill="DBE5F1"/>
            <w:vAlign w:val="bottom"/>
          </w:tcPr>
          <w:p w:rsidR="00AA4287" w:rsidRPr="00C70547" w:rsidRDefault="00AA4287" w:rsidP="002C2EC4">
            <w:pPr>
              <w:spacing w:after="0" w:line="240" w:lineRule="auto"/>
              <w:jc w:val="center"/>
              <w:rPr>
                <w:b/>
                <w:sz w:val="18"/>
                <w:szCs w:val="18"/>
              </w:rPr>
            </w:pPr>
            <w:r w:rsidRPr="00C70547">
              <w:rPr>
                <w:b/>
                <w:sz w:val="18"/>
                <w:szCs w:val="18"/>
              </w:rPr>
              <w:t>Included in 2010-2011</w:t>
            </w:r>
          </w:p>
          <w:p w:rsidR="00AA4287" w:rsidRPr="006B5103" w:rsidRDefault="00AA4287" w:rsidP="002C2EC4">
            <w:pPr>
              <w:spacing w:after="0" w:line="240" w:lineRule="auto"/>
              <w:jc w:val="center"/>
              <w:rPr>
                <w:b/>
                <w:i/>
                <w:sz w:val="16"/>
                <w:szCs w:val="16"/>
              </w:rPr>
            </w:pPr>
            <w:r>
              <w:rPr>
                <w:b/>
                <w:i/>
                <w:sz w:val="16"/>
                <w:szCs w:val="16"/>
              </w:rPr>
              <w:t>(Check all that apply.)</w:t>
            </w:r>
          </w:p>
        </w:tc>
        <w:tc>
          <w:tcPr>
            <w:tcW w:w="618" w:type="pct"/>
            <w:shd w:val="clear" w:color="auto" w:fill="DBE5F1"/>
            <w:vAlign w:val="bottom"/>
          </w:tcPr>
          <w:p w:rsidR="00AA4287" w:rsidRPr="006B5103" w:rsidRDefault="00AA4287" w:rsidP="00C87349">
            <w:pPr>
              <w:spacing w:after="0" w:line="240" w:lineRule="auto"/>
              <w:jc w:val="center"/>
              <w:rPr>
                <w:b/>
                <w:i/>
                <w:sz w:val="16"/>
                <w:szCs w:val="16"/>
              </w:rPr>
            </w:pPr>
            <w:r w:rsidRPr="00C70547">
              <w:rPr>
                <w:b/>
                <w:sz w:val="18"/>
                <w:szCs w:val="18"/>
              </w:rPr>
              <w:t xml:space="preserve">Planned for 2011-2012 </w:t>
            </w:r>
            <w:r w:rsidRPr="006B5103">
              <w:rPr>
                <w:b/>
                <w:i/>
                <w:sz w:val="16"/>
                <w:szCs w:val="16"/>
              </w:rPr>
              <w:t>(Check all that apply.)</w:t>
            </w:r>
          </w:p>
        </w:tc>
      </w:tr>
      <w:tr w:rsidR="00AA4287" w:rsidRPr="00C70547" w:rsidTr="00AA4287">
        <w:trPr>
          <w:trHeight w:val="288"/>
        </w:trPr>
        <w:tc>
          <w:tcPr>
            <w:tcW w:w="3071" w:type="pct"/>
            <w:shd w:val="clear" w:color="auto" w:fill="auto"/>
            <w:vAlign w:val="center"/>
          </w:tcPr>
          <w:p w:rsidR="00AA4287" w:rsidRPr="00C70547" w:rsidRDefault="00AA4287" w:rsidP="00C3333D">
            <w:pPr>
              <w:spacing w:after="0" w:line="240" w:lineRule="auto"/>
              <w:rPr>
                <w:sz w:val="18"/>
                <w:szCs w:val="18"/>
              </w:rPr>
            </w:pPr>
            <w:r w:rsidRPr="00C70547">
              <w:rPr>
                <w:sz w:val="18"/>
                <w:szCs w:val="18"/>
              </w:rPr>
              <w:t xml:space="preserve">Alignment with clearly defined </w:t>
            </w:r>
            <w:r w:rsidR="00C3333D">
              <w:rPr>
                <w:sz w:val="18"/>
                <w:szCs w:val="18"/>
              </w:rPr>
              <w:t xml:space="preserve">state </w:t>
            </w:r>
            <w:r w:rsidRPr="00C70547">
              <w:rPr>
                <w:sz w:val="18"/>
                <w:szCs w:val="18"/>
              </w:rPr>
              <w:t>teacher standards</w:t>
            </w:r>
          </w:p>
        </w:tc>
        <w:tc>
          <w:tcPr>
            <w:tcW w:w="655"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c>
          <w:tcPr>
            <w:tcW w:w="655"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c>
          <w:tcPr>
            <w:tcW w:w="618"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r>
      <w:tr w:rsidR="00AA4287" w:rsidRPr="00C70547" w:rsidTr="00AA4287">
        <w:trPr>
          <w:trHeight w:val="288"/>
        </w:trPr>
        <w:tc>
          <w:tcPr>
            <w:tcW w:w="3071" w:type="pct"/>
            <w:shd w:val="clear" w:color="auto" w:fill="auto"/>
            <w:vAlign w:val="center"/>
          </w:tcPr>
          <w:p w:rsidR="00AA4287" w:rsidRPr="0050102C" w:rsidRDefault="00451F97" w:rsidP="00D501CD">
            <w:pPr>
              <w:pStyle w:val="APSANormal"/>
              <w:rPr>
                <w:rFonts w:asciiTheme="minorHAnsi" w:hAnsiTheme="minorHAnsi"/>
                <w:sz w:val="18"/>
                <w:szCs w:val="18"/>
              </w:rPr>
            </w:pPr>
            <w:r>
              <w:rPr>
                <w:rFonts w:asciiTheme="minorHAnsi" w:hAnsiTheme="minorHAnsi"/>
                <w:sz w:val="18"/>
                <w:szCs w:val="18"/>
              </w:rPr>
              <w:t>M</w:t>
            </w:r>
            <w:r w:rsidR="0050102C" w:rsidRPr="0050102C">
              <w:rPr>
                <w:rFonts w:asciiTheme="minorHAnsi" w:hAnsiTheme="minorHAnsi"/>
                <w:sz w:val="18"/>
                <w:szCs w:val="18"/>
              </w:rPr>
              <w:t>entor or coach specifically assigned to each new teacher</w:t>
            </w:r>
          </w:p>
        </w:tc>
        <w:tc>
          <w:tcPr>
            <w:tcW w:w="655"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c>
          <w:tcPr>
            <w:tcW w:w="655"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c>
          <w:tcPr>
            <w:tcW w:w="618"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r>
      <w:tr w:rsidR="00AA4287" w:rsidRPr="00C70547" w:rsidTr="00AA4287">
        <w:trPr>
          <w:trHeight w:val="288"/>
        </w:trPr>
        <w:tc>
          <w:tcPr>
            <w:tcW w:w="3071" w:type="pct"/>
            <w:shd w:val="clear" w:color="auto" w:fill="auto"/>
            <w:vAlign w:val="center"/>
          </w:tcPr>
          <w:p w:rsidR="00AA4287" w:rsidRPr="00C70547" w:rsidRDefault="0050102C" w:rsidP="00D501CD">
            <w:pPr>
              <w:spacing w:after="0" w:line="240" w:lineRule="auto"/>
              <w:rPr>
                <w:sz w:val="18"/>
                <w:szCs w:val="18"/>
              </w:rPr>
            </w:pPr>
            <w:r w:rsidRPr="00C70547">
              <w:rPr>
                <w:sz w:val="18"/>
                <w:szCs w:val="18"/>
              </w:rPr>
              <w:t>Observations and feedback from</w:t>
            </w:r>
            <w:r>
              <w:rPr>
                <w:sz w:val="18"/>
                <w:szCs w:val="18"/>
              </w:rPr>
              <w:t xml:space="preserve"> mentor or other</w:t>
            </w:r>
            <w:r w:rsidRPr="00C70547">
              <w:rPr>
                <w:sz w:val="18"/>
                <w:szCs w:val="18"/>
              </w:rPr>
              <w:t xml:space="preserve"> experienced educators</w:t>
            </w:r>
          </w:p>
        </w:tc>
        <w:tc>
          <w:tcPr>
            <w:tcW w:w="655"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c>
          <w:tcPr>
            <w:tcW w:w="655"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c>
          <w:tcPr>
            <w:tcW w:w="618"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r>
      <w:tr w:rsidR="00AA4287" w:rsidRPr="00C70547" w:rsidTr="00AA4287">
        <w:trPr>
          <w:trHeight w:val="288"/>
        </w:trPr>
        <w:tc>
          <w:tcPr>
            <w:tcW w:w="3071" w:type="pct"/>
            <w:shd w:val="clear" w:color="auto" w:fill="auto"/>
            <w:vAlign w:val="center"/>
          </w:tcPr>
          <w:p w:rsidR="00AA4287" w:rsidRPr="00C70547" w:rsidRDefault="00AA4287" w:rsidP="0071294E">
            <w:pPr>
              <w:pStyle w:val="APSANormal"/>
              <w:rPr>
                <w:rFonts w:ascii="Calibri" w:hAnsi="Calibri"/>
                <w:sz w:val="18"/>
                <w:szCs w:val="18"/>
              </w:rPr>
            </w:pPr>
            <w:r w:rsidRPr="00C70547">
              <w:rPr>
                <w:rFonts w:ascii="Calibri" w:hAnsi="Calibri"/>
                <w:sz w:val="18"/>
                <w:szCs w:val="18"/>
              </w:rPr>
              <w:lastRenderedPageBreak/>
              <w:t xml:space="preserve">Induction support for one year for all new teachers </w:t>
            </w:r>
          </w:p>
        </w:tc>
        <w:tc>
          <w:tcPr>
            <w:tcW w:w="655"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c>
          <w:tcPr>
            <w:tcW w:w="655"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c>
          <w:tcPr>
            <w:tcW w:w="618"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r>
      <w:tr w:rsidR="0071294E" w:rsidRPr="00C70547" w:rsidTr="00AA4287">
        <w:trPr>
          <w:trHeight w:val="288"/>
        </w:trPr>
        <w:tc>
          <w:tcPr>
            <w:tcW w:w="3071" w:type="pct"/>
            <w:shd w:val="clear" w:color="auto" w:fill="auto"/>
            <w:vAlign w:val="center"/>
          </w:tcPr>
          <w:p w:rsidR="0071294E" w:rsidRPr="00C70547" w:rsidRDefault="0071294E" w:rsidP="0071294E">
            <w:pPr>
              <w:pStyle w:val="APSANormal"/>
              <w:rPr>
                <w:rFonts w:ascii="Calibri" w:hAnsi="Calibri"/>
                <w:sz w:val="18"/>
                <w:szCs w:val="18"/>
              </w:rPr>
            </w:pPr>
            <w:r>
              <w:rPr>
                <w:rFonts w:ascii="Calibri" w:hAnsi="Calibri"/>
                <w:sz w:val="18"/>
                <w:szCs w:val="18"/>
              </w:rPr>
              <w:t>A</w:t>
            </w:r>
            <w:r w:rsidRPr="00C70547">
              <w:rPr>
                <w:rFonts w:ascii="Calibri" w:hAnsi="Calibri"/>
                <w:sz w:val="18"/>
                <w:szCs w:val="18"/>
              </w:rPr>
              <w:t>dditional support for those who may need help after the first year</w:t>
            </w:r>
          </w:p>
        </w:tc>
        <w:tc>
          <w:tcPr>
            <w:tcW w:w="655" w:type="pct"/>
            <w:shd w:val="clear" w:color="auto" w:fill="auto"/>
            <w:vAlign w:val="center"/>
          </w:tcPr>
          <w:p w:rsidR="0071294E" w:rsidRPr="00C70547" w:rsidRDefault="00E776ED" w:rsidP="0071294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1294E" w:rsidRPr="00C70547">
              <w:rPr>
                <w:sz w:val="18"/>
                <w:szCs w:val="18"/>
              </w:rPr>
              <w:instrText xml:space="preserve"> FORMCHECKBOX </w:instrText>
            </w:r>
            <w:r w:rsidRPr="00C70547">
              <w:rPr>
                <w:sz w:val="18"/>
                <w:szCs w:val="18"/>
              </w:rPr>
            </w:r>
            <w:r w:rsidRPr="00C70547">
              <w:rPr>
                <w:sz w:val="18"/>
                <w:szCs w:val="18"/>
              </w:rPr>
              <w:fldChar w:fldCharType="end"/>
            </w:r>
          </w:p>
        </w:tc>
        <w:tc>
          <w:tcPr>
            <w:tcW w:w="655" w:type="pct"/>
            <w:shd w:val="clear" w:color="auto" w:fill="auto"/>
            <w:vAlign w:val="center"/>
          </w:tcPr>
          <w:p w:rsidR="0071294E" w:rsidRPr="00C70547" w:rsidRDefault="00E776ED" w:rsidP="0071294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1294E" w:rsidRPr="00C70547">
              <w:rPr>
                <w:sz w:val="18"/>
                <w:szCs w:val="18"/>
              </w:rPr>
              <w:instrText xml:space="preserve"> FORMCHECKBOX </w:instrText>
            </w:r>
            <w:r w:rsidRPr="00C70547">
              <w:rPr>
                <w:sz w:val="18"/>
                <w:szCs w:val="18"/>
              </w:rPr>
            </w:r>
            <w:r w:rsidRPr="00C70547">
              <w:rPr>
                <w:sz w:val="18"/>
                <w:szCs w:val="18"/>
              </w:rPr>
              <w:fldChar w:fldCharType="end"/>
            </w:r>
          </w:p>
        </w:tc>
        <w:tc>
          <w:tcPr>
            <w:tcW w:w="618" w:type="pct"/>
            <w:shd w:val="clear" w:color="auto" w:fill="auto"/>
            <w:vAlign w:val="center"/>
          </w:tcPr>
          <w:p w:rsidR="0071294E" w:rsidRPr="00C70547" w:rsidRDefault="00E776ED" w:rsidP="0071294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71294E" w:rsidRPr="00C70547">
              <w:rPr>
                <w:sz w:val="18"/>
                <w:szCs w:val="18"/>
              </w:rPr>
              <w:instrText xml:space="preserve"> FORMCHECKBOX </w:instrText>
            </w:r>
            <w:r w:rsidRPr="00C70547">
              <w:rPr>
                <w:sz w:val="18"/>
                <w:szCs w:val="18"/>
              </w:rPr>
            </w:r>
            <w:r w:rsidRPr="00C70547">
              <w:rPr>
                <w:sz w:val="18"/>
                <w:szCs w:val="18"/>
              </w:rPr>
              <w:fldChar w:fldCharType="end"/>
            </w:r>
          </w:p>
        </w:tc>
      </w:tr>
      <w:tr w:rsidR="00AA4287" w:rsidRPr="00C70547" w:rsidTr="00AA4287">
        <w:trPr>
          <w:trHeight w:val="288"/>
        </w:trPr>
        <w:tc>
          <w:tcPr>
            <w:tcW w:w="3071" w:type="pct"/>
            <w:shd w:val="clear" w:color="auto" w:fill="auto"/>
            <w:vAlign w:val="center"/>
          </w:tcPr>
          <w:p w:rsidR="00AA4287" w:rsidRPr="00C70547" w:rsidRDefault="00AA4287" w:rsidP="00D501CD">
            <w:pPr>
              <w:spacing w:after="0" w:line="240" w:lineRule="auto"/>
              <w:rPr>
                <w:sz w:val="18"/>
                <w:szCs w:val="18"/>
              </w:rPr>
            </w:pPr>
            <w:r w:rsidRPr="00C70547">
              <w:rPr>
                <w:sz w:val="18"/>
                <w:szCs w:val="18"/>
              </w:rPr>
              <w:t>Ongoing training and support for mentors</w:t>
            </w:r>
            <w:r w:rsidR="0066296C">
              <w:rPr>
                <w:sz w:val="18"/>
                <w:szCs w:val="18"/>
              </w:rPr>
              <w:t>/coaches</w:t>
            </w:r>
          </w:p>
        </w:tc>
        <w:tc>
          <w:tcPr>
            <w:tcW w:w="655"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c>
          <w:tcPr>
            <w:tcW w:w="655"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c>
          <w:tcPr>
            <w:tcW w:w="618" w:type="pct"/>
            <w:shd w:val="clear" w:color="auto" w:fill="auto"/>
            <w:vAlign w:val="center"/>
          </w:tcPr>
          <w:p w:rsidR="00AA4287" w:rsidRPr="00C70547" w:rsidRDefault="00E776ED" w:rsidP="00D501CD">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AA4287" w:rsidRPr="00C70547">
              <w:rPr>
                <w:sz w:val="18"/>
                <w:szCs w:val="18"/>
              </w:rPr>
              <w:instrText xml:space="preserve"> FORMCHECKBOX </w:instrText>
            </w:r>
            <w:r w:rsidRPr="00C70547">
              <w:rPr>
                <w:sz w:val="18"/>
                <w:szCs w:val="18"/>
              </w:rPr>
            </w:r>
            <w:r w:rsidRPr="00C70547">
              <w:rPr>
                <w:sz w:val="18"/>
                <w:szCs w:val="18"/>
              </w:rPr>
              <w:fldChar w:fldCharType="end"/>
            </w:r>
          </w:p>
        </w:tc>
      </w:tr>
    </w:tbl>
    <w:p w:rsidR="009179D5" w:rsidRDefault="009179D5" w:rsidP="009179D5">
      <w:pPr>
        <w:spacing w:line="240" w:lineRule="auto"/>
        <w:rPr>
          <w:b/>
          <w:sz w:val="20"/>
          <w:szCs w:val="20"/>
        </w:rPr>
      </w:pPr>
    </w:p>
    <w:p w:rsidR="00573BC0" w:rsidRDefault="00573BC0" w:rsidP="00146241">
      <w:pPr>
        <w:numPr>
          <w:ilvl w:val="0"/>
          <w:numId w:val="12"/>
        </w:numPr>
        <w:spacing w:line="240" w:lineRule="auto"/>
        <w:rPr>
          <w:b/>
          <w:sz w:val="20"/>
          <w:szCs w:val="20"/>
        </w:rPr>
      </w:pPr>
      <w:r>
        <w:rPr>
          <w:b/>
          <w:sz w:val="20"/>
          <w:szCs w:val="20"/>
        </w:rPr>
        <w:t xml:space="preserve">Indicate </w:t>
      </w:r>
      <w:r w:rsidR="00BD74A2">
        <w:rPr>
          <w:b/>
          <w:sz w:val="20"/>
          <w:szCs w:val="20"/>
        </w:rPr>
        <w:t xml:space="preserve">whether </w:t>
      </w:r>
      <w:r w:rsidRPr="00E63D4F">
        <w:rPr>
          <w:b/>
          <w:sz w:val="20"/>
          <w:szCs w:val="20"/>
        </w:rPr>
        <w:t xml:space="preserve">your SEA </w:t>
      </w:r>
      <w:r w:rsidR="00CA1C28">
        <w:rPr>
          <w:b/>
          <w:sz w:val="20"/>
          <w:szCs w:val="20"/>
        </w:rPr>
        <w:t>su</w:t>
      </w:r>
      <w:r>
        <w:rPr>
          <w:b/>
          <w:sz w:val="20"/>
          <w:szCs w:val="20"/>
        </w:rPr>
        <w:t>pport</w:t>
      </w:r>
      <w:r w:rsidR="00CA1C28">
        <w:rPr>
          <w:b/>
          <w:sz w:val="20"/>
          <w:szCs w:val="20"/>
        </w:rPr>
        <w:t>ed</w:t>
      </w:r>
      <w:r>
        <w:rPr>
          <w:b/>
          <w:sz w:val="20"/>
          <w:szCs w:val="20"/>
        </w:rPr>
        <w:t xml:space="preserve"> </w:t>
      </w:r>
      <w:r w:rsidRPr="00AE2ABF">
        <w:rPr>
          <w:b/>
          <w:sz w:val="20"/>
          <w:szCs w:val="20"/>
          <w:u w:val="single"/>
        </w:rPr>
        <w:t xml:space="preserve">the induction of new </w:t>
      </w:r>
      <w:r>
        <w:rPr>
          <w:b/>
          <w:sz w:val="20"/>
          <w:szCs w:val="20"/>
          <w:u w:val="single"/>
        </w:rPr>
        <w:t>principals</w:t>
      </w:r>
      <w:r w:rsidRPr="00E63D4F">
        <w:rPr>
          <w:b/>
          <w:sz w:val="20"/>
          <w:szCs w:val="20"/>
        </w:rPr>
        <w:t xml:space="preserve"> </w:t>
      </w:r>
      <w:r>
        <w:rPr>
          <w:b/>
          <w:sz w:val="20"/>
          <w:szCs w:val="20"/>
        </w:rPr>
        <w:t>(i.e., those in their first year of principal experience) in</w:t>
      </w:r>
      <w:r w:rsidR="00CA1C28">
        <w:rPr>
          <w:b/>
          <w:sz w:val="20"/>
          <w:szCs w:val="20"/>
        </w:rPr>
        <w:t xml:space="preserve"> any of the following ways in</w:t>
      </w:r>
      <w:r>
        <w:rPr>
          <w:b/>
          <w:sz w:val="20"/>
          <w:szCs w:val="20"/>
        </w:rPr>
        <w:t xml:space="preserve"> 2009-2010 and 2010-2011,</w:t>
      </w:r>
      <w:r w:rsidR="00CA1C28">
        <w:rPr>
          <w:b/>
          <w:sz w:val="20"/>
          <w:szCs w:val="20"/>
        </w:rPr>
        <w:t xml:space="preserve"> or plans to in</w:t>
      </w:r>
      <w:r>
        <w:rPr>
          <w:b/>
          <w:sz w:val="20"/>
          <w:szCs w:val="20"/>
        </w:rPr>
        <w:t xml:space="preserve"> 2011-2012.</w:t>
      </w:r>
    </w:p>
    <w:tbl>
      <w:tblPr>
        <w:tblW w:w="579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719"/>
        <w:gridCol w:w="1447"/>
        <w:gridCol w:w="1449"/>
        <w:gridCol w:w="2174"/>
        <w:gridCol w:w="1970"/>
      </w:tblGrid>
      <w:tr w:rsidR="00573BC0" w:rsidRPr="00C70547" w:rsidTr="00477A1F">
        <w:trPr>
          <w:trHeight w:val="345"/>
        </w:trPr>
        <w:tc>
          <w:tcPr>
            <w:tcW w:w="2241" w:type="pct"/>
            <w:tcBorders>
              <w:top w:val="single" w:sz="18" w:space="0" w:color="auto"/>
              <w:left w:val="single" w:sz="18" w:space="0" w:color="auto"/>
              <w:bottom w:val="single" w:sz="8" w:space="0" w:color="auto"/>
              <w:right w:val="single" w:sz="8" w:space="0" w:color="auto"/>
            </w:tcBorders>
            <w:shd w:val="clear" w:color="auto" w:fill="DBE5F1"/>
            <w:vAlign w:val="bottom"/>
          </w:tcPr>
          <w:p w:rsidR="00573BC0" w:rsidRPr="00C70547" w:rsidRDefault="00573BC0" w:rsidP="00477A1F">
            <w:pPr>
              <w:spacing w:after="0" w:line="240" w:lineRule="auto"/>
              <w:rPr>
                <w:b/>
                <w:sz w:val="18"/>
                <w:szCs w:val="18"/>
                <w:lang w:bidi="en-US"/>
              </w:rPr>
            </w:pPr>
            <w:r>
              <w:rPr>
                <w:b/>
                <w:sz w:val="18"/>
                <w:szCs w:val="18"/>
                <w:lang w:bidi="en-US"/>
              </w:rPr>
              <w:t>SEA Role to Support Induction of New Principals</w:t>
            </w:r>
          </w:p>
        </w:tc>
        <w:tc>
          <w:tcPr>
            <w:tcW w:w="567" w:type="pct"/>
            <w:tcBorders>
              <w:top w:val="single" w:sz="18" w:space="0" w:color="auto"/>
              <w:left w:val="single" w:sz="8" w:space="0" w:color="auto"/>
              <w:bottom w:val="single" w:sz="8" w:space="0" w:color="auto"/>
              <w:right w:val="single" w:sz="8" w:space="0" w:color="auto"/>
            </w:tcBorders>
            <w:shd w:val="clear" w:color="auto" w:fill="DBE5F1"/>
            <w:vAlign w:val="bottom"/>
          </w:tcPr>
          <w:p w:rsidR="00573BC0" w:rsidRDefault="00573BC0" w:rsidP="00477A1F">
            <w:pPr>
              <w:spacing w:after="0" w:line="240" w:lineRule="auto"/>
              <w:jc w:val="center"/>
              <w:rPr>
                <w:b/>
                <w:sz w:val="18"/>
                <w:szCs w:val="18"/>
              </w:rPr>
            </w:pPr>
            <w:r>
              <w:rPr>
                <w:b/>
                <w:sz w:val="18"/>
                <w:szCs w:val="18"/>
              </w:rPr>
              <w:t>Had This Role in 2009-2010</w:t>
            </w:r>
          </w:p>
          <w:p w:rsidR="00573BC0" w:rsidRPr="00C70547" w:rsidRDefault="00573BC0" w:rsidP="00477A1F">
            <w:pPr>
              <w:spacing w:after="0" w:line="240" w:lineRule="auto"/>
              <w:jc w:val="center"/>
              <w:rPr>
                <w:b/>
                <w:sz w:val="18"/>
                <w:szCs w:val="18"/>
              </w:rPr>
            </w:pPr>
            <w:r>
              <w:rPr>
                <w:b/>
                <w:i/>
                <w:sz w:val="16"/>
                <w:szCs w:val="16"/>
              </w:rPr>
              <w:t>(Check all that apply.)</w:t>
            </w:r>
          </w:p>
        </w:tc>
        <w:tc>
          <w:tcPr>
            <w:tcW w:w="568" w:type="pct"/>
            <w:tcBorders>
              <w:top w:val="single" w:sz="18" w:space="0" w:color="auto"/>
              <w:left w:val="single" w:sz="8" w:space="0" w:color="auto"/>
              <w:bottom w:val="single" w:sz="8" w:space="0" w:color="auto"/>
              <w:right w:val="single" w:sz="8" w:space="0" w:color="auto"/>
            </w:tcBorders>
            <w:shd w:val="clear" w:color="auto" w:fill="DBE5F1"/>
            <w:vAlign w:val="bottom"/>
          </w:tcPr>
          <w:p w:rsidR="00573BC0" w:rsidRDefault="00573BC0" w:rsidP="00477A1F">
            <w:pPr>
              <w:spacing w:after="0" w:line="240" w:lineRule="auto"/>
              <w:jc w:val="center"/>
              <w:rPr>
                <w:b/>
                <w:sz w:val="18"/>
                <w:szCs w:val="18"/>
              </w:rPr>
            </w:pPr>
            <w:r>
              <w:rPr>
                <w:b/>
                <w:sz w:val="18"/>
                <w:szCs w:val="18"/>
              </w:rPr>
              <w:t xml:space="preserve">Had This Role </w:t>
            </w:r>
            <w:r w:rsidRPr="00C70547">
              <w:rPr>
                <w:b/>
                <w:sz w:val="18"/>
                <w:szCs w:val="18"/>
              </w:rPr>
              <w:t>in 2010-2011</w:t>
            </w:r>
          </w:p>
          <w:p w:rsidR="00573BC0" w:rsidRPr="006B5103" w:rsidRDefault="00573BC0" w:rsidP="00477A1F">
            <w:pPr>
              <w:spacing w:after="0" w:line="240" w:lineRule="auto"/>
              <w:jc w:val="center"/>
              <w:rPr>
                <w:b/>
                <w:i/>
                <w:sz w:val="16"/>
                <w:szCs w:val="16"/>
              </w:rPr>
            </w:pPr>
            <w:r>
              <w:rPr>
                <w:b/>
                <w:i/>
                <w:sz w:val="16"/>
                <w:szCs w:val="16"/>
              </w:rPr>
              <w:t>(Check all that apply.)</w:t>
            </w:r>
          </w:p>
        </w:tc>
        <w:tc>
          <w:tcPr>
            <w:tcW w:w="852" w:type="pct"/>
            <w:tcBorders>
              <w:top w:val="single" w:sz="18" w:space="0" w:color="auto"/>
              <w:left w:val="single" w:sz="8" w:space="0" w:color="auto"/>
              <w:bottom w:val="single" w:sz="8" w:space="0" w:color="auto"/>
              <w:right w:val="single" w:sz="18" w:space="0" w:color="auto"/>
            </w:tcBorders>
            <w:shd w:val="clear" w:color="auto" w:fill="DBE5F1"/>
            <w:vAlign w:val="bottom"/>
          </w:tcPr>
          <w:p w:rsidR="00573BC0" w:rsidRDefault="00E66634" w:rsidP="00477A1F">
            <w:pPr>
              <w:spacing w:after="0" w:line="240" w:lineRule="auto"/>
              <w:jc w:val="center"/>
              <w:rPr>
                <w:b/>
                <w:sz w:val="18"/>
                <w:szCs w:val="18"/>
              </w:rPr>
            </w:pPr>
            <w:r>
              <w:rPr>
                <w:b/>
                <w:sz w:val="18"/>
                <w:szCs w:val="18"/>
              </w:rPr>
              <w:t>Planning</w:t>
            </w:r>
            <w:r w:rsidR="00573BC0" w:rsidRPr="00C70547">
              <w:rPr>
                <w:b/>
                <w:sz w:val="18"/>
                <w:szCs w:val="18"/>
              </w:rPr>
              <w:t xml:space="preserve"> </w:t>
            </w:r>
            <w:r w:rsidR="00573BC0">
              <w:rPr>
                <w:b/>
                <w:sz w:val="18"/>
                <w:szCs w:val="18"/>
              </w:rPr>
              <w:t xml:space="preserve">to Have This Role in </w:t>
            </w:r>
            <w:r w:rsidR="00573BC0" w:rsidRPr="00C70547">
              <w:rPr>
                <w:b/>
                <w:sz w:val="18"/>
                <w:szCs w:val="18"/>
              </w:rPr>
              <w:t xml:space="preserve"> 2011-2012</w:t>
            </w:r>
          </w:p>
          <w:p w:rsidR="00573BC0" w:rsidRPr="006B5103" w:rsidRDefault="00573BC0" w:rsidP="00477A1F">
            <w:pPr>
              <w:spacing w:after="0" w:line="240" w:lineRule="auto"/>
              <w:jc w:val="center"/>
              <w:rPr>
                <w:b/>
                <w:i/>
                <w:sz w:val="16"/>
                <w:szCs w:val="16"/>
              </w:rPr>
            </w:pPr>
            <w:r>
              <w:rPr>
                <w:b/>
                <w:i/>
                <w:sz w:val="16"/>
                <w:szCs w:val="16"/>
              </w:rPr>
              <w:t>(Check all that apply.)</w:t>
            </w:r>
          </w:p>
        </w:tc>
        <w:tc>
          <w:tcPr>
            <w:tcW w:w="772" w:type="pct"/>
            <w:tcBorders>
              <w:top w:val="nil"/>
              <w:left w:val="single" w:sz="18" w:space="0" w:color="auto"/>
              <w:bottom w:val="nil"/>
              <w:right w:val="nil"/>
            </w:tcBorders>
            <w:shd w:val="clear" w:color="auto" w:fill="auto"/>
          </w:tcPr>
          <w:p w:rsidR="00573BC0" w:rsidRPr="00C70547" w:rsidRDefault="00573BC0" w:rsidP="00477A1F">
            <w:pPr>
              <w:spacing w:after="0" w:line="240" w:lineRule="auto"/>
              <w:jc w:val="right"/>
              <w:rPr>
                <w:b/>
                <w:i/>
                <w:sz w:val="18"/>
                <w:szCs w:val="18"/>
                <w:lang w:bidi="en-US"/>
              </w:rPr>
            </w:pPr>
          </w:p>
        </w:tc>
      </w:tr>
      <w:tr w:rsidR="00573BC0" w:rsidRPr="00C70547" w:rsidTr="00477A1F">
        <w:trPr>
          <w:trHeight w:val="601"/>
        </w:trPr>
        <w:tc>
          <w:tcPr>
            <w:tcW w:w="4228" w:type="pct"/>
            <w:gridSpan w:val="4"/>
            <w:tcBorders>
              <w:top w:val="single" w:sz="8" w:space="0" w:color="auto"/>
              <w:left w:val="single" w:sz="18" w:space="0" w:color="auto"/>
              <w:bottom w:val="single" w:sz="8" w:space="0" w:color="auto"/>
              <w:right w:val="single" w:sz="18" w:space="0" w:color="auto"/>
            </w:tcBorders>
            <w:shd w:val="pct15" w:color="auto" w:fill="auto"/>
            <w:vAlign w:val="center"/>
          </w:tcPr>
          <w:p w:rsidR="00573BC0" w:rsidRPr="003368C4" w:rsidRDefault="00AE0738" w:rsidP="00666052">
            <w:pPr>
              <w:spacing w:after="0" w:line="240" w:lineRule="auto"/>
              <w:rPr>
                <w:b/>
                <w:sz w:val="18"/>
                <w:szCs w:val="18"/>
              </w:rPr>
            </w:pPr>
            <w:r>
              <w:rPr>
                <w:rFonts w:asciiTheme="minorHAnsi" w:hAnsiTheme="minorHAnsi"/>
                <w:b/>
                <w:sz w:val="18"/>
                <w:szCs w:val="18"/>
              </w:rPr>
              <w:t>A</w:t>
            </w:r>
            <w:r w:rsidR="00573BC0" w:rsidRPr="003368C4">
              <w:rPr>
                <w:rFonts w:asciiTheme="minorHAnsi" w:hAnsiTheme="minorHAnsi"/>
                <w:b/>
                <w:sz w:val="18"/>
                <w:szCs w:val="18"/>
              </w:rPr>
              <w:t xml:space="preserve">dministers a statewide new </w:t>
            </w:r>
            <w:r w:rsidR="00573BC0">
              <w:rPr>
                <w:rFonts w:asciiTheme="minorHAnsi" w:hAnsiTheme="minorHAnsi"/>
                <w:b/>
                <w:sz w:val="18"/>
                <w:szCs w:val="18"/>
              </w:rPr>
              <w:t>principal</w:t>
            </w:r>
            <w:r w:rsidR="00573BC0" w:rsidRPr="003368C4">
              <w:rPr>
                <w:rFonts w:asciiTheme="minorHAnsi" w:hAnsiTheme="minorHAnsi"/>
                <w:b/>
                <w:sz w:val="18"/>
                <w:szCs w:val="18"/>
              </w:rPr>
              <w:t xml:space="preserve"> induction program</w:t>
            </w:r>
            <w:r w:rsidR="00573BC0">
              <w:rPr>
                <w:rFonts w:asciiTheme="minorHAnsi" w:hAnsiTheme="minorHAnsi"/>
                <w:b/>
                <w:sz w:val="18"/>
                <w:szCs w:val="18"/>
              </w:rPr>
              <w:t xml:space="preserve"> </w:t>
            </w:r>
            <w:r w:rsidR="00666052">
              <w:rPr>
                <w:rFonts w:asciiTheme="minorHAnsi" w:hAnsiTheme="minorHAnsi"/>
                <w:b/>
                <w:sz w:val="18"/>
                <w:szCs w:val="18"/>
              </w:rPr>
              <w:t>in which</w:t>
            </w:r>
            <w:r w:rsidR="00573BC0" w:rsidRPr="003368C4">
              <w:rPr>
                <w:rFonts w:asciiTheme="minorHAnsi" w:hAnsiTheme="minorHAnsi"/>
                <w:b/>
                <w:sz w:val="18"/>
                <w:szCs w:val="18"/>
              </w:rPr>
              <w:t>:</w:t>
            </w:r>
          </w:p>
        </w:tc>
        <w:tc>
          <w:tcPr>
            <w:tcW w:w="772" w:type="pct"/>
            <w:tcBorders>
              <w:top w:val="nil"/>
              <w:left w:val="single" w:sz="18" w:space="0" w:color="auto"/>
              <w:bottom w:val="nil"/>
              <w:right w:val="nil"/>
            </w:tcBorders>
            <w:shd w:val="clear" w:color="auto" w:fill="auto"/>
            <w:vAlign w:val="center"/>
          </w:tcPr>
          <w:p w:rsidR="00573BC0" w:rsidRPr="00C70547" w:rsidRDefault="00573BC0" w:rsidP="00477A1F">
            <w:pPr>
              <w:spacing w:after="0" w:line="240" w:lineRule="auto"/>
              <w:rPr>
                <w:sz w:val="18"/>
                <w:szCs w:val="18"/>
                <w:lang w:bidi="en-US"/>
              </w:rPr>
            </w:pPr>
          </w:p>
        </w:tc>
      </w:tr>
      <w:tr w:rsidR="00573BC0" w:rsidRPr="00C70547" w:rsidTr="00477A1F">
        <w:trPr>
          <w:trHeight w:val="601"/>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573BC0" w:rsidRDefault="00666052" w:rsidP="00666052">
            <w:pPr>
              <w:pStyle w:val="APSANormal"/>
              <w:ind w:left="720"/>
              <w:rPr>
                <w:rFonts w:ascii="Calibri" w:hAnsi="Calibri"/>
                <w:sz w:val="18"/>
                <w:szCs w:val="18"/>
              </w:rPr>
            </w:pPr>
            <w:r>
              <w:rPr>
                <w:rFonts w:ascii="Calibri" w:hAnsi="Calibri"/>
                <w:sz w:val="18"/>
                <w:szCs w:val="18"/>
              </w:rPr>
              <w:t>L</w:t>
            </w:r>
            <w:r w:rsidR="00573BC0">
              <w:rPr>
                <w:rFonts w:ascii="Calibri" w:hAnsi="Calibri"/>
                <w:sz w:val="18"/>
                <w:szCs w:val="18"/>
              </w:rPr>
              <w:t>EA participation i</w:t>
            </w:r>
            <w:r>
              <w:rPr>
                <w:rFonts w:ascii="Calibri" w:hAnsi="Calibri"/>
                <w:sz w:val="18"/>
                <w:szCs w:val="18"/>
              </w:rPr>
              <w:t xml:space="preserve">s </w:t>
            </w:r>
            <w:r w:rsidRPr="00666052">
              <w:rPr>
                <w:rFonts w:ascii="Calibri" w:hAnsi="Calibri"/>
                <w:b/>
                <w:sz w:val="18"/>
                <w:szCs w:val="18"/>
                <w:u w:val="single"/>
              </w:rPr>
              <w:t>required</w:t>
            </w:r>
          </w:p>
        </w:tc>
        <w:tc>
          <w:tcPr>
            <w:tcW w:w="567" w:type="pct"/>
            <w:tcBorders>
              <w:top w:val="single" w:sz="8" w:space="0" w:color="auto"/>
              <w:left w:val="single" w:sz="8" w:space="0" w:color="auto"/>
              <w:bottom w:val="single" w:sz="8" w:space="0" w:color="auto"/>
              <w:right w:val="single" w:sz="8" w:space="0" w:color="auto"/>
            </w:tcBorders>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73BC0" w:rsidRPr="00C70547" w:rsidRDefault="00573BC0" w:rsidP="00477A1F">
            <w:pPr>
              <w:spacing w:after="0" w:line="240" w:lineRule="auto"/>
              <w:rPr>
                <w:sz w:val="18"/>
                <w:szCs w:val="18"/>
                <w:lang w:bidi="en-US"/>
              </w:rPr>
            </w:pPr>
          </w:p>
        </w:tc>
      </w:tr>
      <w:tr w:rsidR="00573BC0" w:rsidRPr="00C70547" w:rsidTr="00477A1F">
        <w:trPr>
          <w:trHeight w:val="601"/>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573BC0" w:rsidRDefault="00666052" w:rsidP="00666052">
            <w:pPr>
              <w:pStyle w:val="APSANormal"/>
              <w:ind w:left="720"/>
              <w:rPr>
                <w:rFonts w:ascii="Calibri" w:hAnsi="Calibri"/>
                <w:sz w:val="18"/>
                <w:szCs w:val="18"/>
              </w:rPr>
            </w:pPr>
            <w:r>
              <w:rPr>
                <w:rFonts w:ascii="Calibri" w:hAnsi="Calibri"/>
                <w:sz w:val="18"/>
                <w:szCs w:val="18"/>
              </w:rPr>
              <w:t xml:space="preserve">LEA participation is </w:t>
            </w:r>
            <w:r w:rsidRPr="00666052">
              <w:rPr>
                <w:rFonts w:ascii="Calibri" w:hAnsi="Calibri"/>
                <w:b/>
                <w:sz w:val="18"/>
                <w:szCs w:val="18"/>
                <w:u w:val="single"/>
              </w:rPr>
              <w:t>optional</w:t>
            </w:r>
          </w:p>
        </w:tc>
        <w:tc>
          <w:tcPr>
            <w:tcW w:w="567" w:type="pct"/>
            <w:tcBorders>
              <w:top w:val="single" w:sz="8" w:space="0" w:color="auto"/>
              <w:left w:val="single" w:sz="8" w:space="0" w:color="auto"/>
              <w:bottom w:val="single" w:sz="8" w:space="0" w:color="auto"/>
              <w:right w:val="single" w:sz="8" w:space="0" w:color="auto"/>
            </w:tcBorders>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73BC0" w:rsidRPr="00C70547" w:rsidRDefault="00573BC0" w:rsidP="00477A1F">
            <w:pPr>
              <w:spacing w:after="0" w:line="240" w:lineRule="auto"/>
              <w:rPr>
                <w:sz w:val="18"/>
                <w:szCs w:val="18"/>
                <w:lang w:bidi="en-US"/>
              </w:rPr>
            </w:pPr>
          </w:p>
        </w:tc>
      </w:tr>
      <w:tr w:rsidR="00573BC0" w:rsidRPr="00C70547" w:rsidTr="00477A1F">
        <w:trPr>
          <w:trHeight w:val="601"/>
        </w:trPr>
        <w:tc>
          <w:tcPr>
            <w:tcW w:w="4228" w:type="pct"/>
            <w:gridSpan w:val="4"/>
            <w:tcBorders>
              <w:top w:val="single" w:sz="8" w:space="0" w:color="auto"/>
              <w:left w:val="single" w:sz="18" w:space="0" w:color="auto"/>
              <w:bottom w:val="single" w:sz="8" w:space="0" w:color="auto"/>
              <w:right w:val="single" w:sz="18" w:space="0" w:color="auto"/>
            </w:tcBorders>
            <w:shd w:val="pct15" w:color="auto" w:fill="auto"/>
            <w:vAlign w:val="center"/>
          </w:tcPr>
          <w:p w:rsidR="00573BC0" w:rsidRPr="003368C4" w:rsidRDefault="00AE0738" w:rsidP="00AE0738">
            <w:pPr>
              <w:spacing w:after="0" w:line="240" w:lineRule="auto"/>
              <w:rPr>
                <w:b/>
                <w:sz w:val="18"/>
                <w:szCs w:val="18"/>
              </w:rPr>
            </w:pPr>
            <w:r>
              <w:rPr>
                <w:b/>
                <w:sz w:val="18"/>
                <w:szCs w:val="18"/>
              </w:rPr>
              <w:t>Assists</w:t>
            </w:r>
            <w:r w:rsidR="00573BC0" w:rsidRPr="003368C4">
              <w:rPr>
                <w:b/>
                <w:sz w:val="18"/>
                <w:szCs w:val="18"/>
              </w:rPr>
              <w:t xml:space="preserve"> </w:t>
            </w:r>
            <w:r w:rsidR="00573BC0" w:rsidRPr="00666052">
              <w:rPr>
                <w:b/>
                <w:sz w:val="18"/>
                <w:szCs w:val="18"/>
                <w:u w:val="single"/>
              </w:rPr>
              <w:t>LEA-designed</w:t>
            </w:r>
            <w:r w:rsidR="00573BC0" w:rsidRPr="003368C4">
              <w:rPr>
                <w:b/>
                <w:sz w:val="18"/>
                <w:szCs w:val="18"/>
              </w:rPr>
              <w:t xml:space="preserve"> new </w:t>
            </w:r>
            <w:r w:rsidR="00573BC0">
              <w:rPr>
                <w:b/>
                <w:sz w:val="18"/>
                <w:szCs w:val="18"/>
              </w:rPr>
              <w:t>principal</w:t>
            </w:r>
            <w:r w:rsidR="00573BC0" w:rsidRPr="003368C4">
              <w:rPr>
                <w:b/>
                <w:sz w:val="18"/>
                <w:szCs w:val="18"/>
              </w:rPr>
              <w:t xml:space="preserve"> induction programs by: </w:t>
            </w:r>
          </w:p>
        </w:tc>
        <w:tc>
          <w:tcPr>
            <w:tcW w:w="772" w:type="pct"/>
            <w:tcBorders>
              <w:top w:val="nil"/>
              <w:left w:val="single" w:sz="18" w:space="0" w:color="auto"/>
              <w:bottom w:val="nil"/>
              <w:right w:val="nil"/>
            </w:tcBorders>
            <w:shd w:val="clear" w:color="auto" w:fill="auto"/>
            <w:vAlign w:val="center"/>
          </w:tcPr>
          <w:p w:rsidR="00573BC0" w:rsidRPr="00C70547" w:rsidRDefault="00573BC0" w:rsidP="00477A1F">
            <w:pPr>
              <w:spacing w:after="0" w:line="240" w:lineRule="auto"/>
              <w:rPr>
                <w:sz w:val="18"/>
                <w:szCs w:val="18"/>
                <w:lang w:bidi="en-US"/>
              </w:rPr>
            </w:pPr>
          </w:p>
        </w:tc>
      </w:tr>
      <w:tr w:rsidR="00573BC0" w:rsidRPr="00C70547" w:rsidTr="00477A1F">
        <w:trPr>
          <w:trHeight w:val="601"/>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573BC0" w:rsidRPr="00C70547" w:rsidRDefault="00573BC0" w:rsidP="0066296C">
            <w:pPr>
              <w:pStyle w:val="APSANormal"/>
              <w:ind w:left="720"/>
              <w:rPr>
                <w:rFonts w:ascii="Calibri" w:hAnsi="Calibri"/>
                <w:sz w:val="18"/>
                <w:szCs w:val="18"/>
                <w:lang w:bidi="en-US"/>
              </w:rPr>
            </w:pPr>
            <w:r>
              <w:rPr>
                <w:rFonts w:ascii="Calibri" w:hAnsi="Calibri"/>
                <w:sz w:val="18"/>
                <w:szCs w:val="18"/>
              </w:rPr>
              <w:t xml:space="preserve">Providing LEAs with </w:t>
            </w:r>
            <w:r w:rsidR="0066296C">
              <w:rPr>
                <w:rFonts w:ascii="Calibri" w:hAnsi="Calibri"/>
                <w:sz w:val="18"/>
                <w:szCs w:val="18"/>
              </w:rPr>
              <w:t xml:space="preserve">specific </w:t>
            </w:r>
            <w:r w:rsidRPr="00C70547">
              <w:rPr>
                <w:rFonts w:ascii="Calibri" w:hAnsi="Calibri"/>
                <w:sz w:val="18"/>
                <w:szCs w:val="18"/>
              </w:rPr>
              <w:t xml:space="preserve">funding </w:t>
            </w:r>
            <w:r>
              <w:rPr>
                <w:rFonts w:ascii="Calibri" w:hAnsi="Calibri"/>
                <w:sz w:val="18"/>
                <w:szCs w:val="18"/>
              </w:rPr>
              <w:t>for th</w:t>
            </w:r>
            <w:r w:rsidR="0066296C">
              <w:rPr>
                <w:rFonts w:ascii="Calibri" w:hAnsi="Calibri"/>
                <w:sz w:val="18"/>
                <w:szCs w:val="18"/>
              </w:rPr>
              <w:t>is purpose</w:t>
            </w:r>
          </w:p>
        </w:tc>
        <w:tc>
          <w:tcPr>
            <w:tcW w:w="567" w:type="pct"/>
            <w:tcBorders>
              <w:top w:val="single" w:sz="8" w:space="0" w:color="auto"/>
              <w:left w:val="single" w:sz="8" w:space="0" w:color="auto"/>
              <w:bottom w:val="single" w:sz="8" w:space="0" w:color="auto"/>
              <w:right w:val="single" w:sz="8" w:space="0" w:color="auto"/>
            </w:tcBorders>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73BC0" w:rsidRPr="00C70547" w:rsidRDefault="00573BC0" w:rsidP="00477A1F">
            <w:pPr>
              <w:spacing w:after="0" w:line="240" w:lineRule="auto"/>
              <w:rPr>
                <w:sz w:val="18"/>
                <w:szCs w:val="18"/>
                <w:lang w:bidi="en-US"/>
              </w:rPr>
            </w:pPr>
          </w:p>
        </w:tc>
      </w:tr>
      <w:tr w:rsidR="00573BC0" w:rsidRPr="00C70547" w:rsidTr="00477A1F">
        <w:trPr>
          <w:trHeight w:val="502"/>
        </w:trPr>
        <w:tc>
          <w:tcPr>
            <w:tcW w:w="4228" w:type="pct"/>
            <w:gridSpan w:val="4"/>
            <w:tcBorders>
              <w:top w:val="single" w:sz="8" w:space="0" w:color="auto"/>
              <w:left w:val="single" w:sz="18" w:space="0" w:color="auto"/>
              <w:bottom w:val="single" w:sz="8" w:space="0" w:color="auto"/>
              <w:right w:val="single" w:sz="18" w:space="0" w:color="auto"/>
            </w:tcBorders>
            <w:shd w:val="clear" w:color="auto" w:fill="auto"/>
            <w:vAlign w:val="center"/>
          </w:tcPr>
          <w:p w:rsidR="00573BC0" w:rsidRPr="00C70547" w:rsidRDefault="00573BC0" w:rsidP="00477A1F">
            <w:pPr>
              <w:spacing w:after="0" w:line="240" w:lineRule="auto"/>
              <w:ind w:left="720"/>
              <w:rPr>
                <w:sz w:val="18"/>
                <w:szCs w:val="18"/>
              </w:rPr>
            </w:pPr>
            <w:r>
              <w:rPr>
                <w:sz w:val="18"/>
                <w:szCs w:val="18"/>
              </w:rPr>
              <w:t xml:space="preserve">Setting standards and guidelines that LEA-designed programs: </w:t>
            </w:r>
          </w:p>
        </w:tc>
        <w:tc>
          <w:tcPr>
            <w:tcW w:w="772" w:type="pct"/>
            <w:tcBorders>
              <w:top w:val="nil"/>
              <w:left w:val="single" w:sz="18" w:space="0" w:color="auto"/>
              <w:bottom w:val="nil"/>
              <w:right w:val="nil"/>
            </w:tcBorders>
            <w:shd w:val="clear" w:color="auto" w:fill="auto"/>
            <w:vAlign w:val="center"/>
          </w:tcPr>
          <w:p w:rsidR="00573BC0" w:rsidRPr="00C70547" w:rsidRDefault="00573BC0" w:rsidP="00477A1F">
            <w:pPr>
              <w:spacing w:after="0" w:line="240" w:lineRule="auto"/>
              <w:rPr>
                <w:sz w:val="18"/>
                <w:szCs w:val="18"/>
                <w:lang w:bidi="en-US"/>
              </w:rPr>
            </w:pPr>
          </w:p>
        </w:tc>
      </w:tr>
      <w:tr w:rsidR="00573BC0" w:rsidRPr="00C70547" w:rsidTr="00477A1F">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573BC0" w:rsidRDefault="00573BC0" w:rsidP="00477A1F">
            <w:pPr>
              <w:spacing w:after="0" w:line="240" w:lineRule="auto"/>
              <w:ind w:left="1440"/>
              <w:rPr>
                <w:sz w:val="18"/>
                <w:szCs w:val="18"/>
              </w:rPr>
            </w:pPr>
            <w:r>
              <w:rPr>
                <w:sz w:val="18"/>
                <w:szCs w:val="18"/>
              </w:rPr>
              <w:t>Are required to meet</w:t>
            </w:r>
          </w:p>
        </w:tc>
        <w:tc>
          <w:tcPr>
            <w:tcW w:w="567" w:type="pct"/>
            <w:tcBorders>
              <w:top w:val="single" w:sz="8" w:space="0" w:color="auto"/>
              <w:left w:val="single" w:sz="8" w:space="0" w:color="auto"/>
              <w:bottom w:val="single" w:sz="8" w:space="0" w:color="auto"/>
              <w:right w:val="single" w:sz="8" w:space="0" w:color="auto"/>
            </w:tcBorders>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73BC0" w:rsidRPr="00C70547" w:rsidRDefault="00573BC0" w:rsidP="00477A1F">
            <w:pPr>
              <w:spacing w:after="0" w:line="240" w:lineRule="auto"/>
              <w:rPr>
                <w:sz w:val="18"/>
                <w:szCs w:val="18"/>
                <w:lang w:bidi="en-US"/>
              </w:rPr>
            </w:pPr>
          </w:p>
        </w:tc>
      </w:tr>
      <w:tr w:rsidR="00573BC0" w:rsidRPr="00C70547" w:rsidTr="00477A1F">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573BC0" w:rsidRPr="003368C4" w:rsidRDefault="00573BC0" w:rsidP="00477A1F">
            <w:pPr>
              <w:spacing w:after="0" w:line="240" w:lineRule="auto"/>
              <w:ind w:left="1440"/>
              <w:rPr>
                <w:sz w:val="18"/>
                <w:szCs w:val="18"/>
              </w:rPr>
            </w:pPr>
            <w:r w:rsidRPr="003368C4">
              <w:rPr>
                <w:sz w:val="18"/>
                <w:szCs w:val="18"/>
              </w:rPr>
              <w:t xml:space="preserve">May choose to meet </w:t>
            </w:r>
          </w:p>
        </w:tc>
        <w:tc>
          <w:tcPr>
            <w:tcW w:w="567" w:type="pct"/>
            <w:tcBorders>
              <w:top w:val="single" w:sz="8" w:space="0" w:color="auto"/>
              <w:left w:val="single" w:sz="8" w:space="0" w:color="auto"/>
              <w:bottom w:val="single" w:sz="8" w:space="0" w:color="auto"/>
              <w:right w:val="single" w:sz="8" w:space="0" w:color="auto"/>
            </w:tcBorders>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73BC0" w:rsidRPr="00C70547" w:rsidRDefault="00573BC0" w:rsidP="00477A1F">
            <w:pPr>
              <w:spacing w:after="0" w:line="240" w:lineRule="auto"/>
              <w:rPr>
                <w:sz w:val="18"/>
                <w:szCs w:val="18"/>
                <w:lang w:bidi="en-US"/>
              </w:rPr>
            </w:pPr>
          </w:p>
        </w:tc>
      </w:tr>
      <w:tr w:rsidR="00573BC0" w:rsidRPr="00C70547" w:rsidTr="00477A1F">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573BC0" w:rsidRDefault="00573BC0" w:rsidP="00E66634">
            <w:pPr>
              <w:spacing w:after="0" w:line="240" w:lineRule="auto"/>
              <w:ind w:left="720"/>
              <w:rPr>
                <w:sz w:val="18"/>
                <w:szCs w:val="18"/>
              </w:rPr>
            </w:pPr>
            <w:r>
              <w:rPr>
                <w:sz w:val="18"/>
                <w:szCs w:val="18"/>
              </w:rPr>
              <w:t xml:space="preserve">Providing </w:t>
            </w:r>
            <w:r w:rsidRPr="00C70547">
              <w:rPr>
                <w:sz w:val="18"/>
                <w:szCs w:val="18"/>
              </w:rPr>
              <w:t xml:space="preserve">guidance and technical assistance to </w:t>
            </w:r>
            <w:r>
              <w:rPr>
                <w:sz w:val="18"/>
                <w:szCs w:val="18"/>
              </w:rPr>
              <w:t>LEA</w:t>
            </w:r>
            <w:r w:rsidRPr="00C70547">
              <w:rPr>
                <w:sz w:val="18"/>
                <w:szCs w:val="18"/>
              </w:rPr>
              <w:t xml:space="preserve">s </w:t>
            </w:r>
            <w:r w:rsidRPr="003368C4">
              <w:rPr>
                <w:sz w:val="18"/>
                <w:szCs w:val="18"/>
              </w:rPr>
              <w:t>on</w:t>
            </w:r>
            <w:r w:rsidR="00E66634">
              <w:rPr>
                <w:sz w:val="18"/>
                <w:szCs w:val="18"/>
              </w:rPr>
              <w:t xml:space="preserve"> </w:t>
            </w:r>
            <w:r w:rsidRPr="003368C4">
              <w:rPr>
                <w:sz w:val="18"/>
                <w:szCs w:val="18"/>
              </w:rPr>
              <w:t xml:space="preserve">the design and implementation </w:t>
            </w:r>
            <w:r w:rsidRPr="00C70547">
              <w:rPr>
                <w:sz w:val="18"/>
                <w:szCs w:val="18"/>
              </w:rPr>
              <w:t>of the</w:t>
            </w:r>
            <w:r>
              <w:rPr>
                <w:sz w:val="18"/>
                <w:szCs w:val="18"/>
              </w:rPr>
              <w:t>ir</w:t>
            </w:r>
            <w:r w:rsidRPr="00C70547">
              <w:rPr>
                <w:sz w:val="18"/>
                <w:szCs w:val="18"/>
              </w:rPr>
              <w:t xml:space="preserve"> programs</w:t>
            </w:r>
            <w:r>
              <w:rPr>
                <w:sz w:val="18"/>
                <w:szCs w:val="18"/>
              </w:rPr>
              <w:t xml:space="preserve">, including providing </w:t>
            </w:r>
            <w:r w:rsidR="00666052">
              <w:rPr>
                <w:sz w:val="18"/>
                <w:szCs w:val="18"/>
              </w:rPr>
              <w:t>model</w:t>
            </w:r>
            <w:r>
              <w:rPr>
                <w:sz w:val="18"/>
                <w:szCs w:val="18"/>
              </w:rPr>
              <w:t xml:space="preserve"> induction programs that LEAs may choose to use all or in part</w:t>
            </w:r>
          </w:p>
        </w:tc>
        <w:tc>
          <w:tcPr>
            <w:tcW w:w="567" w:type="pct"/>
            <w:tcBorders>
              <w:top w:val="single" w:sz="8" w:space="0" w:color="auto"/>
              <w:left w:val="single" w:sz="8" w:space="0" w:color="auto"/>
              <w:bottom w:val="single" w:sz="8" w:space="0" w:color="auto"/>
              <w:right w:val="single" w:sz="8" w:space="0" w:color="auto"/>
            </w:tcBorders>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73BC0" w:rsidRPr="00C70547" w:rsidRDefault="00573BC0" w:rsidP="00477A1F">
            <w:pPr>
              <w:spacing w:after="0" w:line="240" w:lineRule="auto"/>
              <w:rPr>
                <w:sz w:val="18"/>
                <w:szCs w:val="18"/>
                <w:lang w:bidi="en-US"/>
              </w:rPr>
            </w:pPr>
          </w:p>
        </w:tc>
      </w:tr>
      <w:tr w:rsidR="00573BC0" w:rsidRPr="00C70547" w:rsidTr="00477A1F">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573BC0" w:rsidRPr="00C70547" w:rsidRDefault="00573BC0" w:rsidP="00477A1F">
            <w:pPr>
              <w:spacing w:after="0" w:line="240" w:lineRule="auto"/>
              <w:ind w:left="720"/>
              <w:rPr>
                <w:sz w:val="18"/>
                <w:szCs w:val="18"/>
                <w:lang w:bidi="en-US"/>
              </w:rPr>
            </w:pPr>
            <w:r>
              <w:rPr>
                <w:sz w:val="18"/>
                <w:szCs w:val="18"/>
              </w:rPr>
              <w:t>R</w:t>
            </w:r>
            <w:r w:rsidRPr="00C70547">
              <w:rPr>
                <w:sz w:val="18"/>
                <w:szCs w:val="18"/>
              </w:rPr>
              <w:t>equir</w:t>
            </w:r>
            <w:r>
              <w:rPr>
                <w:sz w:val="18"/>
                <w:szCs w:val="18"/>
              </w:rPr>
              <w:t>ing LEA</w:t>
            </w:r>
            <w:r w:rsidRPr="00C70547">
              <w:rPr>
                <w:sz w:val="18"/>
                <w:szCs w:val="18"/>
              </w:rPr>
              <w:t xml:space="preserve">s to submit </w:t>
            </w:r>
            <w:r w:rsidR="0066296C">
              <w:rPr>
                <w:sz w:val="18"/>
                <w:szCs w:val="18"/>
              </w:rPr>
              <w:t xml:space="preserve">induction </w:t>
            </w:r>
            <w:r>
              <w:rPr>
                <w:sz w:val="18"/>
                <w:szCs w:val="18"/>
              </w:rPr>
              <w:t xml:space="preserve">design and implementation </w:t>
            </w:r>
            <w:r w:rsidRPr="00C70547">
              <w:rPr>
                <w:sz w:val="18"/>
                <w:szCs w:val="18"/>
              </w:rPr>
              <w:t xml:space="preserve">plans </w:t>
            </w:r>
            <w:r>
              <w:rPr>
                <w:sz w:val="18"/>
                <w:szCs w:val="18"/>
              </w:rPr>
              <w:t xml:space="preserve">for SEA approval </w:t>
            </w:r>
          </w:p>
        </w:tc>
        <w:tc>
          <w:tcPr>
            <w:tcW w:w="567" w:type="pct"/>
            <w:tcBorders>
              <w:top w:val="single" w:sz="8" w:space="0" w:color="auto"/>
              <w:left w:val="single" w:sz="8" w:space="0" w:color="auto"/>
              <w:bottom w:val="single" w:sz="8" w:space="0" w:color="auto"/>
              <w:right w:val="single" w:sz="8" w:space="0" w:color="auto"/>
            </w:tcBorders>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73BC0" w:rsidRPr="00C70547" w:rsidRDefault="00573BC0" w:rsidP="00477A1F">
            <w:pPr>
              <w:spacing w:after="0" w:line="240" w:lineRule="auto"/>
              <w:rPr>
                <w:sz w:val="18"/>
                <w:szCs w:val="18"/>
                <w:lang w:bidi="en-US"/>
              </w:rPr>
            </w:pPr>
          </w:p>
        </w:tc>
      </w:tr>
      <w:tr w:rsidR="00573BC0" w:rsidRPr="00C70547" w:rsidTr="00477A1F">
        <w:trPr>
          <w:trHeight w:val="664"/>
        </w:trPr>
        <w:tc>
          <w:tcPr>
            <w:tcW w:w="2241" w:type="pct"/>
            <w:tcBorders>
              <w:top w:val="single" w:sz="8" w:space="0" w:color="auto"/>
              <w:left w:val="single" w:sz="18" w:space="0" w:color="auto"/>
              <w:bottom w:val="single" w:sz="18" w:space="0" w:color="auto"/>
              <w:right w:val="single" w:sz="8" w:space="0" w:color="auto"/>
            </w:tcBorders>
            <w:shd w:val="clear" w:color="auto" w:fill="auto"/>
            <w:vAlign w:val="center"/>
          </w:tcPr>
          <w:p w:rsidR="00573BC0" w:rsidRPr="00C70547" w:rsidRDefault="00573BC0" w:rsidP="00477A1F">
            <w:pPr>
              <w:pStyle w:val="APSANormal"/>
              <w:ind w:left="720"/>
              <w:rPr>
                <w:rFonts w:ascii="Calibri" w:hAnsi="Calibri"/>
                <w:sz w:val="18"/>
                <w:szCs w:val="18"/>
                <w:lang w:bidi="en-US"/>
              </w:rPr>
            </w:pPr>
            <w:r>
              <w:rPr>
                <w:rFonts w:ascii="Calibri" w:hAnsi="Calibri"/>
                <w:sz w:val="18"/>
                <w:szCs w:val="18"/>
              </w:rPr>
              <w:t>R</w:t>
            </w:r>
            <w:r w:rsidRPr="00C70547">
              <w:rPr>
                <w:rFonts w:ascii="Calibri" w:hAnsi="Calibri"/>
                <w:sz w:val="18"/>
                <w:szCs w:val="18"/>
              </w:rPr>
              <w:t>equir</w:t>
            </w:r>
            <w:r>
              <w:rPr>
                <w:rFonts w:ascii="Calibri" w:hAnsi="Calibri"/>
                <w:sz w:val="18"/>
                <w:szCs w:val="18"/>
              </w:rPr>
              <w:t>ing LEA</w:t>
            </w:r>
            <w:r w:rsidRPr="00C70547">
              <w:rPr>
                <w:rFonts w:ascii="Calibri" w:hAnsi="Calibri"/>
                <w:sz w:val="18"/>
                <w:szCs w:val="18"/>
              </w:rPr>
              <w:t xml:space="preserve">s to report </w:t>
            </w:r>
            <w:r>
              <w:rPr>
                <w:rFonts w:ascii="Calibri" w:hAnsi="Calibri"/>
                <w:sz w:val="18"/>
                <w:szCs w:val="18"/>
              </w:rPr>
              <w:t xml:space="preserve">on their </w:t>
            </w:r>
            <w:r w:rsidR="0066296C">
              <w:rPr>
                <w:rFonts w:ascii="Calibri" w:hAnsi="Calibri"/>
                <w:sz w:val="18"/>
                <w:szCs w:val="18"/>
              </w:rPr>
              <w:t xml:space="preserve">induction </w:t>
            </w:r>
            <w:r w:rsidRPr="00C70547">
              <w:rPr>
                <w:rFonts w:ascii="Calibri" w:hAnsi="Calibri"/>
                <w:sz w:val="18"/>
                <w:szCs w:val="18"/>
              </w:rPr>
              <w:t xml:space="preserve">program operations and effectiveness </w:t>
            </w:r>
          </w:p>
        </w:tc>
        <w:tc>
          <w:tcPr>
            <w:tcW w:w="567" w:type="pct"/>
            <w:tcBorders>
              <w:top w:val="single" w:sz="8" w:space="0" w:color="auto"/>
              <w:left w:val="single" w:sz="8" w:space="0" w:color="auto"/>
              <w:bottom w:val="single" w:sz="18" w:space="0" w:color="auto"/>
              <w:right w:val="single" w:sz="8" w:space="0" w:color="auto"/>
            </w:tcBorders>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18" w:space="0" w:color="auto"/>
              <w:right w:val="single" w:sz="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18" w:space="0" w:color="auto"/>
              <w:right w:val="single" w:sz="18" w:space="0" w:color="auto"/>
            </w:tcBorders>
            <w:shd w:val="clear" w:color="auto" w:fill="auto"/>
            <w:vAlign w:val="center"/>
          </w:tcPr>
          <w:p w:rsidR="00573BC0"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73BC0"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73BC0" w:rsidRPr="00C70547" w:rsidRDefault="00573BC0" w:rsidP="00477A1F">
            <w:pPr>
              <w:spacing w:after="0" w:line="240" w:lineRule="auto"/>
              <w:rPr>
                <w:sz w:val="18"/>
                <w:szCs w:val="18"/>
                <w:lang w:bidi="en-US"/>
              </w:rPr>
            </w:pPr>
          </w:p>
        </w:tc>
      </w:tr>
    </w:tbl>
    <w:p w:rsidR="0071294E" w:rsidRDefault="0071294E">
      <w:pPr>
        <w:spacing w:after="0" w:line="240" w:lineRule="auto"/>
        <w:rPr>
          <w:rFonts w:eastAsia="Times New Roman" w:cs="Times New Roman"/>
          <w:b/>
          <w:sz w:val="20"/>
          <w:szCs w:val="20"/>
        </w:rPr>
      </w:pPr>
    </w:p>
    <w:p w:rsidR="00816E34" w:rsidRDefault="00816E34">
      <w:pPr>
        <w:spacing w:after="0" w:line="240" w:lineRule="auto"/>
        <w:rPr>
          <w:rFonts w:eastAsia="Times New Roman" w:cs="Times New Roman"/>
          <w:b/>
          <w:sz w:val="20"/>
          <w:szCs w:val="20"/>
        </w:rPr>
      </w:pPr>
    </w:p>
    <w:p w:rsidR="00666052" w:rsidRPr="00666052" w:rsidRDefault="00666052" w:rsidP="005108C0">
      <w:pPr>
        <w:pBdr>
          <w:top w:val="single" w:sz="4" w:space="1" w:color="auto"/>
          <w:left w:val="single" w:sz="4" w:space="4" w:color="auto"/>
          <w:bottom w:val="single" w:sz="4" w:space="1" w:color="auto"/>
          <w:right w:val="single" w:sz="4" w:space="4" w:color="auto"/>
        </w:pBdr>
        <w:spacing w:line="240" w:lineRule="auto"/>
        <w:rPr>
          <w:b/>
          <w:sz w:val="24"/>
          <w:szCs w:val="24"/>
        </w:rPr>
      </w:pPr>
      <w:r w:rsidRPr="00666052">
        <w:rPr>
          <w:b/>
          <w:sz w:val="24"/>
          <w:szCs w:val="24"/>
        </w:rPr>
        <w:t>If you have not checked any boxes in Question 1</w:t>
      </w:r>
      <w:r w:rsidR="00C82401">
        <w:rPr>
          <w:b/>
          <w:sz w:val="24"/>
          <w:szCs w:val="24"/>
        </w:rPr>
        <w:t>3</w:t>
      </w:r>
      <w:r w:rsidRPr="00666052">
        <w:rPr>
          <w:b/>
          <w:sz w:val="24"/>
          <w:szCs w:val="24"/>
        </w:rPr>
        <w:t>, skip to Question 1</w:t>
      </w:r>
      <w:r w:rsidR="00C82401">
        <w:rPr>
          <w:b/>
          <w:sz w:val="24"/>
          <w:szCs w:val="24"/>
        </w:rPr>
        <w:t>5</w:t>
      </w:r>
      <w:r w:rsidRPr="00666052">
        <w:rPr>
          <w:b/>
          <w:sz w:val="24"/>
          <w:szCs w:val="24"/>
        </w:rPr>
        <w:t>; otherwise continue to Question 1</w:t>
      </w:r>
      <w:r w:rsidR="00C82401">
        <w:rPr>
          <w:b/>
          <w:sz w:val="24"/>
          <w:szCs w:val="24"/>
        </w:rPr>
        <w:t>4</w:t>
      </w:r>
      <w:r w:rsidRPr="00666052">
        <w:rPr>
          <w:b/>
          <w:sz w:val="24"/>
          <w:szCs w:val="24"/>
        </w:rPr>
        <w:t xml:space="preserve">. </w:t>
      </w:r>
    </w:p>
    <w:p w:rsidR="0071294E" w:rsidRDefault="0071294E">
      <w:pPr>
        <w:spacing w:after="0" w:line="240" w:lineRule="auto"/>
        <w:rPr>
          <w:rFonts w:eastAsia="Times New Roman" w:cs="Times New Roman"/>
          <w:b/>
          <w:sz w:val="20"/>
          <w:szCs w:val="20"/>
        </w:rPr>
      </w:pPr>
    </w:p>
    <w:p w:rsidR="00816E34" w:rsidRDefault="00816E34">
      <w:pPr>
        <w:spacing w:after="0" w:line="240" w:lineRule="auto"/>
        <w:rPr>
          <w:rFonts w:eastAsia="Times New Roman" w:cs="Times New Roman"/>
          <w:b/>
          <w:sz w:val="20"/>
          <w:szCs w:val="20"/>
        </w:rPr>
      </w:pPr>
    </w:p>
    <w:p w:rsidR="00816E34" w:rsidRDefault="00816E34">
      <w:pPr>
        <w:spacing w:after="0" w:line="240" w:lineRule="auto"/>
        <w:rPr>
          <w:rFonts w:eastAsia="Times New Roman" w:cs="Times New Roman"/>
          <w:b/>
          <w:sz w:val="20"/>
          <w:szCs w:val="20"/>
        </w:rPr>
      </w:pPr>
    </w:p>
    <w:p w:rsidR="00816E34" w:rsidRDefault="00816E34">
      <w:pPr>
        <w:spacing w:after="0" w:line="240" w:lineRule="auto"/>
        <w:rPr>
          <w:rFonts w:eastAsia="Times New Roman" w:cs="Times New Roman"/>
          <w:b/>
          <w:sz w:val="20"/>
          <w:szCs w:val="20"/>
        </w:rPr>
      </w:pPr>
    </w:p>
    <w:p w:rsidR="00816E34" w:rsidRDefault="00816E34">
      <w:pPr>
        <w:spacing w:after="0" w:line="240" w:lineRule="auto"/>
        <w:rPr>
          <w:rFonts w:eastAsia="Times New Roman" w:cs="Times New Roman"/>
          <w:b/>
          <w:sz w:val="20"/>
          <w:szCs w:val="20"/>
        </w:rPr>
      </w:pPr>
    </w:p>
    <w:p w:rsidR="00816E34" w:rsidRDefault="00816E34">
      <w:pPr>
        <w:spacing w:after="0" w:line="240" w:lineRule="auto"/>
        <w:rPr>
          <w:rFonts w:eastAsia="Times New Roman" w:cs="Times New Roman"/>
          <w:b/>
          <w:sz w:val="20"/>
          <w:szCs w:val="20"/>
        </w:rPr>
      </w:pPr>
    </w:p>
    <w:p w:rsidR="00816E34" w:rsidRDefault="00816E34">
      <w:pPr>
        <w:spacing w:after="0" w:line="240" w:lineRule="auto"/>
        <w:rPr>
          <w:rFonts w:eastAsia="Times New Roman" w:cs="Times New Roman"/>
          <w:b/>
          <w:sz w:val="20"/>
          <w:szCs w:val="20"/>
        </w:rPr>
      </w:pPr>
    </w:p>
    <w:p w:rsidR="00816E34" w:rsidRDefault="00816E34">
      <w:pPr>
        <w:spacing w:after="0" w:line="240" w:lineRule="auto"/>
        <w:rPr>
          <w:rFonts w:eastAsia="Times New Roman" w:cs="Times New Roman"/>
          <w:b/>
          <w:sz w:val="20"/>
          <w:szCs w:val="20"/>
        </w:rPr>
      </w:pPr>
    </w:p>
    <w:p w:rsidR="00477A1F" w:rsidRPr="00E63D4F" w:rsidRDefault="007E0478" w:rsidP="00146241">
      <w:pPr>
        <w:pStyle w:val="EPSABullet"/>
        <w:numPr>
          <w:ilvl w:val="0"/>
          <w:numId w:val="12"/>
        </w:numPr>
        <w:rPr>
          <w:rFonts w:ascii="Calibri" w:hAnsi="Calibri"/>
          <w:b/>
          <w:sz w:val="20"/>
          <w:szCs w:val="20"/>
        </w:rPr>
      </w:pPr>
      <w:r>
        <w:rPr>
          <w:rFonts w:ascii="Calibri" w:hAnsi="Calibri"/>
          <w:b/>
          <w:sz w:val="20"/>
          <w:szCs w:val="20"/>
        </w:rPr>
        <w:lastRenderedPageBreak/>
        <w:t xml:space="preserve">Indicate </w:t>
      </w:r>
      <w:r w:rsidR="00D50D02">
        <w:rPr>
          <w:rFonts w:ascii="Calibri" w:hAnsi="Calibri"/>
          <w:b/>
          <w:sz w:val="20"/>
          <w:szCs w:val="20"/>
        </w:rPr>
        <w:t xml:space="preserve">whether your SEA included the </w:t>
      </w:r>
      <w:r w:rsidR="00477A1F" w:rsidRPr="00E63D4F">
        <w:rPr>
          <w:rFonts w:ascii="Calibri" w:hAnsi="Calibri"/>
          <w:b/>
          <w:sz w:val="20"/>
          <w:szCs w:val="20"/>
        </w:rPr>
        <w:t xml:space="preserve">components </w:t>
      </w:r>
      <w:r w:rsidR="00D50D02">
        <w:rPr>
          <w:rFonts w:ascii="Calibri" w:hAnsi="Calibri"/>
          <w:b/>
          <w:sz w:val="20"/>
          <w:szCs w:val="20"/>
        </w:rPr>
        <w:t>below</w:t>
      </w:r>
      <w:r w:rsidR="00670F3D" w:rsidRPr="00BC2313">
        <w:rPr>
          <w:rFonts w:ascii="Calibri" w:hAnsi="Calibri"/>
          <w:b/>
          <w:sz w:val="20"/>
          <w:szCs w:val="20"/>
        </w:rPr>
        <w:t xml:space="preserve"> in </w:t>
      </w:r>
      <w:r w:rsidR="00670F3D">
        <w:rPr>
          <w:rFonts w:ascii="Calibri" w:hAnsi="Calibri"/>
          <w:b/>
          <w:sz w:val="20"/>
          <w:szCs w:val="20"/>
        </w:rPr>
        <w:t>you</w:t>
      </w:r>
      <w:r w:rsidR="00670F3D" w:rsidRPr="00BC2313">
        <w:rPr>
          <w:rFonts w:ascii="Calibri" w:hAnsi="Calibri"/>
          <w:b/>
          <w:sz w:val="20"/>
          <w:szCs w:val="20"/>
        </w:rPr>
        <w:t>r</w:t>
      </w:r>
      <w:r w:rsidR="00670F3D">
        <w:rPr>
          <w:rFonts w:ascii="Calibri" w:hAnsi="Calibri"/>
          <w:b/>
          <w:sz w:val="20"/>
          <w:szCs w:val="20"/>
        </w:rPr>
        <w:t xml:space="preserve"> statewide program or in your </w:t>
      </w:r>
      <w:r w:rsidR="00670F3D" w:rsidRPr="00BC2313">
        <w:rPr>
          <w:rFonts w:ascii="Calibri" w:hAnsi="Calibri"/>
          <w:b/>
          <w:sz w:val="20"/>
          <w:szCs w:val="20"/>
        </w:rPr>
        <w:t xml:space="preserve">SEA’s </w:t>
      </w:r>
      <w:r w:rsidR="00670F3D">
        <w:rPr>
          <w:rFonts w:ascii="Calibri" w:hAnsi="Calibri"/>
          <w:b/>
          <w:sz w:val="20"/>
          <w:szCs w:val="20"/>
        </w:rPr>
        <w:t xml:space="preserve">standards, guidelines and/or technical assistance </w:t>
      </w:r>
      <w:r w:rsidR="00670F3D" w:rsidRPr="00BC2313">
        <w:rPr>
          <w:rFonts w:ascii="Calibri" w:hAnsi="Calibri"/>
          <w:b/>
          <w:sz w:val="20"/>
          <w:szCs w:val="20"/>
        </w:rPr>
        <w:t xml:space="preserve">for </w:t>
      </w:r>
      <w:r w:rsidR="00477A1F" w:rsidRPr="00670F3D">
        <w:rPr>
          <w:rFonts w:ascii="Calibri" w:hAnsi="Calibri"/>
          <w:b/>
          <w:sz w:val="20"/>
          <w:szCs w:val="20"/>
          <w:u w:val="single"/>
        </w:rPr>
        <w:t>new principal induction program</w:t>
      </w:r>
      <w:r w:rsidR="008B4495" w:rsidRPr="00670F3D">
        <w:rPr>
          <w:rFonts w:ascii="Calibri" w:hAnsi="Calibri"/>
          <w:b/>
          <w:sz w:val="20"/>
          <w:szCs w:val="20"/>
          <w:u w:val="single"/>
        </w:rPr>
        <w:t>s</w:t>
      </w:r>
      <w:r w:rsidR="00477A1F">
        <w:rPr>
          <w:rFonts w:ascii="Calibri" w:hAnsi="Calibri"/>
          <w:b/>
          <w:sz w:val="20"/>
          <w:szCs w:val="20"/>
        </w:rPr>
        <w:t xml:space="preserve"> in 2009-2010 and 2010-2011,</w:t>
      </w:r>
      <w:r w:rsidR="00CA1C28">
        <w:rPr>
          <w:rFonts w:ascii="Calibri" w:hAnsi="Calibri"/>
          <w:b/>
          <w:sz w:val="20"/>
          <w:szCs w:val="20"/>
        </w:rPr>
        <w:t xml:space="preserve"> or plans to include them in</w:t>
      </w:r>
      <w:r w:rsidR="00477A1F" w:rsidRPr="00E63D4F">
        <w:rPr>
          <w:rFonts w:ascii="Calibri" w:hAnsi="Calibri"/>
          <w:b/>
          <w:sz w:val="20"/>
          <w:szCs w:val="20"/>
        </w:rPr>
        <w:t xml:space="preserve"> 2011-2012</w:t>
      </w:r>
      <w:r>
        <w:rPr>
          <w:rFonts w:ascii="Calibri" w:hAnsi="Calibri"/>
          <w:b/>
          <w:sz w:val="20"/>
          <w:szCs w:val="20"/>
        </w:rPr>
        <w:t>.</w:t>
      </w:r>
      <w:r w:rsidR="00477A1F" w:rsidRPr="00E63D4F">
        <w:rPr>
          <w:rFonts w:ascii="Calibri" w:hAnsi="Calibri"/>
          <w:b/>
          <w:sz w:val="20"/>
          <w:szCs w:val="20"/>
        </w:rPr>
        <w:t xml:space="preserve">  </w:t>
      </w:r>
    </w:p>
    <w:p w:rsidR="0054720A" w:rsidRPr="00E63D4F" w:rsidRDefault="0054720A" w:rsidP="00B75050">
      <w:pPr>
        <w:spacing w:after="0" w:line="240" w:lineRule="auto"/>
        <w:ind w:left="360"/>
      </w:pPr>
      <w:r w:rsidRPr="00E63D4F">
        <w:rPr>
          <w:b/>
          <w:sz w:val="20"/>
          <w:szCs w:val="20"/>
        </w:rPr>
        <w:tab/>
      </w:r>
    </w:p>
    <w:tbl>
      <w:tblPr>
        <w:tblW w:w="4295"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tblPr>
      <w:tblGrid>
        <w:gridCol w:w="5813"/>
        <w:gridCol w:w="1240"/>
        <w:gridCol w:w="1240"/>
        <w:gridCol w:w="1170"/>
      </w:tblGrid>
      <w:tr w:rsidR="00477A1F" w:rsidRPr="00EF3F1A" w:rsidTr="00ED3E57">
        <w:tc>
          <w:tcPr>
            <w:tcW w:w="3071" w:type="pct"/>
            <w:shd w:val="clear" w:color="auto" w:fill="DBE5F1"/>
            <w:vAlign w:val="bottom"/>
          </w:tcPr>
          <w:p w:rsidR="00477A1F" w:rsidRPr="007E0478" w:rsidRDefault="00670F3D" w:rsidP="0066296C">
            <w:pPr>
              <w:spacing w:after="0" w:line="240" w:lineRule="auto"/>
              <w:rPr>
                <w:b/>
                <w:sz w:val="18"/>
                <w:szCs w:val="18"/>
              </w:rPr>
            </w:pPr>
            <w:r w:rsidRPr="007E0478">
              <w:rPr>
                <w:b/>
                <w:sz w:val="18"/>
                <w:szCs w:val="18"/>
              </w:rPr>
              <w:t xml:space="preserve">Components Included in Statewide Program or Standards, Guidelines and/or Technical Assistance </w:t>
            </w:r>
            <w:r w:rsidR="008B4495" w:rsidRPr="007E0478">
              <w:rPr>
                <w:b/>
                <w:sz w:val="18"/>
                <w:szCs w:val="18"/>
              </w:rPr>
              <w:t xml:space="preserve">for </w:t>
            </w:r>
            <w:r w:rsidR="00477A1F" w:rsidRPr="007E0478">
              <w:rPr>
                <w:b/>
                <w:sz w:val="18"/>
                <w:szCs w:val="18"/>
              </w:rPr>
              <w:t>New Principal Induction Program</w:t>
            </w:r>
            <w:r w:rsidR="008B4495" w:rsidRPr="007E0478">
              <w:rPr>
                <w:b/>
                <w:sz w:val="18"/>
                <w:szCs w:val="18"/>
              </w:rPr>
              <w:t>s</w:t>
            </w:r>
          </w:p>
        </w:tc>
        <w:tc>
          <w:tcPr>
            <w:tcW w:w="655" w:type="pct"/>
            <w:shd w:val="clear" w:color="auto" w:fill="DBE5F1"/>
            <w:vAlign w:val="bottom"/>
          </w:tcPr>
          <w:p w:rsidR="00477A1F" w:rsidRPr="00EF3F1A" w:rsidRDefault="00477A1F" w:rsidP="005305F8">
            <w:pPr>
              <w:spacing w:after="0" w:line="240" w:lineRule="auto"/>
              <w:jc w:val="center"/>
              <w:rPr>
                <w:b/>
                <w:sz w:val="18"/>
                <w:szCs w:val="18"/>
              </w:rPr>
            </w:pPr>
            <w:r w:rsidRPr="00EF3F1A">
              <w:rPr>
                <w:b/>
                <w:sz w:val="18"/>
                <w:szCs w:val="18"/>
              </w:rPr>
              <w:t>Included in 2009-2010</w:t>
            </w:r>
          </w:p>
          <w:p w:rsidR="00477A1F" w:rsidRPr="005F723E" w:rsidRDefault="00477A1F" w:rsidP="005305F8">
            <w:pPr>
              <w:spacing w:after="0" w:line="240" w:lineRule="auto"/>
              <w:jc w:val="center"/>
              <w:rPr>
                <w:b/>
                <w:i/>
                <w:sz w:val="16"/>
                <w:szCs w:val="16"/>
              </w:rPr>
            </w:pPr>
            <w:r>
              <w:rPr>
                <w:b/>
                <w:i/>
                <w:sz w:val="16"/>
                <w:szCs w:val="16"/>
              </w:rPr>
              <w:t>(Check all that apply.)</w:t>
            </w:r>
          </w:p>
        </w:tc>
        <w:tc>
          <w:tcPr>
            <w:tcW w:w="655" w:type="pct"/>
            <w:shd w:val="clear" w:color="auto" w:fill="DBE5F1"/>
            <w:vAlign w:val="bottom"/>
          </w:tcPr>
          <w:p w:rsidR="00477A1F" w:rsidRPr="00EF3F1A" w:rsidRDefault="00477A1F" w:rsidP="005305F8">
            <w:pPr>
              <w:spacing w:after="0" w:line="240" w:lineRule="auto"/>
              <w:jc w:val="center"/>
              <w:rPr>
                <w:b/>
                <w:sz w:val="18"/>
                <w:szCs w:val="18"/>
              </w:rPr>
            </w:pPr>
            <w:r w:rsidRPr="00EF3F1A">
              <w:rPr>
                <w:b/>
                <w:sz w:val="18"/>
                <w:szCs w:val="18"/>
              </w:rPr>
              <w:t>Included in 2010-2011</w:t>
            </w:r>
          </w:p>
          <w:p w:rsidR="00477A1F" w:rsidRPr="005F723E" w:rsidRDefault="00477A1F" w:rsidP="005305F8">
            <w:pPr>
              <w:spacing w:after="0" w:line="240" w:lineRule="auto"/>
              <w:jc w:val="center"/>
              <w:rPr>
                <w:b/>
                <w:i/>
                <w:sz w:val="16"/>
                <w:szCs w:val="16"/>
              </w:rPr>
            </w:pPr>
            <w:r>
              <w:rPr>
                <w:b/>
                <w:i/>
                <w:sz w:val="16"/>
                <w:szCs w:val="16"/>
              </w:rPr>
              <w:t>(Check all that apply.)</w:t>
            </w:r>
          </w:p>
        </w:tc>
        <w:tc>
          <w:tcPr>
            <w:tcW w:w="618" w:type="pct"/>
            <w:shd w:val="clear" w:color="auto" w:fill="DBE5F1"/>
            <w:vAlign w:val="bottom"/>
          </w:tcPr>
          <w:p w:rsidR="00477A1F" w:rsidRDefault="00477A1F" w:rsidP="005305F8">
            <w:pPr>
              <w:spacing w:after="0" w:line="240" w:lineRule="auto"/>
              <w:jc w:val="center"/>
              <w:rPr>
                <w:b/>
                <w:sz w:val="18"/>
                <w:szCs w:val="18"/>
              </w:rPr>
            </w:pPr>
            <w:r w:rsidRPr="00EF3F1A">
              <w:rPr>
                <w:b/>
                <w:sz w:val="18"/>
                <w:szCs w:val="18"/>
              </w:rPr>
              <w:t>Planned for 2011-2012</w:t>
            </w:r>
          </w:p>
          <w:p w:rsidR="00477A1F" w:rsidRPr="005F723E" w:rsidRDefault="00477A1F" w:rsidP="005305F8">
            <w:pPr>
              <w:spacing w:after="0" w:line="240" w:lineRule="auto"/>
              <w:jc w:val="center"/>
              <w:rPr>
                <w:b/>
                <w:i/>
                <w:sz w:val="16"/>
                <w:szCs w:val="16"/>
              </w:rPr>
            </w:pPr>
            <w:r>
              <w:rPr>
                <w:b/>
                <w:i/>
                <w:sz w:val="16"/>
                <w:szCs w:val="16"/>
              </w:rPr>
              <w:t>(Check all that apply.)</w:t>
            </w:r>
          </w:p>
        </w:tc>
      </w:tr>
      <w:tr w:rsidR="00477A1F" w:rsidRPr="00EF3F1A" w:rsidTr="00ED3E57">
        <w:trPr>
          <w:trHeight w:val="288"/>
        </w:trPr>
        <w:tc>
          <w:tcPr>
            <w:tcW w:w="3071" w:type="pct"/>
            <w:shd w:val="clear" w:color="auto" w:fill="auto"/>
            <w:vAlign w:val="center"/>
          </w:tcPr>
          <w:p w:rsidR="00477A1F" w:rsidRPr="00EF3F1A" w:rsidRDefault="00477A1F" w:rsidP="00D501CD">
            <w:pPr>
              <w:spacing w:after="0" w:line="240" w:lineRule="auto"/>
              <w:rPr>
                <w:sz w:val="18"/>
                <w:szCs w:val="18"/>
              </w:rPr>
            </w:pPr>
            <w:r w:rsidRPr="00EF3F1A">
              <w:rPr>
                <w:sz w:val="18"/>
                <w:szCs w:val="18"/>
              </w:rPr>
              <w:t>Alignment with clearly defined standards for school leadership</w:t>
            </w:r>
          </w:p>
        </w:tc>
        <w:tc>
          <w:tcPr>
            <w:tcW w:w="655"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c>
          <w:tcPr>
            <w:tcW w:w="655"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c>
          <w:tcPr>
            <w:tcW w:w="618"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r>
      <w:tr w:rsidR="00477A1F" w:rsidRPr="00EF3F1A" w:rsidTr="00ED3E57">
        <w:trPr>
          <w:trHeight w:val="288"/>
        </w:trPr>
        <w:tc>
          <w:tcPr>
            <w:tcW w:w="3071" w:type="pct"/>
            <w:shd w:val="clear" w:color="auto" w:fill="auto"/>
            <w:vAlign w:val="center"/>
          </w:tcPr>
          <w:p w:rsidR="00477A1F" w:rsidRPr="00EF3F1A" w:rsidRDefault="00477A1F" w:rsidP="00D501CD">
            <w:pPr>
              <w:pStyle w:val="APSANormal"/>
              <w:rPr>
                <w:rFonts w:ascii="Calibri" w:hAnsi="Calibri"/>
                <w:sz w:val="18"/>
                <w:szCs w:val="18"/>
              </w:rPr>
            </w:pPr>
            <w:r w:rsidRPr="00EF3F1A">
              <w:rPr>
                <w:rFonts w:ascii="Calibri" w:hAnsi="Calibri"/>
                <w:sz w:val="18"/>
                <w:szCs w:val="18"/>
              </w:rPr>
              <w:t>Observations and feedback from experienced educators</w:t>
            </w:r>
          </w:p>
        </w:tc>
        <w:tc>
          <w:tcPr>
            <w:tcW w:w="655"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c>
          <w:tcPr>
            <w:tcW w:w="655"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c>
          <w:tcPr>
            <w:tcW w:w="618"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r>
      <w:tr w:rsidR="00477A1F" w:rsidRPr="00EF3F1A" w:rsidTr="00ED3E57">
        <w:trPr>
          <w:trHeight w:val="288"/>
        </w:trPr>
        <w:tc>
          <w:tcPr>
            <w:tcW w:w="3071" w:type="pct"/>
            <w:shd w:val="clear" w:color="auto" w:fill="auto"/>
            <w:vAlign w:val="center"/>
          </w:tcPr>
          <w:p w:rsidR="00477A1F" w:rsidRPr="00EF3F1A" w:rsidRDefault="00451F97" w:rsidP="00D501CD">
            <w:pPr>
              <w:spacing w:after="0" w:line="240" w:lineRule="auto"/>
              <w:rPr>
                <w:sz w:val="18"/>
                <w:szCs w:val="18"/>
              </w:rPr>
            </w:pPr>
            <w:r>
              <w:rPr>
                <w:sz w:val="18"/>
                <w:szCs w:val="18"/>
              </w:rPr>
              <w:t>M</w:t>
            </w:r>
            <w:r w:rsidR="00477A1F" w:rsidRPr="00EF3F1A">
              <w:rPr>
                <w:sz w:val="18"/>
                <w:szCs w:val="18"/>
              </w:rPr>
              <w:t>entor or coach</w:t>
            </w:r>
            <w:r w:rsidR="00477A1F">
              <w:rPr>
                <w:sz w:val="18"/>
                <w:szCs w:val="18"/>
              </w:rPr>
              <w:t xml:space="preserve"> specifically assigned to each principal</w:t>
            </w:r>
          </w:p>
        </w:tc>
        <w:tc>
          <w:tcPr>
            <w:tcW w:w="655"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c>
          <w:tcPr>
            <w:tcW w:w="655"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c>
          <w:tcPr>
            <w:tcW w:w="618"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r>
      <w:tr w:rsidR="00477A1F" w:rsidRPr="00EF3F1A" w:rsidTr="00ED3E57">
        <w:trPr>
          <w:trHeight w:val="288"/>
        </w:trPr>
        <w:tc>
          <w:tcPr>
            <w:tcW w:w="3071" w:type="pct"/>
            <w:shd w:val="clear" w:color="auto" w:fill="auto"/>
            <w:vAlign w:val="center"/>
          </w:tcPr>
          <w:p w:rsidR="00477A1F" w:rsidRPr="00EF3F1A" w:rsidRDefault="00477A1F" w:rsidP="00D501CD">
            <w:pPr>
              <w:pStyle w:val="APSANormal"/>
              <w:rPr>
                <w:rFonts w:ascii="Calibri" w:hAnsi="Calibri"/>
                <w:sz w:val="18"/>
                <w:szCs w:val="18"/>
              </w:rPr>
            </w:pPr>
            <w:r w:rsidRPr="00EF3F1A">
              <w:rPr>
                <w:rFonts w:ascii="Calibri" w:hAnsi="Calibri"/>
                <w:sz w:val="18"/>
                <w:szCs w:val="18"/>
              </w:rPr>
              <w:t>Induction support for one year for all new principals and additional support for those who may need help after the first year</w:t>
            </w:r>
          </w:p>
        </w:tc>
        <w:tc>
          <w:tcPr>
            <w:tcW w:w="655"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c>
          <w:tcPr>
            <w:tcW w:w="655"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c>
          <w:tcPr>
            <w:tcW w:w="618"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r>
      <w:tr w:rsidR="00477A1F" w:rsidRPr="00EF3F1A" w:rsidTr="00ED3E57">
        <w:trPr>
          <w:trHeight w:val="288"/>
        </w:trPr>
        <w:tc>
          <w:tcPr>
            <w:tcW w:w="3071" w:type="pct"/>
            <w:shd w:val="clear" w:color="auto" w:fill="auto"/>
            <w:vAlign w:val="center"/>
          </w:tcPr>
          <w:p w:rsidR="00477A1F" w:rsidRPr="00EF3F1A" w:rsidRDefault="00477A1F" w:rsidP="00D501CD">
            <w:pPr>
              <w:spacing w:after="0" w:line="240" w:lineRule="auto"/>
              <w:rPr>
                <w:sz w:val="18"/>
                <w:szCs w:val="18"/>
              </w:rPr>
            </w:pPr>
            <w:r w:rsidRPr="00EF3F1A">
              <w:rPr>
                <w:sz w:val="18"/>
                <w:szCs w:val="18"/>
              </w:rPr>
              <w:t>Ongoing training and support for mentors and/or coaches</w:t>
            </w:r>
          </w:p>
        </w:tc>
        <w:tc>
          <w:tcPr>
            <w:tcW w:w="655"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c>
          <w:tcPr>
            <w:tcW w:w="655"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c>
          <w:tcPr>
            <w:tcW w:w="618" w:type="pct"/>
            <w:shd w:val="clear" w:color="auto" w:fill="auto"/>
            <w:vAlign w:val="center"/>
          </w:tcPr>
          <w:p w:rsidR="00477A1F" w:rsidRPr="00EF3F1A" w:rsidRDefault="00E776ED" w:rsidP="00D501CD">
            <w:pPr>
              <w:spacing w:after="0" w:line="240" w:lineRule="auto"/>
              <w:jc w:val="center"/>
              <w:rPr>
                <w:sz w:val="18"/>
                <w:szCs w:val="18"/>
              </w:rPr>
            </w:pPr>
            <w:r w:rsidRPr="00EF3F1A">
              <w:rPr>
                <w:sz w:val="18"/>
                <w:szCs w:val="18"/>
              </w:rPr>
              <w:fldChar w:fldCharType="begin">
                <w:ffData>
                  <w:name w:val="Check1"/>
                  <w:enabled/>
                  <w:calcOnExit w:val="0"/>
                  <w:checkBox>
                    <w:sizeAuto/>
                    <w:default w:val="0"/>
                  </w:checkBox>
                </w:ffData>
              </w:fldChar>
            </w:r>
            <w:r w:rsidR="00477A1F" w:rsidRPr="00EF3F1A">
              <w:rPr>
                <w:sz w:val="18"/>
                <w:szCs w:val="18"/>
              </w:rPr>
              <w:instrText xml:space="preserve"> FORMCHECKBOX </w:instrText>
            </w:r>
            <w:r w:rsidRPr="00EF3F1A">
              <w:rPr>
                <w:sz w:val="18"/>
                <w:szCs w:val="18"/>
              </w:rPr>
            </w:r>
            <w:r w:rsidRPr="00EF3F1A">
              <w:rPr>
                <w:sz w:val="18"/>
                <w:szCs w:val="18"/>
              </w:rPr>
              <w:fldChar w:fldCharType="end"/>
            </w:r>
          </w:p>
        </w:tc>
      </w:tr>
    </w:tbl>
    <w:p w:rsidR="0054720A" w:rsidRDefault="0054720A" w:rsidP="0054720A">
      <w:pPr>
        <w:pStyle w:val="EPSABullet"/>
        <w:numPr>
          <w:ilvl w:val="0"/>
          <w:numId w:val="0"/>
        </w:numPr>
        <w:ind w:left="1440"/>
        <w:rPr>
          <w:rFonts w:ascii="Calibri" w:hAnsi="Calibri"/>
          <w:sz w:val="18"/>
          <w:szCs w:val="18"/>
        </w:rPr>
      </w:pPr>
    </w:p>
    <w:p w:rsidR="008B4495" w:rsidRDefault="008B4495">
      <w:pPr>
        <w:spacing w:after="0" w:line="240" w:lineRule="auto"/>
        <w:rPr>
          <w:b/>
          <w:sz w:val="20"/>
          <w:szCs w:val="20"/>
        </w:rPr>
      </w:pPr>
    </w:p>
    <w:p w:rsidR="00477A1F" w:rsidRDefault="00477A1F" w:rsidP="00146241">
      <w:pPr>
        <w:numPr>
          <w:ilvl w:val="0"/>
          <w:numId w:val="12"/>
        </w:numPr>
        <w:spacing w:line="240" w:lineRule="auto"/>
        <w:rPr>
          <w:b/>
          <w:sz w:val="20"/>
          <w:szCs w:val="20"/>
        </w:rPr>
      </w:pPr>
      <w:r>
        <w:rPr>
          <w:b/>
          <w:sz w:val="20"/>
          <w:szCs w:val="20"/>
        </w:rPr>
        <w:t xml:space="preserve">Indicate </w:t>
      </w:r>
      <w:r w:rsidR="00BD74A2">
        <w:rPr>
          <w:b/>
          <w:sz w:val="20"/>
          <w:szCs w:val="20"/>
        </w:rPr>
        <w:t>whether your</w:t>
      </w:r>
      <w:r w:rsidRPr="00E63D4F">
        <w:rPr>
          <w:b/>
          <w:sz w:val="20"/>
          <w:szCs w:val="20"/>
        </w:rPr>
        <w:t xml:space="preserve"> SEA </w:t>
      </w:r>
      <w:r>
        <w:rPr>
          <w:b/>
          <w:sz w:val="20"/>
          <w:szCs w:val="20"/>
        </w:rPr>
        <w:t>support</w:t>
      </w:r>
      <w:r w:rsidR="00CA1C28">
        <w:rPr>
          <w:b/>
          <w:sz w:val="20"/>
          <w:szCs w:val="20"/>
        </w:rPr>
        <w:t>ed</w:t>
      </w:r>
      <w:r>
        <w:rPr>
          <w:b/>
          <w:sz w:val="20"/>
          <w:szCs w:val="20"/>
        </w:rPr>
        <w:t xml:space="preserve"> </w:t>
      </w:r>
      <w:r w:rsidRPr="00AE2ABF">
        <w:rPr>
          <w:b/>
          <w:sz w:val="20"/>
          <w:szCs w:val="20"/>
          <w:u w:val="single"/>
        </w:rPr>
        <w:t xml:space="preserve">the </w:t>
      </w:r>
      <w:r>
        <w:rPr>
          <w:b/>
          <w:sz w:val="20"/>
          <w:szCs w:val="20"/>
          <w:u w:val="single"/>
        </w:rPr>
        <w:t>evaluation of</w:t>
      </w:r>
      <w:r w:rsidRPr="00AE2ABF">
        <w:rPr>
          <w:b/>
          <w:sz w:val="20"/>
          <w:szCs w:val="20"/>
          <w:u w:val="single"/>
        </w:rPr>
        <w:t xml:space="preserve"> teacher</w:t>
      </w:r>
      <w:r>
        <w:rPr>
          <w:b/>
          <w:sz w:val="20"/>
          <w:szCs w:val="20"/>
          <w:u w:val="single"/>
        </w:rPr>
        <w:t xml:space="preserve"> performance</w:t>
      </w:r>
      <w:r>
        <w:rPr>
          <w:b/>
          <w:sz w:val="20"/>
          <w:szCs w:val="20"/>
        </w:rPr>
        <w:t xml:space="preserve"> in </w:t>
      </w:r>
      <w:r w:rsidR="00CA1C28">
        <w:rPr>
          <w:b/>
          <w:sz w:val="20"/>
          <w:szCs w:val="20"/>
        </w:rPr>
        <w:t>the following ways in</w:t>
      </w:r>
      <w:r>
        <w:rPr>
          <w:b/>
          <w:sz w:val="20"/>
          <w:szCs w:val="20"/>
        </w:rPr>
        <w:t xml:space="preserve"> 2009-2010 and 2010-2011,</w:t>
      </w:r>
      <w:r w:rsidR="00CA1C28">
        <w:rPr>
          <w:b/>
          <w:sz w:val="20"/>
          <w:szCs w:val="20"/>
        </w:rPr>
        <w:t xml:space="preserve"> or plans to in</w:t>
      </w:r>
      <w:r>
        <w:rPr>
          <w:b/>
          <w:sz w:val="20"/>
          <w:szCs w:val="20"/>
        </w:rPr>
        <w:t xml:space="preserve"> 2011-2012.</w:t>
      </w:r>
      <w:r w:rsidR="005C69FE">
        <w:rPr>
          <w:b/>
          <w:sz w:val="20"/>
          <w:szCs w:val="20"/>
        </w:rPr>
        <w:t xml:space="preserve">  </w:t>
      </w:r>
    </w:p>
    <w:tbl>
      <w:tblPr>
        <w:tblW w:w="579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719"/>
        <w:gridCol w:w="1447"/>
        <w:gridCol w:w="1449"/>
        <w:gridCol w:w="2174"/>
        <w:gridCol w:w="1970"/>
      </w:tblGrid>
      <w:tr w:rsidR="00477A1F" w:rsidRPr="00C70547" w:rsidTr="00477A1F">
        <w:trPr>
          <w:trHeight w:val="345"/>
        </w:trPr>
        <w:tc>
          <w:tcPr>
            <w:tcW w:w="2241" w:type="pct"/>
            <w:tcBorders>
              <w:top w:val="single" w:sz="18" w:space="0" w:color="auto"/>
              <w:left w:val="single" w:sz="18" w:space="0" w:color="auto"/>
              <w:bottom w:val="single" w:sz="8" w:space="0" w:color="auto"/>
              <w:right w:val="single" w:sz="8" w:space="0" w:color="auto"/>
            </w:tcBorders>
            <w:shd w:val="clear" w:color="auto" w:fill="DBE5F1"/>
            <w:vAlign w:val="bottom"/>
          </w:tcPr>
          <w:p w:rsidR="00477A1F" w:rsidRPr="00C70547" w:rsidRDefault="00477A1F" w:rsidP="00477A1F">
            <w:pPr>
              <w:spacing w:after="0" w:line="240" w:lineRule="auto"/>
              <w:rPr>
                <w:b/>
                <w:sz w:val="18"/>
                <w:szCs w:val="18"/>
                <w:lang w:bidi="en-US"/>
              </w:rPr>
            </w:pPr>
            <w:r>
              <w:rPr>
                <w:b/>
                <w:sz w:val="18"/>
                <w:szCs w:val="18"/>
                <w:lang w:bidi="en-US"/>
              </w:rPr>
              <w:t xml:space="preserve">SEA Role to Support the Evaluation of Teacher Performance </w:t>
            </w:r>
          </w:p>
        </w:tc>
        <w:tc>
          <w:tcPr>
            <w:tcW w:w="567" w:type="pct"/>
            <w:tcBorders>
              <w:top w:val="single" w:sz="18" w:space="0" w:color="auto"/>
              <w:left w:val="single" w:sz="8" w:space="0" w:color="auto"/>
              <w:bottom w:val="single" w:sz="8" w:space="0" w:color="auto"/>
              <w:right w:val="single" w:sz="8" w:space="0" w:color="auto"/>
            </w:tcBorders>
            <w:shd w:val="clear" w:color="auto" w:fill="DBE5F1"/>
            <w:vAlign w:val="bottom"/>
          </w:tcPr>
          <w:p w:rsidR="00477A1F" w:rsidRDefault="00477A1F" w:rsidP="00477A1F">
            <w:pPr>
              <w:spacing w:after="0" w:line="240" w:lineRule="auto"/>
              <w:jc w:val="center"/>
              <w:rPr>
                <w:b/>
                <w:sz w:val="18"/>
                <w:szCs w:val="18"/>
              </w:rPr>
            </w:pPr>
            <w:r>
              <w:rPr>
                <w:b/>
                <w:sz w:val="18"/>
                <w:szCs w:val="18"/>
              </w:rPr>
              <w:t>Had This Role in 2009-2010</w:t>
            </w:r>
          </w:p>
          <w:p w:rsidR="00477A1F" w:rsidRPr="00C70547" w:rsidRDefault="00477A1F" w:rsidP="00477A1F">
            <w:pPr>
              <w:spacing w:after="0" w:line="240" w:lineRule="auto"/>
              <w:jc w:val="center"/>
              <w:rPr>
                <w:b/>
                <w:sz w:val="18"/>
                <w:szCs w:val="18"/>
              </w:rPr>
            </w:pPr>
            <w:r>
              <w:rPr>
                <w:b/>
                <w:i/>
                <w:sz w:val="16"/>
                <w:szCs w:val="16"/>
              </w:rPr>
              <w:t>(Check all that apply.)</w:t>
            </w:r>
          </w:p>
        </w:tc>
        <w:tc>
          <w:tcPr>
            <w:tcW w:w="568" w:type="pct"/>
            <w:tcBorders>
              <w:top w:val="single" w:sz="18" w:space="0" w:color="auto"/>
              <w:left w:val="single" w:sz="8" w:space="0" w:color="auto"/>
              <w:bottom w:val="single" w:sz="8" w:space="0" w:color="auto"/>
              <w:right w:val="single" w:sz="8" w:space="0" w:color="auto"/>
            </w:tcBorders>
            <w:shd w:val="clear" w:color="auto" w:fill="DBE5F1"/>
            <w:vAlign w:val="bottom"/>
          </w:tcPr>
          <w:p w:rsidR="00477A1F" w:rsidRDefault="00477A1F" w:rsidP="00477A1F">
            <w:pPr>
              <w:spacing w:after="0" w:line="240" w:lineRule="auto"/>
              <w:jc w:val="center"/>
              <w:rPr>
                <w:b/>
                <w:sz w:val="18"/>
                <w:szCs w:val="18"/>
              </w:rPr>
            </w:pPr>
            <w:r>
              <w:rPr>
                <w:b/>
                <w:sz w:val="18"/>
                <w:szCs w:val="18"/>
              </w:rPr>
              <w:t xml:space="preserve">Had This Role </w:t>
            </w:r>
            <w:r w:rsidRPr="00C70547">
              <w:rPr>
                <w:b/>
                <w:sz w:val="18"/>
                <w:szCs w:val="18"/>
              </w:rPr>
              <w:t>in 2010-2011</w:t>
            </w:r>
          </w:p>
          <w:p w:rsidR="00477A1F" w:rsidRPr="006B5103" w:rsidRDefault="00477A1F" w:rsidP="00477A1F">
            <w:pPr>
              <w:spacing w:after="0" w:line="240" w:lineRule="auto"/>
              <w:jc w:val="center"/>
              <w:rPr>
                <w:b/>
                <w:i/>
                <w:sz w:val="16"/>
                <w:szCs w:val="16"/>
              </w:rPr>
            </w:pPr>
            <w:r>
              <w:rPr>
                <w:b/>
                <w:i/>
                <w:sz w:val="16"/>
                <w:szCs w:val="16"/>
              </w:rPr>
              <w:t>(Check all that apply.)</w:t>
            </w:r>
          </w:p>
        </w:tc>
        <w:tc>
          <w:tcPr>
            <w:tcW w:w="852" w:type="pct"/>
            <w:tcBorders>
              <w:top w:val="single" w:sz="18" w:space="0" w:color="auto"/>
              <w:left w:val="single" w:sz="8" w:space="0" w:color="auto"/>
              <w:bottom w:val="single" w:sz="8" w:space="0" w:color="auto"/>
              <w:right w:val="single" w:sz="18" w:space="0" w:color="auto"/>
            </w:tcBorders>
            <w:shd w:val="clear" w:color="auto" w:fill="DBE5F1"/>
            <w:vAlign w:val="bottom"/>
          </w:tcPr>
          <w:p w:rsidR="00477A1F" w:rsidRDefault="00E66634" w:rsidP="00477A1F">
            <w:pPr>
              <w:spacing w:after="0" w:line="240" w:lineRule="auto"/>
              <w:jc w:val="center"/>
              <w:rPr>
                <w:b/>
                <w:sz w:val="18"/>
                <w:szCs w:val="18"/>
              </w:rPr>
            </w:pPr>
            <w:r>
              <w:rPr>
                <w:b/>
                <w:sz w:val="18"/>
                <w:szCs w:val="18"/>
              </w:rPr>
              <w:t>Planning</w:t>
            </w:r>
            <w:r w:rsidR="00477A1F" w:rsidRPr="00C70547">
              <w:rPr>
                <w:b/>
                <w:sz w:val="18"/>
                <w:szCs w:val="18"/>
              </w:rPr>
              <w:t xml:space="preserve"> </w:t>
            </w:r>
            <w:r w:rsidR="00477A1F">
              <w:rPr>
                <w:b/>
                <w:sz w:val="18"/>
                <w:szCs w:val="18"/>
              </w:rPr>
              <w:t xml:space="preserve">to Have This Role in </w:t>
            </w:r>
            <w:r w:rsidR="00477A1F" w:rsidRPr="00C70547">
              <w:rPr>
                <w:b/>
                <w:sz w:val="18"/>
                <w:szCs w:val="18"/>
              </w:rPr>
              <w:t xml:space="preserve"> 2011-2012</w:t>
            </w:r>
          </w:p>
          <w:p w:rsidR="00477A1F" w:rsidRPr="006B5103" w:rsidRDefault="00477A1F" w:rsidP="00477A1F">
            <w:pPr>
              <w:spacing w:after="0" w:line="240" w:lineRule="auto"/>
              <w:jc w:val="center"/>
              <w:rPr>
                <w:b/>
                <w:i/>
                <w:sz w:val="16"/>
                <w:szCs w:val="16"/>
              </w:rPr>
            </w:pPr>
            <w:r>
              <w:rPr>
                <w:b/>
                <w:i/>
                <w:sz w:val="16"/>
                <w:szCs w:val="16"/>
              </w:rPr>
              <w:t>(Check all that apply.)</w:t>
            </w:r>
          </w:p>
        </w:tc>
        <w:tc>
          <w:tcPr>
            <w:tcW w:w="772" w:type="pct"/>
            <w:tcBorders>
              <w:top w:val="nil"/>
              <w:left w:val="single" w:sz="18" w:space="0" w:color="auto"/>
              <w:bottom w:val="nil"/>
              <w:right w:val="nil"/>
            </w:tcBorders>
            <w:shd w:val="clear" w:color="auto" w:fill="auto"/>
          </w:tcPr>
          <w:p w:rsidR="00477A1F" w:rsidRPr="00C70547" w:rsidRDefault="00477A1F" w:rsidP="00477A1F">
            <w:pPr>
              <w:spacing w:after="0" w:line="240" w:lineRule="auto"/>
              <w:jc w:val="right"/>
              <w:rPr>
                <w:b/>
                <w:i/>
                <w:sz w:val="18"/>
                <w:szCs w:val="18"/>
                <w:lang w:bidi="en-US"/>
              </w:rPr>
            </w:pPr>
          </w:p>
        </w:tc>
      </w:tr>
      <w:tr w:rsidR="00477A1F" w:rsidRPr="00C70547" w:rsidTr="00477A1F">
        <w:trPr>
          <w:trHeight w:val="601"/>
        </w:trPr>
        <w:tc>
          <w:tcPr>
            <w:tcW w:w="4228" w:type="pct"/>
            <w:gridSpan w:val="4"/>
            <w:tcBorders>
              <w:top w:val="single" w:sz="8" w:space="0" w:color="auto"/>
              <w:left w:val="single" w:sz="18" w:space="0" w:color="auto"/>
              <w:bottom w:val="single" w:sz="8" w:space="0" w:color="auto"/>
              <w:right w:val="single" w:sz="18" w:space="0" w:color="auto"/>
            </w:tcBorders>
            <w:shd w:val="pct15" w:color="auto" w:fill="auto"/>
            <w:vAlign w:val="center"/>
          </w:tcPr>
          <w:p w:rsidR="00477A1F" w:rsidRPr="003368C4" w:rsidRDefault="00AE0738" w:rsidP="00666052">
            <w:pPr>
              <w:spacing w:after="0" w:line="240" w:lineRule="auto"/>
              <w:rPr>
                <w:b/>
                <w:sz w:val="18"/>
                <w:szCs w:val="18"/>
              </w:rPr>
            </w:pPr>
            <w:r>
              <w:rPr>
                <w:rFonts w:asciiTheme="minorHAnsi" w:hAnsiTheme="minorHAnsi"/>
                <w:b/>
                <w:sz w:val="18"/>
                <w:szCs w:val="18"/>
              </w:rPr>
              <w:t>A</w:t>
            </w:r>
            <w:r w:rsidR="00477A1F" w:rsidRPr="003368C4">
              <w:rPr>
                <w:rFonts w:asciiTheme="minorHAnsi" w:hAnsiTheme="minorHAnsi"/>
                <w:b/>
                <w:sz w:val="18"/>
                <w:szCs w:val="18"/>
              </w:rPr>
              <w:t xml:space="preserve">dministers a statewide teacher </w:t>
            </w:r>
            <w:r w:rsidR="005C69FE">
              <w:rPr>
                <w:rFonts w:asciiTheme="minorHAnsi" w:hAnsiTheme="minorHAnsi"/>
                <w:b/>
                <w:sz w:val="18"/>
                <w:szCs w:val="18"/>
              </w:rPr>
              <w:t>evaluation system</w:t>
            </w:r>
            <w:r w:rsidR="00477A1F">
              <w:rPr>
                <w:rFonts w:asciiTheme="minorHAnsi" w:hAnsiTheme="minorHAnsi"/>
                <w:b/>
                <w:sz w:val="18"/>
                <w:szCs w:val="18"/>
              </w:rPr>
              <w:t xml:space="preserve"> </w:t>
            </w:r>
            <w:r w:rsidR="00666052">
              <w:rPr>
                <w:rFonts w:asciiTheme="minorHAnsi" w:hAnsiTheme="minorHAnsi"/>
                <w:b/>
                <w:sz w:val="18"/>
                <w:szCs w:val="18"/>
              </w:rPr>
              <w:t>in which</w:t>
            </w:r>
            <w:r w:rsidR="00477A1F" w:rsidRPr="003368C4">
              <w:rPr>
                <w:rFonts w:asciiTheme="minorHAnsi" w:hAnsiTheme="minorHAnsi"/>
                <w:b/>
                <w:sz w:val="18"/>
                <w:szCs w:val="18"/>
              </w:rPr>
              <w:t>:</w:t>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601"/>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Default="00477A1F" w:rsidP="00666052">
            <w:pPr>
              <w:pStyle w:val="APSANormal"/>
              <w:ind w:left="720"/>
              <w:rPr>
                <w:rFonts w:ascii="Calibri" w:hAnsi="Calibri"/>
                <w:sz w:val="18"/>
                <w:szCs w:val="18"/>
              </w:rPr>
            </w:pPr>
            <w:r>
              <w:rPr>
                <w:rFonts w:ascii="Calibri" w:hAnsi="Calibri"/>
                <w:sz w:val="18"/>
                <w:szCs w:val="18"/>
              </w:rPr>
              <w:t>LEA participation i</w:t>
            </w:r>
            <w:r w:rsidR="00666052">
              <w:rPr>
                <w:rFonts w:ascii="Calibri" w:hAnsi="Calibri"/>
                <w:sz w:val="18"/>
                <w:szCs w:val="18"/>
              </w:rPr>
              <w:t>s r</w:t>
            </w:r>
            <w:r w:rsidR="00666052" w:rsidRPr="00666052">
              <w:rPr>
                <w:rFonts w:ascii="Calibri" w:hAnsi="Calibri"/>
                <w:b/>
                <w:sz w:val="18"/>
                <w:szCs w:val="18"/>
                <w:u w:val="single"/>
              </w:rPr>
              <w:t>equired</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601"/>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Default="00666052" w:rsidP="00666052">
            <w:pPr>
              <w:pStyle w:val="APSANormal"/>
              <w:ind w:left="720"/>
              <w:rPr>
                <w:rFonts w:ascii="Calibri" w:hAnsi="Calibri"/>
                <w:sz w:val="18"/>
                <w:szCs w:val="18"/>
              </w:rPr>
            </w:pPr>
            <w:r>
              <w:rPr>
                <w:rFonts w:ascii="Calibri" w:hAnsi="Calibri"/>
                <w:sz w:val="18"/>
                <w:szCs w:val="18"/>
              </w:rPr>
              <w:t xml:space="preserve">LEA participation is </w:t>
            </w:r>
            <w:r w:rsidRPr="00666052">
              <w:rPr>
                <w:rFonts w:ascii="Calibri" w:hAnsi="Calibri"/>
                <w:b/>
                <w:sz w:val="18"/>
                <w:szCs w:val="18"/>
                <w:u w:val="single"/>
              </w:rPr>
              <w:t>optional</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601"/>
        </w:trPr>
        <w:tc>
          <w:tcPr>
            <w:tcW w:w="4228" w:type="pct"/>
            <w:gridSpan w:val="4"/>
            <w:tcBorders>
              <w:top w:val="single" w:sz="8" w:space="0" w:color="auto"/>
              <w:left w:val="single" w:sz="18" w:space="0" w:color="auto"/>
              <w:bottom w:val="single" w:sz="8" w:space="0" w:color="auto"/>
              <w:right w:val="single" w:sz="18" w:space="0" w:color="auto"/>
            </w:tcBorders>
            <w:shd w:val="pct15" w:color="auto" w:fill="auto"/>
            <w:vAlign w:val="center"/>
          </w:tcPr>
          <w:p w:rsidR="00477A1F" w:rsidRPr="003368C4" w:rsidRDefault="00AE0738" w:rsidP="00AE0738">
            <w:pPr>
              <w:spacing w:after="0" w:line="240" w:lineRule="auto"/>
              <w:rPr>
                <w:b/>
                <w:sz w:val="18"/>
                <w:szCs w:val="18"/>
              </w:rPr>
            </w:pPr>
            <w:r>
              <w:rPr>
                <w:b/>
                <w:sz w:val="18"/>
                <w:szCs w:val="18"/>
              </w:rPr>
              <w:t>Assists</w:t>
            </w:r>
            <w:r w:rsidR="00477A1F" w:rsidRPr="003368C4">
              <w:rPr>
                <w:b/>
                <w:sz w:val="18"/>
                <w:szCs w:val="18"/>
              </w:rPr>
              <w:t xml:space="preserve"> </w:t>
            </w:r>
            <w:r w:rsidR="00477A1F" w:rsidRPr="00666052">
              <w:rPr>
                <w:b/>
                <w:sz w:val="18"/>
                <w:szCs w:val="18"/>
                <w:u w:val="single"/>
              </w:rPr>
              <w:t>LEA-designed</w:t>
            </w:r>
            <w:r w:rsidR="00477A1F" w:rsidRPr="003368C4">
              <w:rPr>
                <w:b/>
                <w:sz w:val="18"/>
                <w:szCs w:val="18"/>
              </w:rPr>
              <w:t xml:space="preserve"> </w:t>
            </w:r>
            <w:r w:rsidR="005C69FE">
              <w:rPr>
                <w:b/>
                <w:sz w:val="18"/>
                <w:szCs w:val="18"/>
              </w:rPr>
              <w:t>teacher evaluation systems</w:t>
            </w:r>
            <w:r w:rsidR="00477A1F" w:rsidRPr="003368C4">
              <w:rPr>
                <w:b/>
                <w:sz w:val="18"/>
                <w:szCs w:val="18"/>
              </w:rPr>
              <w:t xml:space="preserve"> by: </w:t>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51F97">
        <w:trPr>
          <w:trHeight w:val="403"/>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Pr="00C70547" w:rsidRDefault="00477A1F" w:rsidP="0066296C">
            <w:pPr>
              <w:pStyle w:val="APSANormal"/>
              <w:ind w:left="720"/>
              <w:rPr>
                <w:rFonts w:ascii="Calibri" w:hAnsi="Calibri"/>
                <w:sz w:val="18"/>
                <w:szCs w:val="18"/>
                <w:lang w:bidi="en-US"/>
              </w:rPr>
            </w:pPr>
            <w:r>
              <w:rPr>
                <w:rFonts w:ascii="Calibri" w:hAnsi="Calibri"/>
                <w:sz w:val="18"/>
                <w:szCs w:val="18"/>
              </w:rPr>
              <w:t xml:space="preserve">Providing LEAs with </w:t>
            </w:r>
            <w:r w:rsidR="0066296C">
              <w:rPr>
                <w:rFonts w:ascii="Calibri" w:hAnsi="Calibri"/>
                <w:sz w:val="18"/>
                <w:szCs w:val="18"/>
              </w:rPr>
              <w:t xml:space="preserve">specific </w:t>
            </w:r>
            <w:r w:rsidRPr="00C70547">
              <w:rPr>
                <w:rFonts w:ascii="Calibri" w:hAnsi="Calibri"/>
                <w:sz w:val="18"/>
                <w:szCs w:val="18"/>
              </w:rPr>
              <w:t xml:space="preserve">funding </w:t>
            </w:r>
            <w:r>
              <w:rPr>
                <w:rFonts w:ascii="Calibri" w:hAnsi="Calibri"/>
                <w:sz w:val="18"/>
                <w:szCs w:val="18"/>
              </w:rPr>
              <w:t>for th</w:t>
            </w:r>
            <w:r w:rsidR="0066296C">
              <w:rPr>
                <w:rFonts w:ascii="Calibri" w:hAnsi="Calibri"/>
                <w:sz w:val="18"/>
                <w:szCs w:val="18"/>
              </w:rPr>
              <w:t>is purpose</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51F97">
        <w:trPr>
          <w:trHeight w:val="430"/>
        </w:trPr>
        <w:tc>
          <w:tcPr>
            <w:tcW w:w="4228" w:type="pct"/>
            <w:gridSpan w:val="4"/>
            <w:tcBorders>
              <w:top w:val="single" w:sz="8" w:space="0" w:color="auto"/>
              <w:left w:val="single" w:sz="18" w:space="0" w:color="auto"/>
              <w:bottom w:val="single" w:sz="8" w:space="0" w:color="auto"/>
              <w:right w:val="single" w:sz="18" w:space="0" w:color="auto"/>
            </w:tcBorders>
            <w:shd w:val="clear" w:color="auto" w:fill="auto"/>
            <w:vAlign w:val="center"/>
          </w:tcPr>
          <w:p w:rsidR="00477A1F" w:rsidRPr="00C70547" w:rsidRDefault="00477A1F" w:rsidP="005C69FE">
            <w:pPr>
              <w:spacing w:after="0" w:line="240" w:lineRule="auto"/>
              <w:ind w:left="720"/>
              <w:rPr>
                <w:sz w:val="18"/>
                <w:szCs w:val="18"/>
              </w:rPr>
            </w:pPr>
            <w:r>
              <w:rPr>
                <w:sz w:val="18"/>
                <w:szCs w:val="18"/>
              </w:rPr>
              <w:t xml:space="preserve">Setting standards and guidelines that LEA-designed </w:t>
            </w:r>
            <w:r w:rsidR="005C69FE">
              <w:rPr>
                <w:sz w:val="18"/>
                <w:szCs w:val="18"/>
              </w:rPr>
              <w:t>systems</w:t>
            </w:r>
            <w:r>
              <w:rPr>
                <w:sz w:val="18"/>
                <w:szCs w:val="18"/>
              </w:rPr>
              <w:t xml:space="preserve">: </w:t>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51F97">
        <w:trPr>
          <w:trHeight w:val="349"/>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Default="00477A1F" w:rsidP="00477A1F">
            <w:pPr>
              <w:spacing w:after="0" w:line="240" w:lineRule="auto"/>
              <w:ind w:left="1440"/>
              <w:rPr>
                <w:sz w:val="18"/>
                <w:szCs w:val="18"/>
              </w:rPr>
            </w:pPr>
            <w:r>
              <w:rPr>
                <w:sz w:val="18"/>
                <w:szCs w:val="18"/>
              </w:rPr>
              <w:t>Are required to meet</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51F97">
        <w:trPr>
          <w:trHeight w:val="340"/>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Pr="003368C4" w:rsidRDefault="00477A1F" w:rsidP="00477A1F">
            <w:pPr>
              <w:spacing w:after="0" w:line="240" w:lineRule="auto"/>
              <w:ind w:left="1440"/>
              <w:rPr>
                <w:sz w:val="18"/>
                <w:szCs w:val="18"/>
              </w:rPr>
            </w:pPr>
            <w:r w:rsidRPr="003368C4">
              <w:rPr>
                <w:sz w:val="18"/>
                <w:szCs w:val="18"/>
              </w:rPr>
              <w:t xml:space="preserve">May choose to meet </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Default="00477A1F" w:rsidP="00E66634">
            <w:pPr>
              <w:spacing w:after="0" w:line="240" w:lineRule="auto"/>
              <w:ind w:left="720"/>
              <w:rPr>
                <w:sz w:val="18"/>
                <w:szCs w:val="18"/>
              </w:rPr>
            </w:pPr>
            <w:r>
              <w:rPr>
                <w:sz w:val="18"/>
                <w:szCs w:val="18"/>
              </w:rPr>
              <w:t xml:space="preserve">Providing </w:t>
            </w:r>
            <w:r w:rsidRPr="00C70547">
              <w:rPr>
                <w:sz w:val="18"/>
                <w:szCs w:val="18"/>
              </w:rPr>
              <w:t xml:space="preserve">guidance and technical assistance to </w:t>
            </w:r>
            <w:r>
              <w:rPr>
                <w:sz w:val="18"/>
                <w:szCs w:val="18"/>
              </w:rPr>
              <w:t>LEA</w:t>
            </w:r>
            <w:r w:rsidRPr="00C70547">
              <w:rPr>
                <w:sz w:val="18"/>
                <w:szCs w:val="18"/>
              </w:rPr>
              <w:t xml:space="preserve">s </w:t>
            </w:r>
            <w:r w:rsidRPr="003368C4">
              <w:rPr>
                <w:sz w:val="18"/>
                <w:szCs w:val="18"/>
              </w:rPr>
              <w:t>on</w:t>
            </w:r>
            <w:r w:rsidR="00E66634">
              <w:rPr>
                <w:sz w:val="18"/>
                <w:szCs w:val="18"/>
              </w:rPr>
              <w:t xml:space="preserve"> </w:t>
            </w:r>
            <w:r w:rsidRPr="003368C4">
              <w:rPr>
                <w:sz w:val="18"/>
                <w:szCs w:val="18"/>
              </w:rPr>
              <w:t xml:space="preserve">the design and implementation </w:t>
            </w:r>
            <w:r w:rsidRPr="00C70547">
              <w:rPr>
                <w:sz w:val="18"/>
                <w:szCs w:val="18"/>
              </w:rPr>
              <w:t>of the</w:t>
            </w:r>
            <w:r>
              <w:rPr>
                <w:sz w:val="18"/>
                <w:szCs w:val="18"/>
              </w:rPr>
              <w:t>ir</w:t>
            </w:r>
            <w:r w:rsidRPr="00C70547">
              <w:rPr>
                <w:sz w:val="18"/>
                <w:szCs w:val="18"/>
              </w:rPr>
              <w:t xml:space="preserve"> </w:t>
            </w:r>
            <w:r w:rsidR="005C69FE">
              <w:rPr>
                <w:sz w:val="18"/>
                <w:szCs w:val="18"/>
              </w:rPr>
              <w:t>systems</w:t>
            </w:r>
            <w:r>
              <w:rPr>
                <w:sz w:val="18"/>
                <w:szCs w:val="18"/>
              </w:rPr>
              <w:t xml:space="preserve">, including providing </w:t>
            </w:r>
            <w:r w:rsidR="00666052">
              <w:rPr>
                <w:sz w:val="18"/>
                <w:szCs w:val="18"/>
              </w:rPr>
              <w:t>model</w:t>
            </w:r>
            <w:r>
              <w:rPr>
                <w:sz w:val="18"/>
                <w:szCs w:val="18"/>
              </w:rPr>
              <w:t xml:space="preserve"> </w:t>
            </w:r>
            <w:r w:rsidR="005C69FE">
              <w:rPr>
                <w:sz w:val="18"/>
                <w:szCs w:val="18"/>
              </w:rPr>
              <w:t>teacher evaluation systems</w:t>
            </w:r>
            <w:r>
              <w:rPr>
                <w:sz w:val="18"/>
                <w:szCs w:val="18"/>
              </w:rPr>
              <w:t xml:space="preserve"> that LEAs may choose to use all or in part</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Pr="00C70547" w:rsidRDefault="00477A1F" w:rsidP="00477A1F">
            <w:pPr>
              <w:spacing w:after="0" w:line="240" w:lineRule="auto"/>
              <w:ind w:left="720"/>
              <w:rPr>
                <w:sz w:val="18"/>
                <w:szCs w:val="18"/>
                <w:lang w:bidi="en-US"/>
              </w:rPr>
            </w:pPr>
            <w:r>
              <w:rPr>
                <w:sz w:val="18"/>
                <w:szCs w:val="18"/>
              </w:rPr>
              <w:t>R</w:t>
            </w:r>
            <w:r w:rsidRPr="00C70547">
              <w:rPr>
                <w:sz w:val="18"/>
                <w:szCs w:val="18"/>
              </w:rPr>
              <w:t>equir</w:t>
            </w:r>
            <w:r>
              <w:rPr>
                <w:sz w:val="18"/>
                <w:szCs w:val="18"/>
              </w:rPr>
              <w:t>ing LEA</w:t>
            </w:r>
            <w:r w:rsidRPr="00C70547">
              <w:rPr>
                <w:sz w:val="18"/>
                <w:szCs w:val="18"/>
              </w:rPr>
              <w:t xml:space="preserve">s to submit </w:t>
            </w:r>
            <w:r w:rsidR="00451F97">
              <w:rPr>
                <w:sz w:val="18"/>
                <w:szCs w:val="18"/>
              </w:rPr>
              <w:t xml:space="preserve">teacher evaluation </w:t>
            </w:r>
            <w:r>
              <w:rPr>
                <w:sz w:val="18"/>
                <w:szCs w:val="18"/>
              </w:rPr>
              <w:t xml:space="preserve">design and implementation </w:t>
            </w:r>
            <w:r w:rsidRPr="00C70547">
              <w:rPr>
                <w:sz w:val="18"/>
                <w:szCs w:val="18"/>
              </w:rPr>
              <w:t xml:space="preserve">plans </w:t>
            </w:r>
            <w:r>
              <w:rPr>
                <w:sz w:val="18"/>
                <w:szCs w:val="18"/>
              </w:rPr>
              <w:t xml:space="preserve">for SEA approval </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51F97">
        <w:trPr>
          <w:trHeight w:val="628"/>
        </w:trPr>
        <w:tc>
          <w:tcPr>
            <w:tcW w:w="2241" w:type="pct"/>
            <w:tcBorders>
              <w:top w:val="single" w:sz="8" w:space="0" w:color="auto"/>
              <w:left w:val="single" w:sz="18" w:space="0" w:color="auto"/>
              <w:bottom w:val="single" w:sz="18" w:space="0" w:color="auto"/>
              <w:right w:val="single" w:sz="8" w:space="0" w:color="auto"/>
            </w:tcBorders>
            <w:shd w:val="clear" w:color="auto" w:fill="auto"/>
            <w:vAlign w:val="center"/>
          </w:tcPr>
          <w:p w:rsidR="00477A1F" w:rsidRPr="00C70547" w:rsidRDefault="00477A1F" w:rsidP="005C69FE">
            <w:pPr>
              <w:pStyle w:val="APSANormal"/>
              <w:ind w:left="720"/>
              <w:rPr>
                <w:rFonts w:ascii="Calibri" w:hAnsi="Calibri"/>
                <w:sz w:val="18"/>
                <w:szCs w:val="18"/>
                <w:lang w:bidi="en-US"/>
              </w:rPr>
            </w:pPr>
            <w:r>
              <w:rPr>
                <w:rFonts w:ascii="Calibri" w:hAnsi="Calibri"/>
                <w:sz w:val="18"/>
                <w:szCs w:val="18"/>
              </w:rPr>
              <w:t>R</w:t>
            </w:r>
            <w:r w:rsidRPr="00C70547">
              <w:rPr>
                <w:rFonts w:ascii="Calibri" w:hAnsi="Calibri"/>
                <w:sz w:val="18"/>
                <w:szCs w:val="18"/>
              </w:rPr>
              <w:t>equir</w:t>
            </w:r>
            <w:r>
              <w:rPr>
                <w:rFonts w:ascii="Calibri" w:hAnsi="Calibri"/>
                <w:sz w:val="18"/>
                <w:szCs w:val="18"/>
              </w:rPr>
              <w:t>ing LEA</w:t>
            </w:r>
            <w:r w:rsidRPr="00C70547">
              <w:rPr>
                <w:rFonts w:ascii="Calibri" w:hAnsi="Calibri"/>
                <w:sz w:val="18"/>
                <w:szCs w:val="18"/>
              </w:rPr>
              <w:t xml:space="preserve">s to report </w:t>
            </w:r>
            <w:r>
              <w:rPr>
                <w:rFonts w:ascii="Calibri" w:hAnsi="Calibri"/>
                <w:sz w:val="18"/>
                <w:szCs w:val="18"/>
              </w:rPr>
              <w:t xml:space="preserve">on their </w:t>
            </w:r>
            <w:r w:rsidR="00451F97">
              <w:rPr>
                <w:rFonts w:ascii="Calibri" w:hAnsi="Calibri"/>
                <w:sz w:val="18"/>
                <w:szCs w:val="18"/>
              </w:rPr>
              <w:t xml:space="preserve">teacher evaluation </w:t>
            </w:r>
            <w:r w:rsidR="005C69FE">
              <w:rPr>
                <w:rFonts w:ascii="Calibri" w:hAnsi="Calibri"/>
                <w:sz w:val="18"/>
                <w:szCs w:val="18"/>
              </w:rPr>
              <w:t>system</w:t>
            </w:r>
            <w:r w:rsidRPr="00C70547">
              <w:rPr>
                <w:rFonts w:ascii="Calibri" w:hAnsi="Calibri"/>
                <w:sz w:val="18"/>
                <w:szCs w:val="18"/>
              </w:rPr>
              <w:t xml:space="preserve"> operations and effectiveness </w:t>
            </w:r>
          </w:p>
        </w:tc>
        <w:tc>
          <w:tcPr>
            <w:tcW w:w="567" w:type="pct"/>
            <w:tcBorders>
              <w:top w:val="single" w:sz="8" w:space="0" w:color="auto"/>
              <w:left w:val="single" w:sz="8" w:space="0" w:color="auto"/>
              <w:bottom w:val="single" w:sz="1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1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1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bl>
    <w:p w:rsidR="0054720A" w:rsidRDefault="0054720A" w:rsidP="0054720A">
      <w:pPr>
        <w:rPr>
          <w:sz w:val="18"/>
          <w:szCs w:val="18"/>
        </w:rPr>
      </w:pPr>
    </w:p>
    <w:p w:rsidR="00666052" w:rsidRPr="00666052" w:rsidRDefault="00666052" w:rsidP="005108C0">
      <w:pPr>
        <w:pBdr>
          <w:top w:val="single" w:sz="4" w:space="1" w:color="auto"/>
          <w:left w:val="single" w:sz="4" w:space="4" w:color="auto"/>
          <w:bottom w:val="single" w:sz="4" w:space="1" w:color="auto"/>
          <w:right w:val="single" w:sz="4" w:space="4" w:color="auto"/>
        </w:pBdr>
        <w:spacing w:line="240" w:lineRule="auto"/>
        <w:rPr>
          <w:b/>
          <w:sz w:val="24"/>
          <w:szCs w:val="24"/>
        </w:rPr>
      </w:pPr>
      <w:r w:rsidRPr="00666052">
        <w:rPr>
          <w:b/>
          <w:sz w:val="24"/>
          <w:szCs w:val="24"/>
        </w:rPr>
        <w:t>If you have not checked any boxes in Question 1</w:t>
      </w:r>
      <w:r w:rsidR="00C82401">
        <w:rPr>
          <w:b/>
          <w:sz w:val="24"/>
          <w:szCs w:val="24"/>
        </w:rPr>
        <w:t>5</w:t>
      </w:r>
      <w:r w:rsidRPr="00666052">
        <w:rPr>
          <w:b/>
          <w:sz w:val="24"/>
          <w:szCs w:val="24"/>
        </w:rPr>
        <w:t xml:space="preserve">, skip to Question </w:t>
      </w:r>
      <w:r w:rsidR="00E453F9">
        <w:rPr>
          <w:b/>
          <w:sz w:val="24"/>
          <w:szCs w:val="24"/>
        </w:rPr>
        <w:t>1</w:t>
      </w:r>
      <w:r w:rsidR="00C82401">
        <w:rPr>
          <w:b/>
          <w:sz w:val="24"/>
          <w:szCs w:val="24"/>
        </w:rPr>
        <w:t>7</w:t>
      </w:r>
      <w:r w:rsidRPr="00666052">
        <w:rPr>
          <w:b/>
          <w:sz w:val="24"/>
          <w:szCs w:val="24"/>
        </w:rPr>
        <w:t>; otherwise continue to Question 1</w:t>
      </w:r>
      <w:r w:rsidR="00C82401">
        <w:rPr>
          <w:b/>
          <w:sz w:val="24"/>
          <w:szCs w:val="24"/>
        </w:rPr>
        <w:t>6</w:t>
      </w:r>
      <w:r w:rsidRPr="00666052">
        <w:rPr>
          <w:b/>
          <w:sz w:val="24"/>
          <w:szCs w:val="24"/>
        </w:rPr>
        <w:t xml:space="preserve">. </w:t>
      </w:r>
    </w:p>
    <w:p w:rsidR="005C69FE" w:rsidRPr="00E63D4F" w:rsidRDefault="007E0478" w:rsidP="00146241">
      <w:pPr>
        <w:pStyle w:val="EPSABullet"/>
        <w:numPr>
          <w:ilvl w:val="0"/>
          <w:numId w:val="12"/>
        </w:numPr>
        <w:rPr>
          <w:rFonts w:ascii="Calibri" w:hAnsi="Calibri"/>
          <w:b/>
          <w:sz w:val="20"/>
          <w:szCs w:val="20"/>
        </w:rPr>
      </w:pPr>
      <w:r>
        <w:rPr>
          <w:rFonts w:ascii="Calibri" w:hAnsi="Calibri"/>
          <w:b/>
          <w:sz w:val="20"/>
          <w:szCs w:val="20"/>
        </w:rPr>
        <w:lastRenderedPageBreak/>
        <w:t>Indicate w</w:t>
      </w:r>
      <w:r w:rsidR="005C69FE">
        <w:rPr>
          <w:rFonts w:ascii="Calibri" w:hAnsi="Calibri"/>
          <w:b/>
          <w:sz w:val="20"/>
          <w:szCs w:val="20"/>
        </w:rPr>
        <w:t>h</w:t>
      </w:r>
      <w:r w:rsidR="00413D36">
        <w:rPr>
          <w:rFonts w:ascii="Calibri" w:hAnsi="Calibri"/>
          <w:b/>
          <w:sz w:val="20"/>
          <w:szCs w:val="20"/>
        </w:rPr>
        <w:t>ether your SEA included the co</w:t>
      </w:r>
      <w:r w:rsidR="005C69FE" w:rsidRPr="00E63D4F">
        <w:rPr>
          <w:rFonts w:ascii="Calibri" w:hAnsi="Calibri"/>
          <w:b/>
          <w:sz w:val="20"/>
          <w:szCs w:val="20"/>
        </w:rPr>
        <w:t>mponents</w:t>
      </w:r>
      <w:r w:rsidR="00413D36">
        <w:rPr>
          <w:rFonts w:ascii="Calibri" w:hAnsi="Calibri"/>
          <w:b/>
          <w:sz w:val="20"/>
          <w:szCs w:val="20"/>
        </w:rPr>
        <w:t xml:space="preserve"> below</w:t>
      </w:r>
      <w:r w:rsidR="005C69FE">
        <w:rPr>
          <w:rFonts w:ascii="Calibri" w:hAnsi="Calibri"/>
          <w:b/>
          <w:sz w:val="20"/>
          <w:szCs w:val="20"/>
        </w:rPr>
        <w:t xml:space="preserve"> i</w:t>
      </w:r>
      <w:r w:rsidR="005C69FE" w:rsidRPr="00E63D4F">
        <w:rPr>
          <w:rFonts w:ascii="Calibri" w:hAnsi="Calibri"/>
          <w:b/>
          <w:sz w:val="20"/>
          <w:szCs w:val="20"/>
        </w:rPr>
        <w:t xml:space="preserve">n </w:t>
      </w:r>
      <w:r w:rsidR="005C69FE">
        <w:rPr>
          <w:rFonts w:ascii="Calibri" w:hAnsi="Calibri"/>
          <w:b/>
          <w:sz w:val="20"/>
          <w:szCs w:val="20"/>
        </w:rPr>
        <w:t xml:space="preserve">your </w:t>
      </w:r>
      <w:r w:rsidR="00670F3D">
        <w:rPr>
          <w:rFonts w:ascii="Calibri" w:hAnsi="Calibri"/>
          <w:b/>
          <w:sz w:val="20"/>
          <w:szCs w:val="20"/>
        </w:rPr>
        <w:t xml:space="preserve">statewide system or in your </w:t>
      </w:r>
      <w:r w:rsidR="00670F3D" w:rsidRPr="00BC2313">
        <w:rPr>
          <w:rFonts w:ascii="Calibri" w:hAnsi="Calibri"/>
          <w:b/>
          <w:sz w:val="20"/>
          <w:szCs w:val="20"/>
        </w:rPr>
        <w:t xml:space="preserve">SEA’s </w:t>
      </w:r>
      <w:r w:rsidR="00670F3D">
        <w:rPr>
          <w:rFonts w:ascii="Calibri" w:hAnsi="Calibri"/>
          <w:b/>
          <w:sz w:val="20"/>
          <w:szCs w:val="20"/>
        </w:rPr>
        <w:t xml:space="preserve">standards, guidelines and/or technical assistance </w:t>
      </w:r>
      <w:r w:rsidR="00670F3D" w:rsidRPr="00BC2313">
        <w:rPr>
          <w:rFonts w:ascii="Calibri" w:hAnsi="Calibri"/>
          <w:b/>
          <w:sz w:val="20"/>
          <w:szCs w:val="20"/>
        </w:rPr>
        <w:t xml:space="preserve">for </w:t>
      </w:r>
      <w:r w:rsidR="008B4495" w:rsidRPr="00670F3D">
        <w:rPr>
          <w:rFonts w:ascii="Calibri" w:hAnsi="Calibri"/>
          <w:b/>
          <w:sz w:val="20"/>
          <w:szCs w:val="20"/>
          <w:u w:val="single"/>
        </w:rPr>
        <w:t>teacher evaluation systems</w:t>
      </w:r>
      <w:r w:rsidR="008B4495">
        <w:rPr>
          <w:rFonts w:ascii="Calibri" w:hAnsi="Calibri"/>
          <w:b/>
          <w:sz w:val="20"/>
          <w:szCs w:val="20"/>
        </w:rPr>
        <w:t xml:space="preserve"> i</w:t>
      </w:r>
      <w:r w:rsidR="005C69FE">
        <w:rPr>
          <w:rFonts w:ascii="Calibri" w:hAnsi="Calibri"/>
          <w:b/>
          <w:sz w:val="20"/>
          <w:szCs w:val="20"/>
        </w:rPr>
        <w:t>n 2009-2010 and 2010-2011,</w:t>
      </w:r>
      <w:r w:rsidR="00CA1C28">
        <w:rPr>
          <w:rFonts w:ascii="Calibri" w:hAnsi="Calibri"/>
          <w:b/>
          <w:sz w:val="20"/>
          <w:szCs w:val="20"/>
        </w:rPr>
        <w:t xml:space="preserve"> or plans to </w:t>
      </w:r>
      <w:r w:rsidR="00413D36">
        <w:rPr>
          <w:rFonts w:ascii="Calibri" w:hAnsi="Calibri"/>
          <w:b/>
          <w:sz w:val="20"/>
          <w:szCs w:val="20"/>
        </w:rPr>
        <w:t xml:space="preserve">include them </w:t>
      </w:r>
      <w:r w:rsidR="00CA1C28">
        <w:rPr>
          <w:rFonts w:ascii="Calibri" w:hAnsi="Calibri"/>
          <w:b/>
          <w:sz w:val="20"/>
          <w:szCs w:val="20"/>
        </w:rPr>
        <w:t>in</w:t>
      </w:r>
      <w:r w:rsidR="005C69FE" w:rsidRPr="00E63D4F">
        <w:rPr>
          <w:rFonts w:ascii="Calibri" w:hAnsi="Calibri"/>
          <w:b/>
          <w:sz w:val="20"/>
          <w:szCs w:val="20"/>
        </w:rPr>
        <w:t xml:space="preserve"> 2011-2012</w:t>
      </w:r>
      <w:r>
        <w:rPr>
          <w:rFonts w:ascii="Calibri" w:hAnsi="Calibri"/>
          <w:b/>
          <w:sz w:val="20"/>
          <w:szCs w:val="20"/>
        </w:rPr>
        <w:t>.</w:t>
      </w:r>
      <w:r w:rsidR="005C69FE" w:rsidRPr="00E63D4F">
        <w:rPr>
          <w:rFonts w:ascii="Calibri" w:hAnsi="Calibri"/>
          <w:b/>
          <w:sz w:val="20"/>
          <w:szCs w:val="20"/>
        </w:rPr>
        <w:t xml:space="preserve">  </w:t>
      </w:r>
    </w:p>
    <w:p w:rsidR="0054720A" w:rsidRDefault="0054720A" w:rsidP="00B75050">
      <w:pPr>
        <w:pStyle w:val="EPSABullet"/>
        <w:numPr>
          <w:ilvl w:val="0"/>
          <w:numId w:val="0"/>
        </w:numPr>
        <w:ind w:left="720" w:hanging="360"/>
        <w:rPr>
          <w:rFonts w:ascii="Calibri" w:hAnsi="Calibri"/>
          <w:b/>
          <w:sz w:val="20"/>
          <w:szCs w:val="20"/>
        </w:rPr>
      </w:pPr>
      <w:r w:rsidRPr="00E63D4F">
        <w:rPr>
          <w:rFonts w:ascii="Calibri" w:hAnsi="Calibri"/>
          <w:b/>
          <w:sz w:val="20"/>
          <w:szCs w:val="20"/>
        </w:rPr>
        <w:tab/>
        <w:t xml:space="preserve"> </w:t>
      </w:r>
    </w:p>
    <w:tbl>
      <w:tblPr>
        <w:tblW w:w="4295"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tblPr>
      <w:tblGrid>
        <w:gridCol w:w="5813"/>
        <w:gridCol w:w="1240"/>
        <w:gridCol w:w="1240"/>
        <w:gridCol w:w="1170"/>
      </w:tblGrid>
      <w:tr w:rsidR="009E1241" w:rsidRPr="00E63D4F" w:rsidTr="009E1241">
        <w:tc>
          <w:tcPr>
            <w:tcW w:w="3071" w:type="pct"/>
            <w:shd w:val="clear" w:color="auto" w:fill="DBE5F1"/>
            <w:vAlign w:val="bottom"/>
          </w:tcPr>
          <w:p w:rsidR="009E1241" w:rsidRPr="005D654D" w:rsidRDefault="009E1241" w:rsidP="0066296C">
            <w:pPr>
              <w:spacing w:after="0" w:line="240" w:lineRule="auto"/>
              <w:rPr>
                <w:b/>
                <w:sz w:val="18"/>
                <w:szCs w:val="18"/>
              </w:rPr>
            </w:pPr>
            <w:r w:rsidRPr="005D654D">
              <w:rPr>
                <w:b/>
                <w:sz w:val="18"/>
                <w:szCs w:val="18"/>
              </w:rPr>
              <w:t xml:space="preserve">Components </w:t>
            </w:r>
            <w:r w:rsidR="00670F3D">
              <w:rPr>
                <w:b/>
                <w:sz w:val="20"/>
                <w:szCs w:val="20"/>
              </w:rPr>
              <w:t xml:space="preserve">Included in Statewide System or Standards, Guidelines and/or Technical Assistance </w:t>
            </w:r>
            <w:r w:rsidR="008B4495">
              <w:rPr>
                <w:b/>
                <w:sz w:val="18"/>
                <w:szCs w:val="18"/>
              </w:rPr>
              <w:t>for Teacher Evaluation Systems</w:t>
            </w:r>
          </w:p>
        </w:tc>
        <w:tc>
          <w:tcPr>
            <w:tcW w:w="655" w:type="pct"/>
            <w:shd w:val="clear" w:color="auto" w:fill="DBE5F1"/>
            <w:vAlign w:val="bottom"/>
          </w:tcPr>
          <w:p w:rsidR="009E1241" w:rsidRPr="005D654D" w:rsidRDefault="009E1241" w:rsidP="005305F8">
            <w:pPr>
              <w:spacing w:after="0" w:line="240" w:lineRule="auto"/>
              <w:jc w:val="center"/>
              <w:rPr>
                <w:b/>
                <w:sz w:val="18"/>
                <w:szCs w:val="18"/>
              </w:rPr>
            </w:pPr>
            <w:r w:rsidRPr="005D654D">
              <w:rPr>
                <w:b/>
                <w:sz w:val="18"/>
                <w:szCs w:val="18"/>
              </w:rPr>
              <w:t>Included in 2009-2010</w:t>
            </w:r>
          </w:p>
          <w:p w:rsidR="009E1241" w:rsidRPr="005F723E" w:rsidRDefault="009E1241" w:rsidP="005305F8">
            <w:pPr>
              <w:spacing w:after="0" w:line="240" w:lineRule="auto"/>
              <w:jc w:val="center"/>
              <w:rPr>
                <w:b/>
                <w:i/>
                <w:sz w:val="16"/>
                <w:szCs w:val="16"/>
              </w:rPr>
            </w:pPr>
            <w:r>
              <w:rPr>
                <w:b/>
                <w:i/>
                <w:sz w:val="16"/>
                <w:szCs w:val="16"/>
              </w:rPr>
              <w:t>(Check all that apply.)</w:t>
            </w:r>
          </w:p>
        </w:tc>
        <w:tc>
          <w:tcPr>
            <w:tcW w:w="655" w:type="pct"/>
            <w:shd w:val="clear" w:color="auto" w:fill="DBE5F1"/>
            <w:vAlign w:val="bottom"/>
          </w:tcPr>
          <w:p w:rsidR="009E1241" w:rsidRPr="005D654D" w:rsidRDefault="009E1241" w:rsidP="005305F8">
            <w:pPr>
              <w:spacing w:after="0" w:line="240" w:lineRule="auto"/>
              <w:jc w:val="center"/>
              <w:rPr>
                <w:b/>
                <w:sz w:val="18"/>
                <w:szCs w:val="18"/>
              </w:rPr>
            </w:pPr>
            <w:r w:rsidRPr="005D654D">
              <w:rPr>
                <w:b/>
                <w:sz w:val="18"/>
                <w:szCs w:val="18"/>
              </w:rPr>
              <w:t>Included in 2010-2011</w:t>
            </w:r>
          </w:p>
          <w:p w:rsidR="009E1241" w:rsidRPr="005F723E" w:rsidRDefault="009E1241" w:rsidP="005305F8">
            <w:pPr>
              <w:spacing w:after="0" w:line="240" w:lineRule="auto"/>
              <w:jc w:val="center"/>
              <w:rPr>
                <w:b/>
                <w:i/>
                <w:sz w:val="16"/>
                <w:szCs w:val="16"/>
              </w:rPr>
            </w:pPr>
            <w:r>
              <w:rPr>
                <w:b/>
                <w:i/>
                <w:sz w:val="16"/>
                <w:szCs w:val="16"/>
              </w:rPr>
              <w:t>(Check all that apply.)</w:t>
            </w:r>
          </w:p>
        </w:tc>
        <w:tc>
          <w:tcPr>
            <w:tcW w:w="618" w:type="pct"/>
            <w:shd w:val="clear" w:color="auto" w:fill="DBE5F1"/>
            <w:vAlign w:val="bottom"/>
          </w:tcPr>
          <w:p w:rsidR="009E1241" w:rsidRDefault="009E1241" w:rsidP="005305F8">
            <w:pPr>
              <w:spacing w:after="0" w:line="240" w:lineRule="auto"/>
              <w:jc w:val="center"/>
              <w:rPr>
                <w:b/>
                <w:sz w:val="18"/>
                <w:szCs w:val="18"/>
              </w:rPr>
            </w:pPr>
            <w:r w:rsidRPr="005D654D">
              <w:rPr>
                <w:b/>
                <w:sz w:val="18"/>
                <w:szCs w:val="18"/>
              </w:rPr>
              <w:t>Planned for 2011-2012</w:t>
            </w:r>
          </w:p>
          <w:p w:rsidR="009E1241" w:rsidRPr="005F723E" w:rsidRDefault="009E1241" w:rsidP="005305F8">
            <w:pPr>
              <w:spacing w:after="0" w:line="240" w:lineRule="auto"/>
              <w:jc w:val="center"/>
              <w:rPr>
                <w:b/>
                <w:i/>
                <w:sz w:val="16"/>
                <w:szCs w:val="16"/>
              </w:rPr>
            </w:pPr>
            <w:r>
              <w:rPr>
                <w:b/>
                <w:i/>
                <w:sz w:val="16"/>
                <w:szCs w:val="16"/>
              </w:rPr>
              <w:t>(Check all that apply.)</w:t>
            </w:r>
          </w:p>
        </w:tc>
      </w:tr>
      <w:tr w:rsidR="009E1241" w:rsidRPr="00E63D4F" w:rsidTr="009E1241">
        <w:trPr>
          <w:trHeight w:val="610"/>
        </w:trPr>
        <w:tc>
          <w:tcPr>
            <w:tcW w:w="3071" w:type="pct"/>
            <w:shd w:val="clear" w:color="auto" w:fill="auto"/>
            <w:vAlign w:val="center"/>
          </w:tcPr>
          <w:p w:rsidR="009E1241" w:rsidRPr="005D654D" w:rsidRDefault="009E1241" w:rsidP="00D501CD">
            <w:pPr>
              <w:pStyle w:val="APSANormal"/>
              <w:rPr>
                <w:rFonts w:ascii="Calibri" w:hAnsi="Calibri"/>
                <w:sz w:val="18"/>
                <w:szCs w:val="18"/>
              </w:rPr>
            </w:pPr>
            <w:r w:rsidRPr="005D654D">
              <w:rPr>
                <w:rFonts w:ascii="Calibri" w:hAnsi="Calibri"/>
                <w:sz w:val="18"/>
                <w:szCs w:val="18"/>
              </w:rPr>
              <w:t>A rating scale</w:t>
            </w:r>
            <w:r>
              <w:rPr>
                <w:rFonts w:ascii="Calibri" w:hAnsi="Calibri"/>
                <w:sz w:val="18"/>
                <w:szCs w:val="18"/>
              </w:rPr>
              <w:t xml:space="preserve"> or rubric</w:t>
            </w:r>
            <w:r w:rsidRPr="005D654D">
              <w:rPr>
                <w:rFonts w:ascii="Calibri" w:hAnsi="Calibri"/>
                <w:sz w:val="18"/>
                <w:szCs w:val="18"/>
              </w:rPr>
              <w:t xml:space="preserve"> that defines three or more </w:t>
            </w:r>
            <w:r>
              <w:rPr>
                <w:rFonts w:ascii="Calibri" w:hAnsi="Calibri"/>
                <w:sz w:val="18"/>
                <w:szCs w:val="18"/>
              </w:rPr>
              <w:t xml:space="preserve">performance </w:t>
            </w:r>
            <w:r w:rsidRPr="005D654D">
              <w:rPr>
                <w:rFonts w:ascii="Calibri" w:hAnsi="Calibri"/>
                <w:sz w:val="18"/>
                <w:szCs w:val="18"/>
              </w:rPr>
              <w:t>leve</w:t>
            </w:r>
            <w:r>
              <w:rPr>
                <w:rFonts w:ascii="Calibri" w:hAnsi="Calibri"/>
                <w:sz w:val="18"/>
                <w:szCs w:val="18"/>
              </w:rPr>
              <w:t xml:space="preserve">ls to evaluate classroom </w:t>
            </w:r>
            <w:r w:rsidR="00DD533C">
              <w:rPr>
                <w:rFonts w:ascii="Calibri" w:hAnsi="Calibri"/>
                <w:sz w:val="18"/>
                <w:szCs w:val="18"/>
              </w:rPr>
              <w:t>instruction or practice</w:t>
            </w:r>
          </w:p>
        </w:tc>
        <w:tc>
          <w:tcPr>
            <w:tcW w:w="655"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c>
          <w:tcPr>
            <w:tcW w:w="618"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r>
      <w:tr w:rsidR="009E1241" w:rsidRPr="00E63D4F" w:rsidTr="00451F97">
        <w:trPr>
          <w:trHeight w:val="745"/>
        </w:trPr>
        <w:tc>
          <w:tcPr>
            <w:tcW w:w="3071" w:type="pct"/>
            <w:shd w:val="clear" w:color="auto" w:fill="auto"/>
            <w:vAlign w:val="center"/>
          </w:tcPr>
          <w:p w:rsidR="009E1241" w:rsidRPr="0016651D" w:rsidRDefault="003C780C" w:rsidP="00892F9A">
            <w:pPr>
              <w:spacing w:after="0" w:line="240" w:lineRule="auto"/>
              <w:rPr>
                <w:rFonts w:asciiTheme="minorHAnsi" w:hAnsiTheme="minorHAnsi"/>
                <w:sz w:val="18"/>
                <w:szCs w:val="18"/>
              </w:rPr>
            </w:pPr>
            <w:r>
              <w:rPr>
                <w:rFonts w:asciiTheme="minorHAnsi" w:hAnsiTheme="minorHAnsi"/>
                <w:sz w:val="18"/>
                <w:szCs w:val="18"/>
              </w:rPr>
              <w:t>At least two yearly observations of classroom instruction with written feedback</w:t>
            </w:r>
          </w:p>
        </w:tc>
        <w:tc>
          <w:tcPr>
            <w:tcW w:w="655"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c>
          <w:tcPr>
            <w:tcW w:w="618"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r>
      <w:tr w:rsidR="009E1241" w:rsidRPr="00E63D4F" w:rsidTr="00451F97">
        <w:trPr>
          <w:trHeight w:val="700"/>
        </w:trPr>
        <w:tc>
          <w:tcPr>
            <w:tcW w:w="3071" w:type="pct"/>
            <w:shd w:val="clear" w:color="auto" w:fill="auto"/>
            <w:vAlign w:val="center"/>
          </w:tcPr>
          <w:p w:rsidR="009E1241" w:rsidRPr="0016651D" w:rsidRDefault="003C780C" w:rsidP="00892F9A">
            <w:pPr>
              <w:pStyle w:val="APSANormal"/>
              <w:rPr>
                <w:rFonts w:asciiTheme="minorHAnsi" w:hAnsiTheme="minorHAnsi"/>
                <w:sz w:val="18"/>
                <w:szCs w:val="18"/>
              </w:rPr>
            </w:pPr>
            <w:r>
              <w:rPr>
                <w:rFonts w:asciiTheme="minorHAnsi" w:hAnsiTheme="minorHAnsi"/>
                <w:sz w:val="18"/>
                <w:szCs w:val="18"/>
              </w:rPr>
              <w:t>Multiple observers (such as master teachers, coaches, or peers</w:t>
            </w:r>
            <w:r w:rsidR="007E0478">
              <w:rPr>
                <w:rFonts w:asciiTheme="minorHAnsi" w:hAnsiTheme="minorHAnsi"/>
                <w:sz w:val="18"/>
                <w:szCs w:val="18"/>
              </w:rPr>
              <w:t>)</w:t>
            </w:r>
            <w:r>
              <w:rPr>
                <w:rFonts w:asciiTheme="minorHAnsi" w:hAnsiTheme="minorHAnsi"/>
                <w:sz w:val="18"/>
                <w:szCs w:val="18"/>
              </w:rPr>
              <w:t xml:space="preserve"> as well as school administrators</w:t>
            </w:r>
          </w:p>
        </w:tc>
        <w:tc>
          <w:tcPr>
            <w:tcW w:w="655"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c>
          <w:tcPr>
            <w:tcW w:w="618"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r>
      <w:tr w:rsidR="009E1241" w:rsidRPr="00E63D4F" w:rsidTr="009E1241">
        <w:trPr>
          <w:trHeight w:val="421"/>
        </w:trPr>
        <w:tc>
          <w:tcPr>
            <w:tcW w:w="3071" w:type="pct"/>
            <w:shd w:val="clear" w:color="auto" w:fill="auto"/>
            <w:vAlign w:val="center"/>
          </w:tcPr>
          <w:p w:rsidR="009E1241" w:rsidRPr="005D654D" w:rsidRDefault="003C780C" w:rsidP="003C780C">
            <w:pPr>
              <w:spacing w:after="0" w:line="240" w:lineRule="auto"/>
              <w:rPr>
                <w:sz w:val="18"/>
                <w:szCs w:val="18"/>
              </w:rPr>
            </w:pPr>
            <w:r w:rsidRPr="0016651D">
              <w:rPr>
                <w:rFonts w:asciiTheme="minorHAnsi" w:hAnsiTheme="minorHAnsi"/>
                <w:sz w:val="18"/>
                <w:szCs w:val="18"/>
              </w:rPr>
              <w:t xml:space="preserve">Student achievement gains in NCLB grades/subjects used  in determining individual </w:t>
            </w:r>
            <w:r>
              <w:rPr>
                <w:rFonts w:asciiTheme="minorHAnsi" w:hAnsiTheme="minorHAnsi"/>
                <w:sz w:val="18"/>
                <w:szCs w:val="18"/>
              </w:rPr>
              <w:t xml:space="preserve">teacher </w:t>
            </w:r>
            <w:r w:rsidRPr="0016651D">
              <w:rPr>
                <w:rFonts w:asciiTheme="minorHAnsi" w:hAnsiTheme="minorHAnsi"/>
                <w:sz w:val="18"/>
                <w:szCs w:val="18"/>
              </w:rPr>
              <w:t>performance ratings</w:t>
            </w:r>
          </w:p>
        </w:tc>
        <w:tc>
          <w:tcPr>
            <w:tcW w:w="655"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c>
          <w:tcPr>
            <w:tcW w:w="618"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r>
      <w:tr w:rsidR="009E1241" w:rsidRPr="00E63D4F" w:rsidTr="00451F97">
        <w:trPr>
          <w:trHeight w:val="691"/>
        </w:trPr>
        <w:tc>
          <w:tcPr>
            <w:tcW w:w="3071" w:type="pct"/>
            <w:shd w:val="clear" w:color="auto" w:fill="auto"/>
            <w:vAlign w:val="center"/>
          </w:tcPr>
          <w:p w:rsidR="009E1241" w:rsidRPr="005D654D" w:rsidRDefault="003C780C" w:rsidP="0037386D">
            <w:pPr>
              <w:pStyle w:val="APSANormal"/>
              <w:rPr>
                <w:rFonts w:ascii="Calibri" w:hAnsi="Calibri"/>
                <w:sz w:val="18"/>
                <w:szCs w:val="18"/>
              </w:rPr>
            </w:pPr>
            <w:r w:rsidRPr="0016651D">
              <w:rPr>
                <w:rFonts w:asciiTheme="minorHAnsi" w:hAnsiTheme="minorHAnsi"/>
                <w:sz w:val="18"/>
                <w:szCs w:val="18"/>
              </w:rPr>
              <w:t xml:space="preserve">Student achievement gains in other grades/subjects used in determining individual </w:t>
            </w:r>
            <w:r>
              <w:rPr>
                <w:rFonts w:asciiTheme="minorHAnsi" w:hAnsiTheme="minorHAnsi"/>
                <w:sz w:val="18"/>
                <w:szCs w:val="18"/>
              </w:rPr>
              <w:t xml:space="preserve">teacher </w:t>
            </w:r>
            <w:r w:rsidRPr="0016651D">
              <w:rPr>
                <w:rFonts w:asciiTheme="minorHAnsi" w:hAnsiTheme="minorHAnsi"/>
                <w:sz w:val="18"/>
                <w:szCs w:val="18"/>
              </w:rPr>
              <w:t>performance ratings</w:t>
            </w:r>
          </w:p>
        </w:tc>
        <w:tc>
          <w:tcPr>
            <w:tcW w:w="655"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c>
          <w:tcPr>
            <w:tcW w:w="618"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r>
      <w:tr w:rsidR="009E1241" w:rsidRPr="00E63D4F" w:rsidTr="009E1241">
        <w:trPr>
          <w:trHeight w:val="610"/>
        </w:trPr>
        <w:tc>
          <w:tcPr>
            <w:tcW w:w="3071" w:type="pct"/>
            <w:shd w:val="clear" w:color="auto" w:fill="auto"/>
            <w:vAlign w:val="center"/>
          </w:tcPr>
          <w:p w:rsidR="009E1241" w:rsidRPr="005D654D" w:rsidRDefault="003C780C" w:rsidP="003C780C">
            <w:pPr>
              <w:pStyle w:val="APSANormal"/>
              <w:rPr>
                <w:rFonts w:ascii="Calibri" w:hAnsi="Calibri"/>
                <w:sz w:val="18"/>
                <w:szCs w:val="18"/>
              </w:rPr>
            </w:pPr>
            <w:r>
              <w:rPr>
                <w:rFonts w:ascii="Calibri" w:hAnsi="Calibri"/>
                <w:sz w:val="18"/>
                <w:szCs w:val="18"/>
              </w:rPr>
              <w:t>Teachers are provided with specific suggestions for professional development activities designed to help them improve in the areas covered by the evaluation</w:t>
            </w:r>
          </w:p>
        </w:tc>
        <w:tc>
          <w:tcPr>
            <w:tcW w:w="655"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c>
          <w:tcPr>
            <w:tcW w:w="618"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r>
      <w:tr w:rsidR="009E1241" w:rsidRPr="00E63D4F" w:rsidTr="00451F97">
        <w:trPr>
          <w:trHeight w:val="475"/>
        </w:trPr>
        <w:tc>
          <w:tcPr>
            <w:tcW w:w="3071" w:type="pct"/>
            <w:shd w:val="clear" w:color="auto" w:fill="auto"/>
            <w:vAlign w:val="center"/>
          </w:tcPr>
          <w:p w:rsidR="009E1241" w:rsidRPr="005D654D" w:rsidRDefault="009E1241" w:rsidP="00F50AFC">
            <w:pPr>
              <w:pStyle w:val="APSANormal"/>
              <w:rPr>
                <w:rFonts w:ascii="Calibri" w:hAnsi="Calibri"/>
                <w:sz w:val="18"/>
                <w:szCs w:val="18"/>
              </w:rPr>
            </w:pPr>
            <w:r w:rsidRPr="005D654D">
              <w:rPr>
                <w:rFonts w:ascii="Calibri" w:hAnsi="Calibri"/>
                <w:sz w:val="18"/>
                <w:szCs w:val="18"/>
              </w:rPr>
              <w:t xml:space="preserve">Required training and certification of </w:t>
            </w:r>
            <w:r w:rsidR="00F50AFC">
              <w:rPr>
                <w:rFonts w:ascii="Calibri" w:hAnsi="Calibri"/>
                <w:sz w:val="18"/>
                <w:szCs w:val="18"/>
              </w:rPr>
              <w:t xml:space="preserve">teacher </w:t>
            </w:r>
            <w:r w:rsidRPr="005D654D">
              <w:rPr>
                <w:rFonts w:ascii="Calibri" w:hAnsi="Calibri"/>
                <w:sz w:val="18"/>
                <w:szCs w:val="18"/>
              </w:rPr>
              <w:t xml:space="preserve">evaluators </w:t>
            </w:r>
          </w:p>
        </w:tc>
        <w:tc>
          <w:tcPr>
            <w:tcW w:w="655"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c>
          <w:tcPr>
            <w:tcW w:w="618" w:type="pct"/>
            <w:shd w:val="clear" w:color="auto" w:fill="auto"/>
            <w:vAlign w:val="center"/>
          </w:tcPr>
          <w:p w:rsidR="009E1241"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9E1241" w:rsidRPr="005D654D">
              <w:rPr>
                <w:sz w:val="18"/>
                <w:szCs w:val="18"/>
              </w:rPr>
              <w:instrText xml:space="preserve"> FORMCHECKBOX </w:instrText>
            </w:r>
            <w:r w:rsidRPr="005D654D">
              <w:rPr>
                <w:sz w:val="18"/>
                <w:szCs w:val="18"/>
              </w:rPr>
            </w:r>
            <w:r w:rsidRPr="005D654D">
              <w:rPr>
                <w:sz w:val="18"/>
                <w:szCs w:val="18"/>
              </w:rPr>
              <w:fldChar w:fldCharType="end"/>
            </w:r>
          </w:p>
        </w:tc>
      </w:tr>
      <w:tr w:rsidR="0086103F" w:rsidRPr="00E63D4F" w:rsidTr="00451F97">
        <w:trPr>
          <w:trHeight w:val="475"/>
        </w:trPr>
        <w:tc>
          <w:tcPr>
            <w:tcW w:w="3071" w:type="pct"/>
            <w:shd w:val="clear" w:color="auto" w:fill="auto"/>
            <w:vAlign w:val="center"/>
          </w:tcPr>
          <w:p w:rsidR="0086103F" w:rsidRPr="005D654D" w:rsidRDefault="0086103F" w:rsidP="00F50AFC">
            <w:pPr>
              <w:pStyle w:val="APSANormal"/>
              <w:rPr>
                <w:rFonts w:ascii="Calibri" w:hAnsi="Calibri"/>
                <w:sz w:val="18"/>
                <w:szCs w:val="18"/>
              </w:rPr>
            </w:pPr>
            <w:r>
              <w:rPr>
                <w:rFonts w:ascii="Calibri" w:hAnsi="Calibri"/>
                <w:sz w:val="18"/>
                <w:szCs w:val="18"/>
              </w:rPr>
              <w:t>Use of student achievement gains or growth in making decisions on teacher placement or dismissal</w:t>
            </w:r>
          </w:p>
        </w:tc>
        <w:tc>
          <w:tcPr>
            <w:tcW w:w="655" w:type="pct"/>
            <w:shd w:val="clear" w:color="auto" w:fill="auto"/>
            <w:vAlign w:val="center"/>
          </w:tcPr>
          <w:p w:rsidR="0086103F" w:rsidRPr="005D654D" w:rsidRDefault="00E776ED" w:rsidP="0086103F">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86103F"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86103F" w:rsidRPr="005D654D" w:rsidRDefault="00E776ED" w:rsidP="0086103F">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86103F" w:rsidRPr="005D654D">
              <w:rPr>
                <w:sz w:val="18"/>
                <w:szCs w:val="18"/>
              </w:rPr>
              <w:instrText xml:space="preserve"> FORMCHECKBOX </w:instrText>
            </w:r>
            <w:r w:rsidRPr="005D654D">
              <w:rPr>
                <w:sz w:val="18"/>
                <w:szCs w:val="18"/>
              </w:rPr>
            </w:r>
            <w:r w:rsidRPr="005D654D">
              <w:rPr>
                <w:sz w:val="18"/>
                <w:szCs w:val="18"/>
              </w:rPr>
              <w:fldChar w:fldCharType="end"/>
            </w:r>
          </w:p>
        </w:tc>
        <w:tc>
          <w:tcPr>
            <w:tcW w:w="618" w:type="pct"/>
            <w:shd w:val="clear" w:color="auto" w:fill="auto"/>
            <w:vAlign w:val="center"/>
          </w:tcPr>
          <w:p w:rsidR="0086103F" w:rsidRPr="005D654D" w:rsidRDefault="00E776ED" w:rsidP="0086103F">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86103F" w:rsidRPr="005D654D">
              <w:rPr>
                <w:sz w:val="18"/>
                <w:szCs w:val="18"/>
              </w:rPr>
              <w:instrText xml:space="preserve"> FORMCHECKBOX </w:instrText>
            </w:r>
            <w:r w:rsidRPr="005D654D">
              <w:rPr>
                <w:sz w:val="18"/>
                <w:szCs w:val="18"/>
              </w:rPr>
            </w:r>
            <w:r w:rsidRPr="005D654D">
              <w:rPr>
                <w:sz w:val="18"/>
                <w:szCs w:val="18"/>
              </w:rPr>
              <w:fldChar w:fldCharType="end"/>
            </w:r>
          </w:p>
        </w:tc>
      </w:tr>
    </w:tbl>
    <w:p w:rsidR="0071294E" w:rsidRDefault="0071294E">
      <w:pPr>
        <w:spacing w:after="0" w:line="240" w:lineRule="auto"/>
        <w:rPr>
          <w:rFonts w:eastAsia="Times New Roman" w:cs="Times New Roman"/>
          <w:b/>
          <w:sz w:val="20"/>
          <w:szCs w:val="20"/>
        </w:rPr>
      </w:pPr>
    </w:p>
    <w:p w:rsidR="00477A1F" w:rsidRPr="009D5162" w:rsidRDefault="00477A1F" w:rsidP="00146241">
      <w:pPr>
        <w:pStyle w:val="ListParagraph"/>
        <w:numPr>
          <w:ilvl w:val="0"/>
          <w:numId w:val="12"/>
        </w:numPr>
        <w:spacing w:line="240" w:lineRule="auto"/>
        <w:rPr>
          <w:b/>
          <w:sz w:val="20"/>
          <w:szCs w:val="20"/>
        </w:rPr>
      </w:pPr>
      <w:r w:rsidRPr="009D5162">
        <w:rPr>
          <w:b/>
          <w:sz w:val="20"/>
          <w:szCs w:val="20"/>
        </w:rPr>
        <w:t xml:space="preserve">Indicate </w:t>
      </w:r>
      <w:r w:rsidR="009D5162" w:rsidRPr="009D5162">
        <w:rPr>
          <w:b/>
          <w:sz w:val="20"/>
          <w:szCs w:val="20"/>
        </w:rPr>
        <w:t>whether</w:t>
      </w:r>
      <w:r w:rsidRPr="009D5162">
        <w:rPr>
          <w:b/>
          <w:sz w:val="20"/>
          <w:szCs w:val="20"/>
        </w:rPr>
        <w:t xml:space="preserve"> your SEA </w:t>
      </w:r>
      <w:r w:rsidR="00CA1C28">
        <w:rPr>
          <w:b/>
          <w:sz w:val="20"/>
          <w:szCs w:val="20"/>
        </w:rPr>
        <w:t>s</w:t>
      </w:r>
      <w:r w:rsidRPr="009D5162">
        <w:rPr>
          <w:b/>
          <w:sz w:val="20"/>
          <w:szCs w:val="20"/>
        </w:rPr>
        <w:t>upport</w:t>
      </w:r>
      <w:r w:rsidR="00CA1C28">
        <w:rPr>
          <w:b/>
          <w:sz w:val="20"/>
          <w:szCs w:val="20"/>
        </w:rPr>
        <w:t>ed</w:t>
      </w:r>
      <w:r w:rsidRPr="009D5162">
        <w:rPr>
          <w:b/>
          <w:sz w:val="20"/>
          <w:szCs w:val="20"/>
        </w:rPr>
        <w:t xml:space="preserve"> </w:t>
      </w:r>
      <w:r w:rsidRPr="009D5162">
        <w:rPr>
          <w:b/>
          <w:sz w:val="20"/>
          <w:szCs w:val="20"/>
          <w:u w:val="single"/>
        </w:rPr>
        <w:t>the evaluation of principal performance</w:t>
      </w:r>
      <w:r w:rsidRPr="009D5162">
        <w:rPr>
          <w:b/>
          <w:sz w:val="20"/>
          <w:szCs w:val="20"/>
        </w:rPr>
        <w:t xml:space="preserve"> in </w:t>
      </w:r>
      <w:r w:rsidR="00CA1C28">
        <w:rPr>
          <w:b/>
          <w:sz w:val="20"/>
          <w:szCs w:val="20"/>
        </w:rPr>
        <w:t>the following ways in</w:t>
      </w:r>
      <w:r w:rsidRPr="009D5162">
        <w:rPr>
          <w:b/>
          <w:sz w:val="20"/>
          <w:szCs w:val="20"/>
        </w:rPr>
        <w:t xml:space="preserve"> 2009-2010 and 2010-2011,</w:t>
      </w:r>
      <w:r w:rsidR="00CA1C28">
        <w:rPr>
          <w:b/>
          <w:sz w:val="20"/>
          <w:szCs w:val="20"/>
        </w:rPr>
        <w:t xml:space="preserve"> or plans to in</w:t>
      </w:r>
      <w:r w:rsidRPr="009D5162">
        <w:rPr>
          <w:b/>
          <w:sz w:val="20"/>
          <w:szCs w:val="20"/>
        </w:rPr>
        <w:t xml:space="preserve"> 2011-2012.</w:t>
      </w:r>
    </w:p>
    <w:tbl>
      <w:tblPr>
        <w:tblW w:w="579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719"/>
        <w:gridCol w:w="1447"/>
        <w:gridCol w:w="1449"/>
        <w:gridCol w:w="2174"/>
        <w:gridCol w:w="1970"/>
      </w:tblGrid>
      <w:tr w:rsidR="00477A1F" w:rsidRPr="00C70547" w:rsidTr="00477A1F">
        <w:trPr>
          <w:trHeight w:val="345"/>
        </w:trPr>
        <w:tc>
          <w:tcPr>
            <w:tcW w:w="2241" w:type="pct"/>
            <w:tcBorders>
              <w:top w:val="single" w:sz="18" w:space="0" w:color="auto"/>
              <w:left w:val="single" w:sz="18" w:space="0" w:color="auto"/>
              <w:bottom w:val="single" w:sz="8" w:space="0" w:color="auto"/>
              <w:right w:val="single" w:sz="8" w:space="0" w:color="auto"/>
            </w:tcBorders>
            <w:shd w:val="clear" w:color="auto" w:fill="DBE5F1"/>
            <w:vAlign w:val="bottom"/>
          </w:tcPr>
          <w:p w:rsidR="00477A1F" w:rsidRPr="00C70547" w:rsidRDefault="00477A1F" w:rsidP="00477A1F">
            <w:pPr>
              <w:spacing w:after="0" w:line="240" w:lineRule="auto"/>
              <w:rPr>
                <w:b/>
                <w:sz w:val="18"/>
                <w:szCs w:val="18"/>
                <w:lang w:bidi="en-US"/>
              </w:rPr>
            </w:pPr>
            <w:r>
              <w:rPr>
                <w:b/>
                <w:sz w:val="18"/>
                <w:szCs w:val="18"/>
                <w:lang w:bidi="en-US"/>
              </w:rPr>
              <w:t>SEA Role to Support the Evaluation of Principal Performance</w:t>
            </w:r>
          </w:p>
        </w:tc>
        <w:tc>
          <w:tcPr>
            <w:tcW w:w="567" w:type="pct"/>
            <w:tcBorders>
              <w:top w:val="single" w:sz="18" w:space="0" w:color="auto"/>
              <w:left w:val="single" w:sz="8" w:space="0" w:color="auto"/>
              <w:bottom w:val="single" w:sz="8" w:space="0" w:color="auto"/>
              <w:right w:val="single" w:sz="8" w:space="0" w:color="auto"/>
            </w:tcBorders>
            <w:shd w:val="clear" w:color="auto" w:fill="DBE5F1"/>
            <w:vAlign w:val="bottom"/>
          </w:tcPr>
          <w:p w:rsidR="00477A1F" w:rsidRDefault="00477A1F" w:rsidP="00477A1F">
            <w:pPr>
              <w:spacing w:after="0" w:line="240" w:lineRule="auto"/>
              <w:jc w:val="center"/>
              <w:rPr>
                <w:b/>
                <w:sz w:val="18"/>
                <w:szCs w:val="18"/>
              </w:rPr>
            </w:pPr>
            <w:r>
              <w:rPr>
                <w:b/>
                <w:sz w:val="18"/>
                <w:szCs w:val="18"/>
              </w:rPr>
              <w:t>Had This Role in 2009-2010</w:t>
            </w:r>
          </w:p>
          <w:p w:rsidR="00477A1F" w:rsidRPr="00C70547" w:rsidRDefault="00477A1F" w:rsidP="00477A1F">
            <w:pPr>
              <w:spacing w:after="0" w:line="240" w:lineRule="auto"/>
              <w:jc w:val="center"/>
              <w:rPr>
                <w:b/>
                <w:sz w:val="18"/>
                <w:szCs w:val="18"/>
              </w:rPr>
            </w:pPr>
            <w:r>
              <w:rPr>
                <w:b/>
                <w:i/>
                <w:sz w:val="16"/>
                <w:szCs w:val="16"/>
              </w:rPr>
              <w:t>(Check all that apply.)</w:t>
            </w:r>
          </w:p>
        </w:tc>
        <w:tc>
          <w:tcPr>
            <w:tcW w:w="568" w:type="pct"/>
            <w:tcBorders>
              <w:top w:val="single" w:sz="18" w:space="0" w:color="auto"/>
              <w:left w:val="single" w:sz="8" w:space="0" w:color="auto"/>
              <w:bottom w:val="single" w:sz="8" w:space="0" w:color="auto"/>
              <w:right w:val="single" w:sz="8" w:space="0" w:color="auto"/>
            </w:tcBorders>
            <w:shd w:val="clear" w:color="auto" w:fill="DBE5F1"/>
            <w:vAlign w:val="bottom"/>
          </w:tcPr>
          <w:p w:rsidR="00477A1F" w:rsidRDefault="00477A1F" w:rsidP="00477A1F">
            <w:pPr>
              <w:spacing w:after="0" w:line="240" w:lineRule="auto"/>
              <w:jc w:val="center"/>
              <w:rPr>
                <w:b/>
                <w:sz w:val="18"/>
                <w:szCs w:val="18"/>
              </w:rPr>
            </w:pPr>
            <w:r>
              <w:rPr>
                <w:b/>
                <w:sz w:val="18"/>
                <w:szCs w:val="18"/>
              </w:rPr>
              <w:t xml:space="preserve">Had This Role </w:t>
            </w:r>
            <w:r w:rsidRPr="00C70547">
              <w:rPr>
                <w:b/>
                <w:sz w:val="18"/>
                <w:szCs w:val="18"/>
              </w:rPr>
              <w:t>in 2010-2011</w:t>
            </w:r>
          </w:p>
          <w:p w:rsidR="00477A1F" w:rsidRPr="006B5103" w:rsidRDefault="00477A1F" w:rsidP="00477A1F">
            <w:pPr>
              <w:spacing w:after="0" w:line="240" w:lineRule="auto"/>
              <w:jc w:val="center"/>
              <w:rPr>
                <w:b/>
                <w:i/>
                <w:sz w:val="16"/>
                <w:szCs w:val="16"/>
              </w:rPr>
            </w:pPr>
            <w:r>
              <w:rPr>
                <w:b/>
                <w:i/>
                <w:sz w:val="16"/>
                <w:szCs w:val="16"/>
              </w:rPr>
              <w:t>(Check all that apply.)</w:t>
            </w:r>
          </w:p>
        </w:tc>
        <w:tc>
          <w:tcPr>
            <w:tcW w:w="852" w:type="pct"/>
            <w:tcBorders>
              <w:top w:val="single" w:sz="18" w:space="0" w:color="auto"/>
              <w:left w:val="single" w:sz="8" w:space="0" w:color="auto"/>
              <w:bottom w:val="single" w:sz="8" w:space="0" w:color="auto"/>
              <w:right w:val="single" w:sz="18" w:space="0" w:color="auto"/>
            </w:tcBorders>
            <w:shd w:val="clear" w:color="auto" w:fill="DBE5F1"/>
            <w:vAlign w:val="bottom"/>
          </w:tcPr>
          <w:p w:rsidR="00477A1F" w:rsidRDefault="00E66634" w:rsidP="00477A1F">
            <w:pPr>
              <w:spacing w:after="0" w:line="240" w:lineRule="auto"/>
              <w:jc w:val="center"/>
              <w:rPr>
                <w:b/>
                <w:sz w:val="18"/>
                <w:szCs w:val="18"/>
              </w:rPr>
            </w:pPr>
            <w:r>
              <w:rPr>
                <w:b/>
                <w:sz w:val="18"/>
                <w:szCs w:val="18"/>
              </w:rPr>
              <w:t>Planning</w:t>
            </w:r>
            <w:r w:rsidR="00477A1F" w:rsidRPr="00C70547">
              <w:rPr>
                <w:b/>
                <w:sz w:val="18"/>
                <w:szCs w:val="18"/>
              </w:rPr>
              <w:t xml:space="preserve"> </w:t>
            </w:r>
            <w:r w:rsidR="00477A1F">
              <w:rPr>
                <w:b/>
                <w:sz w:val="18"/>
                <w:szCs w:val="18"/>
              </w:rPr>
              <w:t xml:space="preserve">to Have This Role in </w:t>
            </w:r>
            <w:r w:rsidR="00477A1F" w:rsidRPr="00C70547">
              <w:rPr>
                <w:b/>
                <w:sz w:val="18"/>
                <w:szCs w:val="18"/>
              </w:rPr>
              <w:t xml:space="preserve"> 2011-2012</w:t>
            </w:r>
          </w:p>
          <w:p w:rsidR="00477A1F" w:rsidRPr="006B5103" w:rsidRDefault="00477A1F" w:rsidP="00477A1F">
            <w:pPr>
              <w:spacing w:after="0" w:line="240" w:lineRule="auto"/>
              <w:jc w:val="center"/>
              <w:rPr>
                <w:b/>
                <w:i/>
                <w:sz w:val="16"/>
                <w:szCs w:val="16"/>
              </w:rPr>
            </w:pPr>
            <w:r>
              <w:rPr>
                <w:b/>
                <w:i/>
                <w:sz w:val="16"/>
                <w:szCs w:val="16"/>
              </w:rPr>
              <w:t>(Check all that apply.)</w:t>
            </w:r>
          </w:p>
        </w:tc>
        <w:tc>
          <w:tcPr>
            <w:tcW w:w="772" w:type="pct"/>
            <w:tcBorders>
              <w:top w:val="nil"/>
              <w:left w:val="single" w:sz="18" w:space="0" w:color="auto"/>
              <w:bottom w:val="nil"/>
              <w:right w:val="nil"/>
            </w:tcBorders>
            <w:shd w:val="clear" w:color="auto" w:fill="auto"/>
          </w:tcPr>
          <w:p w:rsidR="00477A1F" w:rsidRPr="00C70547" w:rsidRDefault="00477A1F" w:rsidP="00477A1F">
            <w:pPr>
              <w:spacing w:after="0" w:line="240" w:lineRule="auto"/>
              <w:jc w:val="right"/>
              <w:rPr>
                <w:b/>
                <w:i/>
                <w:sz w:val="18"/>
                <w:szCs w:val="18"/>
                <w:lang w:bidi="en-US"/>
              </w:rPr>
            </w:pPr>
          </w:p>
        </w:tc>
      </w:tr>
      <w:tr w:rsidR="00477A1F" w:rsidRPr="00C70547" w:rsidTr="00477A1F">
        <w:trPr>
          <w:trHeight w:val="601"/>
        </w:trPr>
        <w:tc>
          <w:tcPr>
            <w:tcW w:w="4228" w:type="pct"/>
            <w:gridSpan w:val="4"/>
            <w:tcBorders>
              <w:top w:val="single" w:sz="8" w:space="0" w:color="auto"/>
              <w:left w:val="single" w:sz="18" w:space="0" w:color="auto"/>
              <w:bottom w:val="single" w:sz="8" w:space="0" w:color="auto"/>
              <w:right w:val="single" w:sz="18" w:space="0" w:color="auto"/>
            </w:tcBorders>
            <w:shd w:val="pct15" w:color="auto" w:fill="auto"/>
            <w:vAlign w:val="center"/>
          </w:tcPr>
          <w:p w:rsidR="00477A1F" w:rsidRPr="003368C4" w:rsidRDefault="00AE0738" w:rsidP="00666052">
            <w:pPr>
              <w:spacing w:after="0" w:line="240" w:lineRule="auto"/>
              <w:rPr>
                <w:b/>
                <w:sz w:val="18"/>
                <w:szCs w:val="18"/>
              </w:rPr>
            </w:pPr>
            <w:r>
              <w:rPr>
                <w:rFonts w:asciiTheme="minorHAnsi" w:hAnsiTheme="minorHAnsi"/>
                <w:b/>
                <w:sz w:val="18"/>
                <w:szCs w:val="18"/>
              </w:rPr>
              <w:t>A</w:t>
            </w:r>
            <w:r w:rsidR="00477A1F" w:rsidRPr="003368C4">
              <w:rPr>
                <w:rFonts w:asciiTheme="minorHAnsi" w:hAnsiTheme="minorHAnsi"/>
                <w:b/>
                <w:sz w:val="18"/>
                <w:szCs w:val="18"/>
              </w:rPr>
              <w:t xml:space="preserve">dministers a statewide </w:t>
            </w:r>
            <w:r w:rsidR="008B4495">
              <w:rPr>
                <w:rFonts w:asciiTheme="minorHAnsi" w:hAnsiTheme="minorHAnsi"/>
                <w:b/>
                <w:sz w:val="18"/>
                <w:szCs w:val="18"/>
              </w:rPr>
              <w:t>principal evaluation system</w:t>
            </w:r>
            <w:r w:rsidR="00477A1F">
              <w:rPr>
                <w:rFonts w:asciiTheme="minorHAnsi" w:hAnsiTheme="minorHAnsi"/>
                <w:b/>
                <w:sz w:val="18"/>
                <w:szCs w:val="18"/>
              </w:rPr>
              <w:t xml:space="preserve"> </w:t>
            </w:r>
            <w:r w:rsidR="00666052">
              <w:rPr>
                <w:rFonts w:asciiTheme="minorHAnsi" w:hAnsiTheme="minorHAnsi"/>
                <w:b/>
                <w:sz w:val="18"/>
                <w:szCs w:val="18"/>
              </w:rPr>
              <w:t>in which</w:t>
            </w:r>
            <w:r w:rsidR="00477A1F" w:rsidRPr="003368C4">
              <w:rPr>
                <w:rFonts w:asciiTheme="minorHAnsi" w:hAnsiTheme="minorHAnsi"/>
                <w:b/>
                <w:sz w:val="18"/>
                <w:szCs w:val="18"/>
              </w:rPr>
              <w:t>:</w:t>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601"/>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Default="00477A1F" w:rsidP="0043013D">
            <w:pPr>
              <w:pStyle w:val="APSANormal"/>
              <w:ind w:left="720"/>
              <w:rPr>
                <w:rFonts w:ascii="Calibri" w:hAnsi="Calibri"/>
                <w:sz w:val="18"/>
                <w:szCs w:val="18"/>
              </w:rPr>
            </w:pPr>
            <w:r>
              <w:rPr>
                <w:rFonts w:ascii="Calibri" w:hAnsi="Calibri"/>
                <w:sz w:val="18"/>
                <w:szCs w:val="18"/>
              </w:rPr>
              <w:t>LEA pa</w:t>
            </w:r>
            <w:r w:rsidR="008B4495">
              <w:rPr>
                <w:rFonts w:ascii="Calibri" w:hAnsi="Calibri"/>
                <w:sz w:val="18"/>
                <w:szCs w:val="18"/>
              </w:rPr>
              <w:t>rticipation i</w:t>
            </w:r>
            <w:r w:rsidR="0043013D">
              <w:rPr>
                <w:rFonts w:ascii="Calibri" w:hAnsi="Calibri"/>
                <w:sz w:val="18"/>
                <w:szCs w:val="18"/>
              </w:rPr>
              <w:t xml:space="preserve">s </w:t>
            </w:r>
            <w:r w:rsidR="0043013D" w:rsidRPr="0043013D">
              <w:rPr>
                <w:rFonts w:ascii="Calibri" w:hAnsi="Calibri"/>
                <w:b/>
                <w:sz w:val="18"/>
                <w:szCs w:val="18"/>
                <w:u w:val="single"/>
              </w:rPr>
              <w:t>required</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601"/>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Default="0043013D" w:rsidP="0043013D">
            <w:pPr>
              <w:pStyle w:val="APSANormal"/>
              <w:ind w:left="720"/>
              <w:rPr>
                <w:rFonts w:ascii="Calibri" w:hAnsi="Calibri"/>
                <w:sz w:val="18"/>
                <w:szCs w:val="18"/>
              </w:rPr>
            </w:pPr>
            <w:r>
              <w:rPr>
                <w:rFonts w:ascii="Calibri" w:hAnsi="Calibri"/>
                <w:sz w:val="18"/>
                <w:szCs w:val="18"/>
              </w:rPr>
              <w:t xml:space="preserve">LEA participation is </w:t>
            </w:r>
            <w:r w:rsidRPr="0043013D">
              <w:rPr>
                <w:rFonts w:ascii="Calibri" w:hAnsi="Calibri"/>
                <w:b/>
                <w:sz w:val="18"/>
                <w:szCs w:val="18"/>
                <w:u w:val="single"/>
              </w:rPr>
              <w:t>optional</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601"/>
        </w:trPr>
        <w:tc>
          <w:tcPr>
            <w:tcW w:w="4228" w:type="pct"/>
            <w:gridSpan w:val="4"/>
            <w:tcBorders>
              <w:top w:val="single" w:sz="8" w:space="0" w:color="auto"/>
              <w:left w:val="single" w:sz="18" w:space="0" w:color="auto"/>
              <w:bottom w:val="single" w:sz="8" w:space="0" w:color="auto"/>
              <w:right w:val="single" w:sz="18" w:space="0" w:color="auto"/>
            </w:tcBorders>
            <w:shd w:val="pct15" w:color="auto" w:fill="auto"/>
            <w:vAlign w:val="center"/>
          </w:tcPr>
          <w:p w:rsidR="00477A1F" w:rsidRPr="003368C4" w:rsidRDefault="00AE0738" w:rsidP="00AE0738">
            <w:pPr>
              <w:spacing w:after="0" w:line="240" w:lineRule="auto"/>
              <w:rPr>
                <w:b/>
                <w:sz w:val="18"/>
                <w:szCs w:val="18"/>
              </w:rPr>
            </w:pPr>
            <w:r>
              <w:rPr>
                <w:b/>
                <w:sz w:val="18"/>
                <w:szCs w:val="18"/>
              </w:rPr>
              <w:t>Assists</w:t>
            </w:r>
            <w:r w:rsidR="00477A1F" w:rsidRPr="003368C4">
              <w:rPr>
                <w:b/>
                <w:sz w:val="18"/>
                <w:szCs w:val="18"/>
              </w:rPr>
              <w:t xml:space="preserve"> </w:t>
            </w:r>
            <w:r w:rsidR="00477A1F" w:rsidRPr="0043013D">
              <w:rPr>
                <w:b/>
                <w:sz w:val="18"/>
                <w:szCs w:val="18"/>
                <w:u w:val="single"/>
              </w:rPr>
              <w:t>LEA-designed</w:t>
            </w:r>
            <w:r w:rsidR="00477A1F" w:rsidRPr="003368C4">
              <w:rPr>
                <w:b/>
                <w:sz w:val="18"/>
                <w:szCs w:val="18"/>
              </w:rPr>
              <w:t xml:space="preserve"> </w:t>
            </w:r>
            <w:r w:rsidR="008B4495">
              <w:rPr>
                <w:b/>
                <w:sz w:val="18"/>
                <w:szCs w:val="18"/>
              </w:rPr>
              <w:t>principal evaluation systems</w:t>
            </w:r>
            <w:r w:rsidR="00477A1F" w:rsidRPr="003368C4">
              <w:rPr>
                <w:b/>
                <w:sz w:val="18"/>
                <w:szCs w:val="18"/>
              </w:rPr>
              <w:t xml:space="preserve"> by: </w:t>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601"/>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Pr="00C70547" w:rsidRDefault="00477A1F" w:rsidP="0066296C">
            <w:pPr>
              <w:pStyle w:val="APSANormal"/>
              <w:ind w:left="720"/>
              <w:rPr>
                <w:rFonts w:ascii="Calibri" w:hAnsi="Calibri"/>
                <w:sz w:val="18"/>
                <w:szCs w:val="18"/>
                <w:lang w:bidi="en-US"/>
              </w:rPr>
            </w:pPr>
            <w:r>
              <w:rPr>
                <w:rFonts w:ascii="Calibri" w:hAnsi="Calibri"/>
                <w:sz w:val="18"/>
                <w:szCs w:val="18"/>
              </w:rPr>
              <w:t xml:space="preserve">Providing LEAs with </w:t>
            </w:r>
            <w:r w:rsidR="0066296C">
              <w:rPr>
                <w:rFonts w:ascii="Calibri" w:hAnsi="Calibri"/>
                <w:sz w:val="18"/>
                <w:szCs w:val="18"/>
              </w:rPr>
              <w:t xml:space="preserve">specific </w:t>
            </w:r>
            <w:r w:rsidRPr="00C70547">
              <w:rPr>
                <w:rFonts w:ascii="Calibri" w:hAnsi="Calibri"/>
                <w:sz w:val="18"/>
                <w:szCs w:val="18"/>
              </w:rPr>
              <w:t xml:space="preserve">funding </w:t>
            </w:r>
            <w:r>
              <w:rPr>
                <w:rFonts w:ascii="Calibri" w:hAnsi="Calibri"/>
                <w:sz w:val="18"/>
                <w:szCs w:val="18"/>
              </w:rPr>
              <w:t>for th</w:t>
            </w:r>
            <w:r w:rsidR="0066296C">
              <w:rPr>
                <w:rFonts w:ascii="Calibri" w:hAnsi="Calibri"/>
                <w:sz w:val="18"/>
                <w:szCs w:val="18"/>
              </w:rPr>
              <w:t>is purpose</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502"/>
        </w:trPr>
        <w:tc>
          <w:tcPr>
            <w:tcW w:w="4228" w:type="pct"/>
            <w:gridSpan w:val="4"/>
            <w:tcBorders>
              <w:top w:val="single" w:sz="8" w:space="0" w:color="auto"/>
              <w:left w:val="single" w:sz="18" w:space="0" w:color="auto"/>
              <w:bottom w:val="single" w:sz="8" w:space="0" w:color="auto"/>
              <w:right w:val="single" w:sz="18" w:space="0" w:color="auto"/>
            </w:tcBorders>
            <w:shd w:val="clear" w:color="auto" w:fill="auto"/>
            <w:vAlign w:val="center"/>
          </w:tcPr>
          <w:p w:rsidR="00477A1F" w:rsidRPr="00C70547" w:rsidRDefault="00477A1F" w:rsidP="008B4495">
            <w:pPr>
              <w:spacing w:after="0" w:line="240" w:lineRule="auto"/>
              <w:ind w:left="720"/>
              <w:rPr>
                <w:sz w:val="18"/>
                <w:szCs w:val="18"/>
              </w:rPr>
            </w:pPr>
            <w:r>
              <w:rPr>
                <w:sz w:val="18"/>
                <w:szCs w:val="18"/>
              </w:rPr>
              <w:t xml:space="preserve">Setting standards and guidelines that LEA-designed </w:t>
            </w:r>
            <w:r w:rsidR="008B4495">
              <w:rPr>
                <w:sz w:val="18"/>
                <w:szCs w:val="18"/>
              </w:rPr>
              <w:t>systems</w:t>
            </w:r>
            <w:r>
              <w:rPr>
                <w:sz w:val="18"/>
                <w:szCs w:val="18"/>
              </w:rPr>
              <w:t xml:space="preserve">: </w:t>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Default="00477A1F" w:rsidP="00477A1F">
            <w:pPr>
              <w:spacing w:after="0" w:line="240" w:lineRule="auto"/>
              <w:ind w:left="1440"/>
              <w:rPr>
                <w:sz w:val="18"/>
                <w:szCs w:val="18"/>
              </w:rPr>
            </w:pPr>
            <w:r>
              <w:rPr>
                <w:sz w:val="18"/>
                <w:szCs w:val="18"/>
              </w:rPr>
              <w:t>Are required to meet</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Pr="003368C4" w:rsidRDefault="00477A1F" w:rsidP="00477A1F">
            <w:pPr>
              <w:spacing w:after="0" w:line="240" w:lineRule="auto"/>
              <w:ind w:left="1440"/>
              <w:rPr>
                <w:sz w:val="18"/>
                <w:szCs w:val="18"/>
              </w:rPr>
            </w:pPr>
            <w:r w:rsidRPr="003368C4">
              <w:rPr>
                <w:sz w:val="18"/>
                <w:szCs w:val="18"/>
              </w:rPr>
              <w:t xml:space="preserve">May choose to meet </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Default="00477A1F" w:rsidP="00E66634">
            <w:pPr>
              <w:spacing w:after="0" w:line="240" w:lineRule="auto"/>
              <w:ind w:left="720"/>
              <w:rPr>
                <w:sz w:val="18"/>
                <w:szCs w:val="18"/>
              </w:rPr>
            </w:pPr>
            <w:r>
              <w:rPr>
                <w:sz w:val="18"/>
                <w:szCs w:val="18"/>
              </w:rPr>
              <w:lastRenderedPageBreak/>
              <w:t xml:space="preserve">Providing </w:t>
            </w:r>
            <w:r w:rsidRPr="00C70547">
              <w:rPr>
                <w:sz w:val="18"/>
                <w:szCs w:val="18"/>
              </w:rPr>
              <w:t xml:space="preserve">guidance and technical assistance to </w:t>
            </w:r>
            <w:r>
              <w:rPr>
                <w:sz w:val="18"/>
                <w:szCs w:val="18"/>
              </w:rPr>
              <w:t>LEA</w:t>
            </w:r>
            <w:r w:rsidRPr="00C70547">
              <w:rPr>
                <w:sz w:val="18"/>
                <w:szCs w:val="18"/>
              </w:rPr>
              <w:t xml:space="preserve">s </w:t>
            </w:r>
            <w:r w:rsidRPr="003368C4">
              <w:rPr>
                <w:sz w:val="18"/>
                <w:szCs w:val="18"/>
              </w:rPr>
              <w:t>on</w:t>
            </w:r>
            <w:r w:rsidR="00E66634">
              <w:rPr>
                <w:sz w:val="18"/>
                <w:szCs w:val="18"/>
              </w:rPr>
              <w:t xml:space="preserve"> </w:t>
            </w:r>
            <w:r w:rsidRPr="003368C4">
              <w:rPr>
                <w:sz w:val="18"/>
                <w:szCs w:val="18"/>
              </w:rPr>
              <w:t xml:space="preserve">the design and implementation </w:t>
            </w:r>
            <w:r w:rsidRPr="00C70547">
              <w:rPr>
                <w:sz w:val="18"/>
                <w:szCs w:val="18"/>
              </w:rPr>
              <w:t>of the</w:t>
            </w:r>
            <w:r>
              <w:rPr>
                <w:sz w:val="18"/>
                <w:szCs w:val="18"/>
              </w:rPr>
              <w:t>ir</w:t>
            </w:r>
            <w:r w:rsidRPr="00C70547">
              <w:rPr>
                <w:sz w:val="18"/>
                <w:szCs w:val="18"/>
              </w:rPr>
              <w:t xml:space="preserve"> </w:t>
            </w:r>
            <w:r w:rsidR="008B4495">
              <w:rPr>
                <w:sz w:val="18"/>
                <w:szCs w:val="18"/>
              </w:rPr>
              <w:t>systems</w:t>
            </w:r>
            <w:r>
              <w:rPr>
                <w:sz w:val="18"/>
                <w:szCs w:val="18"/>
              </w:rPr>
              <w:t xml:space="preserve">, including providing </w:t>
            </w:r>
            <w:r w:rsidR="0043013D">
              <w:rPr>
                <w:sz w:val="18"/>
                <w:szCs w:val="18"/>
              </w:rPr>
              <w:t>model</w:t>
            </w:r>
            <w:r>
              <w:rPr>
                <w:sz w:val="18"/>
                <w:szCs w:val="18"/>
              </w:rPr>
              <w:t xml:space="preserve"> </w:t>
            </w:r>
            <w:r w:rsidR="008B4495">
              <w:rPr>
                <w:sz w:val="18"/>
                <w:szCs w:val="18"/>
              </w:rPr>
              <w:t>principal evaluation systems</w:t>
            </w:r>
            <w:r>
              <w:rPr>
                <w:sz w:val="18"/>
                <w:szCs w:val="18"/>
              </w:rPr>
              <w:t xml:space="preserve"> that LEAs may choose to use all or in part</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Pr="00C70547" w:rsidRDefault="00477A1F" w:rsidP="00477A1F">
            <w:pPr>
              <w:spacing w:after="0" w:line="240" w:lineRule="auto"/>
              <w:ind w:left="720"/>
              <w:rPr>
                <w:sz w:val="18"/>
                <w:szCs w:val="18"/>
                <w:lang w:bidi="en-US"/>
              </w:rPr>
            </w:pPr>
            <w:r>
              <w:rPr>
                <w:sz w:val="18"/>
                <w:szCs w:val="18"/>
              </w:rPr>
              <w:t>R</w:t>
            </w:r>
            <w:r w:rsidRPr="00C70547">
              <w:rPr>
                <w:sz w:val="18"/>
                <w:szCs w:val="18"/>
              </w:rPr>
              <w:t>equir</w:t>
            </w:r>
            <w:r>
              <w:rPr>
                <w:sz w:val="18"/>
                <w:szCs w:val="18"/>
              </w:rPr>
              <w:t>ing LEA</w:t>
            </w:r>
            <w:r w:rsidRPr="00C70547">
              <w:rPr>
                <w:sz w:val="18"/>
                <w:szCs w:val="18"/>
              </w:rPr>
              <w:t xml:space="preserve">s to submit </w:t>
            </w:r>
            <w:r w:rsidR="00451F97">
              <w:rPr>
                <w:sz w:val="18"/>
                <w:szCs w:val="18"/>
              </w:rPr>
              <w:t xml:space="preserve">principal evaluation </w:t>
            </w:r>
            <w:r>
              <w:rPr>
                <w:sz w:val="18"/>
                <w:szCs w:val="18"/>
              </w:rPr>
              <w:t xml:space="preserve">design and implementation </w:t>
            </w:r>
            <w:r w:rsidRPr="00C70547">
              <w:rPr>
                <w:sz w:val="18"/>
                <w:szCs w:val="18"/>
              </w:rPr>
              <w:t xml:space="preserve">plans </w:t>
            </w:r>
            <w:r>
              <w:rPr>
                <w:sz w:val="18"/>
                <w:szCs w:val="18"/>
              </w:rPr>
              <w:t xml:space="preserve">for SEA approval </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850D81">
        <w:trPr>
          <w:trHeight w:val="628"/>
        </w:trPr>
        <w:tc>
          <w:tcPr>
            <w:tcW w:w="2241" w:type="pct"/>
            <w:tcBorders>
              <w:top w:val="single" w:sz="8" w:space="0" w:color="auto"/>
              <w:left w:val="single" w:sz="18" w:space="0" w:color="auto"/>
              <w:bottom w:val="single" w:sz="18" w:space="0" w:color="auto"/>
              <w:right w:val="single" w:sz="8" w:space="0" w:color="auto"/>
            </w:tcBorders>
            <w:shd w:val="clear" w:color="auto" w:fill="auto"/>
            <w:vAlign w:val="center"/>
          </w:tcPr>
          <w:p w:rsidR="00477A1F" w:rsidRPr="00C70547" w:rsidRDefault="00477A1F" w:rsidP="00477A1F">
            <w:pPr>
              <w:pStyle w:val="APSANormal"/>
              <w:ind w:left="720"/>
              <w:rPr>
                <w:rFonts w:ascii="Calibri" w:hAnsi="Calibri"/>
                <w:sz w:val="18"/>
                <w:szCs w:val="18"/>
                <w:lang w:bidi="en-US"/>
              </w:rPr>
            </w:pPr>
            <w:r>
              <w:rPr>
                <w:rFonts w:ascii="Calibri" w:hAnsi="Calibri"/>
                <w:sz w:val="18"/>
                <w:szCs w:val="18"/>
              </w:rPr>
              <w:t>R</w:t>
            </w:r>
            <w:r w:rsidRPr="00C70547">
              <w:rPr>
                <w:rFonts w:ascii="Calibri" w:hAnsi="Calibri"/>
                <w:sz w:val="18"/>
                <w:szCs w:val="18"/>
              </w:rPr>
              <w:t>equir</w:t>
            </w:r>
            <w:r>
              <w:rPr>
                <w:rFonts w:ascii="Calibri" w:hAnsi="Calibri"/>
                <w:sz w:val="18"/>
                <w:szCs w:val="18"/>
              </w:rPr>
              <w:t>ing LEA</w:t>
            </w:r>
            <w:r w:rsidRPr="00C70547">
              <w:rPr>
                <w:rFonts w:ascii="Calibri" w:hAnsi="Calibri"/>
                <w:sz w:val="18"/>
                <w:szCs w:val="18"/>
              </w:rPr>
              <w:t xml:space="preserve">s to report </w:t>
            </w:r>
            <w:r>
              <w:rPr>
                <w:rFonts w:ascii="Calibri" w:hAnsi="Calibri"/>
                <w:sz w:val="18"/>
                <w:szCs w:val="18"/>
              </w:rPr>
              <w:t xml:space="preserve">on their </w:t>
            </w:r>
            <w:r w:rsidR="00451F97">
              <w:rPr>
                <w:rFonts w:ascii="Calibri" w:hAnsi="Calibri"/>
                <w:sz w:val="18"/>
                <w:szCs w:val="18"/>
              </w:rPr>
              <w:t xml:space="preserve">principal evaluation </w:t>
            </w:r>
            <w:r w:rsidRPr="00C70547">
              <w:rPr>
                <w:rFonts w:ascii="Calibri" w:hAnsi="Calibri"/>
                <w:sz w:val="18"/>
                <w:szCs w:val="18"/>
              </w:rPr>
              <w:t xml:space="preserve">program operations and effectiveness </w:t>
            </w:r>
          </w:p>
        </w:tc>
        <w:tc>
          <w:tcPr>
            <w:tcW w:w="567" w:type="pct"/>
            <w:tcBorders>
              <w:top w:val="single" w:sz="8" w:space="0" w:color="auto"/>
              <w:left w:val="single" w:sz="8" w:space="0" w:color="auto"/>
              <w:bottom w:val="single" w:sz="1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1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1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bl>
    <w:p w:rsidR="00477A1F" w:rsidRDefault="00477A1F" w:rsidP="00477A1F"/>
    <w:p w:rsidR="00666052" w:rsidRPr="00666052" w:rsidRDefault="00666052" w:rsidP="00666052">
      <w:pPr>
        <w:spacing w:line="240" w:lineRule="auto"/>
        <w:rPr>
          <w:b/>
          <w:sz w:val="24"/>
          <w:szCs w:val="24"/>
        </w:rPr>
      </w:pPr>
      <w:r w:rsidRPr="005108C0">
        <w:rPr>
          <w:b/>
          <w:sz w:val="24"/>
          <w:szCs w:val="24"/>
          <w:bdr w:val="single" w:sz="4" w:space="0" w:color="auto"/>
        </w:rPr>
        <w:t xml:space="preserve">If you have not checked any boxes in Question </w:t>
      </w:r>
      <w:r w:rsidR="00E453F9">
        <w:rPr>
          <w:b/>
          <w:sz w:val="24"/>
          <w:szCs w:val="24"/>
          <w:bdr w:val="single" w:sz="4" w:space="0" w:color="auto"/>
        </w:rPr>
        <w:t>1</w:t>
      </w:r>
      <w:r w:rsidR="00C82401">
        <w:rPr>
          <w:b/>
          <w:sz w:val="24"/>
          <w:szCs w:val="24"/>
          <w:bdr w:val="single" w:sz="4" w:space="0" w:color="auto"/>
        </w:rPr>
        <w:t>7</w:t>
      </w:r>
      <w:r w:rsidRPr="005108C0">
        <w:rPr>
          <w:b/>
          <w:sz w:val="24"/>
          <w:szCs w:val="24"/>
          <w:bdr w:val="single" w:sz="4" w:space="0" w:color="auto"/>
        </w:rPr>
        <w:t xml:space="preserve">, skip to Question </w:t>
      </w:r>
      <w:r w:rsidR="00E453F9">
        <w:rPr>
          <w:b/>
          <w:sz w:val="24"/>
          <w:szCs w:val="24"/>
          <w:bdr w:val="single" w:sz="4" w:space="0" w:color="auto"/>
        </w:rPr>
        <w:t>1</w:t>
      </w:r>
      <w:r w:rsidR="00C82401">
        <w:rPr>
          <w:b/>
          <w:sz w:val="24"/>
          <w:szCs w:val="24"/>
          <w:bdr w:val="single" w:sz="4" w:space="0" w:color="auto"/>
        </w:rPr>
        <w:t>9</w:t>
      </w:r>
      <w:r w:rsidRPr="005108C0">
        <w:rPr>
          <w:b/>
          <w:sz w:val="24"/>
          <w:szCs w:val="24"/>
          <w:bdr w:val="single" w:sz="4" w:space="0" w:color="auto"/>
        </w:rPr>
        <w:t xml:space="preserve">; otherwise continue to Question </w:t>
      </w:r>
      <w:r w:rsidR="00E453F9">
        <w:rPr>
          <w:b/>
          <w:sz w:val="24"/>
          <w:szCs w:val="24"/>
          <w:bdr w:val="single" w:sz="4" w:space="0" w:color="auto"/>
        </w:rPr>
        <w:t>1</w:t>
      </w:r>
      <w:r w:rsidR="00C82401">
        <w:rPr>
          <w:b/>
          <w:sz w:val="24"/>
          <w:szCs w:val="24"/>
          <w:bdr w:val="single" w:sz="4" w:space="0" w:color="auto"/>
        </w:rPr>
        <w:t>8</w:t>
      </w:r>
      <w:r w:rsidRPr="005108C0">
        <w:rPr>
          <w:b/>
          <w:sz w:val="24"/>
          <w:szCs w:val="24"/>
          <w:bdr w:val="single" w:sz="4" w:space="0" w:color="auto"/>
        </w:rPr>
        <w:t>.</w:t>
      </w:r>
      <w:r w:rsidRPr="00666052">
        <w:rPr>
          <w:b/>
          <w:sz w:val="24"/>
          <w:szCs w:val="24"/>
        </w:rPr>
        <w:t xml:space="preserve"> </w:t>
      </w:r>
    </w:p>
    <w:p w:rsidR="0071294E" w:rsidRDefault="0071294E">
      <w:pPr>
        <w:spacing w:after="0" w:line="240" w:lineRule="auto"/>
        <w:rPr>
          <w:rFonts w:eastAsia="Times New Roman" w:cs="Times New Roman"/>
          <w:b/>
          <w:sz w:val="20"/>
          <w:szCs w:val="20"/>
        </w:rPr>
      </w:pPr>
    </w:p>
    <w:p w:rsidR="0054720A" w:rsidRPr="005C69FE" w:rsidRDefault="007E0478" w:rsidP="00146241">
      <w:pPr>
        <w:pStyle w:val="EPSABullet"/>
        <w:numPr>
          <w:ilvl w:val="0"/>
          <w:numId w:val="12"/>
        </w:numPr>
        <w:rPr>
          <w:rFonts w:ascii="Calibri" w:hAnsi="Calibri"/>
          <w:b/>
          <w:sz w:val="20"/>
          <w:szCs w:val="20"/>
        </w:rPr>
      </w:pPr>
      <w:r>
        <w:rPr>
          <w:rFonts w:ascii="Calibri" w:hAnsi="Calibri"/>
          <w:b/>
          <w:sz w:val="20"/>
          <w:szCs w:val="20"/>
        </w:rPr>
        <w:t>Indicate w</w:t>
      </w:r>
      <w:r w:rsidR="00D50D02">
        <w:rPr>
          <w:rFonts w:ascii="Calibri" w:hAnsi="Calibri"/>
          <w:b/>
          <w:sz w:val="20"/>
          <w:szCs w:val="20"/>
        </w:rPr>
        <w:t>hether your SEA included the</w:t>
      </w:r>
      <w:r w:rsidR="005C69FE" w:rsidRPr="00E63D4F">
        <w:rPr>
          <w:rFonts w:ascii="Calibri" w:hAnsi="Calibri"/>
          <w:b/>
          <w:sz w:val="20"/>
          <w:szCs w:val="20"/>
        </w:rPr>
        <w:t xml:space="preserve"> components </w:t>
      </w:r>
      <w:r w:rsidR="00D50D02">
        <w:rPr>
          <w:rFonts w:ascii="Calibri" w:hAnsi="Calibri"/>
          <w:b/>
          <w:sz w:val="20"/>
          <w:szCs w:val="20"/>
        </w:rPr>
        <w:t>below</w:t>
      </w:r>
      <w:r w:rsidR="00670F3D">
        <w:rPr>
          <w:rFonts w:ascii="Calibri" w:hAnsi="Calibri"/>
          <w:b/>
          <w:sz w:val="20"/>
          <w:szCs w:val="20"/>
        </w:rPr>
        <w:t xml:space="preserve"> i</w:t>
      </w:r>
      <w:r w:rsidR="00670F3D" w:rsidRPr="00E63D4F">
        <w:rPr>
          <w:rFonts w:ascii="Calibri" w:hAnsi="Calibri"/>
          <w:b/>
          <w:sz w:val="20"/>
          <w:szCs w:val="20"/>
        </w:rPr>
        <w:t xml:space="preserve">n </w:t>
      </w:r>
      <w:r w:rsidR="00670F3D">
        <w:rPr>
          <w:rFonts w:ascii="Calibri" w:hAnsi="Calibri"/>
          <w:b/>
          <w:sz w:val="20"/>
          <w:szCs w:val="20"/>
        </w:rPr>
        <w:t xml:space="preserve">your statewide system or in your </w:t>
      </w:r>
      <w:r w:rsidR="00670F3D" w:rsidRPr="00BC2313">
        <w:rPr>
          <w:rFonts w:ascii="Calibri" w:hAnsi="Calibri"/>
          <w:b/>
          <w:sz w:val="20"/>
          <w:szCs w:val="20"/>
        </w:rPr>
        <w:t xml:space="preserve">SEA’s </w:t>
      </w:r>
      <w:r w:rsidR="00670F3D">
        <w:rPr>
          <w:rFonts w:ascii="Calibri" w:hAnsi="Calibri"/>
          <w:b/>
          <w:sz w:val="20"/>
          <w:szCs w:val="20"/>
        </w:rPr>
        <w:t xml:space="preserve">standards, guidelines and/or technical assistance </w:t>
      </w:r>
      <w:r w:rsidR="008B4495">
        <w:rPr>
          <w:rFonts w:ascii="Calibri" w:hAnsi="Calibri"/>
          <w:b/>
          <w:sz w:val="20"/>
          <w:szCs w:val="20"/>
        </w:rPr>
        <w:t xml:space="preserve">for </w:t>
      </w:r>
      <w:r w:rsidR="008B4495" w:rsidRPr="00670F3D">
        <w:rPr>
          <w:rFonts w:ascii="Calibri" w:hAnsi="Calibri"/>
          <w:b/>
          <w:sz w:val="20"/>
          <w:szCs w:val="20"/>
          <w:u w:val="single"/>
        </w:rPr>
        <w:t>principal evaluation systems</w:t>
      </w:r>
      <w:r w:rsidR="005C69FE" w:rsidRPr="00670F3D">
        <w:rPr>
          <w:rFonts w:ascii="Calibri" w:hAnsi="Calibri"/>
          <w:b/>
          <w:sz w:val="20"/>
          <w:szCs w:val="20"/>
          <w:u w:val="single"/>
        </w:rPr>
        <w:t xml:space="preserve"> </w:t>
      </w:r>
      <w:r w:rsidR="005C69FE">
        <w:rPr>
          <w:rFonts w:ascii="Calibri" w:hAnsi="Calibri"/>
          <w:b/>
          <w:sz w:val="20"/>
          <w:szCs w:val="20"/>
        </w:rPr>
        <w:t>in 2009-2010 and 2010-2011,</w:t>
      </w:r>
      <w:r w:rsidR="00CA1C28">
        <w:rPr>
          <w:rFonts w:ascii="Calibri" w:hAnsi="Calibri"/>
          <w:b/>
          <w:sz w:val="20"/>
          <w:szCs w:val="20"/>
        </w:rPr>
        <w:t xml:space="preserve"> or plans to</w:t>
      </w:r>
      <w:r w:rsidR="005C69FE">
        <w:rPr>
          <w:rFonts w:ascii="Calibri" w:hAnsi="Calibri"/>
          <w:b/>
          <w:sz w:val="20"/>
          <w:szCs w:val="20"/>
        </w:rPr>
        <w:t xml:space="preserve"> </w:t>
      </w:r>
      <w:r w:rsidR="00D50D02">
        <w:rPr>
          <w:rFonts w:ascii="Calibri" w:hAnsi="Calibri"/>
          <w:b/>
          <w:sz w:val="20"/>
          <w:szCs w:val="20"/>
        </w:rPr>
        <w:t xml:space="preserve">include them </w:t>
      </w:r>
      <w:r w:rsidR="00CA1C28">
        <w:rPr>
          <w:rFonts w:ascii="Calibri" w:hAnsi="Calibri"/>
          <w:b/>
          <w:sz w:val="20"/>
          <w:szCs w:val="20"/>
        </w:rPr>
        <w:t>in</w:t>
      </w:r>
      <w:r w:rsidR="005C69FE" w:rsidRPr="00E63D4F">
        <w:rPr>
          <w:rFonts w:ascii="Calibri" w:hAnsi="Calibri"/>
          <w:b/>
          <w:sz w:val="20"/>
          <w:szCs w:val="20"/>
        </w:rPr>
        <w:t xml:space="preserve"> 2011-2012</w:t>
      </w:r>
      <w:r>
        <w:rPr>
          <w:rFonts w:ascii="Calibri" w:hAnsi="Calibri"/>
          <w:b/>
          <w:sz w:val="20"/>
          <w:szCs w:val="20"/>
        </w:rPr>
        <w:t>.</w:t>
      </w:r>
      <w:r w:rsidR="005C69FE" w:rsidRPr="00E63D4F">
        <w:rPr>
          <w:rFonts w:ascii="Calibri" w:hAnsi="Calibri"/>
          <w:b/>
          <w:sz w:val="20"/>
          <w:szCs w:val="20"/>
        </w:rPr>
        <w:t xml:space="preserve">  </w:t>
      </w:r>
      <w:r w:rsidR="0054720A" w:rsidRPr="005C69FE">
        <w:rPr>
          <w:rFonts w:ascii="Calibri" w:hAnsi="Calibri"/>
          <w:b/>
          <w:sz w:val="20"/>
          <w:szCs w:val="20"/>
        </w:rPr>
        <w:t xml:space="preserve">  </w:t>
      </w:r>
    </w:p>
    <w:p w:rsidR="0037386D" w:rsidRPr="0037386D" w:rsidRDefault="0037386D" w:rsidP="0037386D">
      <w:pPr>
        <w:pStyle w:val="APSANormal"/>
      </w:pPr>
    </w:p>
    <w:tbl>
      <w:tblPr>
        <w:tblW w:w="4073"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tblPr>
      <w:tblGrid>
        <w:gridCol w:w="5808"/>
        <w:gridCol w:w="1050"/>
        <w:gridCol w:w="991"/>
        <w:gridCol w:w="1125"/>
      </w:tblGrid>
      <w:tr w:rsidR="0037386D" w:rsidRPr="005D654D" w:rsidTr="0071294E">
        <w:tc>
          <w:tcPr>
            <w:tcW w:w="3236" w:type="pct"/>
            <w:shd w:val="clear" w:color="auto" w:fill="DBE5F1"/>
            <w:vAlign w:val="bottom"/>
          </w:tcPr>
          <w:p w:rsidR="0037386D" w:rsidRPr="007E0478" w:rsidRDefault="00670F3D" w:rsidP="0066296C">
            <w:pPr>
              <w:spacing w:after="0" w:line="240" w:lineRule="auto"/>
              <w:rPr>
                <w:b/>
                <w:sz w:val="18"/>
                <w:szCs w:val="18"/>
              </w:rPr>
            </w:pPr>
            <w:r w:rsidRPr="007E0478">
              <w:rPr>
                <w:b/>
                <w:sz w:val="18"/>
                <w:szCs w:val="18"/>
              </w:rPr>
              <w:t xml:space="preserve">Components Included in Statewide System or Standards, Guidelines and/or Technical Assistance </w:t>
            </w:r>
            <w:r w:rsidR="008B4495" w:rsidRPr="007E0478">
              <w:rPr>
                <w:b/>
                <w:sz w:val="18"/>
                <w:szCs w:val="18"/>
              </w:rPr>
              <w:t>for Principal Evaluation Systems</w:t>
            </w:r>
            <w:r w:rsidR="0037386D" w:rsidRPr="007E0478">
              <w:rPr>
                <w:b/>
                <w:sz w:val="18"/>
                <w:szCs w:val="18"/>
              </w:rPr>
              <w:t xml:space="preserve"> </w:t>
            </w:r>
          </w:p>
        </w:tc>
        <w:tc>
          <w:tcPr>
            <w:tcW w:w="585" w:type="pct"/>
            <w:shd w:val="clear" w:color="auto" w:fill="DBE5F1"/>
            <w:vAlign w:val="bottom"/>
          </w:tcPr>
          <w:p w:rsidR="0037386D" w:rsidRPr="007E58D1" w:rsidRDefault="0037386D" w:rsidP="00C220CC">
            <w:pPr>
              <w:spacing w:after="0" w:line="240" w:lineRule="auto"/>
              <w:jc w:val="center"/>
              <w:rPr>
                <w:b/>
                <w:i/>
                <w:sz w:val="16"/>
                <w:szCs w:val="16"/>
              </w:rPr>
            </w:pPr>
            <w:r w:rsidRPr="005D654D">
              <w:rPr>
                <w:b/>
                <w:sz w:val="18"/>
                <w:szCs w:val="18"/>
              </w:rPr>
              <w:t>Included in 2009-2010</w:t>
            </w:r>
            <w:r>
              <w:rPr>
                <w:b/>
                <w:i/>
                <w:sz w:val="16"/>
                <w:szCs w:val="16"/>
              </w:rPr>
              <w:t xml:space="preserve"> (Check all that apply.)</w:t>
            </w:r>
          </w:p>
        </w:tc>
        <w:tc>
          <w:tcPr>
            <w:tcW w:w="552" w:type="pct"/>
            <w:shd w:val="clear" w:color="auto" w:fill="DBE5F1"/>
            <w:vAlign w:val="bottom"/>
          </w:tcPr>
          <w:p w:rsidR="0037386D" w:rsidRPr="007E58D1" w:rsidRDefault="0037386D" w:rsidP="00C220CC">
            <w:pPr>
              <w:spacing w:after="0" w:line="240" w:lineRule="auto"/>
              <w:jc w:val="center"/>
              <w:rPr>
                <w:b/>
                <w:i/>
                <w:sz w:val="16"/>
                <w:szCs w:val="16"/>
              </w:rPr>
            </w:pPr>
            <w:r w:rsidRPr="005D654D">
              <w:rPr>
                <w:b/>
                <w:sz w:val="18"/>
                <w:szCs w:val="18"/>
              </w:rPr>
              <w:t>Included in 2010-2011</w:t>
            </w:r>
            <w:r>
              <w:rPr>
                <w:b/>
                <w:sz w:val="18"/>
                <w:szCs w:val="18"/>
              </w:rPr>
              <w:t xml:space="preserve"> </w:t>
            </w:r>
            <w:r>
              <w:rPr>
                <w:b/>
                <w:i/>
                <w:sz w:val="16"/>
                <w:szCs w:val="16"/>
              </w:rPr>
              <w:t>(Check all that apply.)</w:t>
            </w:r>
          </w:p>
        </w:tc>
        <w:tc>
          <w:tcPr>
            <w:tcW w:w="627" w:type="pct"/>
            <w:shd w:val="clear" w:color="auto" w:fill="DBE5F1"/>
            <w:vAlign w:val="bottom"/>
          </w:tcPr>
          <w:p w:rsidR="0037386D" w:rsidRPr="007E58D1" w:rsidRDefault="0037386D" w:rsidP="00C87349">
            <w:pPr>
              <w:spacing w:after="0" w:line="240" w:lineRule="auto"/>
              <w:jc w:val="center"/>
              <w:rPr>
                <w:b/>
                <w:i/>
                <w:sz w:val="16"/>
                <w:szCs w:val="16"/>
              </w:rPr>
            </w:pPr>
            <w:r w:rsidRPr="005D654D">
              <w:rPr>
                <w:b/>
                <w:sz w:val="18"/>
                <w:szCs w:val="18"/>
              </w:rPr>
              <w:t xml:space="preserve">Planned for 2011-2012 </w:t>
            </w:r>
            <w:r>
              <w:rPr>
                <w:b/>
                <w:i/>
                <w:sz w:val="16"/>
                <w:szCs w:val="16"/>
              </w:rPr>
              <w:t>(Check all that apply.)</w:t>
            </w:r>
          </w:p>
        </w:tc>
      </w:tr>
      <w:tr w:rsidR="0037386D" w:rsidRPr="005D654D" w:rsidTr="0071294E">
        <w:trPr>
          <w:trHeight w:val="288"/>
        </w:trPr>
        <w:tc>
          <w:tcPr>
            <w:tcW w:w="3236" w:type="pct"/>
            <w:shd w:val="clear" w:color="auto" w:fill="auto"/>
            <w:vAlign w:val="center"/>
          </w:tcPr>
          <w:p w:rsidR="0037386D" w:rsidRPr="005D654D" w:rsidRDefault="006E27F2" w:rsidP="006E27F2">
            <w:pPr>
              <w:spacing w:after="0" w:line="240" w:lineRule="auto"/>
              <w:rPr>
                <w:sz w:val="18"/>
                <w:szCs w:val="18"/>
              </w:rPr>
            </w:pPr>
            <w:r>
              <w:rPr>
                <w:sz w:val="18"/>
                <w:szCs w:val="18"/>
              </w:rPr>
              <w:t>State standards for school leaders</w:t>
            </w:r>
          </w:p>
        </w:tc>
        <w:tc>
          <w:tcPr>
            <w:tcW w:w="585"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c>
          <w:tcPr>
            <w:tcW w:w="552"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c>
          <w:tcPr>
            <w:tcW w:w="627"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r>
      <w:tr w:rsidR="0063161C" w:rsidRPr="005D654D" w:rsidTr="0071294E">
        <w:trPr>
          <w:trHeight w:val="288"/>
        </w:trPr>
        <w:tc>
          <w:tcPr>
            <w:tcW w:w="3236" w:type="pct"/>
            <w:shd w:val="clear" w:color="auto" w:fill="auto"/>
            <w:vAlign w:val="center"/>
          </w:tcPr>
          <w:p w:rsidR="0063161C" w:rsidRPr="0071294E" w:rsidRDefault="0063161C" w:rsidP="0071294E">
            <w:pPr>
              <w:pStyle w:val="APSANormal"/>
              <w:rPr>
                <w:rFonts w:asciiTheme="minorHAnsi" w:hAnsiTheme="minorHAnsi"/>
                <w:sz w:val="18"/>
                <w:szCs w:val="18"/>
              </w:rPr>
            </w:pPr>
            <w:r w:rsidRPr="0071294E">
              <w:rPr>
                <w:rFonts w:asciiTheme="minorHAnsi" w:hAnsiTheme="minorHAnsi"/>
                <w:sz w:val="18"/>
                <w:szCs w:val="18"/>
              </w:rPr>
              <w:t>Multiple observers</w:t>
            </w:r>
          </w:p>
        </w:tc>
        <w:tc>
          <w:tcPr>
            <w:tcW w:w="585" w:type="pct"/>
            <w:shd w:val="clear" w:color="auto" w:fill="auto"/>
            <w:vAlign w:val="center"/>
          </w:tcPr>
          <w:p w:rsidR="0063161C" w:rsidRPr="005D654D" w:rsidRDefault="00E776ED" w:rsidP="001B4D30">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63161C" w:rsidRPr="005D654D">
              <w:rPr>
                <w:sz w:val="18"/>
                <w:szCs w:val="18"/>
              </w:rPr>
              <w:instrText xml:space="preserve"> FORMCHECKBOX </w:instrText>
            </w:r>
            <w:r w:rsidRPr="005D654D">
              <w:rPr>
                <w:sz w:val="18"/>
                <w:szCs w:val="18"/>
              </w:rPr>
            </w:r>
            <w:r w:rsidRPr="005D654D">
              <w:rPr>
                <w:sz w:val="18"/>
                <w:szCs w:val="18"/>
              </w:rPr>
              <w:fldChar w:fldCharType="end"/>
            </w:r>
          </w:p>
        </w:tc>
        <w:tc>
          <w:tcPr>
            <w:tcW w:w="552" w:type="pct"/>
            <w:shd w:val="clear" w:color="auto" w:fill="auto"/>
            <w:vAlign w:val="center"/>
          </w:tcPr>
          <w:p w:rsidR="0063161C" w:rsidRPr="005D654D" w:rsidRDefault="00E776ED" w:rsidP="001B4D30">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63161C" w:rsidRPr="005D654D">
              <w:rPr>
                <w:sz w:val="18"/>
                <w:szCs w:val="18"/>
              </w:rPr>
              <w:instrText xml:space="preserve"> FORMCHECKBOX </w:instrText>
            </w:r>
            <w:r w:rsidRPr="005D654D">
              <w:rPr>
                <w:sz w:val="18"/>
                <w:szCs w:val="18"/>
              </w:rPr>
            </w:r>
            <w:r w:rsidRPr="005D654D">
              <w:rPr>
                <w:sz w:val="18"/>
                <w:szCs w:val="18"/>
              </w:rPr>
              <w:fldChar w:fldCharType="end"/>
            </w:r>
          </w:p>
        </w:tc>
        <w:tc>
          <w:tcPr>
            <w:tcW w:w="627" w:type="pct"/>
            <w:shd w:val="clear" w:color="auto" w:fill="auto"/>
            <w:vAlign w:val="center"/>
          </w:tcPr>
          <w:p w:rsidR="0063161C" w:rsidRPr="005D654D" w:rsidRDefault="00E776ED" w:rsidP="001B4D30">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63161C" w:rsidRPr="005D654D">
              <w:rPr>
                <w:sz w:val="18"/>
                <w:szCs w:val="18"/>
              </w:rPr>
              <w:instrText xml:space="preserve"> FORMCHECKBOX </w:instrText>
            </w:r>
            <w:r w:rsidRPr="005D654D">
              <w:rPr>
                <w:sz w:val="18"/>
                <w:szCs w:val="18"/>
              </w:rPr>
            </w:r>
            <w:r w:rsidRPr="005D654D">
              <w:rPr>
                <w:sz w:val="18"/>
                <w:szCs w:val="18"/>
              </w:rPr>
              <w:fldChar w:fldCharType="end"/>
            </w:r>
          </w:p>
        </w:tc>
      </w:tr>
      <w:tr w:rsidR="0037386D" w:rsidRPr="005D654D" w:rsidTr="0071294E">
        <w:trPr>
          <w:trHeight w:val="288"/>
        </w:trPr>
        <w:tc>
          <w:tcPr>
            <w:tcW w:w="3236" w:type="pct"/>
            <w:shd w:val="clear" w:color="auto" w:fill="auto"/>
            <w:vAlign w:val="center"/>
          </w:tcPr>
          <w:p w:rsidR="0037386D" w:rsidRPr="005D654D" w:rsidRDefault="0037386D" w:rsidP="00B505A1">
            <w:pPr>
              <w:pStyle w:val="APSANormal"/>
              <w:rPr>
                <w:rFonts w:ascii="Calibri" w:hAnsi="Calibri"/>
                <w:sz w:val="18"/>
                <w:szCs w:val="18"/>
              </w:rPr>
            </w:pPr>
            <w:r w:rsidRPr="005D654D">
              <w:rPr>
                <w:rFonts w:ascii="Calibri" w:hAnsi="Calibri"/>
                <w:sz w:val="18"/>
                <w:szCs w:val="18"/>
              </w:rPr>
              <w:t>A rating scale</w:t>
            </w:r>
            <w:r>
              <w:rPr>
                <w:rFonts w:ascii="Calibri" w:hAnsi="Calibri"/>
                <w:sz w:val="18"/>
                <w:szCs w:val="18"/>
              </w:rPr>
              <w:t xml:space="preserve"> or rubric</w:t>
            </w:r>
            <w:r w:rsidRPr="005D654D">
              <w:rPr>
                <w:rFonts w:ascii="Calibri" w:hAnsi="Calibri"/>
                <w:sz w:val="18"/>
                <w:szCs w:val="18"/>
              </w:rPr>
              <w:t xml:space="preserve"> that defines three or more </w:t>
            </w:r>
            <w:r>
              <w:rPr>
                <w:rFonts w:ascii="Calibri" w:hAnsi="Calibri"/>
                <w:sz w:val="18"/>
                <w:szCs w:val="18"/>
              </w:rPr>
              <w:t xml:space="preserve">performance </w:t>
            </w:r>
            <w:r w:rsidRPr="005D654D">
              <w:rPr>
                <w:rFonts w:ascii="Calibri" w:hAnsi="Calibri"/>
                <w:sz w:val="18"/>
                <w:szCs w:val="18"/>
              </w:rPr>
              <w:t>leve</w:t>
            </w:r>
            <w:r>
              <w:rPr>
                <w:rFonts w:ascii="Calibri" w:hAnsi="Calibri"/>
                <w:sz w:val="18"/>
                <w:szCs w:val="18"/>
              </w:rPr>
              <w:t xml:space="preserve">ls </w:t>
            </w:r>
          </w:p>
        </w:tc>
        <w:tc>
          <w:tcPr>
            <w:tcW w:w="585"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c>
          <w:tcPr>
            <w:tcW w:w="552"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c>
          <w:tcPr>
            <w:tcW w:w="627"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r>
      <w:tr w:rsidR="0037386D" w:rsidRPr="005D654D" w:rsidTr="0071294E">
        <w:trPr>
          <w:trHeight w:val="288"/>
        </w:trPr>
        <w:tc>
          <w:tcPr>
            <w:tcW w:w="3236" w:type="pct"/>
            <w:shd w:val="clear" w:color="auto" w:fill="auto"/>
            <w:vAlign w:val="center"/>
          </w:tcPr>
          <w:p w:rsidR="0037386D" w:rsidRPr="005D654D" w:rsidRDefault="006E27F2" w:rsidP="006E27F2">
            <w:pPr>
              <w:spacing w:after="0" w:line="240" w:lineRule="auto"/>
              <w:rPr>
                <w:sz w:val="18"/>
                <w:szCs w:val="18"/>
              </w:rPr>
            </w:pPr>
            <w:r>
              <w:rPr>
                <w:sz w:val="18"/>
                <w:szCs w:val="18"/>
              </w:rPr>
              <w:t>Student achievement gains or growth used in determ</w:t>
            </w:r>
            <w:r w:rsidR="0037386D" w:rsidRPr="005D654D">
              <w:rPr>
                <w:sz w:val="18"/>
                <w:szCs w:val="18"/>
              </w:rPr>
              <w:t xml:space="preserve">ining </w:t>
            </w:r>
            <w:r>
              <w:rPr>
                <w:sz w:val="18"/>
                <w:szCs w:val="18"/>
              </w:rPr>
              <w:t xml:space="preserve">principals’ </w:t>
            </w:r>
            <w:r w:rsidR="0037386D" w:rsidRPr="005D654D">
              <w:rPr>
                <w:sz w:val="18"/>
                <w:szCs w:val="18"/>
              </w:rPr>
              <w:t xml:space="preserve">performance ratings </w:t>
            </w:r>
          </w:p>
        </w:tc>
        <w:tc>
          <w:tcPr>
            <w:tcW w:w="585"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c>
          <w:tcPr>
            <w:tcW w:w="552"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c>
          <w:tcPr>
            <w:tcW w:w="627"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r>
      <w:tr w:rsidR="0037386D" w:rsidRPr="005D654D" w:rsidTr="0071294E">
        <w:trPr>
          <w:trHeight w:val="288"/>
        </w:trPr>
        <w:tc>
          <w:tcPr>
            <w:tcW w:w="3236" w:type="pct"/>
            <w:shd w:val="clear" w:color="auto" w:fill="auto"/>
            <w:vAlign w:val="center"/>
          </w:tcPr>
          <w:p w:rsidR="0037386D" w:rsidRPr="005D654D" w:rsidRDefault="006E27F2" w:rsidP="00892F9A">
            <w:pPr>
              <w:pStyle w:val="APSANormal"/>
              <w:rPr>
                <w:rFonts w:ascii="Calibri" w:hAnsi="Calibri"/>
                <w:sz w:val="18"/>
                <w:szCs w:val="18"/>
              </w:rPr>
            </w:pPr>
            <w:r>
              <w:rPr>
                <w:rFonts w:ascii="Calibri" w:hAnsi="Calibri"/>
                <w:sz w:val="18"/>
                <w:szCs w:val="18"/>
              </w:rPr>
              <w:t>A</w:t>
            </w:r>
            <w:r w:rsidR="0037386D" w:rsidRPr="005D654D">
              <w:rPr>
                <w:rFonts w:ascii="Calibri" w:hAnsi="Calibri"/>
                <w:sz w:val="18"/>
                <w:szCs w:val="18"/>
              </w:rPr>
              <w:t xml:space="preserve">t least two yearly observations of leadership activities </w:t>
            </w:r>
            <w:r w:rsidR="0037386D">
              <w:rPr>
                <w:rFonts w:ascii="Calibri" w:hAnsi="Calibri"/>
                <w:sz w:val="18"/>
                <w:szCs w:val="18"/>
              </w:rPr>
              <w:t>with</w:t>
            </w:r>
            <w:r w:rsidR="0037386D" w:rsidRPr="005D654D">
              <w:rPr>
                <w:rFonts w:ascii="Calibri" w:hAnsi="Calibri"/>
                <w:sz w:val="18"/>
                <w:szCs w:val="18"/>
              </w:rPr>
              <w:t xml:space="preserve"> written feedback</w:t>
            </w:r>
          </w:p>
        </w:tc>
        <w:tc>
          <w:tcPr>
            <w:tcW w:w="585"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c>
          <w:tcPr>
            <w:tcW w:w="552"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c>
          <w:tcPr>
            <w:tcW w:w="627"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r>
      <w:tr w:rsidR="0037386D" w:rsidRPr="005D654D" w:rsidTr="0071294E">
        <w:trPr>
          <w:trHeight w:val="58"/>
        </w:trPr>
        <w:tc>
          <w:tcPr>
            <w:tcW w:w="3236" w:type="pct"/>
            <w:shd w:val="clear" w:color="auto" w:fill="auto"/>
            <w:vAlign w:val="center"/>
          </w:tcPr>
          <w:p w:rsidR="0037386D" w:rsidRPr="005D654D" w:rsidRDefault="006E27F2" w:rsidP="00D501CD">
            <w:pPr>
              <w:pStyle w:val="APSANormal"/>
              <w:rPr>
                <w:rFonts w:ascii="Calibri" w:hAnsi="Calibri"/>
                <w:sz w:val="18"/>
                <w:szCs w:val="18"/>
              </w:rPr>
            </w:pPr>
            <w:r>
              <w:rPr>
                <w:rFonts w:ascii="Calibri" w:hAnsi="Calibri"/>
                <w:sz w:val="18"/>
                <w:szCs w:val="18"/>
              </w:rPr>
              <w:t>Principals are provided with specific suggestions for professional development activities designed to help them improve in the areas covered by the evaluation</w:t>
            </w:r>
            <w:r w:rsidRPr="005D654D">
              <w:rPr>
                <w:rFonts w:ascii="Calibri" w:hAnsi="Calibri"/>
                <w:sz w:val="18"/>
                <w:szCs w:val="18"/>
              </w:rPr>
              <w:t xml:space="preserve"> </w:t>
            </w:r>
          </w:p>
        </w:tc>
        <w:tc>
          <w:tcPr>
            <w:tcW w:w="585"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c>
          <w:tcPr>
            <w:tcW w:w="552"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c>
          <w:tcPr>
            <w:tcW w:w="627"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r>
      <w:tr w:rsidR="0037386D" w:rsidRPr="005D654D" w:rsidTr="0071294E">
        <w:trPr>
          <w:trHeight w:val="288"/>
        </w:trPr>
        <w:tc>
          <w:tcPr>
            <w:tcW w:w="3236" w:type="pct"/>
            <w:shd w:val="clear" w:color="auto" w:fill="auto"/>
            <w:vAlign w:val="center"/>
          </w:tcPr>
          <w:p w:rsidR="0037386D" w:rsidRPr="005D654D" w:rsidRDefault="0037386D" w:rsidP="00D501CD">
            <w:pPr>
              <w:pStyle w:val="APSANormal"/>
              <w:rPr>
                <w:rFonts w:ascii="Calibri" w:hAnsi="Calibri"/>
                <w:sz w:val="18"/>
                <w:szCs w:val="18"/>
              </w:rPr>
            </w:pPr>
            <w:r w:rsidRPr="005D654D">
              <w:rPr>
                <w:rFonts w:ascii="Calibri" w:hAnsi="Calibri"/>
                <w:sz w:val="18"/>
                <w:szCs w:val="18"/>
              </w:rPr>
              <w:t>Required training and certification of evaluators prior to conducting evaluations</w:t>
            </w:r>
          </w:p>
        </w:tc>
        <w:tc>
          <w:tcPr>
            <w:tcW w:w="585"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c>
          <w:tcPr>
            <w:tcW w:w="552"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c>
          <w:tcPr>
            <w:tcW w:w="627" w:type="pct"/>
            <w:shd w:val="clear" w:color="auto" w:fill="auto"/>
            <w:vAlign w:val="center"/>
          </w:tcPr>
          <w:p w:rsidR="0037386D" w:rsidRPr="005D654D" w:rsidRDefault="00E776ED" w:rsidP="00D501CD">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37386D" w:rsidRPr="005D654D">
              <w:rPr>
                <w:sz w:val="18"/>
                <w:szCs w:val="18"/>
              </w:rPr>
              <w:instrText xml:space="preserve"> FORMCHECKBOX </w:instrText>
            </w:r>
            <w:r w:rsidRPr="005D654D">
              <w:rPr>
                <w:sz w:val="18"/>
                <w:szCs w:val="18"/>
              </w:rPr>
            </w:r>
            <w:r w:rsidRPr="005D654D">
              <w:rPr>
                <w:sz w:val="18"/>
                <w:szCs w:val="18"/>
              </w:rPr>
              <w:fldChar w:fldCharType="end"/>
            </w:r>
          </w:p>
        </w:tc>
      </w:tr>
      <w:tr w:rsidR="0086103F" w:rsidRPr="005D654D" w:rsidTr="0071294E">
        <w:trPr>
          <w:trHeight w:val="288"/>
        </w:trPr>
        <w:tc>
          <w:tcPr>
            <w:tcW w:w="3236" w:type="pct"/>
            <w:shd w:val="clear" w:color="auto" w:fill="auto"/>
            <w:vAlign w:val="center"/>
          </w:tcPr>
          <w:p w:rsidR="0086103F" w:rsidRPr="005D654D" w:rsidRDefault="0086103F" w:rsidP="0086103F">
            <w:pPr>
              <w:pStyle w:val="APSANormal"/>
              <w:rPr>
                <w:rFonts w:ascii="Calibri" w:hAnsi="Calibri"/>
                <w:sz w:val="18"/>
                <w:szCs w:val="18"/>
              </w:rPr>
            </w:pPr>
            <w:r>
              <w:rPr>
                <w:rFonts w:ascii="Calibri" w:hAnsi="Calibri"/>
                <w:sz w:val="18"/>
                <w:szCs w:val="18"/>
              </w:rPr>
              <w:t>Use of student achievement gains or growth in making decisions on principal placement or dismissal</w:t>
            </w:r>
          </w:p>
        </w:tc>
        <w:tc>
          <w:tcPr>
            <w:tcW w:w="585" w:type="pct"/>
            <w:shd w:val="clear" w:color="auto" w:fill="auto"/>
            <w:vAlign w:val="center"/>
          </w:tcPr>
          <w:p w:rsidR="0086103F" w:rsidRPr="005D654D" w:rsidRDefault="00E776ED" w:rsidP="0086103F">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86103F" w:rsidRPr="005D654D">
              <w:rPr>
                <w:sz w:val="18"/>
                <w:szCs w:val="18"/>
              </w:rPr>
              <w:instrText xml:space="preserve"> FORMCHECKBOX </w:instrText>
            </w:r>
            <w:r w:rsidRPr="005D654D">
              <w:rPr>
                <w:sz w:val="18"/>
                <w:szCs w:val="18"/>
              </w:rPr>
            </w:r>
            <w:r w:rsidRPr="005D654D">
              <w:rPr>
                <w:sz w:val="18"/>
                <w:szCs w:val="18"/>
              </w:rPr>
              <w:fldChar w:fldCharType="end"/>
            </w:r>
          </w:p>
        </w:tc>
        <w:tc>
          <w:tcPr>
            <w:tcW w:w="552" w:type="pct"/>
            <w:shd w:val="clear" w:color="auto" w:fill="auto"/>
            <w:vAlign w:val="center"/>
          </w:tcPr>
          <w:p w:rsidR="0086103F" w:rsidRPr="005D654D" w:rsidRDefault="00E776ED" w:rsidP="0086103F">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86103F" w:rsidRPr="005D654D">
              <w:rPr>
                <w:sz w:val="18"/>
                <w:szCs w:val="18"/>
              </w:rPr>
              <w:instrText xml:space="preserve"> FORMCHECKBOX </w:instrText>
            </w:r>
            <w:r w:rsidRPr="005D654D">
              <w:rPr>
                <w:sz w:val="18"/>
                <w:szCs w:val="18"/>
              </w:rPr>
            </w:r>
            <w:r w:rsidRPr="005D654D">
              <w:rPr>
                <w:sz w:val="18"/>
                <w:szCs w:val="18"/>
              </w:rPr>
              <w:fldChar w:fldCharType="end"/>
            </w:r>
          </w:p>
        </w:tc>
        <w:tc>
          <w:tcPr>
            <w:tcW w:w="627" w:type="pct"/>
            <w:shd w:val="clear" w:color="auto" w:fill="auto"/>
            <w:vAlign w:val="center"/>
          </w:tcPr>
          <w:p w:rsidR="0086103F" w:rsidRPr="005D654D" w:rsidRDefault="00E776ED" w:rsidP="0086103F">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86103F" w:rsidRPr="005D654D">
              <w:rPr>
                <w:sz w:val="18"/>
                <w:szCs w:val="18"/>
              </w:rPr>
              <w:instrText xml:space="preserve"> FORMCHECKBOX </w:instrText>
            </w:r>
            <w:r w:rsidRPr="005D654D">
              <w:rPr>
                <w:sz w:val="18"/>
                <w:szCs w:val="18"/>
              </w:rPr>
            </w:r>
            <w:r w:rsidRPr="005D654D">
              <w:rPr>
                <w:sz w:val="18"/>
                <w:szCs w:val="18"/>
              </w:rPr>
              <w:fldChar w:fldCharType="end"/>
            </w:r>
          </w:p>
        </w:tc>
      </w:tr>
    </w:tbl>
    <w:p w:rsidR="0054720A" w:rsidRDefault="0054720A" w:rsidP="0054720A">
      <w:pPr>
        <w:pStyle w:val="EPSABullet"/>
        <w:numPr>
          <w:ilvl w:val="0"/>
          <w:numId w:val="0"/>
        </w:numPr>
        <w:ind w:left="1440"/>
        <w:rPr>
          <w:rFonts w:ascii="Calibri" w:hAnsi="Calibri"/>
          <w:sz w:val="18"/>
          <w:szCs w:val="18"/>
        </w:rPr>
      </w:pPr>
    </w:p>
    <w:p w:rsidR="00477A1F" w:rsidRDefault="00477A1F" w:rsidP="00146241">
      <w:pPr>
        <w:numPr>
          <w:ilvl w:val="0"/>
          <w:numId w:val="12"/>
        </w:numPr>
        <w:spacing w:line="240" w:lineRule="auto"/>
        <w:rPr>
          <w:b/>
          <w:sz w:val="20"/>
          <w:szCs w:val="20"/>
        </w:rPr>
      </w:pPr>
      <w:r>
        <w:rPr>
          <w:b/>
          <w:sz w:val="20"/>
          <w:szCs w:val="20"/>
        </w:rPr>
        <w:t xml:space="preserve">Indicate </w:t>
      </w:r>
      <w:r w:rsidR="009D5162">
        <w:rPr>
          <w:b/>
          <w:sz w:val="20"/>
          <w:szCs w:val="20"/>
        </w:rPr>
        <w:t xml:space="preserve">whether </w:t>
      </w:r>
      <w:r w:rsidRPr="00E63D4F">
        <w:rPr>
          <w:b/>
          <w:sz w:val="20"/>
          <w:szCs w:val="20"/>
        </w:rPr>
        <w:t xml:space="preserve">your SEA </w:t>
      </w:r>
      <w:r>
        <w:rPr>
          <w:b/>
          <w:sz w:val="20"/>
          <w:szCs w:val="20"/>
        </w:rPr>
        <w:t>support</w:t>
      </w:r>
      <w:r w:rsidR="00CA1C28">
        <w:rPr>
          <w:b/>
          <w:sz w:val="20"/>
          <w:szCs w:val="20"/>
        </w:rPr>
        <w:t>ed</w:t>
      </w:r>
      <w:r>
        <w:rPr>
          <w:b/>
          <w:sz w:val="20"/>
          <w:szCs w:val="20"/>
        </w:rPr>
        <w:t xml:space="preserve"> </w:t>
      </w:r>
      <w:r w:rsidR="005C69FE">
        <w:rPr>
          <w:b/>
          <w:sz w:val="20"/>
          <w:szCs w:val="20"/>
          <w:u w:val="single"/>
        </w:rPr>
        <w:t>differentiated teacher compensation systems</w:t>
      </w:r>
      <w:r>
        <w:rPr>
          <w:b/>
          <w:sz w:val="20"/>
          <w:szCs w:val="20"/>
        </w:rPr>
        <w:t xml:space="preserve"> in the</w:t>
      </w:r>
      <w:r w:rsidR="00CA1C28">
        <w:rPr>
          <w:b/>
          <w:sz w:val="20"/>
          <w:szCs w:val="20"/>
        </w:rPr>
        <w:t xml:space="preserve"> following ways </w:t>
      </w:r>
      <w:r w:rsidR="000332EB">
        <w:rPr>
          <w:b/>
          <w:sz w:val="20"/>
          <w:szCs w:val="20"/>
        </w:rPr>
        <w:t>in 2009</w:t>
      </w:r>
      <w:r>
        <w:rPr>
          <w:b/>
          <w:sz w:val="20"/>
          <w:szCs w:val="20"/>
        </w:rPr>
        <w:t>-2010 and 2010-2011,</w:t>
      </w:r>
      <w:r w:rsidR="00CA1C28">
        <w:rPr>
          <w:b/>
          <w:sz w:val="20"/>
          <w:szCs w:val="20"/>
        </w:rPr>
        <w:t xml:space="preserve"> or plans to in</w:t>
      </w:r>
      <w:r>
        <w:rPr>
          <w:b/>
          <w:sz w:val="20"/>
          <w:szCs w:val="20"/>
        </w:rPr>
        <w:t xml:space="preserve"> 2011-2012.</w:t>
      </w:r>
      <w:r w:rsidR="005C69FE">
        <w:rPr>
          <w:b/>
          <w:sz w:val="20"/>
          <w:szCs w:val="20"/>
        </w:rPr>
        <w:t xml:space="preserve">  </w:t>
      </w:r>
      <w:r w:rsidR="00670173">
        <w:rPr>
          <w:b/>
          <w:color w:val="FF0000"/>
          <w:sz w:val="20"/>
          <w:szCs w:val="20"/>
        </w:rPr>
        <w:t xml:space="preserve">  </w:t>
      </w:r>
    </w:p>
    <w:tbl>
      <w:tblPr>
        <w:tblW w:w="579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719"/>
        <w:gridCol w:w="1447"/>
        <w:gridCol w:w="1449"/>
        <w:gridCol w:w="2174"/>
        <w:gridCol w:w="1970"/>
      </w:tblGrid>
      <w:tr w:rsidR="00477A1F" w:rsidRPr="00C70547" w:rsidTr="00477A1F">
        <w:trPr>
          <w:trHeight w:val="345"/>
        </w:trPr>
        <w:tc>
          <w:tcPr>
            <w:tcW w:w="2241" w:type="pct"/>
            <w:tcBorders>
              <w:top w:val="single" w:sz="18" w:space="0" w:color="auto"/>
              <w:left w:val="single" w:sz="18" w:space="0" w:color="auto"/>
              <w:bottom w:val="single" w:sz="8" w:space="0" w:color="auto"/>
              <w:right w:val="single" w:sz="8" w:space="0" w:color="auto"/>
            </w:tcBorders>
            <w:shd w:val="clear" w:color="auto" w:fill="DBE5F1"/>
            <w:vAlign w:val="bottom"/>
          </w:tcPr>
          <w:p w:rsidR="00477A1F" w:rsidRPr="00C70547" w:rsidRDefault="00477A1F" w:rsidP="00477A1F">
            <w:pPr>
              <w:spacing w:after="0" w:line="240" w:lineRule="auto"/>
              <w:rPr>
                <w:b/>
                <w:sz w:val="18"/>
                <w:szCs w:val="18"/>
                <w:lang w:bidi="en-US"/>
              </w:rPr>
            </w:pPr>
            <w:r>
              <w:rPr>
                <w:b/>
                <w:sz w:val="18"/>
                <w:szCs w:val="18"/>
                <w:lang w:bidi="en-US"/>
              </w:rPr>
              <w:t xml:space="preserve">SEA Role to Support </w:t>
            </w:r>
            <w:r w:rsidR="005C69FE">
              <w:rPr>
                <w:b/>
                <w:sz w:val="18"/>
                <w:szCs w:val="18"/>
                <w:lang w:bidi="en-US"/>
              </w:rPr>
              <w:t>Differentiated Teacher Compensation Systems</w:t>
            </w:r>
          </w:p>
        </w:tc>
        <w:tc>
          <w:tcPr>
            <w:tcW w:w="567" w:type="pct"/>
            <w:tcBorders>
              <w:top w:val="single" w:sz="18" w:space="0" w:color="auto"/>
              <w:left w:val="single" w:sz="8" w:space="0" w:color="auto"/>
              <w:bottom w:val="single" w:sz="8" w:space="0" w:color="auto"/>
              <w:right w:val="single" w:sz="8" w:space="0" w:color="auto"/>
            </w:tcBorders>
            <w:shd w:val="clear" w:color="auto" w:fill="DBE5F1"/>
            <w:vAlign w:val="bottom"/>
          </w:tcPr>
          <w:p w:rsidR="00477A1F" w:rsidRDefault="00477A1F" w:rsidP="00477A1F">
            <w:pPr>
              <w:spacing w:after="0" w:line="240" w:lineRule="auto"/>
              <w:jc w:val="center"/>
              <w:rPr>
                <w:b/>
                <w:sz w:val="18"/>
                <w:szCs w:val="18"/>
              </w:rPr>
            </w:pPr>
            <w:r>
              <w:rPr>
                <w:b/>
                <w:sz w:val="18"/>
                <w:szCs w:val="18"/>
              </w:rPr>
              <w:t>Had This Role in 2009-2010</w:t>
            </w:r>
          </w:p>
          <w:p w:rsidR="00477A1F" w:rsidRPr="00C70547" w:rsidRDefault="00477A1F" w:rsidP="00477A1F">
            <w:pPr>
              <w:spacing w:after="0" w:line="240" w:lineRule="auto"/>
              <w:jc w:val="center"/>
              <w:rPr>
                <w:b/>
                <w:sz w:val="18"/>
                <w:szCs w:val="18"/>
              </w:rPr>
            </w:pPr>
            <w:r>
              <w:rPr>
                <w:b/>
                <w:i/>
                <w:sz w:val="16"/>
                <w:szCs w:val="16"/>
              </w:rPr>
              <w:t>(Check all that apply.)</w:t>
            </w:r>
          </w:p>
        </w:tc>
        <w:tc>
          <w:tcPr>
            <w:tcW w:w="568" w:type="pct"/>
            <w:tcBorders>
              <w:top w:val="single" w:sz="18" w:space="0" w:color="auto"/>
              <w:left w:val="single" w:sz="8" w:space="0" w:color="auto"/>
              <w:bottom w:val="single" w:sz="8" w:space="0" w:color="auto"/>
              <w:right w:val="single" w:sz="8" w:space="0" w:color="auto"/>
            </w:tcBorders>
            <w:shd w:val="clear" w:color="auto" w:fill="DBE5F1"/>
            <w:vAlign w:val="bottom"/>
          </w:tcPr>
          <w:p w:rsidR="00477A1F" w:rsidRDefault="00477A1F" w:rsidP="00477A1F">
            <w:pPr>
              <w:spacing w:after="0" w:line="240" w:lineRule="auto"/>
              <w:jc w:val="center"/>
              <w:rPr>
                <w:b/>
                <w:sz w:val="18"/>
                <w:szCs w:val="18"/>
              </w:rPr>
            </w:pPr>
            <w:r>
              <w:rPr>
                <w:b/>
                <w:sz w:val="18"/>
                <w:szCs w:val="18"/>
              </w:rPr>
              <w:t xml:space="preserve">Had This Role </w:t>
            </w:r>
            <w:r w:rsidRPr="00C70547">
              <w:rPr>
                <w:b/>
                <w:sz w:val="18"/>
                <w:szCs w:val="18"/>
              </w:rPr>
              <w:t>in 2010-2011</w:t>
            </w:r>
          </w:p>
          <w:p w:rsidR="00477A1F" w:rsidRPr="006B5103" w:rsidRDefault="00477A1F" w:rsidP="00477A1F">
            <w:pPr>
              <w:spacing w:after="0" w:line="240" w:lineRule="auto"/>
              <w:jc w:val="center"/>
              <w:rPr>
                <w:b/>
                <w:i/>
                <w:sz w:val="16"/>
                <w:szCs w:val="16"/>
              </w:rPr>
            </w:pPr>
            <w:r>
              <w:rPr>
                <w:b/>
                <w:i/>
                <w:sz w:val="16"/>
                <w:szCs w:val="16"/>
              </w:rPr>
              <w:t>(Check all that apply.)</w:t>
            </w:r>
          </w:p>
        </w:tc>
        <w:tc>
          <w:tcPr>
            <w:tcW w:w="852" w:type="pct"/>
            <w:tcBorders>
              <w:top w:val="single" w:sz="18" w:space="0" w:color="auto"/>
              <w:left w:val="single" w:sz="8" w:space="0" w:color="auto"/>
              <w:bottom w:val="single" w:sz="8" w:space="0" w:color="auto"/>
              <w:right w:val="single" w:sz="18" w:space="0" w:color="auto"/>
            </w:tcBorders>
            <w:shd w:val="clear" w:color="auto" w:fill="DBE5F1"/>
            <w:vAlign w:val="bottom"/>
          </w:tcPr>
          <w:p w:rsidR="00477A1F" w:rsidRDefault="00E66634" w:rsidP="00477A1F">
            <w:pPr>
              <w:spacing w:after="0" w:line="240" w:lineRule="auto"/>
              <w:jc w:val="center"/>
              <w:rPr>
                <w:b/>
                <w:sz w:val="18"/>
                <w:szCs w:val="18"/>
              </w:rPr>
            </w:pPr>
            <w:r>
              <w:rPr>
                <w:b/>
                <w:sz w:val="18"/>
                <w:szCs w:val="18"/>
              </w:rPr>
              <w:t>Planning</w:t>
            </w:r>
            <w:r w:rsidR="00477A1F" w:rsidRPr="00C70547">
              <w:rPr>
                <w:b/>
                <w:sz w:val="18"/>
                <w:szCs w:val="18"/>
              </w:rPr>
              <w:t xml:space="preserve"> </w:t>
            </w:r>
            <w:r w:rsidR="00477A1F">
              <w:rPr>
                <w:b/>
                <w:sz w:val="18"/>
                <w:szCs w:val="18"/>
              </w:rPr>
              <w:t xml:space="preserve">to Have This Role in </w:t>
            </w:r>
            <w:r w:rsidR="00477A1F" w:rsidRPr="00C70547">
              <w:rPr>
                <w:b/>
                <w:sz w:val="18"/>
                <w:szCs w:val="18"/>
              </w:rPr>
              <w:t xml:space="preserve"> 2011-2012</w:t>
            </w:r>
          </w:p>
          <w:p w:rsidR="00477A1F" w:rsidRPr="006B5103" w:rsidRDefault="00477A1F" w:rsidP="00477A1F">
            <w:pPr>
              <w:spacing w:after="0" w:line="240" w:lineRule="auto"/>
              <w:jc w:val="center"/>
              <w:rPr>
                <w:b/>
                <w:i/>
                <w:sz w:val="16"/>
                <w:szCs w:val="16"/>
              </w:rPr>
            </w:pPr>
            <w:r>
              <w:rPr>
                <w:b/>
                <w:i/>
                <w:sz w:val="16"/>
                <w:szCs w:val="16"/>
              </w:rPr>
              <w:t>(Check all that apply.)</w:t>
            </w:r>
          </w:p>
        </w:tc>
        <w:tc>
          <w:tcPr>
            <w:tcW w:w="772" w:type="pct"/>
            <w:tcBorders>
              <w:top w:val="nil"/>
              <w:left w:val="single" w:sz="18" w:space="0" w:color="auto"/>
              <w:bottom w:val="nil"/>
              <w:right w:val="nil"/>
            </w:tcBorders>
            <w:shd w:val="clear" w:color="auto" w:fill="auto"/>
          </w:tcPr>
          <w:p w:rsidR="00477A1F" w:rsidRPr="00C70547" w:rsidRDefault="00477A1F" w:rsidP="00477A1F">
            <w:pPr>
              <w:spacing w:after="0" w:line="240" w:lineRule="auto"/>
              <w:jc w:val="right"/>
              <w:rPr>
                <w:b/>
                <w:i/>
                <w:sz w:val="18"/>
                <w:szCs w:val="18"/>
                <w:lang w:bidi="en-US"/>
              </w:rPr>
            </w:pPr>
          </w:p>
        </w:tc>
      </w:tr>
      <w:tr w:rsidR="00477A1F" w:rsidRPr="00C70547" w:rsidTr="00477A1F">
        <w:trPr>
          <w:trHeight w:val="601"/>
        </w:trPr>
        <w:tc>
          <w:tcPr>
            <w:tcW w:w="4228" w:type="pct"/>
            <w:gridSpan w:val="4"/>
            <w:tcBorders>
              <w:top w:val="single" w:sz="8" w:space="0" w:color="auto"/>
              <w:left w:val="single" w:sz="18" w:space="0" w:color="auto"/>
              <w:bottom w:val="single" w:sz="8" w:space="0" w:color="auto"/>
              <w:right w:val="single" w:sz="18" w:space="0" w:color="auto"/>
            </w:tcBorders>
            <w:shd w:val="pct15" w:color="auto" w:fill="auto"/>
            <w:vAlign w:val="center"/>
          </w:tcPr>
          <w:p w:rsidR="00477A1F" w:rsidRPr="003368C4" w:rsidRDefault="00AE0738" w:rsidP="0043013D">
            <w:pPr>
              <w:spacing w:after="0" w:line="240" w:lineRule="auto"/>
              <w:rPr>
                <w:b/>
                <w:sz w:val="18"/>
                <w:szCs w:val="18"/>
              </w:rPr>
            </w:pPr>
            <w:r>
              <w:rPr>
                <w:rFonts w:asciiTheme="minorHAnsi" w:hAnsiTheme="minorHAnsi"/>
                <w:b/>
                <w:sz w:val="18"/>
                <w:szCs w:val="18"/>
              </w:rPr>
              <w:t>A</w:t>
            </w:r>
            <w:r w:rsidR="00477A1F" w:rsidRPr="003368C4">
              <w:rPr>
                <w:rFonts w:asciiTheme="minorHAnsi" w:hAnsiTheme="minorHAnsi"/>
                <w:b/>
                <w:sz w:val="18"/>
                <w:szCs w:val="18"/>
              </w:rPr>
              <w:t xml:space="preserve">dministers a statewide </w:t>
            </w:r>
            <w:r w:rsidR="00670173">
              <w:rPr>
                <w:rFonts w:asciiTheme="minorHAnsi" w:hAnsiTheme="minorHAnsi"/>
                <w:b/>
                <w:sz w:val="18"/>
                <w:szCs w:val="18"/>
              </w:rPr>
              <w:t xml:space="preserve">differentiated teacher compensation system </w:t>
            </w:r>
            <w:r w:rsidR="0043013D">
              <w:rPr>
                <w:rFonts w:asciiTheme="minorHAnsi" w:hAnsiTheme="minorHAnsi"/>
                <w:b/>
                <w:sz w:val="18"/>
                <w:szCs w:val="18"/>
              </w:rPr>
              <w:t>in which</w:t>
            </w:r>
            <w:r w:rsidR="00477A1F" w:rsidRPr="003368C4">
              <w:rPr>
                <w:rFonts w:asciiTheme="minorHAnsi" w:hAnsiTheme="minorHAnsi"/>
                <w:b/>
                <w:sz w:val="18"/>
                <w:szCs w:val="18"/>
              </w:rPr>
              <w:t>:</w:t>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850D81">
        <w:trPr>
          <w:trHeight w:val="439"/>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Default="00477A1F" w:rsidP="0043013D">
            <w:pPr>
              <w:pStyle w:val="APSANormal"/>
              <w:ind w:left="720"/>
              <w:rPr>
                <w:rFonts w:ascii="Calibri" w:hAnsi="Calibri"/>
                <w:sz w:val="18"/>
                <w:szCs w:val="18"/>
              </w:rPr>
            </w:pPr>
            <w:r>
              <w:rPr>
                <w:rFonts w:ascii="Calibri" w:hAnsi="Calibri"/>
                <w:sz w:val="18"/>
                <w:szCs w:val="18"/>
              </w:rPr>
              <w:t>LEA participation i</w:t>
            </w:r>
            <w:r w:rsidR="0043013D">
              <w:rPr>
                <w:rFonts w:ascii="Calibri" w:hAnsi="Calibri"/>
                <w:sz w:val="18"/>
                <w:szCs w:val="18"/>
              </w:rPr>
              <w:t xml:space="preserve">s </w:t>
            </w:r>
            <w:r w:rsidR="0043013D" w:rsidRPr="007E0478">
              <w:rPr>
                <w:rFonts w:ascii="Calibri" w:hAnsi="Calibri"/>
                <w:b/>
                <w:sz w:val="18"/>
                <w:szCs w:val="18"/>
                <w:u w:val="single"/>
              </w:rPr>
              <w:t>required</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850D81">
        <w:trPr>
          <w:trHeight w:val="430"/>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Default="0043013D" w:rsidP="0043013D">
            <w:pPr>
              <w:pStyle w:val="APSANormal"/>
              <w:ind w:left="720"/>
              <w:rPr>
                <w:rFonts w:ascii="Calibri" w:hAnsi="Calibri"/>
                <w:sz w:val="18"/>
                <w:szCs w:val="18"/>
              </w:rPr>
            </w:pPr>
            <w:r>
              <w:rPr>
                <w:rFonts w:ascii="Calibri" w:hAnsi="Calibri"/>
                <w:sz w:val="18"/>
                <w:szCs w:val="18"/>
              </w:rPr>
              <w:t xml:space="preserve">LEA participation is </w:t>
            </w:r>
            <w:r w:rsidRPr="007E0478">
              <w:rPr>
                <w:rFonts w:ascii="Calibri" w:hAnsi="Calibri"/>
                <w:b/>
                <w:sz w:val="18"/>
                <w:szCs w:val="18"/>
                <w:u w:val="single"/>
              </w:rPr>
              <w:t>optional</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8831BA">
        <w:trPr>
          <w:trHeight w:val="466"/>
        </w:trPr>
        <w:tc>
          <w:tcPr>
            <w:tcW w:w="4228" w:type="pct"/>
            <w:gridSpan w:val="4"/>
            <w:tcBorders>
              <w:top w:val="single" w:sz="8" w:space="0" w:color="auto"/>
              <w:left w:val="single" w:sz="18" w:space="0" w:color="auto"/>
              <w:bottom w:val="single" w:sz="8" w:space="0" w:color="auto"/>
              <w:right w:val="single" w:sz="18" w:space="0" w:color="auto"/>
            </w:tcBorders>
            <w:shd w:val="pct15" w:color="auto" w:fill="auto"/>
            <w:vAlign w:val="center"/>
          </w:tcPr>
          <w:p w:rsidR="00477A1F" w:rsidRPr="003368C4" w:rsidRDefault="00AE0738" w:rsidP="00AE0738">
            <w:pPr>
              <w:spacing w:after="0" w:line="240" w:lineRule="auto"/>
              <w:rPr>
                <w:b/>
                <w:sz w:val="18"/>
                <w:szCs w:val="18"/>
              </w:rPr>
            </w:pPr>
            <w:r>
              <w:rPr>
                <w:b/>
                <w:sz w:val="18"/>
                <w:szCs w:val="18"/>
              </w:rPr>
              <w:t>Assists</w:t>
            </w:r>
            <w:r w:rsidR="00477A1F" w:rsidRPr="003368C4">
              <w:rPr>
                <w:b/>
                <w:sz w:val="18"/>
                <w:szCs w:val="18"/>
              </w:rPr>
              <w:t xml:space="preserve"> </w:t>
            </w:r>
            <w:r w:rsidR="00477A1F" w:rsidRPr="0043013D">
              <w:rPr>
                <w:b/>
                <w:sz w:val="18"/>
                <w:szCs w:val="18"/>
                <w:u w:val="single"/>
              </w:rPr>
              <w:t>LEA-designed</w:t>
            </w:r>
            <w:r w:rsidR="00477A1F" w:rsidRPr="003368C4">
              <w:rPr>
                <w:b/>
                <w:sz w:val="18"/>
                <w:szCs w:val="18"/>
              </w:rPr>
              <w:t xml:space="preserve"> </w:t>
            </w:r>
            <w:r w:rsidR="00670173">
              <w:rPr>
                <w:b/>
                <w:sz w:val="18"/>
                <w:szCs w:val="18"/>
              </w:rPr>
              <w:t>differentiated teacher compensation system</w:t>
            </w:r>
            <w:r w:rsidR="00477A1F" w:rsidRPr="003368C4">
              <w:rPr>
                <w:b/>
                <w:sz w:val="18"/>
                <w:szCs w:val="18"/>
              </w:rPr>
              <w:t xml:space="preserve"> by: </w:t>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8831BA">
        <w:trPr>
          <w:trHeight w:val="430"/>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Pr="00C70547" w:rsidRDefault="00477A1F" w:rsidP="0066296C">
            <w:pPr>
              <w:pStyle w:val="APSANormal"/>
              <w:ind w:left="720"/>
              <w:rPr>
                <w:rFonts w:ascii="Calibri" w:hAnsi="Calibri"/>
                <w:sz w:val="18"/>
                <w:szCs w:val="18"/>
                <w:lang w:bidi="en-US"/>
              </w:rPr>
            </w:pPr>
            <w:r>
              <w:rPr>
                <w:rFonts w:ascii="Calibri" w:hAnsi="Calibri"/>
                <w:sz w:val="18"/>
                <w:szCs w:val="18"/>
              </w:rPr>
              <w:t>Providing LEAs with</w:t>
            </w:r>
            <w:r w:rsidR="0066296C">
              <w:rPr>
                <w:rFonts w:ascii="Calibri" w:hAnsi="Calibri"/>
                <w:sz w:val="18"/>
                <w:szCs w:val="18"/>
              </w:rPr>
              <w:t xml:space="preserve"> specific </w:t>
            </w:r>
            <w:r w:rsidRPr="00C70547">
              <w:rPr>
                <w:rFonts w:ascii="Calibri" w:hAnsi="Calibri"/>
                <w:sz w:val="18"/>
                <w:szCs w:val="18"/>
              </w:rPr>
              <w:t xml:space="preserve">funding </w:t>
            </w:r>
            <w:r>
              <w:rPr>
                <w:rFonts w:ascii="Calibri" w:hAnsi="Calibri"/>
                <w:sz w:val="18"/>
                <w:szCs w:val="18"/>
              </w:rPr>
              <w:t>for th</w:t>
            </w:r>
            <w:r w:rsidR="0066296C">
              <w:rPr>
                <w:rFonts w:ascii="Calibri" w:hAnsi="Calibri"/>
                <w:sz w:val="18"/>
                <w:szCs w:val="18"/>
              </w:rPr>
              <w:t>is purpose</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850D81">
        <w:trPr>
          <w:trHeight w:val="430"/>
        </w:trPr>
        <w:tc>
          <w:tcPr>
            <w:tcW w:w="4228" w:type="pct"/>
            <w:gridSpan w:val="4"/>
            <w:tcBorders>
              <w:top w:val="single" w:sz="8" w:space="0" w:color="auto"/>
              <w:left w:val="single" w:sz="18" w:space="0" w:color="auto"/>
              <w:bottom w:val="single" w:sz="8" w:space="0" w:color="auto"/>
              <w:right w:val="single" w:sz="18" w:space="0" w:color="auto"/>
            </w:tcBorders>
            <w:shd w:val="clear" w:color="auto" w:fill="auto"/>
            <w:vAlign w:val="center"/>
          </w:tcPr>
          <w:p w:rsidR="00477A1F" w:rsidRPr="00C70547" w:rsidRDefault="00477A1F" w:rsidP="00670173">
            <w:pPr>
              <w:spacing w:after="0" w:line="240" w:lineRule="auto"/>
              <w:ind w:left="720"/>
              <w:rPr>
                <w:sz w:val="18"/>
                <w:szCs w:val="18"/>
              </w:rPr>
            </w:pPr>
            <w:r>
              <w:rPr>
                <w:sz w:val="18"/>
                <w:szCs w:val="18"/>
              </w:rPr>
              <w:lastRenderedPageBreak/>
              <w:t xml:space="preserve">Setting standards and guidelines that LEA-designed </w:t>
            </w:r>
            <w:r w:rsidR="00670173">
              <w:rPr>
                <w:sz w:val="18"/>
                <w:szCs w:val="18"/>
              </w:rPr>
              <w:t>systems</w:t>
            </w:r>
            <w:r>
              <w:rPr>
                <w:sz w:val="18"/>
                <w:szCs w:val="18"/>
              </w:rPr>
              <w:t xml:space="preserve">: </w:t>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8831BA">
        <w:trPr>
          <w:trHeight w:val="340"/>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Default="00477A1F" w:rsidP="00477A1F">
            <w:pPr>
              <w:spacing w:after="0" w:line="240" w:lineRule="auto"/>
              <w:ind w:left="1440"/>
              <w:rPr>
                <w:sz w:val="18"/>
                <w:szCs w:val="18"/>
              </w:rPr>
            </w:pPr>
            <w:r>
              <w:rPr>
                <w:sz w:val="18"/>
                <w:szCs w:val="18"/>
              </w:rPr>
              <w:t>Are required to meet</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8831BA">
        <w:trPr>
          <w:trHeight w:val="340"/>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Pr="003368C4" w:rsidRDefault="00477A1F" w:rsidP="00477A1F">
            <w:pPr>
              <w:spacing w:after="0" w:line="240" w:lineRule="auto"/>
              <w:ind w:left="1440"/>
              <w:rPr>
                <w:sz w:val="18"/>
                <w:szCs w:val="18"/>
              </w:rPr>
            </w:pPr>
            <w:r w:rsidRPr="003368C4">
              <w:rPr>
                <w:sz w:val="18"/>
                <w:szCs w:val="18"/>
              </w:rPr>
              <w:t xml:space="preserve">May choose to meet </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Default="00477A1F" w:rsidP="00E66634">
            <w:pPr>
              <w:spacing w:after="0" w:line="240" w:lineRule="auto"/>
              <w:ind w:left="720"/>
              <w:rPr>
                <w:sz w:val="18"/>
                <w:szCs w:val="18"/>
              </w:rPr>
            </w:pPr>
            <w:r>
              <w:rPr>
                <w:sz w:val="18"/>
                <w:szCs w:val="18"/>
              </w:rPr>
              <w:t xml:space="preserve">Providing </w:t>
            </w:r>
            <w:r w:rsidRPr="00C70547">
              <w:rPr>
                <w:sz w:val="18"/>
                <w:szCs w:val="18"/>
              </w:rPr>
              <w:t xml:space="preserve">guidance and technical assistance to </w:t>
            </w:r>
            <w:r>
              <w:rPr>
                <w:sz w:val="18"/>
                <w:szCs w:val="18"/>
              </w:rPr>
              <w:t>LEA</w:t>
            </w:r>
            <w:r w:rsidRPr="00C70547">
              <w:rPr>
                <w:sz w:val="18"/>
                <w:szCs w:val="18"/>
              </w:rPr>
              <w:t xml:space="preserve">s </w:t>
            </w:r>
            <w:r w:rsidRPr="003368C4">
              <w:rPr>
                <w:sz w:val="18"/>
                <w:szCs w:val="18"/>
              </w:rPr>
              <w:t>on</w:t>
            </w:r>
            <w:r w:rsidR="00E66634">
              <w:rPr>
                <w:sz w:val="18"/>
                <w:szCs w:val="18"/>
              </w:rPr>
              <w:t xml:space="preserve"> </w:t>
            </w:r>
            <w:r w:rsidRPr="003368C4">
              <w:rPr>
                <w:sz w:val="18"/>
                <w:szCs w:val="18"/>
              </w:rPr>
              <w:t xml:space="preserve">the design and implementation </w:t>
            </w:r>
            <w:r w:rsidRPr="00C70547">
              <w:rPr>
                <w:sz w:val="18"/>
                <w:szCs w:val="18"/>
              </w:rPr>
              <w:t>of the</w:t>
            </w:r>
            <w:r>
              <w:rPr>
                <w:sz w:val="18"/>
                <w:szCs w:val="18"/>
              </w:rPr>
              <w:t>ir</w:t>
            </w:r>
            <w:r w:rsidRPr="00C70547">
              <w:rPr>
                <w:sz w:val="18"/>
                <w:szCs w:val="18"/>
              </w:rPr>
              <w:t xml:space="preserve"> </w:t>
            </w:r>
            <w:r w:rsidR="00670173">
              <w:rPr>
                <w:sz w:val="18"/>
                <w:szCs w:val="18"/>
              </w:rPr>
              <w:t>systems</w:t>
            </w:r>
            <w:r>
              <w:rPr>
                <w:sz w:val="18"/>
                <w:szCs w:val="18"/>
              </w:rPr>
              <w:t xml:space="preserve">, including providing </w:t>
            </w:r>
            <w:r w:rsidR="0043013D">
              <w:rPr>
                <w:sz w:val="18"/>
                <w:szCs w:val="18"/>
              </w:rPr>
              <w:t>model</w:t>
            </w:r>
            <w:r>
              <w:rPr>
                <w:sz w:val="18"/>
                <w:szCs w:val="18"/>
              </w:rPr>
              <w:t xml:space="preserve"> </w:t>
            </w:r>
            <w:r w:rsidR="00670173">
              <w:rPr>
                <w:sz w:val="18"/>
                <w:szCs w:val="18"/>
              </w:rPr>
              <w:t>differentiated teacher compensation systems that</w:t>
            </w:r>
            <w:r>
              <w:rPr>
                <w:sz w:val="18"/>
                <w:szCs w:val="18"/>
              </w:rPr>
              <w:t xml:space="preserve"> LEAs may choose to use all or in part</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477A1F" w:rsidRPr="00C70547" w:rsidRDefault="00477A1F" w:rsidP="00477A1F">
            <w:pPr>
              <w:spacing w:after="0" w:line="240" w:lineRule="auto"/>
              <w:ind w:left="720"/>
              <w:rPr>
                <w:sz w:val="18"/>
                <w:szCs w:val="18"/>
                <w:lang w:bidi="en-US"/>
              </w:rPr>
            </w:pPr>
            <w:r>
              <w:rPr>
                <w:sz w:val="18"/>
                <w:szCs w:val="18"/>
              </w:rPr>
              <w:t>R</w:t>
            </w:r>
            <w:r w:rsidRPr="00C70547">
              <w:rPr>
                <w:sz w:val="18"/>
                <w:szCs w:val="18"/>
              </w:rPr>
              <w:t>equir</w:t>
            </w:r>
            <w:r>
              <w:rPr>
                <w:sz w:val="18"/>
                <w:szCs w:val="18"/>
              </w:rPr>
              <w:t>ing LEA</w:t>
            </w:r>
            <w:r w:rsidRPr="00C70547">
              <w:rPr>
                <w:sz w:val="18"/>
                <w:szCs w:val="18"/>
              </w:rPr>
              <w:t xml:space="preserve">s to submit </w:t>
            </w:r>
            <w:r w:rsidR="00850D81">
              <w:rPr>
                <w:sz w:val="18"/>
                <w:szCs w:val="18"/>
              </w:rPr>
              <w:t xml:space="preserve">differentiated teacher compensation </w:t>
            </w:r>
            <w:r>
              <w:rPr>
                <w:sz w:val="18"/>
                <w:szCs w:val="18"/>
              </w:rPr>
              <w:t xml:space="preserve">design and implementation </w:t>
            </w:r>
            <w:r w:rsidRPr="00C70547">
              <w:rPr>
                <w:sz w:val="18"/>
                <w:szCs w:val="18"/>
              </w:rPr>
              <w:t xml:space="preserve">plans </w:t>
            </w:r>
            <w:r>
              <w:rPr>
                <w:sz w:val="18"/>
                <w:szCs w:val="18"/>
              </w:rPr>
              <w:t xml:space="preserve">for SEA approval </w:t>
            </w:r>
          </w:p>
        </w:tc>
        <w:tc>
          <w:tcPr>
            <w:tcW w:w="567" w:type="pct"/>
            <w:tcBorders>
              <w:top w:val="single" w:sz="8" w:space="0" w:color="auto"/>
              <w:left w:val="single" w:sz="8" w:space="0" w:color="auto"/>
              <w:bottom w:val="single" w:sz="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r w:rsidR="00477A1F" w:rsidRPr="00C70547" w:rsidTr="00477A1F">
        <w:trPr>
          <w:trHeight w:val="664"/>
        </w:trPr>
        <w:tc>
          <w:tcPr>
            <w:tcW w:w="2241" w:type="pct"/>
            <w:tcBorders>
              <w:top w:val="single" w:sz="8" w:space="0" w:color="auto"/>
              <w:left w:val="single" w:sz="18" w:space="0" w:color="auto"/>
              <w:bottom w:val="single" w:sz="18" w:space="0" w:color="auto"/>
              <w:right w:val="single" w:sz="8" w:space="0" w:color="auto"/>
            </w:tcBorders>
            <w:shd w:val="clear" w:color="auto" w:fill="auto"/>
            <w:vAlign w:val="center"/>
          </w:tcPr>
          <w:p w:rsidR="00477A1F" w:rsidRPr="00C70547" w:rsidRDefault="00477A1F" w:rsidP="00477A1F">
            <w:pPr>
              <w:pStyle w:val="APSANormal"/>
              <w:ind w:left="720"/>
              <w:rPr>
                <w:rFonts w:ascii="Calibri" w:hAnsi="Calibri"/>
                <w:sz w:val="18"/>
                <w:szCs w:val="18"/>
                <w:lang w:bidi="en-US"/>
              </w:rPr>
            </w:pPr>
            <w:r>
              <w:rPr>
                <w:rFonts w:ascii="Calibri" w:hAnsi="Calibri"/>
                <w:sz w:val="18"/>
                <w:szCs w:val="18"/>
              </w:rPr>
              <w:t>R</w:t>
            </w:r>
            <w:r w:rsidRPr="00C70547">
              <w:rPr>
                <w:rFonts w:ascii="Calibri" w:hAnsi="Calibri"/>
                <w:sz w:val="18"/>
                <w:szCs w:val="18"/>
              </w:rPr>
              <w:t>equir</w:t>
            </w:r>
            <w:r>
              <w:rPr>
                <w:rFonts w:ascii="Calibri" w:hAnsi="Calibri"/>
                <w:sz w:val="18"/>
                <w:szCs w:val="18"/>
              </w:rPr>
              <w:t>ing LEA</w:t>
            </w:r>
            <w:r w:rsidRPr="00C70547">
              <w:rPr>
                <w:rFonts w:ascii="Calibri" w:hAnsi="Calibri"/>
                <w:sz w:val="18"/>
                <w:szCs w:val="18"/>
              </w:rPr>
              <w:t xml:space="preserve">s to report </w:t>
            </w:r>
            <w:r>
              <w:rPr>
                <w:rFonts w:ascii="Calibri" w:hAnsi="Calibri"/>
                <w:sz w:val="18"/>
                <w:szCs w:val="18"/>
              </w:rPr>
              <w:t>on their</w:t>
            </w:r>
            <w:r w:rsidR="00850D81">
              <w:rPr>
                <w:rFonts w:ascii="Calibri" w:hAnsi="Calibri"/>
                <w:sz w:val="18"/>
                <w:szCs w:val="18"/>
              </w:rPr>
              <w:t xml:space="preserve"> differentiated teacher compensation</w:t>
            </w:r>
            <w:r>
              <w:rPr>
                <w:rFonts w:ascii="Calibri" w:hAnsi="Calibri"/>
                <w:sz w:val="18"/>
                <w:szCs w:val="18"/>
              </w:rPr>
              <w:t xml:space="preserve"> </w:t>
            </w:r>
            <w:r w:rsidRPr="00C70547">
              <w:rPr>
                <w:rFonts w:ascii="Calibri" w:hAnsi="Calibri"/>
                <w:sz w:val="18"/>
                <w:szCs w:val="18"/>
              </w:rPr>
              <w:t xml:space="preserve">program operations and effectiveness </w:t>
            </w:r>
          </w:p>
        </w:tc>
        <w:tc>
          <w:tcPr>
            <w:tcW w:w="567" w:type="pct"/>
            <w:tcBorders>
              <w:top w:val="single" w:sz="8" w:space="0" w:color="auto"/>
              <w:left w:val="single" w:sz="8" w:space="0" w:color="auto"/>
              <w:bottom w:val="single" w:sz="18" w:space="0" w:color="auto"/>
              <w:right w:val="single" w:sz="8" w:space="0" w:color="auto"/>
            </w:tcBorders>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18" w:space="0" w:color="auto"/>
              <w:right w:val="single" w:sz="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18" w:space="0" w:color="auto"/>
              <w:right w:val="single" w:sz="18" w:space="0" w:color="auto"/>
            </w:tcBorders>
            <w:shd w:val="clear" w:color="auto" w:fill="auto"/>
            <w:vAlign w:val="center"/>
          </w:tcPr>
          <w:p w:rsidR="00477A1F" w:rsidRPr="00C70547" w:rsidRDefault="00E776ED" w:rsidP="00477A1F">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477A1F"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477A1F" w:rsidRPr="00C70547" w:rsidRDefault="00477A1F" w:rsidP="00477A1F">
            <w:pPr>
              <w:spacing w:after="0" w:line="240" w:lineRule="auto"/>
              <w:rPr>
                <w:sz w:val="18"/>
                <w:szCs w:val="18"/>
                <w:lang w:bidi="en-US"/>
              </w:rPr>
            </w:pPr>
          </w:p>
        </w:tc>
      </w:tr>
    </w:tbl>
    <w:p w:rsidR="00477A1F" w:rsidRDefault="00477A1F" w:rsidP="00477A1F"/>
    <w:p w:rsidR="0043013D" w:rsidRDefault="00666052" w:rsidP="005108C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b/>
          <w:sz w:val="24"/>
          <w:szCs w:val="24"/>
        </w:rPr>
      </w:pPr>
      <w:r w:rsidRPr="00666052">
        <w:rPr>
          <w:b/>
          <w:sz w:val="24"/>
          <w:szCs w:val="24"/>
        </w:rPr>
        <w:t xml:space="preserve">If you have not checked any boxes in Question </w:t>
      </w:r>
      <w:r w:rsidR="00E453F9">
        <w:rPr>
          <w:b/>
          <w:sz w:val="24"/>
          <w:szCs w:val="24"/>
        </w:rPr>
        <w:t>1</w:t>
      </w:r>
      <w:r w:rsidR="00C82401">
        <w:rPr>
          <w:b/>
          <w:sz w:val="24"/>
          <w:szCs w:val="24"/>
        </w:rPr>
        <w:t>9</w:t>
      </w:r>
      <w:r w:rsidRPr="00666052">
        <w:rPr>
          <w:b/>
          <w:sz w:val="24"/>
          <w:szCs w:val="24"/>
        </w:rPr>
        <w:t xml:space="preserve">, skip to Question </w:t>
      </w:r>
      <w:r w:rsidR="0043013D">
        <w:rPr>
          <w:b/>
          <w:sz w:val="24"/>
          <w:szCs w:val="24"/>
        </w:rPr>
        <w:t>2</w:t>
      </w:r>
      <w:r w:rsidR="00C82401">
        <w:rPr>
          <w:b/>
          <w:sz w:val="24"/>
          <w:szCs w:val="24"/>
        </w:rPr>
        <w:t>1</w:t>
      </w:r>
      <w:r w:rsidRPr="00666052">
        <w:rPr>
          <w:b/>
          <w:sz w:val="24"/>
          <w:szCs w:val="24"/>
        </w:rPr>
        <w:t xml:space="preserve">; otherwise continue to Question </w:t>
      </w:r>
      <w:r w:rsidR="00C82401">
        <w:rPr>
          <w:b/>
          <w:sz w:val="24"/>
          <w:szCs w:val="24"/>
        </w:rPr>
        <w:t>20.</w:t>
      </w:r>
    </w:p>
    <w:p w:rsidR="006E23F6" w:rsidRPr="005C69FE" w:rsidRDefault="007E0478" w:rsidP="00146241">
      <w:pPr>
        <w:pStyle w:val="EPSABullet"/>
        <w:numPr>
          <w:ilvl w:val="0"/>
          <w:numId w:val="12"/>
        </w:numPr>
        <w:rPr>
          <w:rFonts w:ascii="Calibri" w:hAnsi="Calibri"/>
          <w:b/>
          <w:sz w:val="20"/>
          <w:szCs w:val="20"/>
        </w:rPr>
      </w:pPr>
      <w:r>
        <w:rPr>
          <w:rFonts w:ascii="Calibri" w:hAnsi="Calibri"/>
          <w:b/>
          <w:sz w:val="20"/>
          <w:szCs w:val="20"/>
        </w:rPr>
        <w:t>Indicate w</w:t>
      </w:r>
      <w:r w:rsidR="00D50D02">
        <w:rPr>
          <w:rFonts w:ascii="Calibri" w:hAnsi="Calibri"/>
          <w:b/>
          <w:sz w:val="20"/>
          <w:szCs w:val="20"/>
        </w:rPr>
        <w:t xml:space="preserve">hether your SEA included the </w:t>
      </w:r>
      <w:r w:rsidR="005C69FE" w:rsidRPr="00E63D4F">
        <w:rPr>
          <w:rFonts w:ascii="Calibri" w:hAnsi="Calibri"/>
          <w:b/>
          <w:sz w:val="20"/>
          <w:szCs w:val="20"/>
        </w:rPr>
        <w:t>components</w:t>
      </w:r>
      <w:r w:rsidR="00D50D02">
        <w:rPr>
          <w:rFonts w:ascii="Calibri" w:hAnsi="Calibri"/>
          <w:b/>
          <w:sz w:val="20"/>
          <w:szCs w:val="20"/>
        </w:rPr>
        <w:t xml:space="preserve"> below </w:t>
      </w:r>
      <w:r w:rsidR="00670F3D">
        <w:rPr>
          <w:rFonts w:ascii="Calibri" w:hAnsi="Calibri"/>
          <w:b/>
          <w:sz w:val="20"/>
          <w:szCs w:val="20"/>
        </w:rPr>
        <w:t>i</w:t>
      </w:r>
      <w:r w:rsidR="00670F3D" w:rsidRPr="00E63D4F">
        <w:rPr>
          <w:rFonts w:ascii="Calibri" w:hAnsi="Calibri"/>
          <w:b/>
          <w:sz w:val="20"/>
          <w:szCs w:val="20"/>
        </w:rPr>
        <w:t xml:space="preserve">n </w:t>
      </w:r>
      <w:r w:rsidR="00670F3D">
        <w:rPr>
          <w:rFonts w:ascii="Calibri" w:hAnsi="Calibri"/>
          <w:b/>
          <w:sz w:val="20"/>
          <w:szCs w:val="20"/>
        </w:rPr>
        <w:t xml:space="preserve">your statewide system or in your </w:t>
      </w:r>
      <w:r w:rsidR="00670F3D" w:rsidRPr="00BC2313">
        <w:rPr>
          <w:rFonts w:ascii="Calibri" w:hAnsi="Calibri"/>
          <w:b/>
          <w:sz w:val="20"/>
          <w:szCs w:val="20"/>
        </w:rPr>
        <w:t xml:space="preserve">SEA’s </w:t>
      </w:r>
      <w:r w:rsidR="00670F3D">
        <w:rPr>
          <w:rFonts w:ascii="Calibri" w:hAnsi="Calibri"/>
          <w:b/>
          <w:sz w:val="20"/>
          <w:szCs w:val="20"/>
        </w:rPr>
        <w:t xml:space="preserve">standards, guidelines and/or technical assistance </w:t>
      </w:r>
      <w:r w:rsidR="00670F3D" w:rsidRPr="00BC2313">
        <w:rPr>
          <w:rFonts w:ascii="Calibri" w:hAnsi="Calibri"/>
          <w:b/>
          <w:sz w:val="20"/>
          <w:szCs w:val="20"/>
        </w:rPr>
        <w:t>f</w:t>
      </w:r>
      <w:r w:rsidR="00670173">
        <w:rPr>
          <w:rFonts w:ascii="Calibri" w:hAnsi="Calibri"/>
          <w:b/>
          <w:sz w:val="20"/>
          <w:szCs w:val="20"/>
        </w:rPr>
        <w:t xml:space="preserve">or </w:t>
      </w:r>
      <w:r w:rsidR="00670173" w:rsidRPr="00670F3D">
        <w:rPr>
          <w:rFonts w:ascii="Calibri" w:hAnsi="Calibri"/>
          <w:b/>
          <w:sz w:val="20"/>
          <w:szCs w:val="20"/>
          <w:u w:val="single"/>
        </w:rPr>
        <w:t>differentiated teacher</w:t>
      </w:r>
      <w:r w:rsidR="005C69FE" w:rsidRPr="00670F3D">
        <w:rPr>
          <w:rFonts w:ascii="Calibri" w:hAnsi="Calibri"/>
          <w:b/>
          <w:sz w:val="20"/>
          <w:szCs w:val="20"/>
          <w:u w:val="single"/>
        </w:rPr>
        <w:t xml:space="preserve"> </w:t>
      </w:r>
      <w:r w:rsidR="00670173" w:rsidRPr="00670F3D">
        <w:rPr>
          <w:rFonts w:ascii="Calibri" w:hAnsi="Calibri"/>
          <w:b/>
          <w:sz w:val="20"/>
          <w:szCs w:val="20"/>
          <w:u w:val="single"/>
        </w:rPr>
        <w:t>compensation systems</w:t>
      </w:r>
      <w:r w:rsidR="005C69FE">
        <w:rPr>
          <w:rFonts w:ascii="Calibri" w:hAnsi="Calibri"/>
          <w:b/>
          <w:sz w:val="20"/>
          <w:szCs w:val="20"/>
        </w:rPr>
        <w:t xml:space="preserve"> in </w:t>
      </w:r>
      <w:r w:rsidR="00CA1C28">
        <w:rPr>
          <w:rFonts w:ascii="Calibri" w:hAnsi="Calibri"/>
          <w:b/>
          <w:sz w:val="20"/>
          <w:szCs w:val="20"/>
        </w:rPr>
        <w:t xml:space="preserve">2009-2010 and 2010-2011, or plans to </w:t>
      </w:r>
      <w:r w:rsidR="00D50D02">
        <w:rPr>
          <w:rFonts w:ascii="Calibri" w:hAnsi="Calibri"/>
          <w:b/>
          <w:sz w:val="20"/>
          <w:szCs w:val="20"/>
        </w:rPr>
        <w:t xml:space="preserve">include them </w:t>
      </w:r>
      <w:r w:rsidR="00CA1C28">
        <w:rPr>
          <w:rFonts w:ascii="Calibri" w:hAnsi="Calibri"/>
          <w:b/>
          <w:sz w:val="20"/>
          <w:szCs w:val="20"/>
        </w:rPr>
        <w:t>in</w:t>
      </w:r>
      <w:r w:rsidR="005C69FE" w:rsidRPr="00E63D4F">
        <w:rPr>
          <w:rFonts w:ascii="Calibri" w:hAnsi="Calibri"/>
          <w:b/>
          <w:sz w:val="20"/>
          <w:szCs w:val="20"/>
        </w:rPr>
        <w:t xml:space="preserve"> 2011-2012</w:t>
      </w:r>
      <w:r>
        <w:rPr>
          <w:rFonts w:ascii="Calibri" w:hAnsi="Calibri"/>
          <w:b/>
          <w:sz w:val="20"/>
          <w:szCs w:val="20"/>
        </w:rPr>
        <w:t>.</w:t>
      </w:r>
      <w:r w:rsidR="005C69FE" w:rsidRPr="00E63D4F">
        <w:rPr>
          <w:rFonts w:ascii="Calibri" w:hAnsi="Calibri"/>
          <w:b/>
          <w:sz w:val="20"/>
          <w:szCs w:val="20"/>
        </w:rPr>
        <w:t xml:space="preserve">  </w:t>
      </w:r>
    </w:p>
    <w:p w:rsidR="007468A0" w:rsidRPr="007468A0" w:rsidRDefault="007468A0" w:rsidP="007468A0">
      <w:pPr>
        <w:pStyle w:val="APSANormal"/>
      </w:pPr>
    </w:p>
    <w:tbl>
      <w:tblPr>
        <w:tblW w:w="4329"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tblPr>
      <w:tblGrid>
        <w:gridCol w:w="5814"/>
        <w:gridCol w:w="1242"/>
        <w:gridCol w:w="1242"/>
        <w:gridCol w:w="1240"/>
      </w:tblGrid>
      <w:tr w:rsidR="00C41A86" w:rsidRPr="00F70ABD" w:rsidTr="00C41A86">
        <w:tc>
          <w:tcPr>
            <w:tcW w:w="3048" w:type="pct"/>
            <w:shd w:val="clear" w:color="auto" w:fill="DBE5F1"/>
            <w:vAlign w:val="bottom"/>
          </w:tcPr>
          <w:p w:rsidR="00C41A86" w:rsidRPr="007E0478" w:rsidRDefault="00670F3D" w:rsidP="0066296C">
            <w:pPr>
              <w:spacing w:after="0" w:line="240" w:lineRule="auto"/>
              <w:rPr>
                <w:b/>
                <w:sz w:val="18"/>
                <w:szCs w:val="18"/>
              </w:rPr>
            </w:pPr>
            <w:r w:rsidRPr="007E0478">
              <w:rPr>
                <w:b/>
                <w:sz w:val="18"/>
                <w:szCs w:val="18"/>
              </w:rPr>
              <w:t xml:space="preserve">Components Included in Statewide System or Standards, Guidelines and/or Technical Assistance </w:t>
            </w:r>
            <w:r w:rsidR="00670173" w:rsidRPr="007E0478">
              <w:rPr>
                <w:b/>
                <w:sz w:val="18"/>
                <w:szCs w:val="18"/>
              </w:rPr>
              <w:t>for Differentiated Teacher Compensation Systems</w:t>
            </w:r>
          </w:p>
        </w:tc>
        <w:tc>
          <w:tcPr>
            <w:tcW w:w="651" w:type="pct"/>
            <w:shd w:val="clear" w:color="auto" w:fill="DBE5F1"/>
            <w:vAlign w:val="bottom"/>
          </w:tcPr>
          <w:p w:rsidR="00C41A86" w:rsidRDefault="00C41A86" w:rsidP="008E61C1">
            <w:pPr>
              <w:spacing w:after="0" w:line="240" w:lineRule="auto"/>
              <w:jc w:val="center"/>
              <w:rPr>
                <w:b/>
                <w:sz w:val="18"/>
                <w:szCs w:val="18"/>
              </w:rPr>
            </w:pPr>
            <w:r w:rsidRPr="001A44BC">
              <w:rPr>
                <w:b/>
                <w:sz w:val="18"/>
                <w:szCs w:val="18"/>
              </w:rPr>
              <w:t>Included in 2009-2010</w:t>
            </w:r>
          </w:p>
          <w:p w:rsidR="00C41A86" w:rsidRPr="007E58D1" w:rsidRDefault="00C41A86" w:rsidP="008E61C1">
            <w:pPr>
              <w:spacing w:after="0" w:line="240" w:lineRule="auto"/>
              <w:jc w:val="center"/>
              <w:rPr>
                <w:b/>
                <w:i/>
                <w:sz w:val="16"/>
                <w:szCs w:val="16"/>
              </w:rPr>
            </w:pPr>
            <w:r>
              <w:rPr>
                <w:b/>
                <w:i/>
                <w:sz w:val="16"/>
                <w:szCs w:val="16"/>
              </w:rPr>
              <w:t>(Check all that apply.)</w:t>
            </w:r>
          </w:p>
        </w:tc>
        <w:tc>
          <w:tcPr>
            <w:tcW w:w="651" w:type="pct"/>
            <w:shd w:val="clear" w:color="auto" w:fill="DBE5F1"/>
            <w:vAlign w:val="bottom"/>
          </w:tcPr>
          <w:p w:rsidR="00C41A86" w:rsidRDefault="00C41A86" w:rsidP="008E61C1">
            <w:pPr>
              <w:spacing w:after="0" w:line="240" w:lineRule="auto"/>
              <w:jc w:val="center"/>
              <w:rPr>
                <w:b/>
                <w:sz w:val="18"/>
                <w:szCs w:val="18"/>
              </w:rPr>
            </w:pPr>
            <w:r w:rsidRPr="001A44BC">
              <w:rPr>
                <w:b/>
                <w:sz w:val="18"/>
                <w:szCs w:val="18"/>
              </w:rPr>
              <w:t>Included in 2010-2011</w:t>
            </w:r>
          </w:p>
          <w:p w:rsidR="00C41A86" w:rsidRPr="007E58D1" w:rsidRDefault="00C41A86" w:rsidP="008E61C1">
            <w:pPr>
              <w:spacing w:after="0" w:line="240" w:lineRule="auto"/>
              <w:jc w:val="center"/>
              <w:rPr>
                <w:b/>
                <w:i/>
                <w:sz w:val="16"/>
                <w:szCs w:val="16"/>
              </w:rPr>
            </w:pPr>
            <w:r>
              <w:rPr>
                <w:b/>
                <w:i/>
                <w:sz w:val="16"/>
                <w:szCs w:val="16"/>
              </w:rPr>
              <w:t>(Check all that apply.)</w:t>
            </w:r>
          </w:p>
        </w:tc>
        <w:tc>
          <w:tcPr>
            <w:tcW w:w="650" w:type="pct"/>
            <w:shd w:val="clear" w:color="auto" w:fill="DBE5F1"/>
          </w:tcPr>
          <w:p w:rsidR="00C41A86" w:rsidRPr="005D654D" w:rsidRDefault="00E66634" w:rsidP="00C41A86">
            <w:pPr>
              <w:spacing w:after="0" w:line="240" w:lineRule="auto"/>
              <w:jc w:val="center"/>
              <w:rPr>
                <w:b/>
                <w:sz w:val="18"/>
                <w:szCs w:val="18"/>
              </w:rPr>
            </w:pPr>
            <w:r>
              <w:rPr>
                <w:b/>
                <w:sz w:val="18"/>
                <w:szCs w:val="18"/>
              </w:rPr>
              <w:t>Planned for</w:t>
            </w:r>
            <w:r w:rsidR="00C41A86" w:rsidRPr="005D654D">
              <w:rPr>
                <w:b/>
                <w:sz w:val="18"/>
                <w:szCs w:val="18"/>
              </w:rPr>
              <w:t xml:space="preserve"> 2011-2012</w:t>
            </w:r>
          </w:p>
          <w:p w:rsidR="00C41A86" w:rsidRPr="001A44BC" w:rsidRDefault="00C41A86" w:rsidP="00C41A86">
            <w:pPr>
              <w:spacing w:after="0" w:line="240" w:lineRule="auto"/>
              <w:jc w:val="center"/>
              <w:rPr>
                <w:b/>
                <w:sz w:val="18"/>
                <w:szCs w:val="18"/>
              </w:rPr>
            </w:pPr>
            <w:r>
              <w:rPr>
                <w:b/>
                <w:i/>
                <w:sz w:val="16"/>
                <w:szCs w:val="16"/>
              </w:rPr>
              <w:t>(Check all that apply.)</w:t>
            </w:r>
          </w:p>
        </w:tc>
      </w:tr>
      <w:tr w:rsidR="00C41A86" w:rsidRPr="001A44BC" w:rsidTr="00C41A86">
        <w:trPr>
          <w:trHeight w:val="288"/>
        </w:trPr>
        <w:tc>
          <w:tcPr>
            <w:tcW w:w="4350" w:type="pct"/>
            <w:gridSpan w:val="3"/>
            <w:shd w:val="clear" w:color="auto" w:fill="auto"/>
            <w:vAlign w:val="center"/>
          </w:tcPr>
          <w:p w:rsidR="00C41A86" w:rsidRPr="00C41A86" w:rsidRDefault="00C41A86" w:rsidP="007468A0">
            <w:pPr>
              <w:spacing w:after="0" w:line="240" w:lineRule="auto"/>
              <w:jc w:val="both"/>
              <w:rPr>
                <w:b/>
                <w:sz w:val="18"/>
                <w:szCs w:val="18"/>
              </w:rPr>
            </w:pPr>
            <w:r>
              <w:rPr>
                <w:b/>
                <w:sz w:val="18"/>
                <w:szCs w:val="18"/>
              </w:rPr>
              <w:t>B</w:t>
            </w:r>
            <w:r w:rsidRPr="00C41A86">
              <w:rPr>
                <w:b/>
                <w:sz w:val="18"/>
                <w:szCs w:val="18"/>
              </w:rPr>
              <w:t>ase pay increases, add-ons, or stipends to teachers based in part on:</w:t>
            </w:r>
          </w:p>
        </w:tc>
        <w:tc>
          <w:tcPr>
            <w:tcW w:w="650" w:type="pct"/>
          </w:tcPr>
          <w:p w:rsidR="00C41A86" w:rsidRPr="00906CCA" w:rsidRDefault="00C41A86" w:rsidP="007468A0">
            <w:pPr>
              <w:spacing w:after="0" w:line="240" w:lineRule="auto"/>
              <w:jc w:val="both"/>
              <w:rPr>
                <w:sz w:val="18"/>
                <w:szCs w:val="18"/>
              </w:rPr>
            </w:pPr>
          </w:p>
        </w:tc>
      </w:tr>
      <w:tr w:rsidR="00C41A86" w:rsidRPr="001A44BC" w:rsidTr="00F95DCE">
        <w:trPr>
          <w:trHeight w:val="340"/>
        </w:trPr>
        <w:tc>
          <w:tcPr>
            <w:tcW w:w="3048" w:type="pct"/>
            <w:shd w:val="clear" w:color="auto" w:fill="auto"/>
            <w:vAlign w:val="center"/>
          </w:tcPr>
          <w:p w:rsidR="00C41A86" w:rsidRPr="001A44BC" w:rsidRDefault="00D0225E" w:rsidP="00D0225E">
            <w:pPr>
              <w:spacing w:after="0" w:line="240" w:lineRule="auto"/>
              <w:ind w:left="720"/>
              <w:rPr>
                <w:sz w:val="18"/>
                <w:szCs w:val="18"/>
              </w:rPr>
            </w:pPr>
            <w:r>
              <w:rPr>
                <w:sz w:val="18"/>
                <w:szCs w:val="18"/>
              </w:rPr>
              <w:t xml:space="preserve">Ratings of classroom observations of teaching practice </w:t>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r>
      <w:tr w:rsidR="00C41A86" w:rsidRPr="001A44BC" w:rsidTr="00F95DCE">
        <w:trPr>
          <w:trHeight w:val="340"/>
        </w:trPr>
        <w:tc>
          <w:tcPr>
            <w:tcW w:w="3048" w:type="pct"/>
            <w:shd w:val="clear" w:color="auto" w:fill="auto"/>
            <w:vAlign w:val="center"/>
          </w:tcPr>
          <w:p w:rsidR="00C41A86" w:rsidRPr="001A44BC" w:rsidRDefault="00D0225E" w:rsidP="00670F3D">
            <w:pPr>
              <w:spacing w:after="0" w:line="240" w:lineRule="auto"/>
              <w:ind w:left="720"/>
              <w:rPr>
                <w:sz w:val="18"/>
                <w:szCs w:val="18"/>
              </w:rPr>
            </w:pPr>
            <w:r>
              <w:rPr>
                <w:sz w:val="18"/>
                <w:szCs w:val="18"/>
              </w:rPr>
              <w:t>Achievement gains of students in individual teachers’ classes</w:t>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r>
      <w:tr w:rsidR="00C41A86" w:rsidRPr="001A44BC" w:rsidTr="00F95DCE">
        <w:trPr>
          <w:trHeight w:val="421"/>
        </w:trPr>
        <w:tc>
          <w:tcPr>
            <w:tcW w:w="3048" w:type="pct"/>
            <w:shd w:val="clear" w:color="auto" w:fill="auto"/>
            <w:vAlign w:val="center"/>
          </w:tcPr>
          <w:p w:rsidR="00C41A86" w:rsidRPr="001A44BC" w:rsidRDefault="00C41A86" w:rsidP="00C41A86">
            <w:pPr>
              <w:spacing w:after="0" w:line="240" w:lineRule="auto"/>
              <w:ind w:left="720"/>
              <w:rPr>
                <w:sz w:val="18"/>
                <w:szCs w:val="18"/>
              </w:rPr>
            </w:pPr>
            <w:r>
              <w:rPr>
                <w:sz w:val="18"/>
                <w:szCs w:val="18"/>
              </w:rPr>
              <w:t>Serving as master teachers or instructional specialists</w:t>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r>
      <w:tr w:rsidR="00C41A86" w:rsidRPr="001A44BC" w:rsidTr="00F95DCE">
        <w:trPr>
          <w:trHeight w:val="943"/>
        </w:trPr>
        <w:tc>
          <w:tcPr>
            <w:tcW w:w="3048" w:type="pct"/>
            <w:shd w:val="clear" w:color="auto" w:fill="auto"/>
            <w:vAlign w:val="center"/>
          </w:tcPr>
          <w:p w:rsidR="00C41A86" w:rsidRPr="00906CCA" w:rsidRDefault="00C41A86" w:rsidP="00C41A86">
            <w:pPr>
              <w:spacing w:after="0" w:line="240" w:lineRule="auto"/>
              <w:ind w:left="720"/>
              <w:rPr>
                <w:sz w:val="18"/>
                <w:szCs w:val="18"/>
              </w:rPr>
            </w:pPr>
            <w:r w:rsidRPr="00906CCA">
              <w:rPr>
                <w:rFonts w:cstheme="minorHAnsi"/>
                <w:sz w:val="18"/>
                <w:szCs w:val="18"/>
              </w:rPr>
              <w:t xml:space="preserve">Demonstrating higher levels of  instructional skills  via National Board </w:t>
            </w:r>
            <w:r w:rsidR="00D0225E">
              <w:rPr>
                <w:rFonts w:cstheme="minorHAnsi"/>
                <w:sz w:val="18"/>
                <w:szCs w:val="18"/>
              </w:rPr>
              <w:t xml:space="preserve">for Professional Teaching Standards </w:t>
            </w:r>
            <w:r w:rsidRPr="00906CCA">
              <w:rPr>
                <w:rFonts w:cstheme="minorHAnsi"/>
                <w:sz w:val="18"/>
                <w:szCs w:val="18"/>
              </w:rPr>
              <w:t>certification or  a similar state performance assessment</w:t>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r>
      <w:tr w:rsidR="00C41A86" w:rsidRPr="001A44BC" w:rsidTr="00C41A86">
        <w:trPr>
          <w:trHeight w:val="288"/>
        </w:trPr>
        <w:tc>
          <w:tcPr>
            <w:tcW w:w="4350" w:type="pct"/>
            <w:gridSpan w:val="3"/>
            <w:shd w:val="clear" w:color="auto" w:fill="auto"/>
            <w:vAlign w:val="center"/>
          </w:tcPr>
          <w:p w:rsidR="00C41A86" w:rsidRPr="00906CCA" w:rsidRDefault="007E0478" w:rsidP="007E0478">
            <w:pPr>
              <w:spacing w:after="0" w:line="240" w:lineRule="auto"/>
              <w:rPr>
                <w:b/>
                <w:sz w:val="18"/>
                <w:szCs w:val="18"/>
              </w:rPr>
            </w:pPr>
            <w:r>
              <w:rPr>
                <w:b/>
                <w:sz w:val="18"/>
                <w:szCs w:val="18"/>
              </w:rPr>
              <w:t>One-time bonuses</w:t>
            </w:r>
            <w:r w:rsidR="00C41A86">
              <w:rPr>
                <w:b/>
                <w:sz w:val="18"/>
                <w:szCs w:val="18"/>
              </w:rPr>
              <w:t xml:space="preserve"> for:</w:t>
            </w:r>
          </w:p>
        </w:tc>
        <w:tc>
          <w:tcPr>
            <w:tcW w:w="650" w:type="pct"/>
            <w:vAlign w:val="center"/>
          </w:tcPr>
          <w:p w:rsidR="00C41A86" w:rsidRDefault="00C41A86" w:rsidP="00C41A86">
            <w:pPr>
              <w:spacing w:after="0" w:line="240" w:lineRule="auto"/>
              <w:jc w:val="center"/>
              <w:rPr>
                <w:b/>
                <w:sz w:val="18"/>
                <w:szCs w:val="18"/>
              </w:rPr>
            </w:pPr>
          </w:p>
        </w:tc>
      </w:tr>
      <w:tr w:rsidR="00C41A86" w:rsidRPr="001A44BC" w:rsidTr="00F95DCE">
        <w:trPr>
          <w:trHeight w:val="430"/>
        </w:trPr>
        <w:tc>
          <w:tcPr>
            <w:tcW w:w="3048" w:type="pct"/>
            <w:shd w:val="clear" w:color="auto" w:fill="auto"/>
            <w:vAlign w:val="center"/>
          </w:tcPr>
          <w:p w:rsidR="00C41A86" w:rsidRPr="001A44BC" w:rsidRDefault="00C41A86" w:rsidP="00C41A86">
            <w:pPr>
              <w:spacing w:after="0" w:line="240" w:lineRule="auto"/>
              <w:ind w:left="720"/>
              <w:rPr>
                <w:sz w:val="18"/>
                <w:szCs w:val="18"/>
              </w:rPr>
            </w:pPr>
            <w:r>
              <w:rPr>
                <w:sz w:val="18"/>
                <w:szCs w:val="18"/>
              </w:rPr>
              <w:t xml:space="preserve">Achievement gains of students in individual </w:t>
            </w:r>
            <w:r w:rsidRPr="001A44BC">
              <w:rPr>
                <w:sz w:val="18"/>
                <w:szCs w:val="18"/>
              </w:rPr>
              <w:t>teachers</w:t>
            </w:r>
            <w:r>
              <w:rPr>
                <w:sz w:val="18"/>
                <w:szCs w:val="18"/>
              </w:rPr>
              <w:t>’ classes</w:t>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r>
      <w:tr w:rsidR="00D95DEA" w:rsidRPr="001A44BC" w:rsidTr="00C41A86">
        <w:trPr>
          <w:trHeight w:val="385"/>
        </w:trPr>
        <w:tc>
          <w:tcPr>
            <w:tcW w:w="3048" w:type="pct"/>
            <w:shd w:val="clear" w:color="auto" w:fill="auto"/>
            <w:vAlign w:val="center"/>
          </w:tcPr>
          <w:p w:rsidR="00D95DEA" w:rsidRPr="00D95DEA" w:rsidRDefault="00D95DEA" w:rsidP="00C41A86">
            <w:pPr>
              <w:pStyle w:val="APSANormal"/>
              <w:ind w:left="720"/>
              <w:rPr>
                <w:rFonts w:asciiTheme="minorHAnsi" w:hAnsiTheme="minorHAnsi"/>
                <w:sz w:val="18"/>
                <w:szCs w:val="18"/>
              </w:rPr>
            </w:pPr>
            <w:r w:rsidRPr="00D95DEA">
              <w:rPr>
                <w:rFonts w:asciiTheme="minorHAnsi" w:hAnsiTheme="minorHAnsi"/>
                <w:sz w:val="18"/>
                <w:szCs w:val="18"/>
              </w:rPr>
              <w:t>Achievement gains of students served by teacher grade-level or other teams</w:t>
            </w:r>
          </w:p>
        </w:tc>
        <w:tc>
          <w:tcPr>
            <w:tcW w:w="651" w:type="pct"/>
            <w:shd w:val="clear" w:color="auto" w:fill="auto"/>
            <w:vAlign w:val="center"/>
          </w:tcPr>
          <w:p w:rsidR="00D95DEA" w:rsidRPr="001A44BC" w:rsidRDefault="00D95DEA" w:rsidP="00C41A86">
            <w:pPr>
              <w:spacing w:after="0" w:line="240" w:lineRule="auto"/>
              <w:jc w:val="center"/>
              <w:rPr>
                <w:sz w:val="18"/>
                <w:szCs w:val="18"/>
              </w:rPr>
            </w:pPr>
          </w:p>
        </w:tc>
        <w:tc>
          <w:tcPr>
            <w:tcW w:w="651" w:type="pct"/>
            <w:shd w:val="clear" w:color="auto" w:fill="auto"/>
            <w:vAlign w:val="center"/>
          </w:tcPr>
          <w:p w:rsidR="00D95DEA" w:rsidRPr="001A44BC" w:rsidRDefault="00D95DEA" w:rsidP="00C41A86">
            <w:pPr>
              <w:spacing w:after="0" w:line="240" w:lineRule="auto"/>
              <w:jc w:val="center"/>
              <w:rPr>
                <w:sz w:val="18"/>
                <w:szCs w:val="18"/>
              </w:rPr>
            </w:pPr>
          </w:p>
        </w:tc>
        <w:tc>
          <w:tcPr>
            <w:tcW w:w="650" w:type="pct"/>
            <w:vAlign w:val="center"/>
          </w:tcPr>
          <w:p w:rsidR="00D95DEA" w:rsidRPr="001A44BC" w:rsidRDefault="00D95DEA" w:rsidP="00C41A86">
            <w:pPr>
              <w:spacing w:after="0" w:line="240" w:lineRule="auto"/>
              <w:jc w:val="center"/>
              <w:rPr>
                <w:sz w:val="18"/>
                <w:szCs w:val="18"/>
              </w:rPr>
            </w:pPr>
          </w:p>
        </w:tc>
      </w:tr>
      <w:tr w:rsidR="00C41A86" w:rsidRPr="001A44BC" w:rsidTr="00F95DCE">
        <w:trPr>
          <w:trHeight w:val="682"/>
        </w:trPr>
        <w:tc>
          <w:tcPr>
            <w:tcW w:w="3048" w:type="pct"/>
            <w:shd w:val="clear" w:color="auto" w:fill="auto"/>
            <w:vAlign w:val="center"/>
          </w:tcPr>
          <w:p w:rsidR="00C41A86" w:rsidRPr="00906CCA" w:rsidRDefault="00C41A86" w:rsidP="00C41A86">
            <w:pPr>
              <w:pStyle w:val="APSANormal"/>
              <w:ind w:left="720"/>
              <w:rPr>
                <w:rFonts w:ascii="Calibri" w:hAnsi="Calibri"/>
                <w:sz w:val="18"/>
                <w:szCs w:val="18"/>
              </w:rPr>
            </w:pPr>
            <w:r w:rsidRPr="00906CCA">
              <w:rPr>
                <w:rFonts w:asciiTheme="minorHAnsi" w:hAnsiTheme="minorHAnsi"/>
                <w:sz w:val="18"/>
                <w:szCs w:val="18"/>
              </w:rPr>
              <w:t>Average achievement gains of students school-wide  (e.g., same bonus provided to all teachers in the school)</w:t>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r>
      <w:tr w:rsidR="00C41A86" w:rsidRPr="001A44BC" w:rsidTr="00F95DCE">
        <w:trPr>
          <w:trHeight w:val="430"/>
        </w:trPr>
        <w:tc>
          <w:tcPr>
            <w:tcW w:w="4350" w:type="pct"/>
            <w:gridSpan w:val="3"/>
            <w:shd w:val="clear" w:color="auto" w:fill="auto"/>
            <w:vAlign w:val="center"/>
          </w:tcPr>
          <w:p w:rsidR="00C41A86" w:rsidRPr="00906CCA" w:rsidRDefault="00811312" w:rsidP="00C41A86">
            <w:pPr>
              <w:spacing w:after="0" w:line="240" w:lineRule="auto"/>
              <w:rPr>
                <w:sz w:val="18"/>
                <w:szCs w:val="18"/>
              </w:rPr>
            </w:pPr>
            <w:r>
              <w:rPr>
                <w:b/>
                <w:sz w:val="18"/>
                <w:szCs w:val="18"/>
              </w:rPr>
              <w:t>H</w:t>
            </w:r>
            <w:r w:rsidR="00C41A86" w:rsidRPr="00906CCA">
              <w:rPr>
                <w:b/>
                <w:sz w:val="18"/>
                <w:szCs w:val="18"/>
              </w:rPr>
              <w:t>igher starting salaries, add-ons, stipends, or signing  bonuses for:</w:t>
            </w:r>
          </w:p>
        </w:tc>
        <w:tc>
          <w:tcPr>
            <w:tcW w:w="650" w:type="pct"/>
            <w:vAlign w:val="center"/>
          </w:tcPr>
          <w:p w:rsidR="00C41A86" w:rsidRPr="00906CCA" w:rsidRDefault="00C41A86" w:rsidP="00C41A86">
            <w:pPr>
              <w:spacing w:after="0" w:line="240" w:lineRule="auto"/>
              <w:jc w:val="center"/>
              <w:rPr>
                <w:b/>
                <w:sz w:val="18"/>
                <w:szCs w:val="18"/>
              </w:rPr>
            </w:pPr>
          </w:p>
        </w:tc>
      </w:tr>
      <w:tr w:rsidR="00C41A86" w:rsidRPr="001A44BC" w:rsidTr="00F95DCE">
        <w:trPr>
          <w:trHeight w:val="340"/>
        </w:trPr>
        <w:tc>
          <w:tcPr>
            <w:tcW w:w="3048" w:type="pct"/>
            <w:shd w:val="clear" w:color="auto" w:fill="auto"/>
            <w:vAlign w:val="center"/>
          </w:tcPr>
          <w:p w:rsidR="00C41A86" w:rsidRPr="00906CCA" w:rsidRDefault="00C41A86" w:rsidP="00811312">
            <w:pPr>
              <w:spacing w:after="0" w:line="240" w:lineRule="auto"/>
              <w:ind w:left="720"/>
              <w:jc w:val="both"/>
              <w:rPr>
                <w:sz w:val="18"/>
                <w:szCs w:val="18"/>
              </w:rPr>
            </w:pPr>
            <w:r w:rsidRPr="00906CCA">
              <w:rPr>
                <w:sz w:val="18"/>
                <w:szCs w:val="18"/>
              </w:rPr>
              <w:t>Teachers who move to low-performing schools*</w:t>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r>
      <w:tr w:rsidR="00C41A86" w:rsidRPr="001A44BC" w:rsidTr="00F95DCE">
        <w:trPr>
          <w:trHeight w:val="619"/>
        </w:trPr>
        <w:tc>
          <w:tcPr>
            <w:tcW w:w="3048" w:type="pct"/>
            <w:shd w:val="clear" w:color="auto" w:fill="auto"/>
            <w:vAlign w:val="center"/>
          </w:tcPr>
          <w:p w:rsidR="00C41A86" w:rsidRPr="00906CCA" w:rsidRDefault="00811312" w:rsidP="00811312">
            <w:pPr>
              <w:spacing w:after="0" w:line="240" w:lineRule="auto"/>
              <w:ind w:left="720"/>
              <w:rPr>
                <w:sz w:val="18"/>
                <w:szCs w:val="18"/>
              </w:rPr>
            </w:pPr>
            <w:r>
              <w:rPr>
                <w:sz w:val="18"/>
                <w:szCs w:val="18"/>
              </w:rPr>
              <w:t>Science, technology, engineering, and/or mathematics (</w:t>
            </w:r>
            <w:r w:rsidR="00C41A86" w:rsidRPr="00906CCA">
              <w:rPr>
                <w:sz w:val="18"/>
                <w:szCs w:val="18"/>
              </w:rPr>
              <w:t>STEM</w:t>
            </w:r>
            <w:r>
              <w:rPr>
                <w:sz w:val="18"/>
                <w:szCs w:val="18"/>
              </w:rPr>
              <w:t>)</w:t>
            </w:r>
            <w:r w:rsidR="00C41A86" w:rsidRPr="00906CCA">
              <w:rPr>
                <w:sz w:val="18"/>
                <w:szCs w:val="18"/>
              </w:rPr>
              <w:t xml:space="preserve"> teachers </w:t>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r>
      <w:tr w:rsidR="00C41A86" w:rsidRPr="001A44BC" w:rsidTr="00F95DCE">
        <w:trPr>
          <w:trHeight w:val="430"/>
        </w:trPr>
        <w:tc>
          <w:tcPr>
            <w:tcW w:w="3048" w:type="pct"/>
            <w:shd w:val="clear" w:color="auto" w:fill="auto"/>
            <w:vAlign w:val="center"/>
          </w:tcPr>
          <w:p w:rsidR="00C41A86" w:rsidRPr="00906CCA" w:rsidRDefault="00C41A86" w:rsidP="00811312">
            <w:pPr>
              <w:spacing w:after="0" w:line="240" w:lineRule="auto"/>
              <w:ind w:left="720"/>
              <w:rPr>
                <w:sz w:val="18"/>
                <w:szCs w:val="18"/>
              </w:rPr>
            </w:pPr>
            <w:r w:rsidRPr="00906CCA">
              <w:rPr>
                <w:sz w:val="18"/>
                <w:szCs w:val="18"/>
              </w:rPr>
              <w:t>Special education teachers</w:t>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r>
      <w:tr w:rsidR="00C41A86" w:rsidRPr="001A44BC" w:rsidTr="00F95DCE">
        <w:trPr>
          <w:trHeight w:val="574"/>
        </w:trPr>
        <w:tc>
          <w:tcPr>
            <w:tcW w:w="3048" w:type="pct"/>
            <w:shd w:val="clear" w:color="auto" w:fill="auto"/>
            <w:vAlign w:val="center"/>
          </w:tcPr>
          <w:p w:rsidR="00C41A86" w:rsidRPr="00906CCA" w:rsidRDefault="00C41A86" w:rsidP="00811312">
            <w:pPr>
              <w:spacing w:after="0" w:line="240" w:lineRule="auto"/>
              <w:ind w:left="720"/>
              <w:rPr>
                <w:sz w:val="18"/>
                <w:szCs w:val="18"/>
              </w:rPr>
            </w:pPr>
            <w:r w:rsidRPr="00906CCA">
              <w:rPr>
                <w:sz w:val="18"/>
                <w:szCs w:val="18"/>
              </w:rPr>
              <w:t>Teachers qualified to teach in other shortage areas</w:t>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r>
      <w:tr w:rsidR="00C41A86" w:rsidRPr="001A44BC" w:rsidTr="00F95DCE">
        <w:trPr>
          <w:trHeight w:val="448"/>
        </w:trPr>
        <w:tc>
          <w:tcPr>
            <w:tcW w:w="4350" w:type="pct"/>
            <w:gridSpan w:val="3"/>
            <w:shd w:val="clear" w:color="auto" w:fill="auto"/>
            <w:vAlign w:val="center"/>
          </w:tcPr>
          <w:p w:rsidR="00C41A86" w:rsidRPr="00906CCA" w:rsidRDefault="00811312" w:rsidP="00C41A86">
            <w:pPr>
              <w:spacing w:after="0" w:line="240" w:lineRule="auto"/>
              <w:rPr>
                <w:sz w:val="18"/>
                <w:szCs w:val="18"/>
              </w:rPr>
            </w:pPr>
            <w:r>
              <w:rPr>
                <w:b/>
                <w:sz w:val="18"/>
                <w:szCs w:val="18"/>
              </w:rPr>
              <w:lastRenderedPageBreak/>
              <w:t>L</w:t>
            </w:r>
            <w:r w:rsidR="00C41A86" w:rsidRPr="00906CCA">
              <w:rPr>
                <w:b/>
                <w:sz w:val="18"/>
                <w:szCs w:val="18"/>
              </w:rPr>
              <w:t>oan forgiveness or tuition support for:</w:t>
            </w:r>
          </w:p>
        </w:tc>
        <w:tc>
          <w:tcPr>
            <w:tcW w:w="650" w:type="pct"/>
            <w:vAlign w:val="center"/>
          </w:tcPr>
          <w:p w:rsidR="00C41A86" w:rsidRPr="00906CCA" w:rsidRDefault="00C41A86" w:rsidP="00C41A86">
            <w:pPr>
              <w:spacing w:after="0" w:line="240" w:lineRule="auto"/>
              <w:jc w:val="center"/>
              <w:rPr>
                <w:b/>
                <w:sz w:val="18"/>
                <w:szCs w:val="18"/>
              </w:rPr>
            </w:pPr>
          </w:p>
        </w:tc>
      </w:tr>
      <w:tr w:rsidR="00C41A86" w:rsidRPr="001A44BC" w:rsidTr="00F95DCE">
        <w:trPr>
          <w:trHeight w:val="583"/>
        </w:trPr>
        <w:tc>
          <w:tcPr>
            <w:tcW w:w="3048" w:type="pct"/>
            <w:shd w:val="clear" w:color="auto" w:fill="auto"/>
            <w:vAlign w:val="center"/>
          </w:tcPr>
          <w:p w:rsidR="00C41A86" w:rsidRPr="00906CCA" w:rsidRDefault="00C41A86" w:rsidP="00811312">
            <w:pPr>
              <w:spacing w:after="0" w:line="240" w:lineRule="auto"/>
              <w:ind w:left="720"/>
              <w:rPr>
                <w:sz w:val="18"/>
                <w:szCs w:val="18"/>
              </w:rPr>
            </w:pPr>
            <w:r w:rsidRPr="00906CCA">
              <w:rPr>
                <w:rFonts w:asciiTheme="minorHAnsi" w:hAnsiTheme="minorHAnsi"/>
                <w:sz w:val="18"/>
                <w:szCs w:val="18"/>
              </w:rPr>
              <w:t>Teachers who move to low-performing schools*</w:t>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r>
      <w:tr w:rsidR="00C41A86" w:rsidRPr="001A44BC" w:rsidTr="00F95DCE">
        <w:trPr>
          <w:trHeight w:val="727"/>
        </w:trPr>
        <w:tc>
          <w:tcPr>
            <w:tcW w:w="3048" w:type="pct"/>
            <w:shd w:val="clear" w:color="auto" w:fill="auto"/>
            <w:vAlign w:val="center"/>
          </w:tcPr>
          <w:p w:rsidR="00C41A86" w:rsidRPr="00906CCA" w:rsidRDefault="00C41A86" w:rsidP="00811312">
            <w:pPr>
              <w:pStyle w:val="APSANormal"/>
              <w:ind w:left="720"/>
              <w:rPr>
                <w:rFonts w:ascii="Calibri" w:hAnsi="Calibri"/>
                <w:sz w:val="18"/>
                <w:szCs w:val="18"/>
              </w:rPr>
            </w:pPr>
            <w:r w:rsidRPr="00906CCA">
              <w:rPr>
                <w:rFonts w:asciiTheme="minorHAnsi" w:hAnsiTheme="minorHAnsi"/>
                <w:sz w:val="18"/>
                <w:szCs w:val="18"/>
              </w:rPr>
              <w:t>Teachers qualified to teach in  shortage areas, including STEM or special education</w:t>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r>
      <w:tr w:rsidR="00C41A86" w:rsidRPr="001A44BC" w:rsidTr="00F95DCE">
        <w:trPr>
          <w:trHeight w:val="727"/>
        </w:trPr>
        <w:tc>
          <w:tcPr>
            <w:tcW w:w="3048" w:type="pct"/>
            <w:shd w:val="clear" w:color="auto" w:fill="auto"/>
            <w:vAlign w:val="center"/>
          </w:tcPr>
          <w:p w:rsidR="00C41A86" w:rsidRPr="00906CCA" w:rsidRDefault="00811312" w:rsidP="00811312">
            <w:pPr>
              <w:pStyle w:val="ListParagraph"/>
              <w:spacing w:after="0" w:line="240" w:lineRule="auto"/>
              <w:ind w:left="0"/>
              <w:rPr>
                <w:rFonts w:asciiTheme="minorHAnsi" w:hAnsiTheme="minorHAnsi"/>
                <w:b/>
                <w:sz w:val="18"/>
                <w:szCs w:val="18"/>
              </w:rPr>
            </w:pPr>
            <w:r>
              <w:rPr>
                <w:rFonts w:asciiTheme="minorHAnsi" w:hAnsiTheme="minorHAnsi"/>
                <w:b/>
                <w:sz w:val="18"/>
                <w:szCs w:val="18"/>
              </w:rPr>
              <w:t>N</w:t>
            </w:r>
            <w:r w:rsidR="00C41A86" w:rsidRPr="00906CCA">
              <w:rPr>
                <w:rFonts w:asciiTheme="minorHAnsi" w:hAnsiTheme="minorHAnsi"/>
                <w:b/>
                <w:sz w:val="18"/>
                <w:szCs w:val="18"/>
              </w:rPr>
              <w:t>on-financial incentives (e.g., smaller class size, planning time) for teachers in hard-to-staff subjects,  low-performing schools</w:t>
            </w:r>
            <w:r w:rsidR="00B577E0">
              <w:rPr>
                <w:rFonts w:asciiTheme="minorHAnsi" w:hAnsiTheme="minorHAnsi"/>
                <w:b/>
                <w:sz w:val="18"/>
                <w:szCs w:val="18"/>
              </w:rPr>
              <w:t>*</w:t>
            </w:r>
            <w:r w:rsidR="00C41A86" w:rsidRPr="00906CCA">
              <w:rPr>
                <w:rFonts w:asciiTheme="minorHAnsi" w:hAnsiTheme="minorHAnsi"/>
                <w:b/>
                <w:sz w:val="18"/>
                <w:szCs w:val="18"/>
              </w:rPr>
              <w:t>, or those serving as master teachers</w:t>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C41A86" w:rsidRPr="001A44BC" w:rsidRDefault="00E776ED" w:rsidP="00C41A86">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41A86" w:rsidRPr="001A44BC">
              <w:rPr>
                <w:sz w:val="18"/>
                <w:szCs w:val="18"/>
              </w:rPr>
              <w:instrText xml:space="preserve"> FORMCHECKBOX </w:instrText>
            </w:r>
            <w:r w:rsidRPr="001A44BC">
              <w:rPr>
                <w:sz w:val="18"/>
                <w:szCs w:val="18"/>
              </w:rPr>
            </w:r>
            <w:r w:rsidRPr="001A44BC">
              <w:rPr>
                <w:sz w:val="18"/>
                <w:szCs w:val="18"/>
              </w:rPr>
              <w:fldChar w:fldCharType="end"/>
            </w:r>
          </w:p>
        </w:tc>
      </w:tr>
    </w:tbl>
    <w:p w:rsidR="0043013D" w:rsidRDefault="00B906FF" w:rsidP="00EC639D">
      <w:pPr>
        <w:pStyle w:val="CoverBullets"/>
        <w:numPr>
          <w:ilvl w:val="0"/>
          <w:numId w:val="0"/>
        </w:numPr>
        <w:rPr>
          <w:rFonts w:asciiTheme="minorHAnsi" w:hAnsiTheme="minorHAnsi"/>
          <w:sz w:val="18"/>
          <w:szCs w:val="18"/>
        </w:rPr>
      </w:pPr>
      <w:r w:rsidRPr="00162005">
        <w:rPr>
          <w:rFonts w:asciiTheme="minorHAnsi" w:hAnsiTheme="minorHAnsi"/>
          <w:sz w:val="18"/>
          <w:szCs w:val="18"/>
        </w:rPr>
        <w:t xml:space="preserve">* </w:t>
      </w:r>
      <w:r w:rsidR="00E610FF">
        <w:rPr>
          <w:rFonts w:asciiTheme="minorHAnsi" w:hAnsiTheme="minorHAnsi"/>
          <w:sz w:val="18"/>
          <w:szCs w:val="18"/>
        </w:rPr>
        <w:t>For the purposes of this survey, a l</w:t>
      </w:r>
      <w:r w:rsidRPr="00162005">
        <w:rPr>
          <w:rFonts w:asciiTheme="minorHAnsi" w:hAnsiTheme="minorHAnsi"/>
          <w:sz w:val="18"/>
          <w:szCs w:val="18"/>
        </w:rPr>
        <w:t>ow-performing school</w:t>
      </w:r>
      <w:r w:rsidR="00E610FF">
        <w:rPr>
          <w:rFonts w:asciiTheme="minorHAnsi" w:hAnsiTheme="minorHAnsi"/>
          <w:sz w:val="18"/>
          <w:szCs w:val="18"/>
        </w:rPr>
        <w:t xml:space="preserve"> is (a) any Title I eligible school in improvement, corrective action, or restructuring or (b) any high school (regardless of Title I status or funding) that has a cohort graduation rate (percent of 9</w:t>
      </w:r>
      <w:r w:rsidR="00E610FF" w:rsidRPr="00E610FF">
        <w:rPr>
          <w:rFonts w:asciiTheme="minorHAnsi" w:hAnsiTheme="minorHAnsi"/>
          <w:sz w:val="18"/>
          <w:szCs w:val="18"/>
          <w:vertAlign w:val="superscript"/>
        </w:rPr>
        <w:t>th</w:t>
      </w:r>
      <w:r w:rsidR="00E610FF">
        <w:rPr>
          <w:rFonts w:asciiTheme="minorHAnsi" w:hAnsiTheme="minorHAnsi"/>
          <w:sz w:val="18"/>
          <w:szCs w:val="18"/>
        </w:rPr>
        <w:t xml:space="preserve"> graders who graduate within 4 or 5 years) that is less than 60 percent over the past several years.</w:t>
      </w:r>
    </w:p>
    <w:p w:rsidR="005C69FE" w:rsidRDefault="00666052" w:rsidP="00146241">
      <w:pPr>
        <w:numPr>
          <w:ilvl w:val="0"/>
          <w:numId w:val="12"/>
        </w:numPr>
        <w:spacing w:line="240" w:lineRule="auto"/>
        <w:rPr>
          <w:b/>
          <w:sz w:val="20"/>
          <w:szCs w:val="20"/>
        </w:rPr>
      </w:pPr>
      <w:r>
        <w:rPr>
          <w:b/>
          <w:sz w:val="20"/>
          <w:szCs w:val="20"/>
        </w:rPr>
        <w:t>I</w:t>
      </w:r>
      <w:r w:rsidR="005C69FE">
        <w:rPr>
          <w:b/>
          <w:sz w:val="20"/>
          <w:szCs w:val="20"/>
        </w:rPr>
        <w:t xml:space="preserve">ndicate </w:t>
      </w:r>
      <w:r w:rsidR="009D5162">
        <w:rPr>
          <w:b/>
          <w:sz w:val="20"/>
          <w:szCs w:val="20"/>
        </w:rPr>
        <w:t xml:space="preserve">whether </w:t>
      </w:r>
      <w:r w:rsidR="005C69FE" w:rsidRPr="00E63D4F">
        <w:rPr>
          <w:b/>
          <w:sz w:val="20"/>
          <w:szCs w:val="20"/>
        </w:rPr>
        <w:t xml:space="preserve">your SEA </w:t>
      </w:r>
      <w:r w:rsidR="00CA1C28">
        <w:rPr>
          <w:b/>
          <w:sz w:val="20"/>
          <w:szCs w:val="20"/>
        </w:rPr>
        <w:t>s</w:t>
      </w:r>
      <w:r w:rsidR="005C69FE">
        <w:rPr>
          <w:b/>
          <w:sz w:val="20"/>
          <w:szCs w:val="20"/>
        </w:rPr>
        <w:t>upport</w:t>
      </w:r>
      <w:r w:rsidR="00CA1C28">
        <w:rPr>
          <w:b/>
          <w:sz w:val="20"/>
          <w:szCs w:val="20"/>
        </w:rPr>
        <w:t>ed</w:t>
      </w:r>
      <w:r w:rsidR="005C69FE">
        <w:rPr>
          <w:b/>
          <w:sz w:val="20"/>
          <w:szCs w:val="20"/>
        </w:rPr>
        <w:t xml:space="preserve"> </w:t>
      </w:r>
      <w:r w:rsidR="005C69FE">
        <w:rPr>
          <w:b/>
          <w:sz w:val="20"/>
          <w:szCs w:val="20"/>
          <w:u w:val="single"/>
        </w:rPr>
        <w:t xml:space="preserve">differentiated principal compensation systems </w:t>
      </w:r>
      <w:r w:rsidR="005C69FE">
        <w:rPr>
          <w:b/>
          <w:sz w:val="20"/>
          <w:szCs w:val="20"/>
        </w:rPr>
        <w:t>in the</w:t>
      </w:r>
      <w:r w:rsidR="00CA1C28">
        <w:rPr>
          <w:b/>
          <w:sz w:val="20"/>
          <w:szCs w:val="20"/>
        </w:rPr>
        <w:t xml:space="preserve"> following ways in</w:t>
      </w:r>
      <w:r w:rsidR="005C69FE">
        <w:rPr>
          <w:b/>
          <w:sz w:val="20"/>
          <w:szCs w:val="20"/>
        </w:rPr>
        <w:t xml:space="preserve"> 2009-2010 and 2010-2011,</w:t>
      </w:r>
      <w:r w:rsidR="00CA1C28">
        <w:rPr>
          <w:b/>
          <w:sz w:val="20"/>
          <w:szCs w:val="20"/>
        </w:rPr>
        <w:t xml:space="preserve"> or plans to in</w:t>
      </w:r>
      <w:r w:rsidR="005C69FE">
        <w:rPr>
          <w:b/>
          <w:sz w:val="20"/>
          <w:szCs w:val="20"/>
        </w:rPr>
        <w:t xml:space="preserve"> 2011-2012.</w:t>
      </w:r>
    </w:p>
    <w:tbl>
      <w:tblPr>
        <w:tblW w:w="5791"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5719"/>
        <w:gridCol w:w="1447"/>
        <w:gridCol w:w="1449"/>
        <w:gridCol w:w="2174"/>
        <w:gridCol w:w="1970"/>
      </w:tblGrid>
      <w:tr w:rsidR="005C69FE" w:rsidRPr="00C70547" w:rsidTr="005C69FE">
        <w:trPr>
          <w:trHeight w:val="345"/>
        </w:trPr>
        <w:tc>
          <w:tcPr>
            <w:tcW w:w="2241" w:type="pct"/>
            <w:tcBorders>
              <w:top w:val="single" w:sz="18" w:space="0" w:color="auto"/>
              <w:left w:val="single" w:sz="18" w:space="0" w:color="auto"/>
              <w:bottom w:val="single" w:sz="8" w:space="0" w:color="auto"/>
              <w:right w:val="single" w:sz="8" w:space="0" w:color="auto"/>
            </w:tcBorders>
            <w:shd w:val="clear" w:color="auto" w:fill="DBE5F1"/>
            <w:vAlign w:val="bottom"/>
          </w:tcPr>
          <w:p w:rsidR="005C69FE" w:rsidRPr="00C70547" w:rsidRDefault="005C69FE" w:rsidP="005C69FE">
            <w:pPr>
              <w:spacing w:after="0" w:line="240" w:lineRule="auto"/>
              <w:rPr>
                <w:b/>
                <w:sz w:val="18"/>
                <w:szCs w:val="18"/>
                <w:lang w:bidi="en-US"/>
              </w:rPr>
            </w:pPr>
            <w:r>
              <w:rPr>
                <w:b/>
                <w:sz w:val="18"/>
                <w:szCs w:val="18"/>
                <w:lang w:bidi="en-US"/>
              </w:rPr>
              <w:t>SEA Role to Support Differentiated Principal Compensation Systems</w:t>
            </w:r>
          </w:p>
        </w:tc>
        <w:tc>
          <w:tcPr>
            <w:tcW w:w="567" w:type="pct"/>
            <w:tcBorders>
              <w:top w:val="single" w:sz="18" w:space="0" w:color="auto"/>
              <w:left w:val="single" w:sz="8" w:space="0" w:color="auto"/>
              <w:bottom w:val="single" w:sz="8" w:space="0" w:color="auto"/>
              <w:right w:val="single" w:sz="8" w:space="0" w:color="auto"/>
            </w:tcBorders>
            <w:shd w:val="clear" w:color="auto" w:fill="DBE5F1"/>
            <w:vAlign w:val="bottom"/>
          </w:tcPr>
          <w:p w:rsidR="005C69FE" w:rsidRDefault="005C69FE" w:rsidP="005C69FE">
            <w:pPr>
              <w:spacing w:after="0" w:line="240" w:lineRule="auto"/>
              <w:jc w:val="center"/>
              <w:rPr>
                <w:b/>
                <w:sz w:val="18"/>
                <w:szCs w:val="18"/>
              </w:rPr>
            </w:pPr>
            <w:r>
              <w:rPr>
                <w:b/>
                <w:sz w:val="18"/>
                <w:szCs w:val="18"/>
              </w:rPr>
              <w:t>Had This Role in 2009-2010</w:t>
            </w:r>
          </w:p>
          <w:p w:rsidR="005C69FE" w:rsidRPr="00C70547" w:rsidRDefault="005C69FE" w:rsidP="005C69FE">
            <w:pPr>
              <w:spacing w:after="0" w:line="240" w:lineRule="auto"/>
              <w:jc w:val="center"/>
              <w:rPr>
                <w:b/>
                <w:sz w:val="18"/>
                <w:szCs w:val="18"/>
              </w:rPr>
            </w:pPr>
            <w:r>
              <w:rPr>
                <w:b/>
                <w:i/>
                <w:sz w:val="16"/>
                <w:szCs w:val="16"/>
              </w:rPr>
              <w:t>(Check all that apply.)</w:t>
            </w:r>
          </w:p>
        </w:tc>
        <w:tc>
          <w:tcPr>
            <w:tcW w:w="568" w:type="pct"/>
            <w:tcBorders>
              <w:top w:val="single" w:sz="18" w:space="0" w:color="auto"/>
              <w:left w:val="single" w:sz="8" w:space="0" w:color="auto"/>
              <w:bottom w:val="single" w:sz="8" w:space="0" w:color="auto"/>
              <w:right w:val="single" w:sz="8" w:space="0" w:color="auto"/>
            </w:tcBorders>
            <w:shd w:val="clear" w:color="auto" w:fill="DBE5F1"/>
            <w:vAlign w:val="bottom"/>
          </w:tcPr>
          <w:p w:rsidR="005C69FE" w:rsidRDefault="005C69FE" w:rsidP="005C69FE">
            <w:pPr>
              <w:spacing w:after="0" w:line="240" w:lineRule="auto"/>
              <w:jc w:val="center"/>
              <w:rPr>
                <w:b/>
                <w:sz w:val="18"/>
                <w:szCs w:val="18"/>
              </w:rPr>
            </w:pPr>
            <w:r>
              <w:rPr>
                <w:b/>
                <w:sz w:val="18"/>
                <w:szCs w:val="18"/>
              </w:rPr>
              <w:t xml:space="preserve">Had This Role </w:t>
            </w:r>
            <w:r w:rsidRPr="00C70547">
              <w:rPr>
                <w:b/>
                <w:sz w:val="18"/>
                <w:szCs w:val="18"/>
              </w:rPr>
              <w:t>in 2010-2011</w:t>
            </w:r>
          </w:p>
          <w:p w:rsidR="005C69FE" w:rsidRPr="006B5103" w:rsidRDefault="005C69FE" w:rsidP="005C69FE">
            <w:pPr>
              <w:spacing w:after="0" w:line="240" w:lineRule="auto"/>
              <w:jc w:val="center"/>
              <w:rPr>
                <w:b/>
                <w:i/>
                <w:sz w:val="16"/>
                <w:szCs w:val="16"/>
              </w:rPr>
            </w:pPr>
            <w:r>
              <w:rPr>
                <w:b/>
                <w:i/>
                <w:sz w:val="16"/>
                <w:szCs w:val="16"/>
              </w:rPr>
              <w:t>(Check all that apply.)</w:t>
            </w:r>
          </w:p>
        </w:tc>
        <w:tc>
          <w:tcPr>
            <w:tcW w:w="852" w:type="pct"/>
            <w:tcBorders>
              <w:top w:val="single" w:sz="18" w:space="0" w:color="auto"/>
              <w:left w:val="single" w:sz="8" w:space="0" w:color="auto"/>
              <w:bottom w:val="single" w:sz="8" w:space="0" w:color="auto"/>
              <w:right w:val="single" w:sz="18" w:space="0" w:color="auto"/>
            </w:tcBorders>
            <w:shd w:val="clear" w:color="auto" w:fill="DBE5F1"/>
            <w:vAlign w:val="bottom"/>
          </w:tcPr>
          <w:p w:rsidR="005C69FE" w:rsidRDefault="00E66634" w:rsidP="005C69FE">
            <w:pPr>
              <w:spacing w:after="0" w:line="240" w:lineRule="auto"/>
              <w:jc w:val="center"/>
              <w:rPr>
                <w:b/>
                <w:sz w:val="18"/>
                <w:szCs w:val="18"/>
              </w:rPr>
            </w:pPr>
            <w:r>
              <w:rPr>
                <w:b/>
                <w:sz w:val="18"/>
                <w:szCs w:val="18"/>
              </w:rPr>
              <w:t>Planning</w:t>
            </w:r>
            <w:r w:rsidR="005C69FE" w:rsidRPr="00C70547">
              <w:rPr>
                <w:b/>
                <w:sz w:val="18"/>
                <w:szCs w:val="18"/>
              </w:rPr>
              <w:t xml:space="preserve"> </w:t>
            </w:r>
            <w:r w:rsidR="005C69FE">
              <w:rPr>
                <w:b/>
                <w:sz w:val="18"/>
                <w:szCs w:val="18"/>
              </w:rPr>
              <w:t xml:space="preserve">to Have This Role in </w:t>
            </w:r>
            <w:r w:rsidR="005C69FE" w:rsidRPr="00C70547">
              <w:rPr>
                <w:b/>
                <w:sz w:val="18"/>
                <w:szCs w:val="18"/>
              </w:rPr>
              <w:t xml:space="preserve"> 2011-2012</w:t>
            </w:r>
          </w:p>
          <w:p w:rsidR="005C69FE" w:rsidRPr="006B5103" w:rsidRDefault="005C69FE" w:rsidP="005C69FE">
            <w:pPr>
              <w:spacing w:after="0" w:line="240" w:lineRule="auto"/>
              <w:jc w:val="center"/>
              <w:rPr>
                <w:b/>
                <w:i/>
                <w:sz w:val="16"/>
                <w:szCs w:val="16"/>
              </w:rPr>
            </w:pPr>
            <w:r>
              <w:rPr>
                <w:b/>
                <w:i/>
                <w:sz w:val="16"/>
                <w:szCs w:val="16"/>
              </w:rPr>
              <w:t>(Check all that apply.)</w:t>
            </w:r>
          </w:p>
        </w:tc>
        <w:tc>
          <w:tcPr>
            <w:tcW w:w="772" w:type="pct"/>
            <w:tcBorders>
              <w:top w:val="nil"/>
              <w:left w:val="single" w:sz="18" w:space="0" w:color="auto"/>
              <w:bottom w:val="nil"/>
              <w:right w:val="nil"/>
            </w:tcBorders>
            <w:shd w:val="clear" w:color="auto" w:fill="auto"/>
          </w:tcPr>
          <w:p w:rsidR="005C69FE" w:rsidRPr="00C70547" w:rsidRDefault="005C69FE" w:rsidP="005C69FE">
            <w:pPr>
              <w:spacing w:after="0" w:line="240" w:lineRule="auto"/>
              <w:jc w:val="right"/>
              <w:rPr>
                <w:b/>
                <w:i/>
                <w:sz w:val="18"/>
                <w:szCs w:val="18"/>
                <w:lang w:bidi="en-US"/>
              </w:rPr>
            </w:pPr>
          </w:p>
        </w:tc>
      </w:tr>
      <w:tr w:rsidR="005C69FE" w:rsidRPr="00C70547" w:rsidTr="005C69FE">
        <w:trPr>
          <w:trHeight w:val="601"/>
        </w:trPr>
        <w:tc>
          <w:tcPr>
            <w:tcW w:w="4228" w:type="pct"/>
            <w:gridSpan w:val="4"/>
            <w:tcBorders>
              <w:top w:val="single" w:sz="8" w:space="0" w:color="auto"/>
              <w:left w:val="single" w:sz="18" w:space="0" w:color="auto"/>
              <w:bottom w:val="single" w:sz="8" w:space="0" w:color="auto"/>
              <w:right w:val="single" w:sz="18" w:space="0" w:color="auto"/>
            </w:tcBorders>
            <w:shd w:val="pct15" w:color="auto" w:fill="auto"/>
            <w:vAlign w:val="center"/>
          </w:tcPr>
          <w:p w:rsidR="005C69FE" w:rsidRPr="003368C4" w:rsidRDefault="00AE0738" w:rsidP="0043013D">
            <w:pPr>
              <w:spacing w:after="0" w:line="240" w:lineRule="auto"/>
              <w:rPr>
                <w:b/>
                <w:sz w:val="18"/>
                <w:szCs w:val="18"/>
              </w:rPr>
            </w:pPr>
            <w:r>
              <w:rPr>
                <w:rFonts w:asciiTheme="minorHAnsi" w:hAnsiTheme="minorHAnsi"/>
                <w:b/>
                <w:sz w:val="18"/>
                <w:szCs w:val="18"/>
              </w:rPr>
              <w:t>A</w:t>
            </w:r>
            <w:r w:rsidR="005C69FE" w:rsidRPr="003368C4">
              <w:rPr>
                <w:rFonts w:asciiTheme="minorHAnsi" w:hAnsiTheme="minorHAnsi"/>
                <w:b/>
                <w:sz w:val="18"/>
                <w:szCs w:val="18"/>
              </w:rPr>
              <w:t xml:space="preserve">dministers a statewide </w:t>
            </w:r>
            <w:r w:rsidR="00670173">
              <w:rPr>
                <w:rFonts w:asciiTheme="minorHAnsi" w:hAnsiTheme="minorHAnsi"/>
                <w:b/>
                <w:sz w:val="18"/>
                <w:szCs w:val="18"/>
              </w:rPr>
              <w:t>differentiated principal compensation system</w:t>
            </w:r>
            <w:r w:rsidR="005C69FE">
              <w:rPr>
                <w:rFonts w:asciiTheme="minorHAnsi" w:hAnsiTheme="minorHAnsi"/>
                <w:b/>
                <w:sz w:val="18"/>
                <w:szCs w:val="18"/>
              </w:rPr>
              <w:t xml:space="preserve"> </w:t>
            </w:r>
            <w:r w:rsidR="0043013D">
              <w:rPr>
                <w:rFonts w:asciiTheme="minorHAnsi" w:hAnsiTheme="minorHAnsi"/>
                <w:b/>
                <w:sz w:val="18"/>
                <w:szCs w:val="18"/>
              </w:rPr>
              <w:t>in which</w:t>
            </w:r>
            <w:r w:rsidR="005C69FE" w:rsidRPr="003368C4">
              <w:rPr>
                <w:rFonts w:asciiTheme="minorHAnsi" w:hAnsiTheme="minorHAnsi"/>
                <w:b/>
                <w:sz w:val="18"/>
                <w:szCs w:val="18"/>
              </w:rPr>
              <w:t>:</w:t>
            </w:r>
          </w:p>
        </w:tc>
        <w:tc>
          <w:tcPr>
            <w:tcW w:w="772" w:type="pct"/>
            <w:tcBorders>
              <w:top w:val="nil"/>
              <w:left w:val="single" w:sz="18" w:space="0" w:color="auto"/>
              <w:bottom w:val="nil"/>
              <w:right w:val="nil"/>
            </w:tcBorders>
            <w:shd w:val="clear" w:color="auto" w:fill="auto"/>
            <w:vAlign w:val="center"/>
          </w:tcPr>
          <w:p w:rsidR="005C69FE" w:rsidRPr="00C70547" w:rsidRDefault="005C69FE" w:rsidP="005C69FE">
            <w:pPr>
              <w:spacing w:after="0" w:line="240" w:lineRule="auto"/>
              <w:rPr>
                <w:sz w:val="18"/>
                <w:szCs w:val="18"/>
                <w:lang w:bidi="en-US"/>
              </w:rPr>
            </w:pPr>
          </w:p>
        </w:tc>
      </w:tr>
      <w:tr w:rsidR="005C69FE" w:rsidRPr="00C70547" w:rsidTr="008831BA">
        <w:trPr>
          <w:trHeight w:val="50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5C69FE" w:rsidRDefault="005C69FE" w:rsidP="0043013D">
            <w:pPr>
              <w:pStyle w:val="APSANormal"/>
              <w:ind w:left="720"/>
              <w:rPr>
                <w:rFonts w:ascii="Calibri" w:hAnsi="Calibri"/>
                <w:sz w:val="18"/>
                <w:szCs w:val="18"/>
              </w:rPr>
            </w:pPr>
            <w:r>
              <w:rPr>
                <w:rFonts w:ascii="Calibri" w:hAnsi="Calibri"/>
                <w:sz w:val="18"/>
                <w:szCs w:val="18"/>
              </w:rPr>
              <w:t>LEA participation i</w:t>
            </w:r>
            <w:r w:rsidR="0043013D">
              <w:rPr>
                <w:rFonts w:ascii="Calibri" w:hAnsi="Calibri"/>
                <w:sz w:val="18"/>
                <w:szCs w:val="18"/>
              </w:rPr>
              <w:t xml:space="preserve">s </w:t>
            </w:r>
            <w:r w:rsidR="0043013D" w:rsidRPr="000C28FC">
              <w:rPr>
                <w:rFonts w:ascii="Calibri" w:hAnsi="Calibri"/>
                <w:b/>
                <w:sz w:val="18"/>
                <w:szCs w:val="18"/>
              </w:rPr>
              <w:t>required</w:t>
            </w:r>
          </w:p>
        </w:tc>
        <w:tc>
          <w:tcPr>
            <w:tcW w:w="567" w:type="pct"/>
            <w:tcBorders>
              <w:top w:val="single" w:sz="8" w:space="0" w:color="auto"/>
              <w:left w:val="single" w:sz="8" w:space="0" w:color="auto"/>
              <w:bottom w:val="single" w:sz="8" w:space="0" w:color="auto"/>
              <w:right w:val="single" w:sz="8" w:space="0" w:color="auto"/>
            </w:tcBorders>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C69FE" w:rsidRPr="00C70547" w:rsidRDefault="005C69FE" w:rsidP="005C69FE">
            <w:pPr>
              <w:spacing w:after="0" w:line="240" w:lineRule="auto"/>
              <w:rPr>
                <w:sz w:val="18"/>
                <w:szCs w:val="18"/>
                <w:lang w:bidi="en-US"/>
              </w:rPr>
            </w:pPr>
          </w:p>
        </w:tc>
      </w:tr>
      <w:tr w:rsidR="005C69FE" w:rsidRPr="00C70547" w:rsidTr="008831BA">
        <w:trPr>
          <w:trHeight w:val="520"/>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5C69FE" w:rsidRDefault="0043013D" w:rsidP="0043013D">
            <w:pPr>
              <w:pStyle w:val="APSANormal"/>
              <w:ind w:left="720"/>
              <w:rPr>
                <w:rFonts w:ascii="Calibri" w:hAnsi="Calibri"/>
                <w:sz w:val="18"/>
                <w:szCs w:val="18"/>
              </w:rPr>
            </w:pPr>
            <w:r>
              <w:rPr>
                <w:rFonts w:ascii="Calibri" w:hAnsi="Calibri"/>
                <w:sz w:val="18"/>
                <w:szCs w:val="18"/>
              </w:rPr>
              <w:t xml:space="preserve">LEA participation is </w:t>
            </w:r>
            <w:r w:rsidRPr="000C28FC">
              <w:rPr>
                <w:rFonts w:ascii="Calibri" w:hAnsi="Calibri"/>
                <w:b/>
                <w:sz w:val="18"/>
                <w:szCs w:val="18"/>
                <w:u w:val="single"/>
              </w:rPr>
              <w:t>optional</w:t>
            </w:r>
          </w:p>
        </w:tc>
        <w:tc>
          <w:tcPr>
            <w:tcW w:w="567" w:type="pct"/>
            <w:tcBorders>
              <w:top w:val="single" w:sz="8" w:space="0" w:color="auto"/>
              <w:left w:val="single" w:sz="8" w:space="0" w:color="auto"/>
              <w:bottom w:val="single" w:sz="8" w:space="0" w:color="auto"/>
              <w:right w:val="single" w:sz="8" w:space="0" w:color="auto"/>
            </w:tcBorders>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C69FE" w:rsidRPr="00C70547" w:rsidRDefault="005C69FE" w:rsidP="005C69FE">
            <w:pPr>
              <w:spacing w:after="0" w:line="240" w:lineRule="auto"/>
              <w:rPr>
                <w:sz w:val="18"/>
                <w:szCs w:val="18"/>
                <w:lang w:bidi="en-US"/>
              </w:rPr>
            </w:pPr>
          </w:p>
        </w:tc>
      </w:tr>
      <w:tr w:rsidR="005C69FE" w:rsidRPr="00C70547" w:rsidTr="008831BA">
        <w:trPr>
          <w:trHeight w:val="520"/>
        </w:trPr>
        <w:tc>
          <w:tcPr>
            <w:tcW w:w="4228" w:type="pct"/>
            <w:gridSpan w:val="4"/>
            <w:tcBorders>
              <w:top w:val="single" w:sz="8" w:space="0" w:color="auto"/>
              <w:left w:val="single" w:sz="18" w:space="0" w:color="auto"/>
              <w:bottom w:val="single" w:sz="8" w:space="0" w:color="auto"/>
              <w:right w:val="single" w:sz="18" w:space="0" w:color="auto"/>
            </w:tcBorders>
            <w:shd w:val="pct15" w:color="auto" w:fill="auto"/>
            <w:vAlign w:val="center"/>
          </w:tcPr>
          <w:p w:rsidR="005C69FE" w:rsidRPr="003368C4" w:rsidRDefault="00AE0738" w:rsidP="00670173">
            <w:pPr>
              <w:spacing w:after="0" w:line="240" w:lineRule="auto"/>
              <w:rPr>
                <w:b/>
                <w:sz w:val="18"/>
                <w:szCs w:val="18"/>
              </w:rPr>
            </w:pPr>
            <w:r>
              <w:rPr>
                <w:b/>
                <w:sz w:val="18"/>
                <w:szCs w:val="18"/>
              </w:rPr>
              <w:t>Assist</w:t>
            </w:r>
            <w:r w:rsidR="005C69FE">
              <w:rPr>
                <w:b/>
                <w:sz w:val="18"/>
                <w:szCs w:val="18"/>
              </w:rPr>
              <w:t>s</w:t>
            </w:r>
            <w:r w:rsidR="005C69FE" w:rsidRPr="003368C4">
              <w:rPr>
                <w:b/>
                <w:sz w:val="18"/>
                <w:szCs w:val="18"/>
              </w:rPr>
              <w:t xml:space="preserve"> </w:t>
            </w:r>
            <w:r w:rsidR="005C69FE" w:rsidRPr="0043013D">
              <w:rPr>
                <w:b/>
                <w:sz w:val="18"/>
                <w:szCs w:val="18"/>
                <w:u w:val="single"/>
              </w:rPr>
              <w:t>LEA-designed</w:t>
            </w:r>
            <w:r w:rsidR="005C69FE" w:rsidRPr="003368C4">
              <w:rPr>
                <w:b/>
                <w:sz w:val="18"/>
                <w:szCs w:val="18"/>
              </w:rPr>
              <w:t xml:space="preserve"> </w:t>
            </w:r>
            <w:r w:rsidR="00670173">
              <w:rPr>
                <w:b/>
                <w:sz w:val="18"/>
                <w:szCs w:val="18"/>
              </w:rPr>
              <w:t>differentiated principal compensation system</w:t>
            </w:r>
            <w:r w:rsidR="005C69FE" w:rsidRPr="003368C4">
              <w:rPr>
                <w:b/>
                <w:sz w:val="18"/>
                <w:szCs w:val="18"/>
              </w:rPr>
              <w:t xml:space="preserve"> by: </w:t>
            </w:r>
          </w:p>
        </w:tc>
        <w:tc>
          <w:tcPr>
            <w:tcW w:w="772" w:type="pct"/>
            <w:tcBorders>
              <w:top w:val="nil"/>
              <w:left w:val="single" w:sz="18" w:space="0" w:color="auto"/>
              <w:bottom w:val="nil"/>
              <w:right w:val="nil"/>
            </w:tcBorders>
            <w:shd w:val="clear" w:color="auto" w:fill="auto"/>
            <w:vAlign w:val="center"/>
          </w:tcPr>
          <w:p w:rsidR="005C69FE" w:rsidRPr="00C70547" w:rsidRDefault="005C69FE" w:rsidP="005C69FE">
            <w:pPr>
              <w:spacing w:after="0" w:line="240" w:lineRule="auto"/>
              <w:rPr>
                <w:sz w:val="18"/>
                <w:szCs w:val="18"/>
                <w:lang w:bidi="en-US"/>
              </w:rPr>
            </w:pPr>
          </w:p>
        </w:tc>
      </w:tr>
      <w:tr w:rsidR="005C69FE" w:rsidRPr="00C70547" w:rsidTr="008831BA">
        <w:trPr>
          <w:trHeight w:val="430"/>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5C69FE" w:rsidRPr="00C70547" w:rsidRDefault="005C69FE" w:rsidP="0066296C">
            <w:pPr>
              <w:pStyle w:val="APSANormal"/>
              <w:ind w:left="720"/>
              <w:rPr>
                <w:rFonts w:ascii="Calibri" w:hAnsi="Calibri"/>
                <w:sz w:val="18"/>
                <w:szCs w:val="18"/>
                <w:lang w:bidi="en-US"/>
              </w:rPr>
            </w:pPr>
            <w:r>
              <w:rPr>
                <w:rFonts w:ascii="Calibri" w:hAnsi="Calibri"/>
                <w:sz w:val="18"/>
                <w:szCs w:val="18"/>
              </w:rPr>
              <w:t xml:space="preserve">Providing LEAs with </w:t>
            </w:r>
            <w:r w:rsidR="0066296C">
              <w:rPr>
                <w:rFonts w:ascii="Calibri" w:hAnsi="Calibri"/>
                <w:sz w:val="18"/>
                <w:szCs w:val="18"/>
              </w:rPr>
              <w:t xml:space="preserve">specific </w:t>
            </w:r>
            <w:r w:rsidRPr="00C70547">
              <w:rPr>
                <w:rFonts w:ascii="Calibri" w:hAnsi="Calibri"/>
                <w:sz w:val="18"/>
                <w:szCs w:val="18"/>
              </w:rPr>
              <w:t xml:space="preserve">funding </w:t>
            </w:r>
            <w:r>
              <w:rPr>
                <w:rFonts w:ascii="Calibri" w:hAnsi="Calibri"/>
                <w:sz w:val="18"/>
                <w:szCs w:val="18"/>
              </w:rPr>
              <w:t>for th</w:t>
            </w:r>
            <w:r w:rsidR="0066296C">
              <w:rPr>
                <w:rFonts w:ascii="Calibri" w:hAnsi="Calibri"/>
                <w:sz w:val="18"/>
                <w:szCs w:val="18"/>
              </w:rPr>
              <w:t>is purpose</w:t>
            </w:r>
          </w:p>
        </w:tc>
        <w:tc>
          <w:tcPr>
            <w:tcW w:w="567" w:type="pct"/>
            <w:tcBorders>
              <w:top w:val="single" w:sz="8" w:space="0" w:color="auto"/>
              <w:left w:val="single" w:sz="8" w:space="0" w:color="auto"/>
              <w:bottom w:val="single" w:sz="8" w:space="0" w:color="auto"/>
              <w:right w:val="single" w:sz="8" w:space="0" w:color="auto"/>
            </w:tcBorders>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C69FE" w:rsidRPr="00C70547" w:rsidRDefault="005C69FE" w:rsidP="005C69FE">
            <w:pPr>
              <w:spacing w:after="0" w:line="240" w:lineRule="auto"/>
              <w:rPr>
                <w:sz w:val="18"/>
                <w:szCs w:val="18"/>
                <w:lang w:bidi="en-US"/>
              </w:rPr>
            </w:pPr>
          </w:p>
        </w:tc>
      </w:tr>
      <w:tr w:rsidR="005C69FE" w:rsidRPr="00C70547" w:rsidTr="008831BA">
        <w:trPr>
          <w:trHeight w:val="430"/>
        </w:trPr>
        <w:tc>
          <w:tcPr>
            <w:tcW w:w="4228" w:type="pct"/>
            <w:gridSpan w:val="4"/>
            <w:tcBorders>
              <w:top w:val="single" w:sz="8" w:space="0" w:color="auto"/>
              <w:left w:val="single" w:sz="18" w:space="0" w:color="auto"/>
              <w:bottom w:val="single" w:sz="8" w:space="0" w:color="auto"/>
              <w:right w:val="single" w:sz="18" w:space="0" w:color="auto"/>
            </w:tcBorders>
            <w:shd w:val="clear" w:color="auto" w:fill="auto"/>
            <w:vAlign w:val="center"/>
          </w:tcPr>
          <w:p w:rsidR="005C69FE" w:rsidRPr="00C70547" w:rsidRDefault="005C69FE" w:rsidP="00670173">
            <w:pPr>
              <w:spacing w:after="0" w:line="240" w:lineRule="auto"/>
              <w:ind w:left="720"/>
              <w:rPr>
                <w:sz w:val="18"/>
                <w:szCs w:val="18"/>
              </w:rPr>
            </w:pPr>
            <w:r>
              <w:rPr>
                <w:sz w:val="18"/>
                <w:szCs w:val="18"/>
              </w:rPr>
              <w:t xml:space="preserve">Setting standards and guidelines that LEA-designed </w:t>
            </w:r>
            <w:r w:rsidR="00670173">
              <w:rPr>
                <w:sz w:val="18"/>
                <w:szCs w:val="18"/>
              </w:rPr>
              <w:t>systems</w:t>
            </w:r>
            <w:r>
              <w:rPr>
                <w:sz w:val="18"/>
                <w:szCs w:val="18"/>
              </w:rPr>
              <w:t xml:space="preserve">: </w:t>
            </w:r>
          </w:p>
        </w:tc>
        <w:tc>
          <w:tcPr>
            <w:tcW w:w="772" w:type="pct"/>
            <w:tcBorders>
              <w:top w:val="nil"/>
              <w:left w:val="single" w:sz="18" w:space="0" w:color="auto"/>
              <w:bottom w:val="nil"/>
              <w:right w:val="nil"/>
            </w:tcBorders>
            <w:shd w:val="clear" w:color="auto" w:fill="auto"/>
            <w:vAlign w:val="center"/>
          </w:tcPr>
          <w:p w:rsidR="005C69FE" w:rsidRPr="00C70547" w:rsidRDefault="005C69FE" w:rsidP="005C69FE">
            <w:pPr>
              <w:spacing w:after="0" w:line="240" w:lineRule="auto"/>
              <w:rPr>
                <w:sz w:val="18"/>
                <w:szCs w:val="18"/>
                <w:lang w:bidi="en-US"/>
              </w:rPr>
            </w:pPr>
          </w:p>
        </w:tc>
      </w:tr>
      <w:tr w:rsidR="005C69FE" w:rsidRPr="00C70547" w:rsidTr="008831BA">
        <w:trPr>
          <w:trHeight w:val="430"/>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5C69FE" w:rsidRDefault="005C69FE" w:rsidP="005C69FE">
            <w:pPr>
              <w:spacing w:after="0" w:line="240" w:lineRule="auto"/>
              <w:ind w:left="1440"/>
              <w:rPr>
                <w:sz w:val="18"/>
                <w:szCs w:val="18"/>
              </w:rPr>
            </w:pPr>
            <w:r>
              <w:rPr>
                <w:sz w:val="18"/>
                <w:szCs w:val="18"/>
              </w:rPr>
              <w:t>Are required to meet</w:t>
            </w:r>
          </w:p>
        </w:tc>
        <w:tc>
          <w:tcPr>
            <w:tcW w:w="567" w:type="pct"/>
            <w:tcBorders>
              <w:top w:val="single" w:sz="8" w:space="0" w:color="auto"/>
              <w:left w:val="single" w:sz="8" w:space="0" w:color="auto"/>
              <w:bottom w:val="single" w:sz="8" w:space="0" w:color="auto"/>
              <w:right w:val="single" w:sz="8" w:space="0" w:color="auto"/>
            </w:tcBorders>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C69FE" w:rsidRPr="00C70547" w:rsidRDefault="005C69FE" w:rsidP="005C69FE">
            <w:pPr>
              <w:spacing w:after="0" w:line="240" w:lineRule="auto"/>
              <w:rPr>
                <w:sz w:val="18"/>
                <w:szCs w:val="18"/>
                <w:lang w:bidi="en-US"/>
              </w:rPr>
            </w:pPr>
          </w:p>
        </w:tc>
      </w:tr>
      <w:tr w:rsidR="005C69FE" w:rsidRPr="00C70547" w:rsidTr="008831BA">
        <w:trPr>
          <w:trHeight w:val="430"/>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5C69FE" w:rsidRPr="003368C4" w:rsidRDefault="005C69FE" w:rsidP="005C69FE">
            <w:pPr>
              <w:spacing w:after="0" w:line="240" w:lineRule="auto"/>
              <w:ind w:left="1440"/>
              <w:rPr>
                <w:sz w:val="18"/>
                <w:szCs w:val="18"/>
              </w:rPr>
            </w:pPr>
            <w:r w:rsidRPr="003368C4">
              <w:rPr>
                <w:sz w:val="18"/>
                <w:szCs w:val="18"/>
              </w:rPr>
              <w:t xml:space="preserve">May choose to meet </w:t>
            </w:r>
          </w:p>
        </w:tc>
        <w:tc>
          <w:tcPr>
            <w:tcW w:w="567" w:type="pct"/>
            <w:tcBorders>
              <w:top w:val="single" w:sz="8" w:space="0" w:color="auto"/>
              <w:left w:val="single" w:sz="8" w:space="0" w:color="auto"/>
              <w:bottom w:val="single" w:sz="8" w:space="0" w:color="auto"/>
              <w:right w:val="single" w:sz="8" w:space="0" w:color="auto"/>
            </w:tcBorders>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C69FE" w:rsidRPr="00C70547" w:rsidRDefault="005C69FE" w:rsidP="005C69FE">
            <w:pPr>
              <w:spacing w:after="0" w:line="240" w:lineRule="auto"/>
              <w:rPr>
                <w:sz w:val="18"/>
                <w:szCs w:val="18"/>
                <w:lang w:bidi="en-US"/>
              </w:rPr>
            </w:pPr>
          </w:p>
        </w:tc>
      </w:tr>
      <w:tr w:rsidR="005C69FE" w:rsidRPr="00C70547" w:rsidTr="005C69FE">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5C69FE" w:rsidRDefault="005C69FE" w:rsidP="00E66634">
            <w:pPr>
              <w:spacing w:after="0" w:line="240" w:lineRule="auto"/>
              <w:ind w:left="720"/>
              <w:rPr>
                <w:sz w:val="18"/>
                <w:szCs w:val="18"/>
              </w:rPr>
            </w:pPr>
            <w:r>
              <w:rPr>
                <w:sz w:val="18"/>
                <w:szCs w:val="18"/>
              </w:rPr>
              <w:t xml:space="preserve">Providing </w:t>
            </w:r>
            <w:r w:rsidRPr="00C70547">
              <w:rPr>
                <w:sz w:val="18"/>
                <w:szCs w:val="18"/>
              </w:rPr>
              <w:t xml:space="preserve">guidance and technical assistance to </w:t>
            </w:r>
            <w:r>
              <w:rPr>
                <w:sz w:val="18"/>
                <w:szCs w:val="18"/>
              </w:rPr>
              <w:t>LEA</w:t>
            </w:r>
            <w:r w:rsidRPr="00C70547">
              <w:rPr>
                <w:sz w:val="18"/>
                <w:szCs w:val="18"/>
              </w:rPr>
              <w:t xml:space="preserve">s </w:t>
            </w:r>
            <w:r w:rsidRPr="003368C4">
              <w:rPr>
                <w:sz w:val="18"/>
                <w:szCs w:val="18"/>
              </w:rPr>
              <w:t>on</w:t>
            </w:r>
            <w:r w:rsidR="00E66634">
              <w:rPr>
                <w:sz w:val="18"/>
                <w:szCs w:val="18"/>
              </w:rPr>
              <w:t xml:space="preserve"> </w:t>
            </w:r>
            <w:r w:rsidRPr="003368C4">
              <w:rPr>
                <w:sz w:val="18"/>
                <w:szCs w:val="18"/>
              </w:rPr>
              <w:t xml:space="preserve">the design and implementation </w:t>
            </w:r>
            <w:r w:rsidRPr="00C70547">
              <w:rPr>
                <w:sz w:val="18"/>
                <w:szCs w:val="18"/>
              </w:rPr>
              <w:t>of the</w:t>
            </w:r>
            <w:r>
              <w:rPr>
                <w:sz w:val="18"/>
                <w:szCs w:val="18"/>
              </w:rPr>
              <w:t>ir</w:t>
            </w:r>
            <w:r w:rsidRPr="00C70547">
              <w:rPr>
                <w:sz w:val="18"/>
                <w:szCs w:val="18"/>
              </w:rPr>
              <w:t xml:space="preserve"> </w:t>
            </w:r>
            <w:r w:rsidR="00670173">
              <w:rPr>
                <w:sz w:val="18"/>
                <w:szCs w:val="18"/>
              </w:rPr>
              <w:t>system</w:t>
            </w:r>
            <w:r w:rsidRPr="00C70547">
              <w:rPr>
                <w:sz w:val="18"/>
                <w:szCs w:val="18"/>
              </w:rPr>
              <w:t>s</w:t>
            </w:r>
            <w:r>
              <w:rPr>
                <w:sz w:val="18"/>
                <w:szCs w:val="18"/>
              </w:rPr>
              <w:t xml:space="preserve">, including providing </w:t>
            </w:r>
            <w:r w:rsidR="0043013D">
              <w:rPr>
                <w:sz w:val="18"/>
                <w:szCs w:val="18"/>
              </w:rPr>
              <w:t>model</w:t>
            </w:r>
            <w:r>
              <w:rPr>
                <w:sz w:val="18"/>
                <w:szCs w:val="18"/>
              </w:rPr>
              <w:t xml:space="preserve"> </w:t>
            </w:r>
            <w:r w:rsidR="00670173">
              <w:rPr>
                <w:sz w:val="18"/>
                <w:szCs w:val="18"/>
              </w:rPr>
              <w:t xml:space="preserve">differentiated principal evaluation systems </w:t>
            </w:r>
            <w:r>
              <w:rPr>
                <w:sz w:val="18"/>
                <w:szCs w:val="18"/>
              </w:rPr>
              <w:t xml:space="preserve"> that LEAs may choose to use all or in part</w:t>
            </w:r>
          </w:p>
        </w:tc>
        <w:tc>
          <w:tcPr>
            <w:tcW w:w="567" w:type="pct"/>
            <w:tcBorders>
              <w:top w:val="single" w:sz="8" w:space="0" w:color="auto"/>
              <w:left w:val="single" w:sz="8" w:space="0" w:color="auto"/>
              <w:bottom w:val="single" w:sz="8" w:space="0" w:color="auto"/>
              <w:right w:val="single" w:sz="8" w:space="0" w:color="auto"/>
            </w:tcBorders>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C69FE" w:rsidRPr="00C70547" w:rsidRDefault="005C69FE" w:rsidP="005C69FE">
            <w:pPr>
              <w:spacing w:after="0" w:line="240" w:lineRule="auto"/>
              <w:rPr>
                <w:sz w:val="18"/>
                <w:szCs w:val="18"/>
                <w:lang w:bidi="en-US"/>
              </w:rPr>
            </w:pPr>
          </w:p>
        </w:tc>
      </w:tr>
      <w:tr w:rsidR="005C69FE" w:rsidRPr="00C70547" w:rsidTr="005C69FE">
        <w:trPr>
          <w:trHeight w:val="592"/>
        </w:trPr>
        <w:tc>
          <w:tcPr>
            <w:tcW w:w="2241" w:type="pct"/>
            <w:tcBorders>
              <w:top w:val="single" w:sz="8" w:space="0" w:color="auto"/>
              <w:left w:val="single" w:sz="18" w:space="0" w:color="auto"/>
              <w:bottom w:val="single" w:sz="8" w:space="0" w:color="auto"/>
              <w:right w:val="single" w:sz="8" w:space="0" w:color="auto"/>
            </w:tcBorders>
            <w:shd w:val="clear" w:color="auto" w:fill="auto"/>
            <w:vAlign w:val="center"/>
          </w:tcPr>
          <w:p w:rsidR="005C69FE" w:rsidRPr="00C70547" w:rsidRDefault="005C69FE" w:rsidP="005C69FE">
            <w:pPr>
              <w:spacing w:after="0" w:line="240" w:lineRule="auto"/>
              <w:ind w:left="720"/>
              <w:rPr>
                <w:sz w:val="18"/>
                <w:szCs w:val="18"/>
                <w:lang w:bidi="en-US"/>
              </w:rPr>
            </w:pPr>
            <w:r>
              <w:rPr>
                <w:sz w:val="18"/>
                <w:szCs w:val="18"/>
              </w:rPr>
              <w:t>R</w:t>
            </w:r>
            <w:r w:rsidRPr="00C70547">
              <w:rPr>
                <w:sz w:val="18"/>
                <w:szCs w:val="18"/>
              </w:rPr>
              <w:t>equir</w:t>
            </w:r>
            <w:r>
              <w:rPr>
                <w:sz w:val="18"/>
                <w:szCs w:val="18"/>
              </w:rPr>
              <w:t>ing LEA</w:t>
            </w:r>
            <w:r w:rsidRPr="00C70547">
              <w:rPr>
                <w:sz w:val="18"/>
                <w:szCs w:val="18"/>
              </w:rPr>
              <w:t>s to submit</w:t>
            </w:r>
            <w:r w:rsidR="00850D81">
              <w:rPr>
                <w:sz w:val="18"/>
                <w:szCs w:val="18"/>
              </w:rPr>
              <w:t xml:space="preserve"> differentiated principal compensation</w:t>
            </w:r>
            <w:r w:rsidRPr="00C70547">
              <w:rPr>
                <w:sz w:val="18"/>
                <w:szCs w:val="18"/>
              </w:rPr>
              <w:t xml:space="preserve"> </w:t>
            </w:r>
            <w:r>
              <w:rPr>
                <w:sz w:val="18"/>
                <w:szCs w:val="18"/>
              </w:rPr>
              <w:t xml:space="preserve">design and implementation </w:t>
            </w:r>
            <w:r w:rsidRPr="00C70547">
              <w:rPr>
                <w:sz w:val="18"/>
                <w:szCs w:val="18"/>
              </w:rPr>
              <w:t xml:space="preserve">plans </w:t>
            </w:r>
            <w:r>
              <w:rPr>
                <w:sz w:val="18"/>
                <w:szCs w:val="18"/>
              </w:rPr>
              <w:t xml:space="preserve">for SEA approval </w:t>
            </w:r>
          </w:p>
        </w:tc>
        <w:tc>
          <w:tcPr>
            <w:tcW w:w="567" w:type="pct"/>
            <w:tcBorders>
              <w:top w:val="single" w:sz="8" w:space="0" w:color="auto"/>
              <w:left w:val="single" w:sz="8" w:space="0" w:color="auto"/>
              <w:bottom w:val="single" w:sz="8" w:space="0" w:color="auto"/>
              <w:right w:val="single" w:sz="8" w:space="0" w:color="auto"/>
            </w:tcBorders>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8" w:space="0" w:color="auto"/>
              <w:right w:val="single" w:sz="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8" w:space="0" w:color="auto"/>
              <w:right w:val="single" w:sz="1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C69FE" w:rsidRPr="00C70547" w:rsidRDefault="005C69FE" w:rsidP="005C69FE">
            <w:pPr>
              <w:spacing w:after="0" w:line="240" w:lineRule="auto"/>
              <w:rPr>
                <w:sz w:val="18"/>
                <w:szCs w:val="18"/>
                <w:lang w:bidi="en-US"/>
              </w:rPr>
            </w:pPr>
          </w:p>
        </w:tc>
      </w:tr>
      <w:tr w:rsidR="005C69FE" w:rsidRPr="00C70547" w:rsidTr="005C69FE">
        <w:trPr>
          <w:trHeight w:val="664"/>
        </w:trPr>
        <w:tc>
          <w:tcPr>
            <w:tcW w:w="2241" w:type="pct"/>
            <w:tcBorders>
              <w:top w:val="single" w:sz="8" w:space="0" w:color="auto"/>
              <w:left w:val="single" w:sz="18" w:space="0" w:color="auto"/>
              <w:bottom w:val="single" w:sz="18" w:space="0" w:color="auto"/>
              <w:right w:val="single" w:sz="8" w:space="0" w:color="auto"/>
            </w:tcBorders>
            <w:shd w:val="clear" w:color="auto" w:fill="auto"/>
            <w:vAlign w:val="center"/>
          </w:tcPr>
          <w:p w:rsidR="005C69FE" w:rsidRPr="00C70547" w:rsidRDefault="005C69FE" w:rsidP="00850D81">
            <w:pPr>
              <w:pStyle w:val="APSANormal"/>
              <w:ind w:left="720"/>
              <w:rPr>
                <w:rFonts w:ascii="Calibri" w:hAnsi="Calibri"/>
                <w:sz w:val="18"/>
                <w:szCs w:val="18"/>
                <w:lang w:bidi="en-US"/>
              </w:rPr>
            </w:pPr>
            <w:r>
              <w:rPr>
                <w:rFonts w:ascii="Calibri" w:hAnsi="Calibri"/>
                <w:sz w:val="18"/>
                <w:szCs w:val="18"/>
              </w:rPr>
              <w:t>R</w:t>
            </w:r>
            <w:r w:rsidRPr="00C70547">
              <w:rPr>
                <w:rFonts w:ascii="Calibri" w:hAnsi="Calibri"/>
                <w:sz w:val="18"/>
                <w:szCs w:val="18"/>
              </w:rPr>
              <w:t>equir</w:t>
            </w:r>
            <w:r>
              <w:rPr>
                <w:rFonts w:ascii="Calibri" w:hAnsi="Calibri"/>
                <w:sz w:val="18"/>
                <w:szCs w:val="18"/>
              </w:rPr>
              <w:t>ing LEA</w:t>
            </w:r>
            <w:r w:rsidRPr="00C70547">
              <w:rPr>
                <w:rFonts w:ascii="Calibri" w:hAnsi="Calibri"/>
                <w:sz w:val="18"/>
                <w:szCs w:val="18"/>
              </w:rPr>
              <w:t xml:space="preserve">s to report </w:t>
            </w:r>
            <w:r>
              <w:rPr>
                <w:rFonts w:ascii="Calibri" w:hAnsi="Calibri"/>
                <w:sz w:val="18"/>
                <w:szCs w:val="18"/>
              </w:rPr>
              <w:t>on their</w:t>
            </w:r>
            <w:r w:rsidR="00850D81">
              <w:rPr>
                <w:rFonts w:ascii="Calibri" w:hAnsi="Calibri"/>
                <w:sz w:val="18"/>
                <w:szCs w:val="18"/>
              </w:rPr>
              <w:t xml:space="preserve"> differentiated principal compensation</w:t>
            </w:r>
            <w:r>
              <w:rPr>
                <w:rFonts w:ascii="Calibri" w:hAnsi="Calibri"/>
                <w:sz w:val="18"/>
                <w:szCs w:val="18"/>
              </w:rPr>
              <w:t xml:space="preserve"> </w:t>
            </w:r>
            <w:r w:rsidRPr="00C70547">
              <w:rPr>
                <w:rFonts w:ascii="Calibri" w:hAnsi="Calibri"/>
                <w:sz w:val="18"/>
                <w:szCs w:val="18"/>
              </w:rPr>
              <w:t xml:space="preserve">program operations and effectiveness </w:t>
            </w:r>
          </w:p>
        </w:tc>
        <w:tc>
          <w:tcPr>
            <w:tcW w:w="567" w:type="pct"/>
            <w:tcBorders>
              <w:top w:val="single" w:sz="8" w:space="0" w:color="auto"/>
              <w:left w:val="single" w:sz="8" w:space="0" w:color="auto"/>
              <w:bottom w:val="single" w:sz="18" w:space="0" w:color="auto"/>
              <w:right w:val="single" w:sz="8" w:space="0" w:color="auto"/>
            </w:tcBorders>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568" w:type="pct"/>
            <w:tcBorders>
              <w:top w:val="single" w:sz="8" w:space="0" w:color="auto"/>
              <w:left w:val="single" w:sz="8" w:space="0" w:color="auto"/>
              <w:bottom w:val="single" w:sz="18" w:space="0" w:color="auto"/>
              <w:right w:val="single" w:sz="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852" w:type="pct"/>
            <w:tcBorders>
              <w:top w:val="single" w:sz="8" w:space="0" w:color="auto"/>
              <w:left w:val="single" w:sz="8" w:space="0" w:color="auto"/>
              <w:bottom w:val="single" w:sz="18" w:space="0" w:color="auto"/>
              <w:right w:val="single" w:sz="18" w:space="0" w:color="auto"/>
            </w:tcBorders>
            <w:shd w:val="clear" w:color="auto" w:fill="auto"/>
            <w:vAlign w:val="center"/>
          </w:tcPr>
          <w:p w:rsidR="005C69FE" w:rsidRPr="00C70547" w:rsidRDefault="00E776ED" w:rsidP="005C69FE">
            <w:pPr>
              <w:spacing w:after="0" w:line="240" w:lineRule="auto"/>
              <w:jc w:val="center"/>
              <w:rPr>
                <w:sz w:val="18"/>
                <w:szCs w:val="18"/>
              </w:rPr>
            </w:pPr>
            <w:r w:rsidRPr="00C70547">
              <w:rPr>
                <w:sz w:val="18"/>
                <w:szCs w:val="18"/>
              </w:rPr>
              <w:fldChar w:fldCharType="begin">
                <w:ffData>
                  <w:name w:val="Check1"/>
                  <w:enabled/>
                  <w:calcOnExit w:val="0"/>
                  <w:checkBox>
                    <w:sizeAuto/>
                    <w:default w:val="0"/>
                  </w:checkBox>
                </w:ffData>
              </w:fldChar>
            </w:r>
            <w:r w:rsidR="005C69FE" w:rsidRPr="00C70547">
              <w:rPr>
                <w:sz w:val="18"/>
                <w:szCs w:val="18"/>
              </w:rPr>
              <w:instrText xml:space="preserve"> FORMCHECKBOX </w:instrText>
            </w:r>
            <w:r w:rsidRPr="00C70547">
              <w:rPr>
                <w:sz w:val="18"/>
                <w:szCs w:val="18"/>
              </w:rPr>
            </w:r>
            <w:r w:rsidRPr="00C70547">
              <w:rPr>
                <w:sz w:val="18"/>
                <w:szCs w:val="18"/>
              </w:rPr>
              <w:fldChar w:fldCharType="end"/>
            </w:r>
          </w:p>
        </w:tc>
        <w:tc>
          <w:tcPr>
            <w:tcW w:w="772" w:type="pct"/>
            <w:tcBorders>
              <w:top w:val="nil"/>
              <w:left w:val="single" w:sz="18" w:space="0" w:color="auto"/>
              <w:bottom w:val="nil"/>
              <w:right w:val="nil"/>
            </w:tcBorders>
            <w:shd w:val="clear" w:color="auto" w:fill="auto"/>
            <w:vAlign w:val="center"/>
          </w:tcPr>
          <w:p w:rsidR="005C69FE" w:rsidRPr="00C70547" w:rsidRDefault="005C69FE" w:rsidP="005C69FE">
            <w:pPr>
              <w:spacing w:after="0" w:line="240" w:lineRule="auto"/>
              <w:rPr>
                <w:sz w:val="18"/>
                <w:szCs w:val="18"/>
                <w:lang w:bidi="en-US"/>
              </w:rPr>
            </w:pPr>
          </w:p>
        </w:tc>
      </w:tr>
    </w:tbl>
    <w:p w:rsidR="00C11ED2" w:rsidRDefault="00C11ED2">
      <w:pPr>
        <w:spacing w:after="0" w:line="240" w:lineRule="auto"/>
        <w:rPr>
          <w:rFonts w:eastAsia="Times New Roman"/>
          <w:b/>
          <w:sz w:val="20"/>
          <w:szCs w:val="20"/>
        </w:rPr>
      </w:pPr>
    </w:p>
    <w:p w:rsidR="007E0478" w:rsidRDefault="007E0478">
      <w:pPr>
        <w:spacing w:after="0" w:line="240" w:lineRule="auto"/>
        <w:rPr>
          <w:rFonts w:eastAsia="Times New Roman"/>
          <w:b/>
          <w:sz w:val="20"/>
          <w:szCs w:val="20"/>
        </w:rPr>
      </w:pPr>
    </w:p>
    <w:p w:rsidR="0043013D" w:rsidRPr="00666052" w:rsidRDefault="0043013D" w:rsidP="005108C0">
      <w:pPr>
        <w:pBdr>
          <w:top w:val="single" w:sz="4" w:space="1" w:color="auto"/>
          <w:left w:val="single" w:sz="4" w:space="4" w:color="auto"/>
          <w:bottom w:val="single" w:sz="4" w:space="1" w:color="auto"/>
          <w:right w:val="single" w:sz="4" w:space="4" w:color="auto"/>
        </w:pBdr>
        <w:spacing w:line="240" w:lineRule="auto"/>
        <w:rPr>
          <w:b/>
          <w:sz w:val="24"/>
          <w:szCs w:val="24"/>
        </w:rPr>
      </w:pPr>
      <w:r w:rsidRPr="00666052">
        <w:rPr>
          <w:b/>
          <w:sz w:val="24"/>
          <w:szCs w:val="24"/>
        </w:rPr>
        <w:t xml:space="preserve">If you have not checked any boxes in Question </w:t>
      </w:r>
      <w:r>
        <w:rPr>
          <w:b/>
          <w:sz w:val="24"/>
          <w:szCs w:val="24"/>
        </w:rPr>
        <w:t>2</w:t>
      </w:r>
      <w:r w:rsidR="00C82401">
        <w:rPr>
          <w:b/>
          <w:sz w:val="24"/>
          <w:szCs w:val="24"/>
        </w:rPr>
        <w:t>1</w:t>
      </w:r>
      <w:r w:rsidRPr="00666052">
        <w:rPr>
          <w:b/>
          <w:sz w:val="24"/>
          <w:szCs w:val="24"/>
        </w:rPr>
        <w:t xml:space="preserve">, skip to Question </w:t>
      </w:r>
      <w:r>
        <w:rPr>
          <w:b/>
          <w:sz w:val="24"/>
          <w:szCs w:val="24"/>
        </w:rPr>
        <w:t>2</w:t>
      </w:r>
      <w:r w:rsidR="00C82401">
        <w:rPr>
          <w:b/>
          <w:sz w:val="24"/>
          <w:szCs w:val="24"/>
        </w:rPr>
        <w:t>3</w:t>
      </w:r>
      <w:r w:rsidRPr="00666052">
        <w:rPr>
          <w:b/>
          <w:sz w:val="24"/>
          <w:szCs w:val="24"/>
        </w:rPr>
        <w:t xml:space="preserve">; otherwise continue to Question </w:t>
      </w:r>
      <w:r>
        <w:rPr>
          <w:b/>
          <w:sz w:val="24"/>
          <w:szCs w:val="24"/>
        </w:rPr>
        <w:t>2</w:t>
      </w:r>
      <w:r w:rsidR="00C82401">
        <w:rPr>
          <w:b/>
          <w:sz w:val="24"/>
          <w:szCs w:val="24"/>
        </w:rPr>
        <w:t>2</w:t>
      </w:r>
      <w:r w:rsidRPr="00666052">
        <w:rPr>
          <w:b/>
          <w:sz w:val="24"/>
          <w:szCs w:val="24"/>
        </w:rPr>
        <w:t xml:space="preserve">. </w:t>
      </w:r>
    </w:p>
    <w:p w:rsidR="0043013D" w:rsidRDefault="0043013D">
      <w:pPr>
        <w:spacing w:after="0" w:line="240" w:lineRule="auto"/>
        <w:rPr>
          <w:rFonts w:eastAsia="Times New Roman"/>
          <w:b/>
          <w:sz w:val="20"/>
          <w:szCs w:val="20"/>
        </w:rPr>
      </w:pPr>
    </w:p>
    <w:p w:rsidR="002D34E8" w:rsidRDefault="002D34E8">
      <w:pPr>
        <w:spacing w:after="0" w:line="240" w:lineRule="auto"/>
        <w:rPr>
          <w:rFonts w:eastAsia="Times New Roman" w:cs="Times New Roman"/>
          <w:b/>
          <w:sz w:val="20"/>
          <w:szCs w:val="20"/>
        </w:rPr>
      </w:pPr>
      <w:r>
        <w:rPr>
          <w:b/>
          <w:sz w:val="20"/>
          <w:szCs w:val="20"/>
        </w:rPr>
        <w:br w:type="page"/>
      </w:r>
    </w:p>
    <w:p w:rsidR="007C3390" w:rsidRPr="005C69FE" w:rsidRDefault="007E0478" w:rsidP="00146241">
      <w:pPr>
        <w:pStyle w:val="EPSABullet"/>
        <w:numPr>
          <w:ilvl w:val="0"/>
          <w:numId w:val="12"/>
        </w:numPr>
        <w:rPr>
          <w:rFonts w:ascii="Calibri" w:hAnsi="Calibri"/>
          <w:b/>
          <w:sz w:val="20"/>
          <w:szCs w:val="20"/>
        </w:rPr>
      </w:pPr>
      <w:r>
        <w:rPr>
          <w:rFonts w:ascii="Calibri" w:hAnsi="Calibri"/>
          <w:b/>
          <w:sz w:val="20"/>
          <w:szCs w:val="20"/>
        </w:rPr>
        <w:lastRenderedPageBreak/>
        <w:t xml:space="preserve">Indicate </w:t>
      </w:r>
      <w:r w:rsidR="00D50D02">
        <w:rPr>
          <w:rFonts w:ascii="Calibri" w:hAnsi="Calibri"/>
          <w:b/>
          <w:sz w:val="20"/>
          <w:szCs w:val="20"/>
        </w:rPr>
        <w:t>whether your SEA included the</w:t>
      </w:r>
      <w:r w:rsidR="005C69FE" w:rsidRPr="00E63D4F">
        <w:rPr>
          <w:rFonts w:ascii="Calibri" w:hAnsi="Calibri"/>
          <w:b/>
          <w:sz w:val="20"/>
          <w:szCs w:val="20"/>
        </w:rPr>
        <w:t xml:space="preserve"> components </w:t>
      </w:r>
      <w:r w:rsidR="00D50D02">
        <w:rPr>
          <w:rFonts w:ascii="Calibri" w:hAnsi="Calibri"/>
          <w:b/>
          <w:sz w:val="20"/>
          <w:szCs w:val="20"/>
        </w:rPr>
        <w:t xml:space="preserve">below </w:t>
      </w:r>
      <w:r w:rsidR="00670F3D">
        <w:rPr>
          <w:rFonts w:ascii="Calibri" w:hAnsi="Calibri"/>
          <w:b/>
          <w:sz w:val="20"/>
          <w:szCs w:val="20"/>
        </w:rPr>
        <w:t>i</w:t>
      </w:r>
      <w:r w:rsidR="00670F3D" w:rsidRPr="00E63D4F">
        <w:rPr>
          <w:rFonts w:ascii="Calibri" w:hAnsi="Calibri"/>
          <w:b/>
          <w:sz w:val="20"/>
          <w:szCs w:val="20"/>
        </w:rPr>
        <w:t xml:space="preserve">n </w:t>
      </w:r>
      <w:r w:rsidR="00670F3D">
        <w:rPr>
          <w:rFonts w:ascii="Calibri" w:hAnsi="Calibri"/>
          <w:b/>
          <w:sz w:val="20"/>
          <w:szCs w:val="20"/>
        </w:rPr>
        <w:t xml:space="preserve">your statewide system or in your </w:t>
      </w:r>
      <w:r w:rsidR="00670F3D" w:rsidRPr="00BC2313">
        <w:rPr>
          <w:rFonts w:ascii="Calibri" w:hAnsi="Calibri"/>
          <w:b/>
          <w:sz w:val="20"/>
          <w:szCs w:val="20"/>
        </w:rPr>
        <w:t xml:space="preserve">SEA’s </w:t>
      </w:r>
      <w:r w:rsidR="00670F3D">
        <w:rPr>
          <w:rFonts w:ascii="Calibri" w:hAnsi="Calibri"/>
          <w:b/>
          <w:sz w:val="20"/>
          <w:szCs w:val="20"/>
        </w:rPr>
        <w:t xml:space="preserve">standards, guidelines and/or technical assistance </w:t>
      </w:r>
      <w:r w:rsidR="00670173">
        <w:rPr>
          <w:rFonts w:ascii="Calibri" w:hAnsi="Calibri"/>
          <w:b/>
          <w:sz w:val="20"/>
          <w:szCs w:val="20"/>
        </w:rPr>
        <w:t xml:space="preserve">for </w:t>
      </w:r>
      <w:r w:rsidR="00670173" w:rsidRPr="00670F3D">
        <w:rPr>
          <w:rFonts w:ascii="Calibri" w:hAnsi="Calibri"/>
          <w:b/>
          <w:sz w:val="20"/>
          <w:szCs w:val="20"/>
          <w:u w:val="single"/>
        </w:rPr>
        <w:t>differentiated</w:t>
      </w:r>
      <w:r w:rsidR="005C69FE" w:rsidRPr="00670F3D">
        <w:rPr>
          <w:rFonts w:ascii="Calibri" w:hAnsi="Calibri"/>
          <w:b/>
          <w:sz w:val="20"/>
          <w:szCs w:val="20"/>
          <w:u w:val="single"/>
        </w:rPr>
        <w:t xml:space="preserve"> principal </w:t>
      </w:r>
      <w:r w:rsidR="00670173" w:rsidRPr="00670F3D">
        <w:rPr>
          <w:rFonts w:ascii="Calibri" w:hAnsi="Calibri"/>
          <w:b/>
          <w:sz w:val="20"/>
          <w:szCs w:val="20"/>
          <w:u w:val="single"/>
        </w:rPr>
        <w:t>compensation</w:t>
      </w:r>
      <w:r w:rsidR="00670173">
        <w:rPr>
          <w:rFonts w:ascii="Calibri" w:hAnsi="Calibri"/>
          <w:b/>
          <w:sz w:val="20"/>
          <w:szCs w:val="20"/>
        </w:rPr>
        <w:t xml:space="preserve"> systems</w:t>
      </w:r>
      <w:r w:rsidR="005C69FE">
        <w:rPr>
          <w:rFonts w:ascii="Calibri" w:hAnsi="Calibri"/>
          <w:b/>
          <w:sz w:val="20"/>
          <w:szCs w:val="20"/>
        </w:rPr>
        <w:t xml:space="preserve"> in 2009-2010 and 2010-2011,</w:t>
      </w:r>
      <w:r w:rsidR="00CA1C28">
        <w:rPr>
          <w:rFonts w:ascii="Calibri" w:hAnsi="Calibri"/>
          <w:b/>
          <w:sz w:val="20"/>
          <w:szCs w:val="20"/>
        </w:rPr>
        <w:t xml:space="preserve"> or plans to</w:t>
      </w:r>
      <w:r w:rsidR="00D50D02">
        <w:rPr>
          <w:rFonts w:ascii="Calibri" w:hAnsi="Calibri"/>
          <w:b/>
          <w:sz w:val="20"/>
          <w:szCs w:val="20"/>
        </w:rPr>
        <w:t xml:space="preserve"> include them</w:t>
      </w:r>
      <w:r w:rsidR="00CA1C28">
        <w:rPr>
          <w:rFonts w:ascii="Calibri" w:hAnsi="Calibri"/>
          <w:b/>
          <w:sz w:val="20"/>
          <w:szCs w:val="20"/>
        </w:rPr>
        <w:t xml:space="preserve"> in</w:t>
      </w:r>
      <w:r w:rsidR="005C69FE" w:rsidRPr="00E63D4F">
        <w:rPr>
          <w:rFonts w:ascii="Calibri" w:hAnsi="Calibri"/>
          <w:b/>
          <w:sz w:val="20"/>
          <w:szCs w:val="20"/>
        </w:rPr>
        <w:t xml:space="preserve"> 2011-2012</w:t>
      </w:r>
      <w:r>
        <w:rPr>
          <w:rFonts w:ascii="Calibri" w:hAnsi="Calibri"/>
          <w:b/>
          <w:sz w:val="20"/>
          <w:szCs w:val="20"/>
        </w:rPr>
        <w:t>.</w:t>
      </w:r>
      <w:r w:rsidR="005C69FE" w:rsidRPr="00E63D4F">
        <w:rPr>
          <w:rFonts w:ascii="Calibri" w:hAnsi="Calibri"/>
          <w:b/>
          <w:sz w:val="20"/>
          <w:szCs w:val="20"/>
        </w:rPr>
        <w:t xml:space="preserve">  </w:t>
      </w:r>
    </w:p>
    <w:p w:rsidR="007C3390" w:rsidRPr="007468A0" w:rsidRDefault="007C3390" w:rsidP="007C3390">
      <w:pPr>
        <w:pStyle w:val="APSANormal"/>
      </w:pPr>
    </w:p>
    <w:tbl>
      <w:tblPr>
        <w:tblW w:w="4329"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tblPr>
      <w:tblGrid>
        <w:gridCol w:w="5814"/>
        <w:gridCol w:w="1242"/>
        <w:gridCol w:w="1242"/>
        <w:gridCol w:w="1240"/>
      </w:tblGrid>
      <w:tr w:rsidR="007C3390" w:rsidRPr="00F70ABD" w:rsidTr="007C3390">
        <w:tc>
          <w:tcPr>
            <w:tcW w:w="3048" w:type="pct"/>
            <w:shd w:val="clear" w:color="auto" w:fill="DBE5F1"/>
            <w:vAlign w:val="bottom"/>
          </w:tcPr>
          <w:p w:rsidR="007C3390" w:rsidRPr="0066296C" w:rsidRDefault="00670F3D" w:rsidP="0066296C">
            <w:pPr>
              <w:spacing w:after="0" w:line="240" w:lineRule="auto"/>
              <w:rPr>
                <w:sz w:val="18"/>
                <w:szCs w:val="18"/>
              </w:rPr>
            </w:pPr>
            <w:r w:rsidRPr="0066296C">
              <w:rPr>
                <w:b/>
                <w:sz w:val="18"/>
                <w:szCs w:val="18"/>
              </w:rPr>
              <w:t xml:space="preserve">Components Included in Statewide System or Standards, Guidelines and/or Technical Assistance </w:t>
            </w:r>
            <w:r w:rsidR="00670173" w:rsidRPr="0066296C">
              <w:rPr>
                <w:b/>
                <w:sz w:val="18"/>
                <w:szCs w:val="18"/>
              </w:rPr>
              <w:t>for Differentiated Principal Compensation Systems</w:t>
            </w:r>
          </w:p>
        </w:tc>
        <w:tc>
          <w:tcPr>
            <w:tcW w:w="651" w:type="pct"/>
            <w:shd w:val="clear" w:color="auto" w:fill="DBE5F1"/>
            <w:vAlign w:val="bottom"/>
          </w:tcPr>
          <w:p w:rsidR="007C3390" w:rsidRDefault="007C3390" w:rsidP="007C3390">
            <w:pPr>
              <w:spacing w:after="0" w:line="240" w:lineRule="auto"/>
              <w:jc w:val="center"/>
              <w:rPr>
                <w:b/>
                <w:sz w:val="18"/>
                <w:szCs w:val="18"/>
              </w:rPr>
            </w:pPr>
            <w:r w:rsidRPr="001A44BC">
              <w:rPr>
                <w:b/>
                <w:sz w:val="18"/>
                <w:szCs w:val="18"/>
              </w:rPr>
              <w:t>Included in 2009-2010</w:t>
            </w:r>
          </w:p>
          <w:p w:rsidR="007C3390" w:rsidRPr="007E58D1" w:rsidRDefault="007C3390" w:rsidP="007C3390">
            <w:pPr>
              <w:spacing w:after="0" w:line="240" w:lineRule="auto"/>
              <w:jc w:val="center"/>
              <w:rPr>
                <w:b/>
                <w:i/>
                <w:sz w:val="16"/>
                <w:szCs w:val="16"/>
              </w:rPr>
            </w:pPr>
            <w:r>
              <w:rPr>
                <w:b/>
                <w:i/>
                <w:sz w:val="16"/>
                <w:szCs w:val="16"/>
              </w:rPr>
              <w:t>(Check all that apply.)</w:t>
            </w:r>
          </w:p>
        </w:tc>
        <w:tc>
          <w:tcPr>
            <w:tcW w:w="651" w:type="pct"/>
            <w:shd w:val="clear" w:color="auto" w:fill="DBE5F1"/>
            <w:vAlign w:val="bottom"/>
          </w:tcPr>
          <w:p w:rsidR="007C3390" w:rsidRDefault="007C3390" w:rsidP="007C3390">
            <w:pPr>
              <w:spacing w:after="0" w:line="240" w:lineRule="auto"/>
              <w:jc w:val="center"/>
              <w:rPr>
                <w:b/>
                <w:sz w:val="18"/>
                <w:szCs w:val="18"/>
              </w:rPr>
            </w:pPr>
            <w:r w:rsidRPr="001A44BC">
              <w:rPr>
                <w:b/>
                <w:sz w:val="18"/>
                <w:szCs w:val="18"/>
              </w:rPr>
              <w:t>Included in 2010-2011</w:t>
            </w:r>
          </w:p>
          <w:p w:rsidR="007C3390" w:rsidRPr="007E58D1" w:rsidRDefault="007C3390" w:rsidP="007C3390">
            <w:pPr>
              <w:spacing w:after="0" w:line="240" w:lineRule="auto"/>
              <w:jc w:val="center"/>
              <w:rPr>
                <w:b/>
                <w:i/>
                <w:sz w:val="16"/>
                <w:szCs w:val="16"/>
              </w:rPr>
            </w:pPr>
            <w:r>
              <w:rPr>
                <w:b/>
                <w:i/>
                <w:sz w:val="16"/>
                <w:szCs w:val="16"/>
              </w:rPr>
              <w:t>(Check all that apply.)</w:t>
            </w:r>
          </w:p>
        </w:tc>
        <w:tc>
          <w:tcPr>
            <w:tcW w:w="650" w:type="pct"/>
            <w:shd w:val="clear" w:color="auto" w:fill="DBE5F1"/>
          </w:tcPr>
          <w:p w:rsidR="007C3390" w:rsidRPr="005D654D" w:rsidRDefault="007C3390" w:rsidP="007C3390">
            <w:pPr>
              <w:spacing w:after="0" w:line="240" w:lineRule="auto"/>
              <w:jc w:val="center"/>
              <w:rPr>
                <w:b/>
                <w:sz w:val="18"/>
                <w:szCs w:val="18"/>
              </w:rPr>
            </w:pPr>
            <w:r w:rsidRPr="005D654D">
              <w:rPr>
                <w:b/>
                <w:sz w:val="18"/>
                <w:szCs w:val="18"/>
              </w:rPr>
              <w:t>Expected in 2011-2012</w:t>
            </w:r>
          </w:p>
          <w:p w:rsidR="007C3390" w:rsidRPr="001A44BC" w:rsidRDefault="007C3390" w:rsidP="007C3390">
            <w:pPr>
              <w:spacing w:after="0" w:line="240" w:lineRule="auto"/>
              <w:jc w:val="center"/>
              <w:rPr>
                <w:b/>
                <w:sz w:val="18"/>
                <w:szCs w:val="18"/>
              </w:rPr>
            </w:pPr>
            <w:r>
              <w:rPr>
                <w:b/>
                <w:i/>
                <w:sz w:val="16"/>
                <w:szCs w:val="16"/>
              </w:rPr>
              <w:t>(Check all that apply.)</w:t>
            </w:r>
          </w:p>
        </w:tc>
      </w:tr>
      <w:tr w:rsidR="00C11ED2" w:rsidRPr="001A44BC" w:rsidTr="007C3390">
        <w:trPr>
          <w:trHeight w:val="288"/>
        </w:trPr>
        <w:tc>
          <w:tcPr>
            <w:tcW w:w="3048" w:type="pct"/>
            <w:shd w:val="clear" w:color="auto" w:fill="auto"/>
            <w:vAlign w:val="center"/>
          </w:tcPr>
          <w:p w:rsidR="00C11ED2" w:rsidRDefault="00C11ED2" w:rsidP="00C11ED2">
            <w:pPr>
              <w:spacing w:after="0" w:line="240" w:lineRule="auto"/>
              <w:rPr>
                <w:sz w:val="18"/>
                <w:szCs w:val="18"/>
              </w:rPr>
            </w:pPr>
            <w:r>
              <w:rPr>
                <w:sz w:val="18"/>
                <w:szCs w:val="18"/>
              </w:rPr>
              <w:t xml:space="preserve">Performance evaluation ratings used to determine </w:t>
            </w:r>
          </w:p>
          <w:p w:rsidR="00C11ED2" w:rsidRDefault="00C11ED2" w:rsidP="00C11ED2">
            <w:pPr>
              <w:spacing w:after="0" w:line="240" w:lineRule="auto"/>
              <w:rPr>
                <w:sz w:val="18"/>
                <w:szCs w:val="18"/>
              </w:rPr>
            </w:pPr>
            <w:r>
              <w:rPr>
                <w:sz w:val="18"/>
                <w:szCs w:val="18"/>
              </w:rPr>
              <w:t>base pay increases</w:t>
            </w:r>
          </w:p>
        </w:tc>
        <w:tc>
          <w:tcPr>
            <w:tcW w:w="651" w:type="pct"/>
            <w:shd w:val="clear" w:color="auto" w:fill="auto"/>
            <w:vAlign w:val="center"/>
          </w:tcPr>
          <w:p w:rsidR="00C11ED2" w:rsidRPr="001A44BC" w:rsidRDefault="00E776ED" w:rsidP="009F2023">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11ED2"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C11ED2" w:rsidRPr="001A44BC" w:rsidRDefault="00E776ED" w:rsidP="009F2023">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11ED2"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C11ED2" w:rsidRPr="001A44BC" w:rsidRDefault="00E776ED" w:rsidP="009F2023">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C11ED2" w:rsidRPr="001A44BC">
              <w:rPr>
                <w:sz w:val="18"/>
                <w:szCs w:val="18"/>
              </w:rPr>
              <w:instrText xml:space="preserve"> FORMCHECKBOX </w:instrText>
            </w:r>
            <w:r w:rsidRPr="001A44BC">
              <w:rPr>
                <w:sz w:val="18"/>
                <w:szCs w:val="18"/>
              </w:rPr>
            </w:r>
            <w:r w:rsidRPr="001A44BC">
              <w:rPr>
                <w:sz w:val="18"/>
                <w:szCs w:val="18"/>
              </w:rPr>
              <w:fldChar w:fldCharType="end"/>
            </w:r>
          </w:p>
        </w:tc>
      </w:tr>
      <w:tr w:rsidR="007C3390" w:rsidRPr="001A44BC" w:rsidTr="007C3390">
        <w:trPr>
          <w:trHeight w:val="288"/>
        </w:trPr>
        <w:tc>
          <w:tcPr>
            <w:tcW w:w="3048" w:type="pct"/>
            <w:shd w:val="clear" w:color="auto" w:fill="auto"/>
            <w:vAlign w:val="center"/>
          </w:tcPr>
          <w:p w:rsidR="007C3390" w:rsidRPr="001A44BC" w:rsidRDefault="00C11ED2" w:rsidP="007E0478">
            <w:pPr>
              <w:spacing w:after="0" w:line="240" w:lineRule="auto"/>
              <w:rPr>
                <w:sz w:val="18"/>
                <w:szCs w:val="18"/>
              </w:rPr>
            </w:pPr>
            <w:r>
              <w:rPr>
                <w:sz w:val="18"/>
                <w:szCs w:val="18"/>
              </w:rPr>
              <w:t>Bonuses or stipends  for remaining in or transferring to hard-to-staff or low-performing schools*</w:t>
            </w:r>
          </w:p>
        </w:tc>
        <w:tc>
          <w:tcPr>
            <w:tcW w:w="651" w:type="pct"/>
            <w:shd w:val="clear" w:color="auto" w:fill="auto"/>
            <w:vAlign w:val="center"/>
          </w:tcPr>
          <w:p w:rsidR="007C3390" w:rsidRPr="001A44BC" w:rsidRDefault="00E776ED" w:rsidP="007C3390">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7C3390"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7C3390" w:rsidRPr="001A44BC" w:rsidRDefault="00E776ED" w:rsidP="007C3390">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7C3390"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7C3390" w:rsidRPr="001A44BC" w:rsidRDefault="00E776ED" w:rsidP="007C3390">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7C3390" w:rsidRPr="001A44BC">
              <w:rPr>
                <w:sz w:val="18"/>
                <w:szCs w:val="18"/>
              </w:rPr>
              <w:instrText xml:space="preserve"> FORMCHECKBOX </w:instrText>
            </w:r>
            <w:r w:rsidRPr="001A44BC">
              <w:rPr>
                <w:sz w:val="18"/>
                <w:szCs w:val="18"/>
              </w:rPr>
            </w:r>
            <w:r w:rsidRPr="001A44BC">
              <w:rPr>
                <w:sz w:val="18"/>
                <w:szCs w:val="18"/>
              </w:rPr>
              <w:fldChar w:fldCharType="end"/>
            </w:r>
          </w:p>
        </w:tc>
      </w:tr>
      <w:tr w:rsidR="007C3390" w:rsidRPr="001A44BC" w:rsidTr="007C3390">
        <w:trPr>
          <w:trHeight w:val="288"/>
        </w:trPr>
        <w:tc>
          <w:tcPr>
            <w:tcW w:w="3048" w:type="pct"/>
            <w:shd w:val="clear" w:color="auto" w:fill="auto"/>
            <w:vAlign w:val="center"/>
          </w:tcPr>
          <w:p w:rsidR="007C3390" w:rsidRPr="001A44BC" w:rsidRDefault="00C11ED2" w:rsidP="00C11ED2">
            <w:pPr>
              <w:spacing w:after="0" w:line="240" w:lineRule="auto"/>
              <w:rPr>
                <w:sz w:val="18"/>
                <w:szCs w:val="18"/>
              </w:rPr>
            </w:pPr>
            <w:r>
              <w:rPr>
                <w:sz w:val="18"/>
                <w:szCs w:val="18"/>
              </w:rPr>
              <w:t>Bonuses for improvement or gains in student achievement in principal’s school</w:t>
            </w:r>
          </w:p>
        </w:tc>
        <w:tc>
          <w:tcPr>
            <w:tcW w:w="651" w:type="pct"/>
            <w:shd w:val="clear" w:color="auto" w:fill="auto"/>
            <w:vAlign w:val="center"/>
          </w:tcPr>
          <w:p w:rsidR="007C3390" w:rsidRPr="001A44BC" w:rsidRDefault="00E776ED" w:rsidP="007C3390">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7C3390" w:rsidRPr="001A44BC">
              <w:rPr>
                <w:sz w:val="18"/>
                <w:szCs w:val="18"/>
              </w:rPr>
              <w:instrText xml:space="preserve"> FORMCHECKBOX </w:instrText>
            </w:r>
            <w:r w:rsidRPr="001A44BC">
              <w:rPr>
                <w:sz w:val="18"/>
                <w:szCs w:val="18"/>
              </w:rPr>
            </w:r>
            <w:r w:rsidRPr="001A44BC">
              <w:rPr>
                <w:sz w:val="18"/>
                <w:szCs w:val="18"/>
              </w:rPr>
              <w:fldChar w:fldCharType="end"/>
            </w:r>
          </w:p>
        </w:tc>
        <w:tc>
          <w:tcPr>
            <w:tcW w:w="651" w:type="pct"/>
            <w:shd w:val="clear" w:color="auto" w:fill="auto"/>
            <w:vAlign w:val="center"/>
          </w:tcPr>
          <w:p w:rsidR="007C3390" w:rsidRPr="001A44BC" w:rsidRDefault="00E776ED" w:rsidP="007C3390">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7C3390" w:rsidRPr="001A44BC">
              <w:rPr>
                <w:sz w:val="18"/>
                <w:szCs w:val="18"/>
              </w:rPr>
              <w:instrText xml:space="preserve"> FORMCHECKBOX </w:instrText>
            </w:r>
            <w:r w:rsidRPr="001A44BC">
              <w:rPr>
                <w:sz w:val="18"/>
                <w:szCs w:val="18"/>
              </w:rPr>
            </w:r>
            <w:r w:rsidRPr="001A44BC">
              <w:rPr>
                <w:sz w:val="18"/>
                <w:szCs w:val="18"/>
              </w:rPr>
              <w:fldChar w:fldCharType="end"/>
            </w:r>
          </w:p>
        </w:tc>
        <w:tc>
          <w:tcPr>
            <w:tcW w:w="650" w:type="pct"/>
            <w:vAlign w:val="center"/>
          </w:tcPr>
          <w:p w:rsidR="007C3390" w:rsidRPr="001A44BC" w:rsidRDefault="00E776ED" w:rsidP="007C3390">
            <w:pPr>
              <w:spacing w:after="0" w:line="240" w:lineRule="auto"/>
              <w:jc w:val="center"/>
              <w:rPr>
                <w:sz w:val="18"/>
                <w:szCs w:val="18"/>
              </w:rPr>
            </w:pPr>
            <w:r w:rsidRPr="001A44BC">
              <w:rPr>
                <w:sz w:val="18"/>
                <w:szCs w:val="18"/>
              </w:rPr>
              <w:fldChar w:fldCharType="begin">
                <w:ffData>
                  <w:name w:val="Check1"/>
                  <w:enabled/>
                  <w:calcOnExit w:val="0"/>
                  <w:checkBox>
                    <w:sizeAuto/>
                    <w:default w:val="0"/>
                  </w:checkBox>
                </w:ffData>
              </w:fldChar>
            </w:r>
            <w:r w:rsidR="007C3390" w:rsidRPr="001A44BC">
              <w:rPr>
                <w:sz w:val="18"/>
                <w:szCs w:val="18"/>
              </w:rPr>
              <w:instrText xml:space="preserve"> FORMCHECKBOX </w:instrText>
            </w:r>
            <w:r w:rsidRPr="001A44BC">
              <w:rPr>
                <w:sz w:val="18"/>
                <w:szCs w:val="18"/>
              </w:rPr>
            </w:r>
            <w:r w:rsidRPr="001A44BC">
              <w:rPr>
                <w:sz w:val="18"/>
                <w:szCs w:val="18"/>
              </w:rPr>
              <w:fldChar w:fldCharType="end"/>
            </w:r>
          </w:p>
        </w:tc>
      </w:tr>
    </w:tbl>
    <w:p w:rsidR="00EC639D" w:rsidRDefault="00EC639D" w:rsidP="00EC639D">
      <w:pPr>
        <w:pStyle w:val="CoverBullets"/>
        <w:numPr>
          <w:ilvl w:val="0"/>
          <w:numId w:val="0"/>
        </w:numPr>
        <w:rPr>
          <w:rFonts w:asciiTheme="minorHAnsi" w:hAnsiTheme="minorHAnsi"/>
          <w:sz w:val="18"/>
          <w:szCs w:val="18"/>
        </w:rPr>
      </w:pPr>
      <w:r w:rsidRPr="00162005">
        <w:rPr>
          <w:rFonts w:asciiTheme="minorHAnsi" w:hAnsiTheme="minorHAnsi"/>
          <w:sz w:val="18"/>
          <w:szCs w:val="18"/>
        </w:rPr>
        <w:t xml:space="preserve">* </w:t>
      </w:r>
      <w:r>
        <w:rPr>
          <w:rFonts w:asciiTheme="minorHAnsi" w:hAnsiTheme="minorHAnsi"/>
          <w:sz w:val="18"/>
          <w:szCs w:val="18"/>
        </w:rPr>
        <w:t>For the purposes of this survey, a l</w:t>
      </w:r>
      <w:r w:rsidRPr="00162005">
        <w:rPr>
          <w:rFonts w:asciiTheme="minorHAnsi" w:hAnsiTheme="minorHAnsi"/>
          <w:sz w:val="18"/>
          <w:szCs w:val="18"/>
        </w:rPr>
        <w:t>ow-performing school</w:t>
      </w:r>
      <w:r>
        <w:rPr>
          <w:rFonts w:asciiTheme="minorHAnsi" w:hAnsiTheme="minorHAnsi"/>
          <w:sz w:val="18"/>
          <w:szCs w:val="18"/>
        </w:rPr>
        <w:t xml:space="preserve"> is (a) any Title I eligible school in improvement, corrective action, or restructuring or (b) any high school (regardless of Title I status or funding) that has a cohort graduation rate (percent of 9</w:t>
      </w:r>
      <w:r w:rsidRPr="00E610FF">
        <w:rPr>
          <w:rFonts w:asciiTheme="minorHAnsi" w:hAnsiTheme="minorHAnsi"/>
          <w:sz w:val="18"/>
          <w:szCs w:val="18"/>
          <w:vertAlign w:val="superscript"/>
        </w:rPr>
        <w:t>th</w:t>
      </w:r>
      <w:r>
        <w:rPr>
          <w:rFonts w:asciiTheme="minorHAnsi" w:hAnsiTheme="minorHAnsi"/>
          <w:sz w:val="18"/>
          <w:szCs w:val="18"/>
        </w:rPr>
        <w:t xml:space="preserve"> graders who graduate within 4 or 5 years) that is less than 60 percent over the past several years.</w:t>
      </w:r>
    </w:p>
    <w:p w:rsidR="000A33F0" w:rsidRPr="000A33F0" w:rsidRDefault="000A33F0" w:rsidP="000A33F0">
      <w:pPr>
        <w:pStyle w:val="EPSABullet"/>
        <w:numPr>
          <w:ilvl w:val="0"/>
          <w:numId w:val="12"/>
        </w:numPr>
        <w:tabs>
          <w:tab w:val="left" w:pos="720"/>
        </w:tabs>
        <w:rPr>
          <w:rFonts w:ascii="Calibri" w:hAnsi="Calibri"/>
          <w:b/>
          <w:bCs/>
          <w:sz w:val="20"/>
          <w:szCs w:val="20"/>
        </w:rPr>
      </w:pPr>
      <w:r w:rsidRPr="000A33F0">
        <w:rPr>
          <w:rFonts w:ascii="Calibri" w:hAnsi="Calibri"/>
          <w:b/>
          <w:bCs/>
          <w:sz w:val="20"/>
          <w:szCs w:val="20"/>
        </w:rPr>
        <w:t>Indicate whether your SEA issued any of the standards and guidelines listed below, related to</w:t>
      </w:r>
      <w:r w:rsidRPr="0086103F">
        <w:rPr>
          <w:rFonts w:ascii="Calibri" w:hAnsi="Calibri"/>
          <w:b/>
          <w:bCs/>
          <w:sz w:val="20"/>
          <w:szCs w:val="20"/>
          <w:u w:val="single"/>
        </w:rPr>
        <w:t xml:space="preserve"> </w:t>
      </w:r>
      <w:r w:rsidR="0086103F" w:rsidRPr="0086103F">
        <w:rPr>
          <w:rFonts w:ascii="Calibri" w:hAnsi="Calibri"/>
          <w:b/>
          <w:bCs/>
          <w:sz w:val="20"/>
          <w:szCs w:val="20"/>
          <w:u w:val="single"/>
        </w:rPr>
        <w:t xml:space="preserve">educator </w:t>
      </w:r>
      <w:r w:rsidRPr="000A33F0">
        <w:rPr>
          <w:rFonts w:ascii="Calibri" w:hAnsi="Calibri"/>
          <w:b/>
          <w:bCs/>
          <w:sz w:val="20"/>
          <w:szCs w:val="20"/>
          <w:u w:val="single"/>
        </w:rPr>
        <w:t>certification, licensure, and/or educator preparation programs,</w:t>
      </w:r>
      <w:r w:rsidRPr="000A33F0">
        <w:rPr>
          <w:rFonts w:ascii="Calibri" w:hAnsi="Calibri"/>
          <w:b/>
          <w:bCs/>
          <w:sz w:val="20"/>
          <w:szCs w:val="20"/>
        </w:rPr>
        <w:t xml:space="preserve"> in 2009-2010 or 2010-2011, or plans to issue guidelines in 2011-2012.  </w:t>
      </w:r>
    </w:p>
    <w:p w:rsidR="005C58C4" w:rsidRDefault="005C58C4" w:rsidP="000A33F0">
      <w:pPr>
        <w:pStyle w:val="EPSABullet"/>
        <w:numPr>
          <w:ilvl w:val="0"/>
          <w:numId w:val="0"/>
        </w:numPr>
        <w:tabs>
          <w:tab w:val="left" w:pos="720"/>
        </w:tabs>
        <w:rPr>
          <w:rFonts w:ascii="Calibri" w:hAnsi="Calibri"/>
          <w:b/>
          <w:bCs/>
          <w:sz w:val="20"/>
          <w:szCs w:val="20"/>
        </w:rPr>
      </w:pPr>
    </w:p>
    <w:p w:rsidR="00BB2F01" w:rsidRPr="00BB2F01" w:rsidRDefault="00BB2F01" w:rsidP="00BB2F01">
      <w:pPr>
        <w:pStyle w:val="APSANormal"/>
      </w:pPr>
    </w:p>
    <w:tbl>
      <w:tblPr>
        <w:tblW w:w="4295" w:type="pct"/>
        <w:tblCellMar>
          <w:left w:w="0" w:type="dxa"/>
          <w:right w:w="0" w:type="dxa"/>
        </w:tblCellMar>
        <w:tblLook w:val="04A0"/>
      </w:tblPr>
      <w:tblGrid>
        <w:gridCol w:w="5302"/>
        <w:gridCol w:w="1387"/>
        <w:gridCol w:w="1387"/>
        <w:gridCol w:w="1387"/>
      </w:tblGrid>
      <w:tr w:rsidR="00BB2F01" w:rsidTr="00BB2F01">
        <w:tc>
          <w:tcPr>
            <w:tcW w:w="2801" w:type="pct"/>
            <w:tcBorders>
              <w:top w:val="single" w:sz="18" w:space="0" w:color="auto"/>
              <w:left w:val="single" w:sz="18" w:space="0" w:color="auto"/>
              <w:bottom w:val="single" w:sz="8" w:space="0" w:color="auto"/>
              <w:right w:val="single" w:sz="8" w:space="0" w:color="auto"/>
            </w:tcBorders>
            <w:shd w:val="clear" w:color="auto" w:fill="DBE5F1"/>
            <w:tcMar>
              <w:top w:w="0" w:type="dxa"/>
              <w:left w:w="108" w:type="dxa"/>
              <w:bottom w:w="0" w:type="dxa"/>
              <w:right w:w="108" w:type="dxa"/>
            </w:tcMar>
            <w:vAlign w:val="bottom"/>
            <w:hideMark/>
          </w:tcPr>
          <w:p w:rsidR="00BB2F01" w:rsidRDefault="00BB2F01" w:rsidP="00EE749B">
            <w:pPr>
              <w:spacing w:after="0" w:line="240" w:lineRule="auto"/>
              <w:rPr>
                <w:rFonts w:eastAsiaTheme="minorHAnsi"/>
                <w:b/>
                <w:bCs/>
                <w:sz w:val="18"/>
                <w:szCs w:val="18"/>
              </w:rPr>
            </w:pPr>
            <w:r>
              <w:rPr>
                <w:b/>
                <w:bCs/>
                <w:sz w:val="18"/>
                <w:szCs w:val="18"/>
              </w:rPr>
              <w:t xml:space="preserve">SEA strategies to shape </w:t>
            </w:r>
            <w:r w:rsidR="00CF7BFD">
              <w:rPr>
                <w:b/>
                <w:bCs/>
                <w:sz w:val="18"/>
                <w:szCs w:val="18"/>
              </w:rPr>
              <w:t xml:space="preserve">educator certification, licensure, and/or </w:t>
            </w:r>
            <w:r>
              <w:rPr>
                <w:b/>
                <w:bCs/>
                <w:sz w:val="18"/>
                <w:szCs w:val="18"/>
              </w:rPr>
              <w:t>educator preparation programs</w:t>
            </w:r>
            <w:r w:rsidR="00CF7BFD">
              <w:rPr>
                <w:b/>
                <w:bCs/>
                <w:sz w:val="18"/>
                <w:szCs w:val="18"/>
              </w:rPr>
              <w:t xml:space="preserve"> (including university-based and alternative </w:t>
            </w:r>
            <w:r w:rsidR="00D238EF">
              <w:rPr>
                <w:b/>
                <w:bCs/>
                <w:sz w:val="18"/>
                <w:szCs w:val="18"/>
              </w:rPr>
              <w:t xml:space="preserve">pathway </w:t>
            </w:r>
            <w:r w:rsidR="00CF7BFD">
              <w:rPr>
                <w:b/>
                <w:bCs/>
                <w:sz w:val="18"/>
                <w:szCs w:val="18"/>
              </w:rPr>
              <w:t>preparation and certification programs)</w:t>
            </w:r>
          </w:p>
        </w:tc>
        <w:tc>
          <w:tcPr>
            <w:tcW w:w="733" w:type="pct"/>
            <w:tcBorders>
              <w:top w:val="single" w:sz="18" w:space="0" w:color="auto"/>
              <w:left w:val="nil"/>
              <w:bottom w:val="single" w:sz="8" w:space="0" w:color="auto"/>
              <w:right w:val="single" w:sz="8" w:space="0" w:color="auto"/>
            </w:tcBorders>
            <w:shd w:val="clear" w:color="auto" w:fill="DBE5F1"/>
            <w:tcMar>
              <w:top w:w="0" w:type="dxa"/>
              <w:left w:w="108" w:type="dxa"/>
              <w:bottom w:w="0" w:type="dxa"/>
              <w:right w:w="108" w:type="dxa"/>
            </w:tcMar>
            <w:vAlign w:val="bottom"/>
            <w:hideMark/>
          </w:tcPr>
          <w:p w:rsidR="00BB2F01" w:rsidRDefault="00BB2F01" w:rsidP="002D34E8">
            <w:pPr>
              <w:spacing w:after="0" w:line="240" w:lineRule="auto"/>
              <w:jc w:val="center"/>
              <w:rPr>
                <w:rFonts w:eastAsiaTheme="minorHAnsi"/>
                <w:b/>
                <w:bCs/>
                <w:sz w:val="18"/>
                <w:szCs w:val="18"/>
              </w:rPr>
            </w:pPr>
            <w:r>
              <w:rPr>
                <w:b/>
                <w:bCs/>
                <w:sz w:val="18"/>
                <w:szCs w:val="18"/>
              </w:rPr>
              <w:t>Issued in 2009-2010</w:t>
            </w:r>
          </w:p>
          <w:p w:rsidR="00BB2F01" w:rsidRDefault="00BB2F01" w:rsidP="002D34E8">
            <w:pPr>
              <w:spacing w:after="0" w:line="240" w:lineRule="auto"/>
              <w:jc w:val="center"/>
              <w:rPr>
                <w:rFonts w:eastAsiaTheme="minorHAnsi"/>
                <w:b/>
                <w:bCs/>
                <w:i/>
                <w:iCs/>
                <w:sz w:val="16"/>
                <w:szCs w:val="16"/>
              </w:rPr>
            </w:pPr>
            <w:r>
              <w:rPr>
                <w:b/>
                <w:bCs/>
                <w:i/>
                <w:iCs/>
                <w:sz w:val="16"/>
                <w:szCs w:val="16"/>
              </w:rPr>
              <w:t>(Check all that apply.)</w:t>
            </w:r>
          </w:p>
        </w:tc>
        <w:tc>
          <w:tcPr>
            <w:tcW w:w="733" w:type="pct"/>
            <w:tcBorders>
              <w:top w:val="single" w:sz="18" w:space="0" w:color="auto"/>
              <w:left w:val="nil"/>
              <w:bottom w:val="single" w:sz="8" w:space="0" w:color="auto"/>
              <w:right w:val="single" w:sz="8" w:space="0" w:color="auto"/>
            </w:tcBorders>
            <w:shd w:val="clear" w:color="auto" w:fill="DBE5F1"/>
            <w:tcMar>
              <w:top w:w="0" w:type="dxa"/>
              <w:left w:w="108" w:type="dxa"/>
              <w:bottom w:w="0" w:type="dxa"/>
              <w:right w:w="108" w:type="dxa"/>
            </w:tcMar>
            <w:vAlign w:val="bottom"/>
            <w:hideMark/>
          </w:tcPr>
          <w:p w:rsidR="00BB2F01" w:rsidRDefault="00BB2F01" w:rsidP="002D34E8">
            <w:pPr>
              <w:spacing w:after="0" w:line="240" w:lineRule="auto"/>
              <w:jc w:val="center"/>
              <w:rPr>
                <w:rFonts w:eastAsiaTheme="minorHAnsi"/>
                <w:b/>
                <w:bCs/>
                <w:sz w:val="18"/>
                <w:szCs w:val="18"/>
              </w:rPr>
            </w:pPr>
            <w:r>
              <w:rPr>
                <w:b/>
                <w:bCs/>
                <w:sz w:val="18"/>
                <w:szCs w:val="18"/>
              </w:rPr>
              <w:t>Issued in  2010-2011</w:t>
            </w:r>
          </w:p>
          <w:p w:rsidR="00BB2F01" w:rsidRDefault="00BB2F01" w:rsidP="002D34E8">
            <w:pPr>
              <w:spacing w:after="0" w:line="240" w:lineRule="auto"/>
              <w:jc w:val="center"/>
              <w:rPr>
                <w:rFonts w:eastAsiaTheme="minorHAnsi"/>
                <w:b/>
                <w:bCs/>
                <w:i/>
                <w:iCs/>
                <w:sz w:val="16"/>
                <w:szCs w:val="16"/>
              </w:rPr>
            </w:pPr>
            <w:r>
              <w:rPr>
                <w:b/>
                <w:bCs/>
                <w:i/>
                <w:iCs/>
                <w:sz w:val="16"/>
                <w:szCs w:val="16"/>
              </w:rPr>
              <w:t>(Check all that apply.)</w:t>
            </w:r>
          </w:p>
        </w:tc>
        <w:tc>
          <w:tcPr>
            <w:tcW w:w="733" w:type="pct"/>
            <w:tcBorders>
              <w:top w:val="single" w:sz="18" w:space="0" w:color="auto"/>
              <w:left w:val="nil"/>
              <w:bottom w:val="single" w:sz="8" w:space="0" w:color="auto"/>
              <w:right w:val="single" w:sz="18" w:space="0" w:color="auto"/>
            </w:tcBorders>
            <w:shd w:val="clear" w:color="auto" w:fill="DBE5F1"/>
            <w:tcMar>
              <w:top w:w="0" w:type="dxa"/>
              <w:left w:w="108" w:type="dxa"/>
              <w:bottom w:w="0" w:type="dxa"/>
              <w:right w:w="108" w:type="dxa"/>
            </w:tcMar>
            <w:vAlign w:val="bottom"/>
            <w:hideMark/>
          </w:tcPr>
          <w:p w:rsidR="00BB2F01" w:rsidRDefault="00BB2F01" w:rsidP="002D34E8">
            <w:pPr>
              <w:spacing w:after="0" w:line="240" w:lineRule="auto"/>
              <w:jc w:val="center"/>
              <w:rPr>
                <w:rFonts w:eastAsiaTheme="minorHAnsi"/>
                <w:b/>
                <w:bCs/>
                <w:i/>
                <w:iCs/>
                <w:sz w:val="16"/>
                <w:szCs w:val="16"/>
              </w:rPr>
            </w:pPr>
            <w:r>
              <w:rPr>
                <w:b/>
                <w:bCs/>
                <w:sz w:val="18"/>
                <w:szCs w:val="18"/>
              </w:rPr>
              <w:t xml:space="preserve">Will issue in 2011-2012 </w:t>
            </w:r>
            <w:r>
              <w:rPr>
                <w:b/>
                <w:bCs/>
                <w:i/>
                <w:iCs/>
                <w:sz w:val="16"/>
                <w:szCs w:val="16"/>
              </w:rPr>
              <w:t>(Check all that apply.)</w:t>
            </w:r>
          </w:p>
        </w:tc>
      </w:tr>
      <w:tr w:rsidR="00D238EF" w:rsidTr="00D238EF">
        <w:trPr>
          <w:trHeight w:val="288"/>
        </w:trPr>
        <w:tc>
          <w:tcPr>
            <w:tcW w:w="5000" w:type="pct"/>
            <w:gridSpan w:val="4"/>
            <w:tcBorders>
              <w:top w:val="nil"/>
              <w:left w:val="single" w:sz="18" w:space="0" w:color="auto"/>
              <w:bottom w:val="single" w:sz="8" w:space="0" w:color="auto"/>
              <w:right w:val="single" w:sz="18" w:space="0" w:color="auto"/>
            </w:tcBorders>
            <w:tcMar>
              <w:top w:w="0" w:type="dxa"/>
              <w:left w:w="108" w:type="dxa"/>
              <w:bottom w:w="0" w:type="dxa"/>
              <w:right w:w="108" w:type="dxa"/>
            </w:tcMar>
            <w:vAlign w:val="center"/>
            <w:hideMark/>
          </w:tcPr>
          <w:p w:rsidR="00D238EF" w:rsidRDefault="00D238EF" w:rsidP="002D6825">
            <w:pPr>
              <w:rPr>
                <w:sz w:val="18"/>
                <w:szCs w:val="18"/>
              </w:rPr>
            </w:pPr>
            <w:r w:rsidRPr="000A33F0">
              <w:rPr>
                <w:b/>
                <w:bCs/>
                <w:sz w:val="18"/>
                <w:szCs w:val="18"/>
              </w:rPr>
              <w:t>S</w:t>
            </w:r>
            <w:r>
              <w:rPr>
                <w:b/>
                <w:bCs/>
                <w:sz w:val="18"/>
                <w:szCs w:val="18"/>
              </w:rPr>
              <w:t>implified and/or shortened</w:t>
            </w:r>
            <w:r w:rsidRPr="000A33F0">
              <w:rPr>
                <w:b/>
                <w:bCs/>
                <w:sz w:val="18"/>
                <w:szCs w:val="18"/>
              </w:rPr>
              <w:t xml:space="preserve"> process of obtaining full licensure/certification (e.g., require fewer credit hours)</w:t>
            </w:r>
            <w:r>
              <w:rPr>
                <w:b/>
                <w:bCs/>
                <w:sz w:val="18"/>
                <w:szCs w:val="18"/>
              </w:rPr>
              <w:t>:</w:t>
            </w:r>
          </w:p>
        </w:tc>
      </w:tr>
      <w:tr w:rsidR="00D238EF" w:rsidTr="00BB2F01">
        <w:trPr>
          <w:trHeight w:val="288"/>
        </w:trPr>
        <w:tc>
          <w:tcPr>
            <w:tcW w:w="2801"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D238EF" w:rsidRPr="000A33F0" w:rsidRDefault="00D238EF" w:rsidP="002D6825">
            <w:pPr>
              <w:pStyle w:val="APSANormal"/>
              <w:ind w:left="720"/>
              <w:rPr>
                <w:rFonts w:ascii="Calibri" w:hAnsi="Calibri"/>
                <w:sz w:val="18"/>
                <w:szCs w:val="18"/>
              </w:rPr>
            </w:pPr>
            <w:r>
              <w:rPr>
                <w:rFonts w:ascii="Calibri" w:hAnsi="Calibri"/>
                <w:sz w:val="18"/>
                <w:szCs w:val="18"/>
              </w:rPr>
              <w:t>For state university based teacher preparation programs</w:t>
            </w: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r>
      <w:tr w:rsidR="00D238EF" w:rsidTr="00BB2F01">
        <w:trPr>
          <w:trHeight w:val="288"/>
        </w:trPr>
        <w:tc>
          <w:tcPr>
            <w:tcW w:w="2801"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D238EF" w:rsidRPr="000A33F0" w:rsidRDefault="00D238EF" w:rsidP="002D6825">
            <w:pPr>
              <w:pStyle w:val="APSANormal"/>
              <w:ind w:left="720"/>
              <w:rPr>
                <w:rFonts w:ascii="Calibri" w:hAnsi="Calibri"/>
                <w:sz w:val="18"/>
                <w:szCs w:val="18"/>
              </w:rPr>
            </w:pPr>
            <w:r>
              <w:rPr>
                <w:rFonts w:ascii="Calibri" w:hAnsi="Calibri"/>
                <w:sz w:val="18"/>
                <w:szCs w:val="18"/>
              </w:rPr>
              <w:t>For alternative pathway teacher preparation programs</w:t>
            </w: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r>
      <w:tr w:rsidR="00D238EF" w:rsidTr="00BB2F01">
        <w:trPr>
          <w:trHeight w:val="288"/>
        </w:trPr>
        <w:tc>
          <w:tcPr>
            <w:tcW w:w="2801"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D238EF" w:rsidRPr="000A33F0" w:rsidRDefault="00D238EF" w:rsidP="002D6825">
            <w:pPr>
              <w:pStyle w:val="APSANormal"/>
              <w:rPr>
                <w:rFonts w:asciiTheme="minorHAnsi" w:hAnsiTheme="minorHAnsi"/>
                <w:sz w:val="18"/>
                <w:szCs w:val="18"/>
              </w:rPr>
            </w:pPr>
            <w:r w:rsidRPr="000A33F0">
              <w:rPr>
                <w:rFonts w:asciiTheme="minorHAnsi" w:hAnsiTheme="minorHAnsi"/>
                <w:b/>
                <w:bCs/>
                <w:sz w:val="18"/>
                <w:szCs w:val="18"/>
              </w:rPr>
              <w:t>Aligned licensure/certification requirements with new or revised state standards</w:t>
            </w: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r>
      <w:tr w:rsidR="00D238EF" w:rsidTr="00D238EF">
        <w:trPr>
          <w:trHeight w:val="288"/>
        </w:trPr>
        <w:tc>
          <w:tcPr>
            <w:tcW w:w="5000" w:type="pct"/>
            <w:gridSpan w:val="4"/>
            <w:tcBorders>
              <w:top w:val="nil"/>
              <w:left w:val="single" w:sz="18" w:space="0" w:color="auto"/>
              <w:bottom w:val="single" w:sz="8" w:space="0" w:color="auto"/>
              <w:right w:val="single" w:sz="1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r>
              <w:rPr>
                <w:b/>
                <w:bCs/>
                <w:sz w:val="18"/>
                <w:szCs w:val="18"/>
              </w:rPr>
              <w:t xml:space="preserve">Issued standards or guidelines to pre-service </w:t>
            </w:r>
            <w:r>
              <w:rPr>
                <w:b/>
                <w:bCs/>
                <w:sz w:val="18"/>
                <w:szCs w:val="18"/>
                <w:u w:val="single"/>
              </w:rPr>
              <w:t>teacher</w:t>
            </w:r>
            <w:r>
              <w:rPr>
                <w:b/>
                <w:bCs/>
                <w:sz w:val="18"/>
                <w:szCs w:val="18"/>
              </w:rPr>
              <w:t xml:space="preserve"> preparation programs to promote:</w:t>
            </w:r>
          </w:p>
        </w:tc>
      </w:tr>
      <w:tr w:rsidR="00D238EF" w:rsidTr="00BB2F01">
        <w:trPr>
          <w:trHeight w:val="288"/>
        </w:trPr>
        <w:tc>
          <w:tcPr>
            <w:tcW w:w="2801"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D238EF" w:rsidRDefault="00D238EF">
            <w:pPr>
              <w:ind w:left="720"/>
              <w:rPr>
                <w:rFonts w:eastAsiaTheme="minorHAnsi"/>
                <w:sz w:val="18"/>
                <w:szCs w:val="18"/>
              </w:rPr>
            </w:pPr>
            <w:r>
              <w:rPr>
                <w:sz w:val="18"/>
                <w:szCs w:val="18"/>
              </w:rPr>
              <w:t>Alignment with new or revised state content standards</w:t>
            </w: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r>
      <w:tr w:rsidR="00D238EF" w:rsidTr="00BB2F01">
        <w:trPr>
          <w:trHeight w:val="288"/>
        </w:trPr>
        <w:tc>
          <w:tcPr>
            <w:tcW w:w="2801"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D238EF" w:rsidRDefault="00D238EF">
            <w:pPr>
              <w:pStyle w:val="APSANormal"/>
              <w:ind w:left="720"/>
              <w:rPr>
                <w:rFonts w:ascii="Calibri" w:hAnsi="Calibri"/>
                <w:sz w:val="18"/>
                <w:szCs w:val="18"/>
              </w:rPr>
            </w:pPr>
            <w:r>
              <w:rPr>
                <w:rFonts w:ascii="Calibri" w:hAnsi="Calibri"/>
                <w:sz w:val="18"/>
                <w:szCs w:val="18"/>
              </w:rPr>
              <w:t>Alignment with state teacher standards</w:t>
            </w: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r>
      <w:tr w:rsidR="00D238EF" w:rsidTr="00BB2F01">
        <w:trPr>
          <w:trHeight w:val="288"/>
        </w:trPr>
        <w:tc>
          <w:tcPr>
            <w:tcW w:w="2801"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D238EF" w:rsidRDefault="00D238EF">
            <w:pPr>
              <w:pStyle w:val="APSANormal"/>
              <w:ind w:left="720"/>
              <w:rPr>
                <w:rFonts w:ascii="Calibri" w:hAnsi="Calibri"/>
                <w:sz w:val="18"/>
                <w:szCs w:val="18"/>
              </w:rPr>
            </w:pPr>
            <w:r>
              <w:rPr>
                <w:rFonts w:ascii="Calibri" w:hAnsi="Calibri"/>
                <w:sz w:val="18"/>
                <w:szCs w:val="18"/>
              </w:rPr>
              <w:t xml:space="preserve">Provision of training on practices specifically related to improving low-performing schools  </w:t>
            </w: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r>
      <w:tr w:rsidR="00D238EF" w:rsidTr="00BB2F01">
        <w:trPr>
          <w:trHeight w:val="288"/>
        </w:trPr>
        <w:tc>
          <w:tcPr>
            <w:tcW w:w="2801"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D238EF" w:rsidRDefault="00D238EF">
            <w:pPr>
              <w:pStyle w:val="APSANormal"/>
              <w:ind w:left="720"/>
              <w:rPr>
                <w:rFonts w:ascii="Calibri" w:hAnsi="Calibri"/>
                <w:sz w:val="18"/>
                <w:szCs w:val="18"/>
              </w:rPr>
            </w:pPr>
            <w:r>
              <w:rPr>
                <w:rFonts w:ascii="Calibri" w:hAnsi="Calibri"/>
                <w:sz w:val="18"/>
                <w:szCs w:val="18"/>
              </w:rPr>
              <w:t xml:space="preserve">Tracking of effectiveness of graduates based on student achievement gains and make this data publically available </w:t>
            </w: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r>
      <w:tr w:rsidR="00D238EF" w:rsidTr="00BB2F01">
        <w:trPr>
          <w:trHeight w:val="412"/>
        </w:trPr>
        <w:tc>
          <w:tcPr>
            <w:tcW w:w="5000" w:type="pct"/>
            <w:gridSpan w:val="4"/>
            <w:tcBorders>
              <w:top w:val="nil"/>
              <w:left w:val="single" w:sz="18" w:space="0" w:color="auto"/>
              <w:bottom w:val="single" w:sz="8" w:space="0" w:color="auto"/>
              <w:right w:val="single" w:sz="18" w:space="0" w:color="auto"/>
            </w:tcBorders>
            <w:tcMar>
              <w:top w:w="0" w:type="dxa"/>
              <w:left w:w="108" w:type="dxa"/>
              <w:bottom w:w="0" w:type="dxa"/>
              <w:right w:w="108" w:type="dxa"/>
            </w:tcMar>
            <w:vAlign w:val="center"/>
            <w:hideMark/>
          </w:tcPr>
          <w:p w:rsidR="00D238EF" w:rsidRDefault="00D238EF">
            <w:pPr>
              <w:rPr>
                <w:rFonts w:eastAsiaTheme="minorHAnsi"/>
                <w:sz w:val="18"/>
                <w:szCs w:val="18"/>
              </w:rPr>
            </w:pPr>
            <w:r>
              <w:rPr>
                <w:b/>
                <w:bCs/>
                <w:sz w:val="18"/>
                <w:szCs w:val="18"/>
              </w:rPr>
              <w:t xml:space="preserve">Issued standards or guidelines to pre-service </w:t>
            </w:r>
            <w:r>
              <w:rPr>
                <w:b/>
                <w:bCs/>
                <w:sz w:val="18"/>
                <w:szCs w:val="18"/>
                <w:u w:val="single"/>
              </w:rPr>
              <w:t>principal/school leader</w:t>
            </w:r>
            <w:r>
              <w:rPr>
                <w:b/>
                <w:bCs/>
                <w:sz w:val="18"/>
                <w:szCs w:val="18"/>
              </w:rPr>
              <w:t xml:space="preserve"> preparation programs to promote:</w:t>
            </w:r>
          </w:p>
        </w:tc>
      </w:tr>
      <w:tr w:rsidR="00D238EF" w:rsidTr="00BB2F01">
        <w:trPr>
          <w:trHeight w:val="288"/>
        </w:trPr>
        <w:tc>
          <w:tcPr>
            <w:tcW w:w="2801"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D238EF" w:rsidRDefault="00D238EF">
            <w:pPr>
              <w:ind w:left="720"/>
              <w:rPr>
                <w:rFonts w:eastAsiaTheme="minorHAnsi"/>
                <w:sz w:val="18"/>
                <w:szCs w:val="18"/>
              </w:rPr>
            </w:pPr>
            <w:r>
              <w:rPr>
                <w:sz w:val="18"/>
                <w:szCs w:val="18"/>
              </w:rPr>
              <w:t>Alignment with new or revised state content standards</w:t>
            </w: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r>
      <w:tr w:rsidR="00D238EF" w:rsidTr="00BB2F01">
        <w:trPr>
          <w:trHeight w:val="288"/>
        </w:trPr>
        <w:tc>
          <w:tcPr>
            <w:tcW w:w="2801"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D238EF" w:rsidRDefault="00D238EF">
            <w:pPr>
              <w:pStyle w:val="APSANormal"/>
              <w:ind w:left="720"/>
              <w:rPr>
                <w:rFonts w:ascii="Calibri" w:hAnsi="Calibri"/>
                <w:sz w:val="18"/>
                <w:szCs w:val="18"/>
              </w:rPr>
            </w:pPr>
            <w:r>
              <w:rPr>
                <w:rFonts w:ascii="Calibri" w:hAnsi="Calibri"/>
                <w:sz w:val="18"/>
                <w:szCs w:val="18"/>
              </w:rPr>
              <w:t>Alignment with state teacher standards</w:t>
            </w: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r>
      <w:tr w:rsidR="00D238EF" w:rsidTr="00BB2F01">
        <w:trPr>
          <w:trHeight w:val="288"/>
        </w:trPr>
        <w:tc>
          <w:tcPr>
            <w:tcW w:w="2801"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D238EF" w:rsidRDefault="00D238EF">
            <w:pPr>
              <w:pStyle w:val="APSANormal"/>
              <w:ind w:left="720"/>
              <w:rPr>
                <w:rFonts w:ascii="Calibri" w:hAnsi="Calibri"/>
                <w:sz w:val="18"/>
                <w:szCs w:val="18"/>
              </w:rPr>
            </w:pPr>
            <w:r>
              <w:rPr>
                <w:rFonts w:ascii="Calibri" w:hAnsi="Calibri"/>
                <w:sz w:val="18"/>
                <w:szCs w:val="18"/>
              </w:rPr>
              <w:t xml:space="preserve">Provision of training on practices specifically related to improving low-performing schools  </w:t>
            </w: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r>
      <w:tr w:rsidR="00D238EF" w:rsidTr="00D238EF">
        <w:trPr>
          <w:trHeight w:val="288"/>
        </w:trPr>
        <w:tc>
          <w:tcPr>
            <w:tcW w:w="2801" w:type="pct"/>
            <w:tcBorders>
              <w:top w:val="nil"/>
              <w:left w:val="single" w:sz="18" w:space="0" w:color="auto"/>
              <w:bottom w:val="single" w:sz="8" w:space="0" w:color="auto"/>
              <w:right w:val="single" w:sz="8" w:space="0" w:color="auto"/>
            </w:tcBorders>
            <w:tcMar>
              <w:top w:w="0" w:type="dxa"/>
              <w:left w:w="108" w:type="dxa"/>
              <w:bottom w:w="0" w:type="dxa"/>
              <w:right w:w="108" w:type="dxa"/>
            </w:tcMar>
            <w:vAlign w:val="center"/>
            <w:hideMark/>
          </w:tcPr>
          <w:p w:rsidR="00D238EF" w:rsidRPr="000A33F0" w:rsidRDefault="00D238EF">
            <w:pPr>
              <w:pStyle w:val="APSANormal"/>
              <w:ind w:left="720"/>
              <w:rPr>
                <w:rFonts w:ascii="Calibri" w:hAnsi="Calibri"/>
                <w:sz w:val="18"/>
                <w:szCs w:val="18"/>
              </w:rPr>
            </w:pPr>
            <w:r w:rsidRPr="000A33F0">
              <w:rPr>
                <w:rFonts w:ascii="Calibri" w:hAnsi="Calibri"/>
                <w:sz w:val="18"/>
                <w:szCs w:val="18"/>
              </w:rPr>
              <w:t>Tracking of effectiveness of graduates based on student achievement gains and make this data publically available</w:t>
            </w: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nil"/>
              <w:left w:val="nil"/>
              <w:bottom w:val="single" w:sz="8" w:space="0" w:color="auto"/>
              <w:right w:val="single" w:sz="1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r>
      <w:tr w:rsidR="00D238EF" w:rsidTr="00D238EF">
        <w:trPr>
          <w:trHeight w:val="288"/>
        </w:trPr>
        <w:tc>
          <w:tcPr>
            <w:tcW w:w="2801" w:type="pct"/>
            <w:tcBorders>
              <w:top w:val="single" w:sz="8" w:space="0" w:color="auto"/>
              <w:left w:val="single" w:sz="18" w:space="0" w:color="auto"/>
              <w:bottom w:val="single" w:sz="18" w:space="0" w:color="auto"/>
              <w:right w:val="single" w:sz="8" w:space="0" w:color="auto"/>
            </w:tcBorders>
            <w:tcMar>
              <w:top w:w="0" w:type="dxa"/>
              <w:left w:w="108" w:type="dxa"/>
              <w:bottom w:w="0" w:type="dxa"/>
              <w:right w:w="108" w:type="dxa"/>
            </w:tcMar>
            <w:vAlign w:val="center"/>
            <w:hideMark/>
          </w:tcPr>
          <w:p w:rsidR="00D238EF" w:rsidRPr="000A33F0" w:rsidRDefault="00D238EF" w:rsidP="000149AD">
            <w:pPr>
              <w:pStyle w:val="APSANormal"/>
              <w:rPr>
                <w:rFonts w:asciiTheme="minorHAnsi" w:hAnsiTheme="minorHAnsi"/>
                <w:sz w:val="18"/>
                <w:szCs w:val="18"/>
              </w:rPr>
            </w:pPr>
            <w:r>
              <w:rPr>
                <w:rFonts w:ascii="Calibri" w:hAnsi="Calibri"/>
                <w:b/>
                <w:bCs/>
                <w:sz w:val="18"/>
                <w:szCs w:val="18"/>
              </w:rPr>
              <w:t xml:space="preserve">Authorized independent </w:t>
            </w:r>
            <w:r w:rsidRPr="0041271E">
              <w:rPr>
                <w:rFonts w:ascii="Calibri" w:hAnsi="Calibri"/>
                <w:b/>
                <w:bCs/>
                <w:sz w:val="18"/>
                <w:szCs w:val="18"/>
              </w:rPr>
              <w:t xml:space="preserve">providers </w:t>
            </w:r>
            <w:r>
              <w:rPr>
                <w:rFonts w:ascii="Calibri" w:hAnsi="Calibri"/>
                <w:b/>
                <w:bCs/>
                <w:sz w:val="18"/>
                <w:szCs w:val="18"/>
              </w:rPr>
              <w:t xml:space="preserve">(not associated with </w:t>
            </w:r>
            <w:r w:rsidRPr="0041271E">
              <w:rPr>
                <w:rFonts w:ascii="Calibri" w:hAnsi="Calibri"/>
                <w:b/>
                <w:bCs/>
                <w:sz w:val="18"/>
                <w:szCs w:val="18"/>
              </w:rPr>
              <w:t>institutions of higher education</w:t>
            </w:r>
            <w:r>
              <w:rPr>
                <w:rFonts w:ascii="Calibri" w:hAnsi="Calibri"/>
                <w:b/>
                <w:bCs/>
                <w:sz w:val="18"/>
                <w:szCs w:val="18"/>
              </w:rPr>
              <w:t>) to provide teacher training</w:t>
            </w:r>
          </w:p>
        </w:tc>
        <w:tc>
          <w:tcPr>
            <w:tcW w:w="733" w:type="pct"/>
            <w:tcBorders>
              <w:top w:val="single" w:sz="8" w:space="0" w:color="auto"/>
              <w:left w:val="nil"/>
              <w:bottom w:val="single" w:sz="1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single" w:sz="8" w:space="0" w:color="auto"/>
              <w:left w:val="nil"/>
              <w:bottom w:val="single" w:sz="18" w:space="0" w:color="auto"/>
              <w:right w:val="single" w:sz="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c>
          <w:tcPr>
            <w:tcW w:w="733" w:type="pct"/>
            <w:tcBorders>
              <w:top w:val="single" w:sz="8" w:space="0" w:color="auto"/>
              <w:left w:val="nil"/>
              <w:bottom w:val="single" w:sz="18" w:space="0" w:color="auto"/>
              <w:right w:val="single" w:sz="18" w:space="0" w:color="auto"/>
            </w:tcBorders>
            <w:tcMar>
              <w:top w:w="0" w:type="dxa"/>
              <w:left w:w="108" w:type="dxa"/>
              <w:bottom w:w="0" w:type="dxa"/>
              <w:right w:w="108" w:type="dxa"/>
            </w:tcMar>
            <w:vAlign w:val="center"/>
            <w:hideMark/>
          </w:tcPr>
          <w:p w:rsidR="00D238EF" w:rsidRDefault="00D238EF">
            <w:pPr>
              <w:rPr>
                <w:rFonts w:ascii="Times New Roman" w:eastAsia="Times New Roman" w:hAnsi="Times New Roman"/>
                <w:sz w:val="20"/>
                <w:szCs w:val="20"/>
              </w:rPr>
            </w:pPr>
          </w:p>
        </w:tc>
      </w:tr>
    </w:tbl>
    <w:p w:rsidR="00964516" w:rsidRDefault="00964516" w:rsidP="00633E66">
      <w:pPr>
        <w:spacing w:after="0" w:line="240" w:lineRule="auto"/>
        <w:rPr>
          <w:b/>
          <w:sz w:val="20"/>
          <w:szCs w:val="20"/>
        </w:rPr>
      </w:pPr>
    </w:p>
    <w:p w:rsidR="00984038" w:rsidRPr="00984038" w:rsidRDefault="00D61F0F" w:rsidP="00633E66">
      <w:pPr>
        <w:spacing w:after="0" w:line="240" w:lineRule="auto"/>
      </w:pPr>
      <w:r>
        <w:rPr>
          <w:b/>
          <w:sz w:val="20"/>
          <w:szCs w:val="20"/>
        </w:rPr>
        <w:t xml:space="preserve">  </w:t>
      </w:r>
    </w:p>
    <w:p w:rsidR="00D238EF" w:rsidRDefault="00D238EF">
      <w:pPr>
        <w:spacing w:after="0" w:line="240" w:lineRule="auto"/>
        <w:rPr>
          <w:b/>
          <w:sz w:val="20"/>
          <w:szCs w:val="20"/>
        </w:rPr>
      </w:pPr>
      <w:r>
        <w:rPr>
          <w:b/>
          <w:sz w:val="20"/>
          <w:szCs w:val="20"/>
        </w:rPr>
        <w:br w:type="page"/>
      </w:r>
    </w:p>
    <w:p w:rsidR="00633E66" w:rsidRPr="007E2913" w:rsidRDefault="00633E66" w:rsidP="00146241">
      <w:pPr>
        <w:pStyle w:val="ListParagraph"/>
        <w:numPr>
          <w:ilvl w:val="0"/>
          <w:numId w:val="12"/>
        </w:numPr>
        <w:spacing w:after="0" w:line="240" w:lineRule="auto"/>
        <w:rPr>
          <w:b/>
          <w:sz w:val="20"/>
          <w:szCs w:val="20"/>
        </w:rPr>
      </w:pPr>
      <w:r w:rsidRPr="00633E66">
        <w:rPr>
          <w:b/>
          <w:sz w:val="20"/>
          <w:szCs w:val="20"/>
        </w:rPr>
        <w:lastRenderedPageBreak/>
        <w:t>Indicate to what extent, if at all, your SEA encountered these challenges when working</w:t>
      </w:r>
      <w:r w:rsidRPr="00633E66">
        <w:rPr>
          <w:b/>
          <w:sz w:val="18"/>
          <w:szCs w:val="18"/>
        </w:rPr>
        <w:t xml:space="preserve"> </w:t>
      </w:r>
      <w:r w:rsidRPr="00633E66">
        <w:rPr>
          <w:b/>
          <w:sz w:val="20"/>
          <w:szCs w:val="20"/>
        </w:rPr>
        <w:t xml:space="preserve">with LEAs and others to develop and manage a skilled educator workforce in the 2010-2011 school year. </w:t>
      </w:r>
    </w:p>
    <w:p w:rsidR="00633E66" w:rsidRPr="00C962D2" w:rsidRDefault="00633E66" w:rsidP="00633E66">
      <w:pPr>
        <w:pStyle w:val="APSANormal"/>
      </w:pPr>
    </w:p>
    <w:tbl>
      <w:tblPr>
        <w:tblW w:w="9270" w:type="dxa"/>
        <w:tblInd w:w="378"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tblPr>
      <w:tblGrid>
        <w:gridCol w:w="4140"/>
        <w:gridCol w:w="1260"/>
        <w:gridCol w:w="1260"/>
        <w:gridCol w:w="1260"/>
        <w:gridCol w:w="1350"/>
      </w:tblGrid>
      <w:tr w:rsidR="00D238EF" w:rsidRPr="00BB19B4" w:rsidTr="002D34E8">
        <w:trPr>
          <w:trHeight w:val="432"/>
        </w:trPr>
        <w:tc>
          <w:tcPr>
            <w:tcW w:w="4140" w:type="dxa"/>
            <w:vMerge w:val="restart"/>
            <w:tcBorders>
              <w:top w:val="single" w:sz="18" w:space="0" w:color="auto"/>
              <w:left w:val="single" w:sz="18" w:space="0" w:color="auto"/>
              <w:bottom w:val="single" w:sz="4" w:space="0" w:color="000000"/>
              <w:right w:val="single" w:sz="18" w:space="0" w:color="auto"/>
            </w:tcBorders>
            <w:vAlign w:val="bottom"/>
          </w:tcPr>
          <w:p w:rsidR="00D238EF" w:rsidRPr="00F07072" w:rsidRDefault="00D238EF" w:rsidP="00633E66">
            <w:pPr>
              <w:spacing w:after="0" w:line="240" w:lineRule="auto"/>
              <w:rPr>
                <w:sz w:val="18"/>
                <w:szCs w:val="18"/>
              </w:rPr>
            </w:pPr>
            <w:r>
              <w:rPr>
                <w:b/>
                <w:sz w:val="18"/>
                <w:szCs w:val="18"/>
              </w:rPr>
              <w:t xml:space="preserve">Challenges related to </w:t>
            </w:r>
            <w:r w:rsidRPr="00C962D2">
              <w:rPr>
                <w:b/>
                <w:sz w:val="18"/>
                <w:szCs w:val="18"/>
              </w:rPr>
              <w:t>develop</w:t>
            </w:r>
            <w:r>
              <w:rPr>
                <w:b/>
                <w:sz w:val="18"/>
                <w:szCs w:val="18"/>
              </w:rPr>
              <w:t>ing and managing</w:t>
            </w:r>
            <w:r w:rsidRPr="00C962D2">
              <w:rPr>
                <w:b/>
                <w:sz w:val="18"/>
                <w:szCs w:val="18"/>
              </w:rPr>
              <w:t xml:space="preserve"> a skilled educator workforce</w:t>
            </w:r>
            <w:r w:rsidRPr="00F07072">
              <w:rPr>
                <w:sz w:val="18"/>
                <w:szCs w:val="18"/>
              </w:rPr>
              <w:t xml:space="preserve"> </w:t>
            </w:r>
          </w:p>
        </w:tc>
        <w:tc>
          <w:tcPr>
            <w:tcW w:w="5130" w:type="dxa"/>
            <w:gridSpan w:val="4"/>
            <w:tcBorders>
              <w:top w:val="single" w:sz="18" w:space="0" w:color="auto"/>
              <w:left w:val="single" w:sz="4" w:space="0" w:color="000000"/>
              <w:bottom w:val="single" w:sz="4" w:space="0" w:color="auto"/>
              <w:right w:val="single" w:sz="18" w:space="0" w:color="auto"/>
            </w:tcBorders>
            <w:shd w:val="clear" w:color="auto" w:fill="C6D9F1"/>
          </w:tcPr>
          <w:p w:rsidR="00D238EF" w:rsidRPr="005C376E" w:rsidRDefault="00D238EF" w:rsidP="00633E66">
            <w:pPr>
              <w:jc w:val="center"/>
              <w:rPr>
                <w:b/>
                <w:sz w:val="18"/>
                <w:szCs w:val="18"/>
              </w:rPr>
            </w:pPr>
            <w:r w:rsidRPr="005C376E">
              <w:rPr>
                <w:b/>
                <w:sz w:val="18"/>
                <w:szCs w:val="18"/>
              </w:rPr>
              <w:t>Extent of Challenge in 2010-2011</w:t>
            </w:r>
          </w:p>
          <w:p w:rsidR="00D238EF" w:rsidRPr="00BB19B4" w:rsidRDefault="00D238EF" w:rsidP="00414CCB">
            <w:pPr>
              <w:jc w:val="center"/>
              <w:rPr>
                <w:sz w:val="18"/>
                <w:szCs w:val="18"/>
              </w:rPr>
            </w:pPr>
            <w:r w:rsidRPr="00217636">
              <w:rPr>
                <w:i/>
                <w:sz w:val="18"/>
                <w:szCs w:val="18"/>
              </w:rPr>
              <w:t>(Check on</w:t>
            </w:r>
            <w:r>
              <w:rPr>
                <w:i/>
                <w:sz w:val="18"/>
                <w:szCs w:val="18"/>
              </w:rPr>
              <w:t>e</w:t>
            </w:r>
            <w:r w:rsidRPr="00217636">
              <w:rPr>
                <w:i/>
                <w:sz w:val="18"/>
                <w:szCs w:val="18"/>
              </w:rPr>
              <w:t xml:space="preserve"> in each row.)</w:t>
            </w:r>
          </w:p>
        </w:tc>
      </w:tr>
      <w:tr w:rsidR="00D238EF" w:rsidRPr="00BB19B4" w:rsidTr="002D34E8">
        <w:trPr>
          <w:trHeight w:val="432"/>
        </w:trPr>
        <w:tc>
          <w:tcPr>
            <w:tcW w:w="4140" w:type="dxa"/>
            <w:vMerge/>
            <w:tcBorders>
              <w:top w:val="single" w:sz="4" w:space="0" w:color="000000"/>
              <w:left w:val="single" w:sz="18" w:space="0" w:color="auto"/>
              <w:bottom w:val="single" w:sz="18" w:space="0" w:color="000000"/>
              <w:right w:val="single" w:sz="18" w:space="0" w:color="auto"/>
            </w:tcBorders>
            <w:vAlign w:val="center"/>
          </w:tcPr>
          <w:p w:rsidR="00D238EF" w:rsidRPr="00BB19B4" w:rsidRDefault="00D238EF" w:rsidP="00414CCB">
            <w:pPr>
              <w:rPr>
                <w:sz w:val="18"/>
                <w:szCs w:val="18"/>
              </w:rPr>
            </w:pPr>
          </w:p>
        </w:tc>
        <w:tc>
          <w:tcPr>
            <w:tcW w:w="1260" w:type="dxa"/>
            <w:tcBorders>
              <w:top w:val="single" w:sz="4" w:space="0" w:color="auto"/>
              <w:left w:val="single" w:sz="4" w:space="0" w:color="000000"/>
              <w:bottom w:val="single" w:sz="18" w:space="0" w:color="auto"/>
              <w:right w:val="single" w:sz="4" w:space="0" w:color="auto"/>
            </w:tcBorders>
            <w:shd w:val="clear" w:color="auto" w:fill="C6D9F1"/>
          </w:tcPr>
          <w:p w:rsidR="00D238EF" w:rsidRPr="005C376E" w:rsidRDefault="00D238EF" w:rsidP="00633E66">
            <w:pPr>
              <w:spacing w:after="0" w:line="240" w:lineRule="auto"/>
              <w:jc w:val="center"/>
              <w:rPr>
                <w:b/>
                <w:sz w:val="18"/>
                <w:szCs w:val="18"/>
              </w:rPr>
            </w:pPr>
            <w:r w:rsidRPr="005C376E">
              <w:rPr>
                <w:b/>
                <w:sz w:val="18"/>
                <w:szCs w:val="18"/>
              </w:rPr>
              <w:t>Not Applicable</w:t>
            </w:r>
          </w:p>
        </w:tc>
        <w:tc>
          <w:tcPr>
            <w:tcW w:w="1260" w:type="dxa"/>
            <w:tcBorders>
              <w:top w:val="single" w:sz="4" w:space="0" w:color="auto"/>
              <w:left w:val="single" w:sz="4" w:space="0" w:color="auto"/>
              <w:bottom w:val="single" w:sz="18" w:space="0" w:color="auto"/>
              <w:right w:val="single" w:sz="4" w:space="0" w:color="auto"/>
            </w:tcBorders>
            <w:shd w:val="clear" w:color="auto" w:fill="C6D9F1"/>
            <w:vAlign w:val="center"/>
          </w:tcPr>
          <w:p w:rsidR="00D238EF" w:rsidRPr="005C376E" w:rsidRDefault="00D238EF" w:rsidP="00633E66">
            <w:pPr>
              <w:spacing w:after="0" w:line="240" w:lineRule="auto"/>
              <w:jc w:val="center"/>
              <w:rPr>
                <w:b/>
                <w:sz w:val="18"/>
                <w:szCs w:val="18"/>
              </w:rPr>
            </w:pPr>
            <w:r w:rsidRPr="005C376E">
              <w:rPr>
                <w:b/>
                <w:sz w:val="18"/>
                <w:szCs w:val="18"/>
              </w:rPr>
              <w:t>Not a Challenge</w:t>
            </w:r>
          </w:p>
        </w:tc>
        <w:tc>
          <w:tcPr>
            <w:tcW w:w="1260" w:type="dxa"/>
            <w:tcBorders>
              <w:top w:val="single" w:sz="4" w:space="0" w:color="auto"/>
              <w:left w:val="single" w:sz="4" w:space="0" w:color="auto"/>
              <w:bottom w:val="single" w:sz="18" w:space="0" w:color="000000"/>
              <w:right w:val="single" w:sz="4" w:space="0" w:color="000000"/>
            </w:tcBorders>
            <w:shd w:val="clear" w:color="auto" w:fill="C6D9F1"/>
            <w:vAlign w:val="center"/>
          </w:tcPr>
          <w:p w:rsidR="00D238EF" w:rsidRPr="005C376E" w:rsidRDefault="00D238EF" w:rsidP="00633E66">
            <w:pPr>
              <w:spacing w:after="0" w:line="240" w:lineRule="auto"/>
              <w:jc w:val="center"/>
              <w:rPr>
                <w:b/>
                <w:sz w:val="18"/>
                <w:szCs w:val="18"/>
              </w:rPr>
            </w:pPr>
            <w:r w:rsidRPr="005C376E">
              <w:rPr>
                <w:b/>
                <w:sz w:val="18"/>
                <w:szCs w:val="18"/>
              </w:rPr>
              <w:t>Minor Challenge</w:t>
            </w:r>
          </w:p>
        </w:tc>
        <w:tc>
          <w:tcPr>
            <w:tcW w:w="1350" w:type="dxa"/>
            <w:tcBorders>
              <w:top w:val="single" w:sz="4" w:space="0" w:color="auto"/>
              <w:left w:val="single" w:sz="4" w:space="0" w:color="000000"/>
              <w:bottom w:val="single" w:sz="18" w:space="0" w:color="000000"/>
              <w:right w:val="single" w:sz="18" w:space="0" w:color="auto"/>
            </w:tcBorders>
            <w:shd w:val="clear" w:color="auto" w:fill="C6D9F1"/>
            <w:vAlign w:val="center"/>
          </w:tcPr>
          <w:p w:rsidR="00D238EF" w:rsidRPr="005C376E" w:rsidRDefault="00D238EF" w:rsidP="00633E66">
            <w:pPr>
              <w:spacing w:after="0" w:line="240" w:lineRule="auto"/>
              <w:jc w:val="center"/>
              <w:rPr>
                <w:b/>
                <w:sz w:val="18"/>
                <w:szCs w:val="18"/>
              </w:rPr>
            </w:pPr>
            <w:r w:rsidRPr="005C376E">
              <w:rPr>
                <w:b/>
                <w:sz w:val="18"/>
                <w:szCs w:val="18"/>
              </w:rPr>
              <w:t>Major Challenge</w:t>
            </w:r>
          </w:p>
        </w:tc>
      </w:tr>
      <w:tr w:rsidR="00D238EF" w:rsidRPr="00BB19B4" w:rsidTr="002D34E8">
        <w:trPr>
          <w:trHeight w:val="432"/>
        </w:trPr>
        <w:tc>
          <w:tcPr>
            <w:tcW w:w="9270" w:type="dxa"/>
            <w:gridSpan w:val="5"/>
            <w:tcBorders>
              <w:top w:val="single" w:sz="4" w:space="0" w:color="000000"/>
              <w:left w:val="single" w:sz="18" w:space="0" w:color="auto"/>
              <w:bottom w:val="single" w:sz="4" w:space="0" w:color="000000"/>
              <w:right w:val="single" w:sz="18" w:space="0" w:color="auto"/>
            </w:tcBorders>
            <w:vAlign w:val="center"/>
          </w:tcPr>
          <w:p w:rsidR="00D238EF" w:rsidRPr="00BB19B4" w:rsidRDefault="00D238EF" w:rsidP="00D238EF">
            <w:pPr>
              <w:pStyle w:val="APSANormal"/>
              <w:spacing w:before="120" w:after="120"/>
              <w:ind w:left="720" w:hanging="720"/>
              <w:rPr>
                <w:rFonts w:ascii="Calibri" w:hAnsi="Calibri" w:cs="Calibri"/>
                <w:sz w:val="18"/>
                <w:szCs w:val="18"/>
              </w:rPr>
            </w:pPr>
            <w:r w:rsidRPr="000A1902">
              <w:rPr>
                <w:rFonts w:ascii="Calibri" w:hAnsi="Calibri" w:cs="Calibri"/>
                <w:b/>
                <w:sz w:val="18"/>
                <w:szCs w:val="18"/>
              </w:rPr>
              <w:t>Lack of SEA staff capacity or expertise to</w:t>
            </w:r>
            <w:r>
              <w:rPr>
                <w:rFonts w:ascii="Calibri" w:hAnsi="Calibri" w:cs="Calibri"/>
                <w:b/>
                <w:sz w:val="18"/>
                <w:szCs w:val="18"/>
              </w:rPr>
              <w:t>:</w:t>
            </w:r>
            <w:r w:rsidRPr="000A1902">
              <w:rPr>
                <w:rFonts w:ascii="Calibri" w:hAnsi="Calibri" w:cs="Calibri"/>
                <w:b/>
                <w:sz w:val="18"/>
                <w:szCs w:val="18"/>
              </w:rPr>
              <w:t xml:space="preserve"> </w:t>
            </w:r>
          </w:p>
        </w:tc>
      </w:tr>
      <w:tr w:rsidR="00D238EF" w:rsidRPr="00BB19B4" w:rsidTr="002D34E8">
        <w:trPr>
          <w:trHeight w:val="432"/>
        </w:trPr>
        <w:tc>
          <w:tcPr>
            <w:tcW w:w="4140" w:type="dxa"/>
            <w:tcBorders>
              <w:top w:val="single" w:sz="4" w:space="0" w:color="000000"/>
              <w:left w:val="single" w:sz="18" w:space="0" w:color="auto"/>
              <w:bottom w:val="single" w:sz="4" w:space="0" w:color="000000"/>
              <w:right w:val="single" w:sz="18" w:space="0" w:color="auto"/>
            </w:tcBorders>
            <w:vAlign w:val="center"/>
          </w:tcPr>
          <w:p w:rsidR="00D238EF" w:rsidRPr="00964516" w:rsidRDefault="00D238EF" w:rsidP="00414CCB">
            <w:pPr>
              <w:pStyle w:val="APSANormal"/>
              <w:ind w:left="720" w:firstLine="18"/>
              <w:rPr>
                <w:rFonts w:ascii="Calibri" w:hAnsi="Calibri" w:cs="Calibri"/>
                <w:sz w:val="18"/>
                <w:szCs w:val="18"/>
              </w:rPr>
            </w:pPr>
            <w:r w:rsidRPr="00964516">
              <w:rPr>
                <w:rFonts w:ascii="Calibri" w:hAnsi="Calibri" w:cs="Calibri"/>
                <w:sz w:val="18"/>
                <w:szCs w:val="18"/>
              </w:rPr>
              <w:t>Develop reliable and fair methods for statewide system of educator performance evaluation based partly on student achievement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r>
      <w:tr w:rsidR="00D238EF" w:rsidRPr="00BB19B4" w:rsidTr="002D34E8">
        <w:trPr>
          <w:trHeight w:val="432"/>
        </w:trPr>
        <w:tc>
          <w:tcPr>
            <w:tcW w:w="4140" w:type="dxa"/>
            <w:tcBorders>
              <w:top w:val="single" w:sz="4" w:space="0" w:color="000000"/>
              <w:left w:val="single" w:sz="18" w:space="0" w:color="auto"/>
              <w:bottom w:val="single" w:sz="4" w:space="0" w:color="000000"/>
              <w:right w:val="single" w:sz="18" w:space="0" w:color="auto"/>
            </w:tcBorders>
            <w:vAlign w:val="center"/>
          </w:tcPr>
          <w:p w:rsidR="00D238EF" w:rsidRPr="00964516" w:rsidRDefault="00D238EF" w:rsidP="00414CCB">
            <w:pPr>
              <w:pStyle w:val="APSANormal"/>
              <w:ind w:left="720" w:firstLine="18"/>
              <w:rPr>
                <w:rFonts w:ascii="Calibri" w:hAnsi="Calibri" w:cs="Calibri"/>
                <w:sz w:val="18"/>
                <w:szCs w:val="18"/>
              </w:rPr>
            </w:pPr>
            <w:r w:rsidRPr="00964516">
              <w:rPr>
                <w:rFonts w:ascii="Calibri" w:hAnsi="Calibri" w:cs="Calibri"/>
                <w:sz w:val="18"/>
                <w:szCs w:val="18"/>
              </w:rPr>
              <w:t>To provide districts with professional development and/or technical assistance on educator recruitment, hiring, and induction</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r>
      <w:tr w:rsidR="00D238EF" w:rsidRPr="00BB19B4" w:rsidTr="002D34E8">
        <w:trPr>
          <w:trHeight w:val="432"/>
        </w:trPr>
        <w:tc>
          <w:tcPr>
            <w:tcW w:w="4140" w:type="dxa"/>
            <w:tcBorders>
              <w:top w:val="single" w:sz="4" w:space="0" w:color="000000"/>
              <w:left w:val="single" w:sz="18" w:space="0" w:color="auto"/>
              <w:bottom w:val="single" w:sz="4" w:space="0" w:color="000000"/>
              <w:right w:val="single" w:sz="18" w:space="0" w:color="auto"/>
            </w:tcBorders>
            <w:vAlign w:val="center"/>
          </w:tcPr>
          <w:p w:rsidR="00D238EF" w:rsidRPr="00964516" w:rsidRDefault="00D238EF" w:rsidP="00414CCB">
            <w:pPr>
              <w:pStyle w:val="APSANormal"/>
              <w:ind w:left="720" w:firstLine="18"/>
              <w:rPr>
                <w:rFonts w:ascii="Calibri" w:hAnsi="Calibri" w:cs="Calibri"/>
                <w:sz w:val="18"/>
                <w:szCs w:val="18"/>
              </w:rPr>
            </w:pPr>
            <w:r w:rsidRPr="00964516">
              <w:rPr>
                <w:rFonts w:ascii="Calibri" w:hAnsi="Calibri" w:cs="Calibri"/>
                <w:sz w:val="18"/>
                <w:szCs w:val="18"/>
              </w:rPr>
              <w:t>To provide districts with professional development and/or technical assistance on differentiated teacher compensation systems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r>
      <w:tr w:rsidR="00D238EF" w:rsidRPr="00BB19B4" w:rsidTr="002D34E8">
        <w:trPr>
          <w:trHeight w:val="432"/>
        </w:trPr>
        <w:tc>
          <w:tcPr>
            <w:tcW w:w="4140" w:type="dxa"/>
            <w:tcBorders>
              <w:top w:val="single" w:sz="4" w:space="0" w:color="000000"/>
              <w:left w:val="single" w:sz="18" w:space="0" w:color="auto"/>
              <w:bottom w:val="single" w:sz="4" w:space="0" w:color="000000"/>
              <w:right w:val="single" w:sz="18" w:space="0" w:color="auto"/>
            </w:tcBorders>
            <w:vAlign w:val="center"/>
          </w:tcPr>
          <w:p w:rsidR="00D238EF" w:rsidRPr="00964516" w:rsidRDefault="00D238EF" w:rsidP="00414CCB">
            <w:pPr>
              <w:pStyle w:val="APSANormal"/>
              <w:ind w:left="720" w:firstLine="18"/>
              <w:rPr>
                <w:rFonts w:ascii="Calibri" w:hAnsi="Calibri" w:cs="Calibri"/>
                <w:sz w:val="18"/>
                <w:szCs w:val="18"/>
              </w:rPr>
            </w:pPr>
            <w:r w:rsidRPr="00964516">
              <w:rPr>
                <w:rFonts w:ascii="Calibri" w:hAnsi="Calibri" w:cs="Calibri"/>
                <w:sz w:val="18"/>
                <w:szCs w:val="18"/>
              </w:rPr>
              <w:t>To provide districts with professional development and/or technical assistance on educator recruitment, hiring, and induction</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r>
      <w:tr w:rsidR="00D238EF" w:rsidRPr="00BB19B4" w:rsidTr="002D34E8">
        <w:trPr>
          <w:trHeight w:val="432"/>
        </w:trPr>
        <w:tc>
          <w:tcPr>
            <w:tcW w:w="9270" w:type="dxa"/>
            <w:gridSpan w:val="5"/>
            <w:tcBorders>
              <w:top w:val="single" w:sz="4" w:space="0" w:color="000000"/>
              <w:left w:val="single" w:sz="18" w:space="0" w:color="auto"/>
              <w:bottom w:val="single" w:sz="4" w:space="0" w:color="000000"/>
              <w:right w:val="single" w:sz="18" w:space="0" w:color="auto"/>
            </w:tcBorders>
            <w:vAlign w:val="center"/>
          </w:tcPr>
          <w:p w:rsidR="00D238EF" w:rsidRPr="00BB19B4" w:rsidRDefault="00D238EF" w:rsidP="00D238EF">
            <w:pPr>
              <w:pStyle w:val="APSANormal"/>
              <w:spacing w:before="120" w:after="120"/>
              <w:ind w:left="720" w:hanging="720"/>
              <w:rPr>
                <w:rFonts w:ascii="Calibri" w:hAnsi="Calibri" w:cs="Calibri"/>
                <w:sz w:val="18"/>
                <w:szCs w:val="18"/>
              </w:rPr>
            </w:pPr>
            <w:r>
              <w:rPr>
                <w:rFonts w:ascii="Calibri" w:hAnsi="Calibri"/>
                <w:b/>
                <w:sz w:val="18"/>
                <w:szCs w:val="18"/>
              </w:rPr>
              <w:t>Restrictions in rules and regulations on:</w:t>
            </w:r>
          </w:p>
        </w:tc>
      </w:tr>
      <w:tr w:rsidR="00D238EF" w:rsidRPr="00BB19B4" w:rsidTr="002D34E8">
        <w:trPr>
          <w:trHeight w:val="432"/>
        </w:trPr>
        <w:tc>
          <w:tcPr>
            <w:tcW w:w="4140" w:type="dxa"/>
            <w:tcBorders>
              <w:top w:val="single" w:sz="4" w:space="0" w:color="000000"/>
              <w:left w:val="single" w:sz="18" w:space="0" w:color="auto"/>
              <w:bottom w:val="single" w:sz="4" w:space="0" w:color="000000"/>
              <w:right w:val="single" w:sz="18" w:space="0" w:color="000000"/>
            </w:tcBorders>
            <w:vAlign w:val="center"/>
          </w:tcPr>
          <w:p w:rsidR="00D238EF" w:rsidRDefault="00D238EF" w:rsidP="00414CCB">
            <w:pPr>
              <w:pStyle w:val="FPSASubBullet"/>
              <w:numPr>
                <w:ilvl w:val="0"/>
                <w:numId w:val="0"/>
              </w:numPr>
              <w:spacing w:before="60"/>
              <w:ind w:left="720"/>
              <w:rPr>
                <w:rFonts w:ascii="Calibri" w:hAnsi="Calibri"/>
                <w:b/>
                <w:sz w:val="18"/>
                <w:szCs w:val="18"/>
              </w:rPr>
            </w:pPr>
            <w:r>
              <w:rPr>
                <w:rFonts w:ascii="Calibri" w:hAnsi="Calibri" w:cs="Calibri"/>
                <w:sz w:val="18"/>
                <w:szCs w:val="18"/>
              </w:rPr>
              <w:t xml:space="preserve">How educators </w:t>
            </w:r>
            <w:r w:rsidRPr="00002CB6">
              <w:rPr>
                <w:rFonts w:ascii="Calibri" w:hAnsi="Calibri" w:cs="Calibri"/>
                <w:sz w:val="18"/>
                <w:szCs w:val="18"/>
              </w:rPr>
              <w:t xml:space="preserve">can be </w:t>
            </w:r>
            <w:r>
              <w:rPr>
                <w:rFonts w:ascii="Calibri" w:hAnsi="Calibri" w:cs="Calibri"/>
                <w:sz w:val="18"/>
                <w:szCs w:val="18"/>
              </w:rPr>
              <w:t>evaluated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r>
      <w:tr w:rsidR="00D238EF" w:rsidRPr="00BB19B4" w:rsidTr="002D34E8">
        <w:trPr>
          <w:trHeight w:val="432"/>
        </w:trPr>
        <w:tc>
          <w:tcPr>
            <w:tcW w:w="4140" w:type="dxa"/>
            <w:tcBorders>
              <w:top w:val="single" w:sz="4" w:space="0" w:color="000000"/>
              <w:left w:val="single" w:sz="18" w:space="0" w:color="auto"/>
              <w:bottom w:val="single" w:sz="4" w:space="0" w:color="000000"/>
              <w:right w:val="single" w:sz="18" w:space="0" w:color="000000"/>
            </w:tcBorders>
            <w:vAlign w:val="center"/>
          </w:tcPr>
          <w:p w:rsidR="00D238EF" w:rsidRDefault="00D238EF" w:rsidP="00414CCB">
            <w:pPr>
              <w:pStyle w:val="FPSASubBullet"/>
              <w:numPr>
                <w:ilvl w:val="0"/>
                <w:numId w:val="0"/>
              </w:numPr>
              <w:spacing w:before="60"/>
              <w:ind w:left="720"/>
              <w:rPr>
                <w:rFonts w:ascii="Calibri" w:hAnsi="Calibri"/>
                <w:b/>
                <w:sz w:val="18"/>
                <w:szCs w:val="18"/>
              </w:rPr>
            </w:pPr>
            <w:r>
              <w:rPr>
                <w:rFonts w:ascii="Calibri" w:hAnsi="Calibri" w:cs="Calibri"/>
                <w:sz w:val="18"/>
                <w:szCs w:val="18"/>
              </w:rPr>
              <w:t>How educators can be compensated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r>
      <w:tr w:rsidR="00D238EF" w:rsidRPr="00BB19B4" w:rsidTr="002D34E8">
        <w:trPr>
          <w:trHeight w:val="432"/>
        </w:trPr>
        <w:tc>
          <w:tcPr>
            <w:tcW w:w="4140" w:type="dxa"/>
            <w:tcBorders>
              <w:top w:val="single" w:sz="4" w:space="0" w:color="000000"/>
              <w:left w:val="single" w:sz="18" w:space="0" w:color="auto"/>
              <w:bottom w:val="single" w:sz="4" w:space="0" w:color="000000"/>
              <w:right w:val="single" w:sz="18" w:space="0" w:color="000000"/>
            </w:tcBorders>
            <w:vAlign w:val="center"/>
          </w:tcPr>
          <w:p w:rsidR="00D238EF" w:rsidRDefault="00D238EF" w:rsidP="00414CCB">
            <w:pPr>
              <w:pStyle w:val="FPSASubBullet"/>
              <w:numPr>
                <w:ilvl w:val="0"/>
                <w:numId w:val="0"/>
              </w:numPr>
              <w:spacing w:before="60"/>
              <w:ind w:left="720"/>
              <w:rPr>
                <w:rFonts w:ascii="Calibri" w:hAnsi="Calibri" w:cs="Calibri"/>
                <w:sz w:val="18"/>
                <w:szCs w:val="18"/>
              </w:rPr>
            </w:pPr>
            <w:r>
              <w:rPr>
                <w:rFonts w:ascii="Calibri" w:hAnsi="Calibri" w:cs="Calibri"/>
                <w:sz w:val="18"/>
                <w:szCs w:val="18"/>
              </w:rPr>
              <w:t>Linking of student data to individual teachers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r>
      <w:tr w:rsidR="00D238EF" w:rsidRPr="00BB19B4" w:rsidTr="002D34E8">
        <w:trPr>
          <w:trHeight w:val="432"/>
        </w:trPr>
        <w:tc>
          <w:tcPr>
            <w:tcW w:w="4140" w:type="dxa"/>
            <w:tcBorders>
              <w:top w:val="single" w:sz="4" w:space="0" w:color="000000"/>
              <w:left w:val="single" w:sz="18" w:space="0" w:color="auto"/>
              <w:bottom w:val="single" w:sz="4" w:space="0" w:color="000000"/>
              <w:right w:val="single" w:sz="18" w:space="0" w:color="auto"/>
            </w:tcBorders>
            <w:vAlign w:val="center"/>
          </w:tcPr>
          <w:p w:rsidR="00D238EF" w:rsidRPr="00734C89" w:rsidRDefault="00D238EF" w:rsidP="00414CCB">
            <w:pPr>
              <w:pStyle w:val="APSANormal"/>
              <w:ind w:left="-18" w:firstLine="18"/>
              <w:rPr>
                <w:rFonts w:ascii="Calibri" w:hAnsi="Calibri" w:cs="Calibri"/>
                <w:b/>
                <w:sz w:val="18"/>
                <w:szCs w:val="18"/>
              </w:rPr>
            </w:pPr>
            <w:r>
              <w:rPr>
                <w:rFonts w:ascii="Calibri" w:hAnsi="Calibri" w:cs="Calibri"/>
                <w:b/>
                <w:sz w:val="18"/>
                <w:szCs w:val="18"/>
              </w:rPr>
              <w:t>Lack of clear federal g</w:t>
            </w:r>
            <w:r w:rsidRPr="00002CB6">
              <w:rPr>
                <w:rFonts w:ascii="Calibri" w:hAnsi="Calibri" w:cs="Calibri"/>
                <w:b/>
                <w:sz w:val="18"/>
                <w:szCs w:val="18"/>
              </w:rPr>
              <w:t>uidan</w:t>
            </w:r>
            <w:r>
              <w:rPr>
                <w:rFonts w:ascii="Calibri" w:hAnsi="Calibri" w:cs="Calibri"/>
                <w:b/>
                <w:sz w:val="18"/>
                <w:szCs w:val="18"/>
              </w:rPr>
              <w:t>ce/support on educator compensation or evaluation systems</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r>
      <w:tr w:rsidR="00D238EF" w:rsidRPr="00BB19B4" w:rsidTr="002D34E8">
        <w:trPr>
          <w:trHeight w:val="432"/>
        </w:trPr>
        <w:tc>
          <w:tcPr>
            <w:tcW w:w="4140" w:type="dxa"/>
            <w:tcBorders>
              <w:top w:val="single" w:sz="4" w:space="0" w:color="000000"/>
              <w:left w:val="single" w:sz="18" w:space="0" w:color="auto"/>
              <w:bottom w:val="single" w:sz="4" w:space="0" w:color="000000"/>
              <w:right w:val="single" w:sz="18" w:space="0" w:color="000000"/>
            </w:tcBorders>
            <w:vAlign w:val="center"/>
          </w:tcPr>
          <w:p w:rsidR="00D238EF" w:rsidRDefault="00D238EF" w:rsidP="00414CCB">
            <w:pPr>
              <w:pStyle w:val="APSANormal"/>
              <w:rPr>
                <w:rFonts w:ascii="Calibri" w:hAnsi="Calibri"/>
                <w:sz w:val="18"/>
                <w:szCs w:val="18"/>
              </w:rPr>
            </w:pPr>
            <w:r>
              <w:rPr>
                <w:rFonts w:ascii="Calibri" w:hAnsi="Calibri" w:cs="Calibri"/>
                <w:b/>
                <w:sz w:val="18"/>
                <w:szCs w:val="18"/>
              </w:rPr>
              <w:t>C</w:t>
            </w:r>
            <w:r w:rsidRPr="00042C6C">
              <w:rPr>
                <w:rFonts w:ascii="Calibri" w:hAnsi="Calibri" w:cs="Calibri"/>
                <w:b/>
                <w:sz w:val="18"/>
                <w:szCs w:val="18"/>
              </w:rPr>
              <w:t xml:space="preserve">urrent data systems </w:t>
            </w:r>
            <w:r>
              <w:rPr>
                <w:rFonts w:ascii="Calibri" w:hAnsi="Calibri" w:cs="Calibri"/>
                <w:b/>
                <w:sz w:val="18"/>
                <w:szCs w:val="18"/>
              </w:rPr>
              <w:t>make l</w:t>
            </w:r>
            <w:r w:rsidRPr="00042C6C">
              <w:rPr>
                <w:rFonts w:ascii="Calibri" w:hAnsi="Calibri" w:cs="Calibri"/>
                <w:b/>
                <w:sz w:val="18"/>
                <w:szCs w:val="18"/>
              </w:rPr>
              <w:t>ink</w:t>
            </w:r>
            <w:r>
              <w:rPr>
                <w:rFonts w:ascii="Calibri" w:hAnsi="Calibri" w:cs="Calibri"/>
                <w:b/>
                <w:sz w:val="18"/>
                <w:szCs w:val="18"/>
              </w:rPr>
              <w:t>ing</w:t>
            </w:r>
            <w:r w:rsidRPr="00042C6C">
              <w:rPr>
                <w:rFonts w:ascii="Calibri" w:hAnsi="Calibri" w:cs="Calibri"/>
                <w:b/>
                <w:sz w:val="18"/>
                <w:szCs w:val="18"/>
              </w:rPr>
              <w:t xml:space="preserve"> student test data to individual teachers </w:t>
            </w:r>
            <w:r>
              <w:rPr>
                <w:rFonts w:ascii="Calibri" w:hAnsi="Calibri" w:cs="Calibri"/>
                <w:b/>
                <w:sz w:val="18"/>
                <w:szCs w:val="18"/>
              </w:rPr>
              <w:t>difficult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r>
      <w:tr w:rsidR="00D238EF" w:rsidRPr="00BB19B4" w:rsidTr="002D34E8">
        <w:trPr>
          <w:trHeight w:val="432"/>
        </w:trPr>
        <w:tc>
          <w:tcPr>
            <w:tcW w:w="9270" w:type="dxa"/>
            <w:gridSpan w:val="5"/>
            <w:tcBorders>
              <w:top w:val="single" w:sz="4" w:space="0" w:color="000000"/>
              <w:left w:val="single" w:sz="18" w:space="0" w:color="auto"/>
              <w:bottom w:val="single" w:sz="4" w:space="0" w:color="000000"/>
              <w:right w:val="single" w:sz="18" w:space="0" w:color="auto"/>
            </w:tcBorders>
            <w:vAlign w:val="center"/>
          </w:tcPr>
          <w:p w:rsidR="00D238EF" w:rsidRPr="00BB19B4" w:rsidRDefault="00D238EF" w:rsidP="00D238EF">
            <w:pPr>
              <w:pStyle w:val="APSANormal"/>
              <w:spacing w:before="120" w:after="120"/>
              <w:ind w:left="720" w:hanging="720"/>
              <w:rPr>
                <w:rFonts w:ascii="Calibri" w:hAnsi="Calibri" w:cs="Calibri"/>
                <w:sz w:val="18"/>
                <w:szCs w:val="18"/>
              </w:rPr>
            </w:pPr>
            <w:r w:rsidRPr="00D929FE">
              <w:rPr>
                <w:rFonts w:ascii="Calibri" w:hAnsi="Calibri" w:cs="Calibri"/>
                <w:b/>
                <w:sz w:val="18"/>
                <w:szCs w:val="18"/>
              </w:rPr>
              <w:t xml:space="preserve">Concerns or opposition from </w:t>
            </w:r>
            <w:r>
              <w:rPr>
                <w:rFonts w:ascii="Calibri" w:hAnsi="Calibri" w:cs="Calibri"/>
                <w:b/>
                <w:sz w:val="18"/>
                <w:szCs w:val="18"/>
              </w:rPr>
              <w:t>educators about:</w:t>
            </w:r>
          </w:p>
        </w:tc>
      </w:tr>
      <w:tr w:rsidR="00D238EF" w:rsidRPr="00BB19B4" w:rsidTr="002D34E8">
        <w:trPr>
          <w:trHeight w:val="432"/>
        </w:trPr>
        <w:tc>
          <w:tcPr>
            <w:tcW w:w="4140" w:type="dxa"/>
            <w:tcBorders>
              <w:top w:val="single" w:sz="4" w:space="0" w:color="000000"/>
              <w:left w:val="single" w:sz="18" w:space="0" w:color="auto"/>
              <w:bottom w:val="single" w:sz="4" w:space="0" w:color="000000"/>
              <w:right w:val="single" w:sz="18" w:space="0" w:color="auto"/>
            </w:tcBorders>
            <w:vAlign w:val="center"/>
          </w:tcPr>
          <w:p w:rsidR="00D238EF" w:rsidRPr="00F93595" w:rsidRDefault="00D238EF" w:rsidP="00414CCB">
            <w:pPr>
              <w:pStyle w:val="APSANormal"/>
              <w:ind w:left="720" w:firstLine="18"/>
              <w:rPr>
                <w:rFonts w:ascii="Calibri" w:hAnsi="Calibri" w:cs="Calibri"/>
                <w:sz w:val="18"/>
                <w:szCs w:val="18"/>
              </w:rPr>
            </w:pPr>
            <w:r w:rsidRPr="00F93595">
              <w:rPr>
                <w:rFonts w:ascii="Calibri" w:hAnsi="Calibri" w:cs="Calibri"/>
                <w:sz w:val="18"/>
                <w:szCs w:val="18"/>
              </w:rPr>
              <w:t>Evaluating educators based, at least in part, on student achievement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r>
      <w:tr w:rsidR="00D238EF" w:rsidRPr="00BB19B4" w:rsidTr="002D34E8">
        <w:trPr>
          <w:trHeight w:val="431"/>
        </w:trPr>
        <w:tc>
          <w:tcPr>
            <w:tcW w:w="4140" w:type="dxa"/>
            <w:tcBorders>
              <w:top w:val="single" w:sz="4" w:space="0" w:color="000000"/>
              <w:left w:val="single" w:sz="18" w:space="0" w:color="auto"/>
              <w:bottom w:val="single" w:sz="4" w:space="0" w:color="000000"/>
              <w:right w:val="single" w:sz="18" w:space="0" w:color="auto"/>
            </w:tcBorders>
            <w:vAlign w:val="center"/>
          </w:tcPr>
          <w:p w:rsidR="00D238EF" w:rsidRPr="00F93595" w:rsidRDefault="00D238EF" w:rsidP="00414CCB">
            <w:pPr>
              <w:pStyle w:val="APSANormal"/>
              <w:ind w:left="720" w:firstLine="18"/>
              <w:rPr>
                <w:rFonts w:ascii="Calibri" w:hAnsi="Calibri" w:cs="Calibri"/>
                <w:sz w:val="18"/>
                <w:szCs w:val="18"/>
              </w:rPr>
            </w:pPr>
            <w:r w:rsidRPr="00F93595">
              <w:rPr>
                <w:rFonts w:ascii="Calibri" w:hAnsi="Calibri" w:cs="Calibri"/>
                <w:sz w:val="18"/>
                <w:szCs w:val="18"/>
              </w:rPr>
              <w:t>Performance based compensation</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r>
      <w:tr w:rsidR="00D238EF" w:rsidRPr="00BB19B4" w:rsidTr="002D34E8">
        <w:trPr>
          <w:trHeight w:val="432"/>
        </w:trPr>
        <w:tc>
          <w:tcPr>
            <w:tcW w:w="4140" w:type="dxa"/>
            <w:tcBorders>
              <w:top w:val="single" w:sz="4" w:space="0" w:color="000000"/>
              <w:left w:val="single" w:sz="18" w:space="0" w:color="auto"/>
              <w:bottom w:val="single" w:sz="4" w:space="0" w:color="000000"/>
              <w:right w:val="single" w:sz="18" w:space="0" w:color="auto"/>
            </w:tcBorders>
            <w:vAlign w:val="center"/>
          </w:tcPr>
          <w:p w:rsidR="00D238EF" w:rsidRPr="00C20E42" w:rsidRDefault="00D238EF" w:rsidP="00964516">
            <w:pPr>
              <w:pStyle w:val="APSANormal"/>
              <w:spacing w:before="120" w:after="120"/>
              <w:rPr>
                <w:rFonts w:ascii="Calibri" w:hAnsi="Calibri" w:cs="Calibri"/>
                <w:b/>
                <w:sz w:val="18"/>
                <w:szCs w:val="18"/>
              </w:rPr>
            </w:pPr>
            <w:r w:rsidRPr="00C20E42">
              <w:rPr>
                <w:rFonts w:ascii="Calibri" w:hAnsi="Calibri" w:cs="Calibri"/>
                <w:b/>
                <w:sz w:val="18"/>
                <w:szCs w:val="18"/>
              </w:rPr>
              <w:t xml:space="preserve">Difficulty in </w:t>
            </w:r>
            <w:r>
              <w:rPr>
                <w:rFonts w:ascii="Calibri" w:hAnsi="Calibri" w:cs="Calibri"/>
                <w:b/>
                <w:sz w:val="18"/>
                <w:szCs w:val="18"/>
              </w:rPr>
              <w:t>m</w:t>
            </w:r>
            <w:r w:rsidRPr="00C20E42">
              <w:rPr>
                <w:rFonts w:ascii="Calibri" w:hAnsi="Calibri" w:cs="Calibri"/>
                <w:b/>
                <w:sz w:val="18"/>
                <w:szCs w:val="18"/>
              </w:rPr>
              <w:t>easuring student growth for teachers of non-tested subjects</w:t>
            </w:r>
            <w:r>
              <w:rPr>
                <w:rFonts w:ascii="Calibri" w:hAnsi="Calibri" w:cs="Calibri"/>
                <w:b/>
                <w:sz w:val="18"/>
                <w:szCs w:val="18"/>
              </w:rPr>
              <w:t xml:space="preserve">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4" w:space="0" w:color="000000"/>
              <w:right w:val="single" w:sz="18" w:space="0" w:color="auto"/>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r>
      <w:tr w:rsidR="00D238EF" w:rsidRPr="00BB19B4" w:rsidTr="002D34E8">
        <w:trPr>
          <w:trHeight w:val="432"/>
        </w:trPr>
        <w:tc>
          <w:tcPr>
            <w:tcW w:w="4140" w:type="dxa"/>
            <w:tcBorders>
              <w:top w:val="single" w:sz="4" w:space="0" w:color="000000"/>
              <w:left w:val="single" w:sz="18" w:space="0" w:color="auto"/>
              <w:bottom w:val="single" w:sz="18" w:space="0" w:color="auto"/>
              <w:right w:val="single" w:sz="18" w:space="0" w:color="000000"/>
            </w:tcBorders>
            <w:vAlign w:val="center"/>
          </w:tcPr>
          <w:p w:rsidR="00D238EF" w:rsidRDefault="00D238EF" w:rsidP="00964516">
            <w:pPr>
              <w:pStyle w:val="APSANormal"/>
              <w:rPr>
                <w:rFonts w:ascii="Calibri" w:hAnsi="Calibri"/>
                <w:sz w:val="18"/>
                <w:szCs w:val="18"/>
              </w:rPr>
            </w:pPr>
            <w:r>
              <w:rPr>
                <w:rFonts w:ascii="Calibri" w:hAnsi="Calibri" w:cs="Calibri"/>
                <w:b/>
                <w:sz w:val="18"/>
                <w:szCs w:val="18"/>
              </w:rPr>
              <w:t>Resistance from colleges and universities to modifying educator preparation programs to changing state reform priorities</w:t>
            </w:r>
          </w:p>
        </w:tc>
        <w:tc>
          <w:tcPr>
            <w:tcW w:w="1260" w:type="dxa"/>
            <w:tcBorders>
              <w:top w:val="single" w:sz="4" w:space="0" w:color="000000"/>
              <w:left w:val="single" w:sz="4" w:space="0" w:color="000000"/>
              <w:bottom w:val="single" w:sz="18" w:space="0" w:color="auto"/>
              <w:right w:val="single" w:sz="4" w:space="0" w:color="000000"/>
            </w:tcBorders>
            <w:shd w:val="clear" w:color="auto" w:fill="FFFFFF"/>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260" w:type="dxa"/>
            <w:tcBorders>
              <w:top w:val="single" w:sz="4" w:space="0" w:color="000000"/>
              <w:left w:val="single" w:sz="4" w:space="0" w:color="000000"/>
              <w:bottom w:val="single" w:sz="18" w:space="0" w:color="auto"/>
              <w:right w:val="single" w:sz="4" w:space="0" w:color="000000"/>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c>
          <w:tcPr>
            <w:tcW w:w="1350" w:type="dxa"/>
            <w:tcBorders>
              <w:top w:val="single" w:sz="4" w:space="0" w:color="000000"/>
              <w:left w:val="single" w:sz="4" w:space="0" w:color="000000"/>
              <w:bottom w:val="single" w:sz="18" w:space="0" w:color="auto"/>
              <w:right w:val="single" w:sz="18" w:space="0" w:color="auto"/>
            </w:tcBorders>
            <w:shd w:val="clear" w:color="auto" w:fill="FFFFFF"/>
            <w:vAlign w:val="center"/>
          </w:tcPr>
          <w:p w:rsidR="00D238EF" w:rsidRPr="00BB19B4" w:rsidRDefault="00D238EF" w:rsidP="00414CCB">
            <w:pPr>
              <w:pStyle w:val="APSANormal"/>
              <w:spacing w:before="120" w:after="120"/>
              <w:ind w:left="720" w:hanging="720"/>
              <w:jc w:val="center"/>
              <w:rPr>
                <w:rFonts w:ascii="Calibri" w:hAnsi="Calibri" w:cs="Calibri"/>
                <w:sz w:val="18"/>
                <w:szCs w:val="18"/>
              </w:rPr>
            </w:pPr>
          </w:p>
        </w:tc>
      </w:tr>
    </w:tbl>
    <w:p w:rsidR="007E2913" w:rsidRDefault="007E2913" w:rsidP="00633E66">
      <w:pPr>
        <w:spacing w:after="0" w:line="240" w:lineRule="auto"/>
        <w:rPr>
          <w:b/>
          <w:sz w:val="20"/>
          <w:szCs w:val="20"/>
        </w:rPr>
      </w:pPr>
    </w:p>
    <w:p w:rsidR="007E2913" w:rsidRDefault="007E2913">
      <w:pPr>
        <w:spacing w:after="0" w:line="240" w:lineRule="auto"/>
        <w:rPr>
          <w:b/>
          <w:sz w:val="20"/>
          <w:szCs w:val="20"/>
        </w:rPr>
      </w:pPr>
      <w:r>
        <w:rPr>
          <w:b/>
          <w:sz w:val="20"/>
          <w:szCs w:val="20"/>
        </w:rPr>
        <w:br w:type="page"/>
      </w:r>
    </w:p>
    <w:p w:rsidR="00230410" w:rsidRDefault="00230410" w:rsidP="00AE218B">
      <w:pPr>
        <w:pStyle w:val="CPSALevel2"/>
        <w:tabs>
          <w:tab w:val="left" w:pos="540"/>
        </w:tabs>
        <w:spacing w:after="200"/>
        <w:rPr>
          <w:rFonts w:ascii="Calibri" w:hAnsi="Calibri" w:cs="Calibri"/>
          <w:szCs w:val="32"/>
        </w:rPr>
      </w:pPr>
      <w:r>
        <w:rPr>
          <w:rFonts w:ascii="Calibri" w:hAnsi="Calibri" w:cs="Calibri"/>
          <w:szCs w:val="32"/>
        </w:rPr>
        <w:lastRenderedPageBreak/>
        <w:t>III.</w:t>
      </w:r>
      <w:r>
        <w:rPr>
          <w:rFonts w:ascii="Calibri" w:hAnsi="Calibri" w:cs="Calibri"/>
          <w:szCs w:val="32"/>
        </w:rPr>
        <w:tab/>
        <w:t>Support for Improving Low</w:t>
      </w:r>
      <w:r w:rsidR="00862524">
        <w:rPr>
          <w:rFonts w:ascii="Calibri" w:hAnsi="Calibri" w:cs="Calibri"/>
          <w:szCs w:val="32"/>
        </w:rPr>
        <w:t>-</w:t>
      </w:r>
      <w:r>
        <w:rPr>
          <w:rFonts w:ascii="Calibri" w:hAnsi="Calibri" w:cs="Calibri"/>
          <w:szCs w:val="32"/>
        </w:rPr>
        <w:t>Performing Schools</w:t>
      </w:r>
    </w:p>
    <w:p w:rsidR="009F2023" w:rsidRPr="00457D56" w:rsidRDefault="009F2023" w:rsidP="009F2023">
      <w:pPr>
        <w:pStyle w:val="ListParagraph"/>
        <w:pBdr>
          <w:top w:val="single" w:sz="4" w:space="1" w:color="auto"/>
          <w:left w:val="single" w:sz="4" w:space="4" w:color="auto"/>
          <w:bottom w:val="single" w:sz="4" w:space="1" w:color="auto"/>
          <w:right w:val="single" w:sz="4" w:space="4" w:color="auto"/>
        </w:pBdr>
        <w:spacing w:after="0" w:line="240" w:lineRule="auto"/>
        <w:ind w:right="1440"/>
        <w:rPr>
          <w:color w:val="000000"/>
        </w:rPr>
      </w:pPr>
      <w:r w:rsidRPr="00457D56">
        <w:rPr>
          <w:rFonts w:asciiTheme="minorHAnsi" w:hAnsiTheme="minorHAnsi" w:cstheme="minorHAnsi"/>
          <w:bCs/>
          <w:sz w:val="20"/>
          <w:szCs w:val="20"/>
        </w:rPr>
        <w:t xml:space="preserve">For this survey, we define </w:t>
      </w:r>
      <w:r w:rsidRPr="00534B52">
        <w:rPr>
          <w:rFonts w:asciiTheme="minorHAnsi" w:hAnsiTheme="minorHAnsi" w:cstheme="minorHAnsi"/>
          <w:b/>
          <w:bCs/>
          <w:sz w:val="20"/>
          <w:szCs w:val="20"/>
        </w:rPr>
        <w:t>a low-performing school</w:t>
      </w:r>
      <w:r w:rsidRPr="00457D56">
        <w:rPr>
          <w:rFonts w:asciiTheme="minorHAnsi" w:hAnsiTheme="minorHAnsi" w:cstheme="minorHAnsi"/>
          <w:bCs/>
          <w:sz w:val="20"/>
          <w:szCs w:val="20"/>
        </w:rPr>
        <w:t xml:space="preserve"> as (1) any Title I eligible school in improvement, corrective action, or restructuring; and (2) any high school (regardless of Title I funding or status) that has had a cohort graduation rate (percent of 9</w:t>
      </w:r>
      <w:r w:rsidRPr="00457D56">
        <w:rPr>
          <w:rFonts w:asciiTheme="minorHAnsi" w:hAnsiTheme="minorHAnsi" w:cstheme="minorHAnsi"/>
          <w:bCs/>
          <w:sz w:val="20"/>
          <w:szCs w:val="20"/>
          <w:vertAlign w:val="superscript"/>
        </w:rPr>
        <w:t>th</w:t>
      </w:r>
      <w:r w:rsidRPr="00457D56">
        <w:rPr>
          <w:rFonts w:asciiTheme="minorHAnsi" w:hAnsiTheme="minorHAnsi" w:cstheme="minorHAnsi"/>
          <w:bCs/>
          <w:sz w:val="20"/>
          <w:szCs w:val="20"/>
        </w:rPr>
        <w:t xml:space="preserve"> graders who graduate within 4 or 5 years) that is less than 60 percent over the last several years.</w:t>
      </w:r>
      <w:r w:rsidRPr="00457D56">
        <w:rPr>
          <w:color w:val="000000"/>
        </w:rPr>
        <w:t> </w:t>
      </w:r>
    </w:p>
    <w:p w:rsidR="009F2023" w:rsidRDefault="009F2023" w:rsidP="00230410">
      <w:pPr>
        <w:pStyle w:val="APSANormal"/>
        <w:rPr>
          <w:rFonts w:ascii="Calibri" w:hAnsi="Calibri"/>
          <w:sz w:val="20"/>
          <w:szCs w:val="20"/>
        </w:rPr>
      </w:pPr>
    </w:p>
    <w:p w:rsidR="00DB4303" w:rsidRDefault="00926084" w:rsidP="00146241">
      <w:pPr>
        <w:pStyle w:val="EPSABullet"/>
        <w:numPr>
          <w:ilvl w:val="0"/>
          <w:numId w:val="12"/>
        </w:numPr>
        <w:rPr>
          <w:rFonts w:ascii="Calibri" w:hAnsi="Calibri"/>
          <w:b/>
          <w:sz w:val="20"/>
          <w:szCs w:val="20"/>
        </w:rPr>
      </w:pPr>
      <w:r>
        <w:rPr>
          <w:rFonts w:ascii="Calibri" w:hAnsi="Calibri"/>
          <w:b/>
          <w:sz w:val="20"/>
          <w:szCs w:val="20"/>
        </w:rPr>
        <w:t xml:space="preserve">Indicate </w:t>
      </w:r>
      <w:r w:rsidR="009D5162">
        <w:rPr>
          <w:rFonts w:ascii="Calibri" w:hAnsi="Calibri"/>
          <w:b/>
          <w:sz w:val="20"/>
          <w:szCs w:val="20"/>
        </w:rPr>
        <w:t>whether</w:t>
      </w:r>
      <w:r w:rsidR="00450B76">
        <w:rPr>
          <w:rFonts w:ascii="Calibri" w:hAnsi="Calibri"/>
          <w:b/>
          <w:sz w:val="20"/>
          <w:szCs w:val="20"/>
        </w:rPr>
        <w:t xml:space="preserve"> your SEA provide</w:t>
      </w:r>
      <w:r>
        <w:rPr>
          <w:rFonts w:ascii="Calibri" w:hAnsi="Calibri"/>
          <w:b/>
          <w:sz w:val="20"/>
          <w:szCs w:val="20"/>
        </w:rPr>
        <w:t>d</w:t>
      </w:r>
      <w:r w:rsidR="00450B76">
        <w:rPr>
          <w:rFonts w:ascii="Calibri" w:hAnsi="Calibri"/>
          <w:b/>
          <w:sz w:val="20"/>
          <w:szCs w:val="20"/>
        </w:rPr>
        <w:t xml:space="preserve"> </w:t>
      </w:r>
      <w:r w:rsidR="009D5162">
        <w:rPr>
          <w:rFonts w:ascii="Calibri" w:hAnsi="Calibri"/>
          <w:b/>
          <w:sz w:val="20"/>
          <w:szCs w:val="20"/>
        </w:rPr>
        <w:t xml:space="preserve">the types of support below </w:t>
      </w:r>
      <w:r w:rsidR="00450B76">
        <w:rPr>
          <w:rFonts w:ascii="Calibri" w:hAnsi="Calibri"/>
          <w:b/>
          <w:sz w:val="20"/>
          <w:szCs w:val="20"/>
        </w:rPr>
        <w:t xml:space="preserve">to </w:t>
      </w:r>
      <w:r>
        <w:rPr>
          <w:rFonts w:ascii="Calibri" w:hAnsi="Calibri"/>
          <w:b/>
          <w:sz w:val="20"/>
          <w:szCs w:val="20"/>
        </w:rPr>
        <w:t xml:space="preserve">assist </w:t>
      </w:r>
      <w:r w:rsidR="00450B76">
        <w:rPr>
          <w:rFonts w:ascii="Calibri" w:hAnsi="Calibri"/>
          <w:b/>
          <w:sz w:val="20"/>
          <w:szCs w:val="20"/>
        </w:rPr>
        <w:t>LEA</w:t>
      </w:r>
      <w:r>
        <w:rPr>
          <w:rFonts w:ascii="Calibri" w:hAnsi="Calibri"/>
          <w:b/>
          <w:sz w:val="20"/>
          <w:szCs w:val="20"/>
        </w:rPr>
        <w:t>s</w:t>
      </w:r>
      <w:r w:rsidR="00450B76">
        <w:rPr>
          <w:rFonts w:ascii="Calibri" w:hAnsi="Calibri"/>
          <w:b/>
          <w:sz w:val="20"/>
          <w:szCs w:val="20"/>
        </w:rPr>
        <w:t xml:space="preserve"> efforts to improve </w:t>
      </w:r>
      <w:r w:rsidR="00DB4303">
        <w:rPr>
          <w:rFonts w:ascii="Calibri" w:hAnsi="Calibri"/>
          <w:b/>
          <w:sz w:val="20"/>
          <w:szCs w:val="20"/>
        </w:rPr>
        <w:t xml:space="preserve">low-performing schools in 2009-2010 and 2010-2011, </w:t>
      </w:r>
      <w:r w:rsidR="008649DC">
        <w:rPr>
          <w:rFonts w:ascii="Calibri" w:hAnsi="Calibri"/>
          <w:b/>
          <w:sz w:val="20"/>
          <w:szCs w:val="20"/>
        </w:rPr>
        <w:t xml:space="preserve">or plans to provide them in </w:t>
      </w:r>
      <w:r w:rsidR="00DB4303" w:rsidRPr="00E63D4F">
        <w:rPr>
          <w:rFonts w:ascii="Calibri" w:hAnsi="Calibri"/>
          <w:b/>
          <w:sz w:val="20"/>
          <w:szCs w:val="20"/>
        </w:rPr>
        <w:t>2011-2012</w:t>
      </w:r>
      <w:r w:rsidR="00DB4303">
        <w:rPr>
          <w:rFonts w:ascii="Calibri" w:hAnsi="Calibri"/>
          <w:b/>
          <w:sz w:val="20"/>
          <w:szCs w:val="20"/>
        </w:rPr>
        <w:t>?</w:t>
      </w:r>
      <w:r w:rsidR="00DB4303" w:rsidRPr="00E63D4F">
        <w:rPr>
          <w:rFonts w:ascii="Calibri" w:hAnsi="Calibri"/>
          <w:b/>
          <w:sz w:val="20"/>
          <w:szCs w:val="20"/>
        </w:rPr>
        <w:t xml:space="preserve">  </w:t>
      </w:r>
    </w:p>
    <w:p w:rsidR="00DB4303" w:rsidRPr="00DB4303" w:rsidRDefault="00DB4303" w:rsidP="00DB4303">
      <w:pPr>
        <w:pStyle w:val="APSANormal"/>
      </w:pPr>
    </w:p>
    <w:tbl>
      <w:tblPr>
        <w:tblpPr w:leftFromText="180" w:rightFromText="180" w:vertAnchor="text" w:tblpY="47"/>
        <w:tblW w:w="4295"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tblPr>
      <w:tblGrid>
        <w:gridCol w:w="5810"/>
        <w:gridCol w:w="1240"/>
        <w:gridCol w:w="1240"/>
        <w:gridCol w:w="1173"/>
      </w:tblGrid>
      <w:tr w:rsidR="00471533" w:rsidRPr="00E63D4F" w:rsidTr="00DB4303">
        <w:tc>
          <w:tcPr>
            <w:tcW w:w="3070" w:type="pct"/>
            <w:shd w:val="clear" w:color="auto" w:fill="DBE5F1" w:themeFill="accent1" w:themeFillTint="33"/>
            <w:vAlign w:val="bottom"/>
          </w:tcPr>
          <w:p w:rsidR="00471533" w:rsidRPr="00926084" w:rsidRDefault="00450B76" w:rsidP="0075061B">
            <w:pPr>
              <w:spacing w:after="0" w:line="240" w:lineRule="auto"/>
              <w:rPr>
                <w:b/>
                <w:sz w:val="18"/>
                <w:szCs w:val="18"/>
              </w:rPr>
            </w:pPr>
            <w:r w:rsidRPr="00926084">
              <w:rPr>
                <w:b/>
                <w:sz w:val="18"/>
                <w:szCs w:val="18"/>
              </w:rPr>
              <w:t xml:space="preserve">Types of Support </w:t>
            </w:r>
            <w:r w:rsidR="0075061B">
              <w:rPr>
                <w:b/>
                <w:sz w:val="18"/>
                <w:szCs w:val="18"/>
              </w:rPr>
              <w:t>Provided</w:t>
            </w:r>
            <w:r w:rsidRPr="00926084">
              <w:rPr>
                <w:b/>
                <w:sz w:val="18"/>
                <w:szCs w:val="18"/>
              </w:rPr>
              <w:t xml:space="preserve"> to Assist </w:t>
            </w:r>
            <w:r w:rsidR="00926084" w:rsidRPr="00926084">
              <w:rPr>
                <w:b/>
                <w:sz w:val="18"/>
                <w:szCs w:val="18"/>
              </w:rPr>
              <w:t>LEAs</w:t>
            </w:r>
            <w:r w:rsidRPr="00926084">
              <w:rPr>
                <w:b/>
                <w:sz w:val="18"/>
                <w:szCs w:val="18"/>
              </w:rPr>
              <w:t xml:space="preserve"> Efforts to Improve Low-Performing Schools</w:t>
            </w:r>
          </w:p>
        </w:tc>
        <w:tc>
          <w:tcPr>
            <w:tcW w:w="655" w:type="pct"/>
            <w:shd w:val="clear" w:color="auto" w:fill="DBE5F1"/>
            <w:vAlign w:val="bottom"/>
          </w:tcPr>
          <w:p w:rsidR="00471533" w:rsidRPr="005D654D" w:rsidRDefault="00121493" w:rsidP="00C220CC">
            <w:pPr>
              <w:spacing w:after="0" w:line="240" w:lineRule="auto"/>
              <w:jc w:val="center"/>
              <w:rPr>
                <w:b/>
                <w:sz w:val="18"/>
                <w:szCs w:val="18"/>
              </w:rPr>
            </w:pPr>
            <w:r>
              <w:rPr>
                <w:b/>
                <w:sz w:val="18"/>
                <w:szCs w:val="18"/>
              </w:rPr>
              <w:t>Provided</w:t>
            </w:r>
            <w:r w:rsidR="00471533">
              <w:rPr>
                <w:b/>
                <w:sz w:val="18"/>
                <w:szCs w:val="18"/>
              </w:rPr>
              <w:t xml:space="preserve"> </w:t>
            </w:r>
            <w:r w:rsidR="00471533" w:rsidRPr="005D654D">
              <w:rPr>
                <w:b/>
                <w:sz w:val="18"/>
                <w:szCs w:val="18"/>
              </w:rPr>
              <w:t>in 2009-2010</w:t>
            </w:r>
          </w:p>
          <w:p w:rsidR="00471533" w:rsidRPr="007E58D1" w:rsidRDefault="00471533" w:rsidP="00C220CC">
            <w:pPr>
              <w:spacing w:after="0" w:line="240" w:lineRule="auto"/>
              <w:jc w:val="center"/>
              <w:rPr>
                <w:b/>
                <w:i/>
                <w:sz w:val="16"/>
                <w:szCs w:val="16"/>
              </w:rPr>
            </w:pPr>
            <w:r>
              <w:rPr>
                <w:b/>
                <w:i/>
                <w:sz w:val="16"/>
                <w:szCs w:val="16"/>
              </w:rPr>
              <w:t>(Check all that apply.)</w:t>
            </w:r>
          </w:p>
        </w:tc>
        <w:tc>
          <w:tcPr>
            <w:tcW w:w="655" w:type="pct"/>
            <w:shd w:val="clear" w:color="auto" w:fill="DBE5F1"/>
            <w:vAlign w:val="bottom"/>
          </w:tcPr>
          <w:p w:rsidR="00471533" w:rsidRPr="005D654D" w:rsidRDefault="00121493" w:rsidP="00C220CC">
            <w:pPr>
              <w:spacing w:after="0" w:line="240" w:lineRule="auto"/>
              <w:jc w:val="center"/>
              <w:rPr>
                <w:b/>
                <w:sz w:val="18"/>
                <w:szCs w:val="18"/>
              </w:rPr>
            </w:pPr>
            <w:r>
              <w:rPr>
                <w:b/>
                <w:sz w:val="18"/>
                <w:szCs w:val="18"/>
              </w:rPr>
              <w:t>Provided</w:t>
            </w:r>
            <w:r w:rsidR="00471533">
              <w:rPr>
                <w:b/>
                <w:sz w:val="18"/>
                <w:szCs w:val="18"/>
              </w:rPr>
              <w:t xml:space="preserve"> in</w:t>
            </w:r>
            <w:r w:rsidR="00471533" w:rsidRPr="005D654D">
              <w:rPr>
                <w:b/>
                <w:sz w:val="18"/>
                <w:szCs w:val="18"/>
              </w:rPr>
              <w:t xml:space="preserve"> 2010-2011</w:t>
            </w:r>
          </w:p>
          <w:p w:rsidR="00471533" w:rsidRPr="007E58D1" w:rsidRDefault="00471533" w:rsidP="00C220CC">
            <w:pPr>
              <w:spacing w:after="0" w:line="240" w:lineRule="auto"/>
              <w:jc w:val="center"/>
              <w:rPr>
                <w:b/>
                <w:i/>
                <w:sz w:val="16"/>
                <w:szCs w:val="16"/>
              </w:rPr>
            </w:pPr>
            <w:r>
              <w:rPr>
                <w:b/>
                <w:i/>
                <w:sz w:val="16"/>
                <w:szCs w:val="16"/>
              </w:rPr>
              <w:t>(Check all that apply.)</w:t>
            </w:r>
          </w:p>
        </w:tc>
        <w:tc>
          <w:tcPr>
            <w:tcW w:w="620" w:type="pct"/>
            <w:shd w:val="clear" w:color="auto" w:fill="DBE5F1"/>
            <w:vAlign w:val="bottom"/>
          </w:tcPr>
          <w:p w:rsidR="00471533" w:rsidRPr="007E58D1" w:rsidRDefault="00471533" w:rsidP="00373B5A">
            <w:pPr>
              <w:spacing w:after="0" w:line="240" w:lineRule="auto"/>
              <w:jc w:val="center"/>
              <w:rPr>
                <w:b/>
                <w:i/>
                <w:sz w:val="16"/>
                <w:szCs w:val="16"/>
              </w:rPr>
            </w:pPr>
            <w:r w:rsidRPr="005D654D">
              <w:rPr>
                <w:b/>
                <w:sz w:val="18"/>
                <w:szCs w:val="18"/>
              </w:rPr>
              <w:t xml:space="preserve">Planned for 2011-2012 </w:t>
            </w:r>
            <w:r>
              <w:rPr>
                <w:b/>
                <w:i/>
                <w:sz w:val="16"/>
                <w:szCs w:val="16"/>
              </w:rPr>
              <w:t>(Check all that apply.)</w:t>
            </w:r>
          </w:p>
        </w:tc>
      </w:tr>
      <w:tr w:rsidR="00450B76" w:rsidRPr="00E63D4F" w:rsidTr="00450B76">
        <w:trPr>
          <w:trHeight w:val="288"/>
        </w:trPr>
        <w:tc>
          <w:tcPr>
            <w:tcW w:w="5000" w:type="pct"/>
            <w:gridSpan w:val="4"/>
            <w:shd w:val="clear" w:color="auto" w:fill="auto"/>
            <w:vAlign w:val="center"/>
          </w:tcPr>
          <w:p w:rsidR="00450B76" w:rsidRPr="006A686D" w:rsidRDefault="00450B76" w:rsidP="00450B76">
            <w:pPr>
              <w:spacing w:after="0" w:line="240" w:lineRule="auto"/>
              <w:rPr>
                <w:b/>
                <w:sz w:val="18"/>
                <w:szCs w:val="18"/>
              </w:rPr>
            </w:pPr>
            <w:r w:rsidRPr="006A686D">
              <w:rPr>
                <w:b/>
                <w:sz w:val="18"/>
                <w:szCs w:val="18"/>
              </w:rPr>
              <w:t>Provide technical assistance and guidance on:</w:t>
            </w:r>
          </w:p>
        </w:tc>
      </w:tr>
      <w:tr w:rsidR="00471533" w:rsidRPr="00E63D4F" w:rsidTr="00DB4303">
        <w:trPr>
          <w:trHeight w:val="288"/>
        </w:trPr>
        <w:tc>
          <w:tcPr>
            <w:tcW w:w="3070" w:type="pct"/>
            <w:shd w:val="clear" w:color="auto" w:fill="auto"/>
            <w:vAlign w:val="center"/>
          </w:tcPr>
          <w:p w:rsidR="00471533" w:rsidRPr="005D654D" w:rsidRDefault="00450B76" w:rsidP="00483A6E">
            <w:pPr>
              <w:pStyle w:val="APSANormal"/>
              <w:ind w:left="720"/>
              <w:rPr>
                <w:rFonts w:ascii="Calibri" w:hAnsi="Calibri"/>
                <w:sz w:val="18"/>
                <w:szCs w:val="18"/>
              </w:rPr>
            </w:pPr>
            <w:r>
              <w:rPr>
                <w:rFonts w:ascii="Calibri" w:hAnsi="Calibri"/>
                <w:sz w:val="18"/>
                <w:szCs w:val="18"/>
              </w:rPr>
              <w:t>I</w:t>
            </w:r>
            <w:r w:rsidR="00471533">
              <w:rPr>
                <w:rFonts w:ascii="Calibri" w:hAnsi="Calibri"/>
                <w:sz w:val="18"/>
                <w:szCs w:val="18"/>
              </w:rPr>
              <w:t>mplementing the four school intervention models defined by ED</w:t>
            </w:r>
            <w:r w:rsidR="00471533" w:rsidRPr="00471533">
              <w:rPr>
                <w:rFonts w:ascii="Calibri" w:hAnsi="Calibri"/>
                <w:sz w:val="18"/>
                <w:szCs w:val="18"/>
                <w:vertAlign w:val="superscript"/>
              </w:rPr>
              <w:t>1</w:t>
            </w:r>
            <w:r w:rsidR="00D0517F">
              <w:rPr>
                <w:rFonts w:ascii="Calibri" w:hAnsi="Calibri"/>
                <w:sz w:val="18"/>
                <w:szCs w:val="18"/>
                <w:vertAlign w:val="superscript"/>
              </w:rPr>
              <w:t xml:space="preserve"> </w:t>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r>
      <w:tr w:rsidR="00450B76" w:rsidRPr="00E63D4F" w:rsidTr="00450B76">
        <w:trPr>
          <w:trHeight w:val="288"/>
        </w:trPr>
        <w:tc>
          <w:tcPr>
            <w:tcW w:w="3070" w:type="pct"/>
            <w:shd w:val="clear" w:color="auto" w:fill="auto"/>
            <w:vAlign w:val="center"/>
          </w:tcPr>
          <w:p w:rsidR="00450B76" w:rsidRDefault="00450B76" w:rsidP="00483A6E">
            <w:pPr>
              <w:spacing w:after="0" w:line="240" w:lineRule="auto"/>
              <w:ind w:left="720"/>
              <w:rPr>
                <w:sz w:val="18"/>
                <w:szCs w:val="18"/>
              </w:rPr>
            </w:pPr>
            <w:r>
              <w:rPr>
                <w:sz w:val="18"/>
                <w:szCs w:val="18"/>
              </w:rPr>
              <w:t>Re-organizing low-performing schools</w:t>
            </w:r>
          </w:p>
        </w:tc>
        <w:tc>
          <w:tcPr>
            <w:tcW w:w="655" w:type="pct"/>
            <w:shd w:val="clear" w:color="auto" w:fill="auto"/>
            <w:vAlign w:val="center"/>
          </w:tcPr>
          <w:p w:rsidR="00450B76" w:rsidRDefault="00E776ED" w:rsidP="00450B76">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50B76"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450B76" w:rsidRDefault="00E776ED" w:rsidP="00450B76">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50B76"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450B76" w:rsidRDefault="00E776ED" w:rsidP="00450B76">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50B76" w:rsidRPr="005D654D">
              <w:rPr>
                <w:sz w:val="18"/>
                <w:szCs w:val="18"/>
              </w:rPr>
              <w:instrText xml:space="preserve"> FORMCHECKBOX </w:instrText>
            </w:r>
            <w:r w:rsidRPr="005D654D">
              <w:rPr>
                <w:sz w:val="18"/>
                <w:szCs w:val="18"/>
              </w:rPr>
            </w:r>
            <w:r w:rsidRPr="005D654D">
              <w:rPr>
                <w:sz w:val="18"/>
                <w:szCs w:val="18"/>
              </w:rPr>
              <w:fldChar w:fldCharType="end"/>
            </w:r>
          </w:p>
        </w:tc>
      </w:tr>
      <w:tr w:rsidR="00476EEA" w:rsidRPr="00E63D4F" w:rsidTr="00450B76">
        <w:trPr>
          <w:trHeight w:val="288"/>
        </w:trPr>
        <w:tc>
          <w:tcPr>
            <w:tcW w:w="3070" w:type="pct"/>
            <w:shd w:val="clear" w:color="auto" w:fill="auto"/>
            <w:vAlign w:val="center"/>
          </w:tcPr>
          <w:p w:rsidR="00476EEA" w:rsidRDefault="00476EEA" w:rsidP="00483A6E">
            <w:pPr>
              <w:spacing w:after="0" w:line="240" w:lineRule="auto"/>
              <w:ind w:left="720"/>
              <w:rPr>
                <w:sz w:val="18"/>
                <w:szCs w:val="18"/>
              </w:rPr>
            </w:pPr>
            <w:r>
              <w:rPr>
                <w:sz w:val="18"/>
                <w:szCs w:val="18"/>
              </w:rPr>
              <w:t>Conducting needs assessments</w:t>
            </w:r>
          </w:p>
        </w:tc>
        <w:tc>
          <w:tcPr>
            <w:tcW w:w="655" w:type="pct"/>
            <w:shd w:val="clear" w:color="auto" w:fill="auto"/>
            <w:vAlign w:val="center"/>
          </w:tcPr>
          <w:p w:rsidR="00476EEA" w:rsidRPr="005D654D" w:rsidRDefault="00E776ED" w:rsidP="00450B76">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6EEA"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476EEA" w:rsidRPr="005D654D" w:rsidRDefault="00E776ED" w:rsidP="00450B76">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6EEA"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476EEA" w:rsidRPr="005D654D" w:rsidRDefault="00E776ED" w:rsidP="00450B76">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6EEA" w:rsidRPr="005D654D">
              <w:rPr>
                <w:sz w:val="18"/>
                <w:szCs w:val="18"/>
              </w:rPr>
              <w:instrText xml:space="preserve"> FORMCHECKBOX </w:instrText>
            </w:r>
            <w:r w:rsidRPr="005D654D">
              <w:rPr>
                <w:sz w:val="18"/>
                <w:szCs w:val="18"/>
              </w:rPr>
            </w:r>
            <w:r w:rsidRPr="005D654D">
              <w:rPr>
                <w:sz w:val="18"/>
                <w:szCs w:val="18"/>
              </w:rPr>
              <w:fldChar w:fldCharType="end"/>
            </w:r>
          </w:p>
        </w:tc>
      </w:tr>
      <w:tr w:rsidR="00476EEA" w:rsidRPr="00E63D4F" w:rsidTr="00450B76">
        <w:trPr>
          <w:trHeight w:val="288"/>
        </w:trPr>
        <w:tc>
          <w:tcPr>
            <w:tcW w:w="3070" w:type="pct"/>
            <w:shd w:val="clear" w:color="auto" w:fill="auto"/>
            <w:vAlign w:val="center"/>
          </w:tcPr>
          <w:p w:rsidR="00476EEA" w:rsidRDefault="00476EEA" w:rsidP="00483A6E">
            <w:pPr>
              <w:spacing w:after="0" w:line="240" w:lineRule="auto"/>
              <w:ind w:left="720"/>
              <w:rPr>
                <w:sz w:val="18"/>
                <w:szCs w:val="18"/>
              </w:rPr>
            </w:pPr>
            <w:r>
              <w:rPr>
                <w:sz w:val="18"/>
                <w:szCs w:val="18"/>
              </w:rPr>
              <w:t>Using technology in the schools</w:t>
            </w:r>
          </w:p>
        </w:tc>
        <w:tc>
          <w:tcPr>
            <w:tcW w:w="655" w:type="pct"/>
            <w:shd w:val="clear" w:color="auto" w:fill="auto"/>
            <w:vAlign w:val="center"/>
          </w:tcPr>
          <w:p w:rsidR="00476EEA" w:rsidRPr="005D654D" w:rsidRDefault="00E776ED" w:rsidP="00450B76">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6EEA"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476EEA" w:rsidRPr="005D654D" w:rsidRDefault="00E776ED" w:rsidP="00450B76">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6EEA"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476EEA" w:rsidRPr="005D654D" w:rsidRDefault="00E776ED" w:rsidP="00450B76">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6EEA" w:rsidRPr="005D654D">
              <w:rPr>
                <w:sz w:val="18"/>
                <w:szCs w:val="18"/>
              </w:rPr>
              <w:instrText xml:space="preserve"> FORMCHECKBOX </w:instrText>
            </w:r>
            <w:r w:rsidRPr="005D654D">
              <w:rPr>
                <w:sz w:val="18"/>
                <w:szCs w:val="18"/>
              </w:rPr>
            </w:r>
            <w:r w:rsidRPr="005D654D">
              <w:rPr>
                <w:sz w:val="18"/>
                <w:szCs w:val="18"/>
              </w:rPr>
              <w:fldChar w:fldCharType="end"/>
            </w:r>
          </w:p>
        </w:tc>
      </w:tr>
      <w:tr w:rsidR="005D38CF" w:rsidRPr="00E63D4F" w:rsidTr="005D38CF">
        <w:trPr>
          <w:trHeight w:val="288"/>
        </w:trPr>
        <w:tc>
          <w:tcPr>
            <w:tcW w:w="5000" w:type="pct"/>
            <w:gridSpan w:val="4"/>
            <w:shd w:val="clear" w:color="auto" w:fill="auto"/>
            <w:vAlign w:val="center"/>
          </w:tcPr>
          <w:p w:rsidR="005D38CF" w:rsidRPr="006A686D" w:rsidRDefault="005D38CF" w:rsidP="005D38CF">
            <w:pPr>
              <w:spacing w:after="0" w:line="240" w:lineRule="auto"/>
              <w:rPr>
                <w:b/>
                <w:sz w:val="18"/>
                <w:szCs w:val="18"/>
              </w:rPr>
            </w:pPr>
            <w:r w:rsidRPr="006A686D">
              <w:rPr>
                <w:b/>
                <w:sz w:val="18"/>
                <w:szCs w:val="18"/>
              </w:rPr>
              <w:t>Screen and disseminate information on:</w:t>
            </w:r>
          </w:p>
        </w:tc>
      </w:tr>
      <w:tr w:rsidR="00471533" w:rsidRPr="00E63D4F" w:rsidTr="00DB4303">
        <w:trPr>
          <w:trHeight w:val="288"/>
        </w:trPr>
        <w:tc>
          <w:tcPr>
            <w:tcW w:w="3070" w:type="pct"/>
            <w:shd w:val="clear" w:color="auto" w:fill="auto"/>
            <w:vAlign w:val="center"/>
          </w:tcPr>
          <w:p w:rsidR="00471533" w:rsidRPr="005D654D" w:rsidRDefault="005D38CF" w:rsidP="005D38CF">
            <w:pPr>
              <w:spacing w:after="0" w:line="240" w:lineRule="auto"/>
              <w:ind w:left="720"/>
              <w:rPr>
                <w:sz w:val="18"/>
                <w:szCs w:val="18"/>
              </w:rPr>
            </w:pPr>
            <w:r>
              <w:rPr>
                <w:sz w:val="18"/>
                <w:szCs w:val="18"/>
              </w:rPr>
              <w:t>E</w:t>
            </w:r>
            <w:r w:rsidR="00471533">
              <w:rPr>
                <w:sz w:val="18"/>
                <w:szCs w:val="18"/>
              </w:rPr>
              <w:t>ducation management organizations</w:t>
            </w:r>
            <w:r>
              <w:rPr>
                <w:sz w:val="18"/>
                <w:szCs w:val="18"/>
              </w:rPr>
              <w:t xml:space="preserve"> (EMOs)</w:t>
            </w:r>
            <w:r w:rsidR="00471533">
              <w:rPr>
                <w:sz w:val="18"/>
                <w:szCs w:val="18"/>
              </w:rPr>
              <w:t xml:space="preserve"> and charter management organizations</w:t>
            </w:r>
            <w:r>
              <w:rPr>
                <w:sz w:val="18"/>
                <w:szCs w:val="18"/>
              </w:rPr>
              <w:t xml:space="preserve"> (CMOs)</w:t>
            </w:r>
            <w:r w:rsidR="00471533">
              <w:rPr>
                <w:sz w:val="18"/>
                <w:szCs w:val="18"/>
              </w:rPr>
              <w:t xml:space="preserve"> </w:t>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r>
      <w:tr w:rsidR="00471533" w:rsidRPr="00E63D4F" w:rsidTr="00DB4303">
        <w:trPr>
          <w:trHeight w:val="288"/>
        </w:trPr>
        <w:tc>
          <w:tcPr>
            <w:tcW w:w="3070" w:type="pct"/>
            <w:shd w:val="clear" w:color="auto" w:fill="auto"/>
            <w:vAlign w:val="center"/>
          </w:tcPr>
          <w:p w:rsidR="00471533" w:rsidRPr="005D654D" w:rsidRDefault="005D38CF" w:rsidP="00476EEA">
            <w:pPr>
              <w:pStyle w:val="APSANormal"/>
              <w:ind w:left="720"/>
              <w:rPr>
                <w:rFonts w:ascii="Calibri" w:hAnsi="Calibri"/>
                <w:sz w:val="18"/>
                <w:szCs w:val="18"/>
              </w:rPr>
            </w:pPr>
            <w:r>
              <w:rPr>
                <w:rFonts w:ascii="Calibri" w:hAnsi="Calibri"/>
                <w:sz w:val="18"/>
                <w:szCs w:val="18"/>
              </w:rPr>
              <w:t>I</w:t>
            </w:r>
            <w:r w:rsidR="00471533">
              <w:rPr>
                <w:rFonts w:ascii="Calibri" w:hAnsi="Calibri"/>
                <w:sz w:val="18"/>
                <w:szCs w:val="18"/>
              </w:rPr>
              <w:t>nformation on school intervention experts</w:t>
            </w:r>
            <w:r w:rsidR="00476EEA">
              <w:rPr>
                <w:rFonts w:ascii="Calibri" w:hAnsi="Calibri"/>
                <w:sz w:val="18"/>
                <w:szCs w:val="18"/>
              </w:rPr>
              <w:t xml:space="preserve"> or whole school program models</w:t>
            </w:r>
            <w:r w:rsidR="00471533">
              <w:rPr>
                <w:rFonts w:ascii="Calibri" w:hAnsi="Calibri"/>
                <w:sz w:val="18"/>
                <w:szCs w:val="18"/>
              </w:rPr>
              <w:t xml:space="preserve"> </w:t>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r>
      <w:tr w:rsidR="00476EEA" w:rsidRPr="00E63D4F" w:rsidTr="00DB4303">
        <w:trPr>
          <w:trHeight w:val="288"/>
        </w:trPr>
        <w:tc>
          <w:tcPr>
            <w:tcW w:w="3070" w:type="pct"/>
            <w:shd w:val="clear" w:color="auto" w:fill="auto"/>
            <w:vAlign w:val="center"/>
          </w:tcPr>
          <w:p w:rsidR="00476EEA" w:rsidRDefault="00476EEA" w:rsidP="005D38CF">
            <w:pPr>
              <w:pStyle w:val="APSANormal"/>
              <w:ind w:left="720"/>
              <w:rPr>
                <w:rFonts w:ascii="Calibri" w:hAnsi="Calibri"/>
                <w:sz w:val="18"/>
                <w:szCs w:val="18"/>
              </w:rPr>
            </w:pPr>
            <w:r>
              <w:rPr>
                <w:rFonts w:ascii="Calibri" w:hAnsi="Calibri"/>
                <w:sz w:val="18"/>
                <w:szCs w:val="18"/>
              </w:rPr>
              <w:t>Best practices on instructional strategies</w:t>
            </w:r>
          </w:p>
        </w:tc>
        <w:tc>
          <w:tcPr>
            <w:tcW w:w="655" w:type="pct"/>
            <w:shd w:val="clear" w:color="auto" w:fill="auto"/>
            <w:vAlign w:val="center"/>
          </w:tcPr>
          <w:p w:rsidR="00476EEA"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6EEA"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476EEA"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6EEA"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476EEA"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6EEA" w:rsidRPr="005D654D">
              <w:rPr>
                <w:sz w:val="18"/>
                <w:szCs w:val="18"/>
              </w:rPr>
              <w:instrText xml:space="preserve"> FORMCHECKBOX </w:instrText>
            </w:r>
            <w:r w:rsidRPr="005D654D">
              <w:rPr>
                <w:sz w:val="18"/>
                <w:szCs w:val="18"/>
              </w:rPr>
            </w:r>
            <w:r w:rsidRPr="005D654D">
              <w:rPr>
                <w:sz w:val="18"/>
                <w:szCs w:val="18"/>
              </w:rPr>
              <w:fldChar w:fldCharType="end"/>
            </w:r>
          </w:p>
        </w:tc>
      </w:tr>
      <w:tr w:rsidR="00476EEA" w:rsidRPr="00E63D4F" w:rsidTr="00DB4303">
        <w:trPr>
          <w:trHeight w:val="288"/>
        </w:trPr>
        <w:tc>
          <w:tcPr>
            <w:tcW w:w="3070" w:type="pct"/>
            <w:shd w:val="clear" w:color="auto" w:fill="auto"/>
            <w:vAlign w:val="center"/>
          </w:tcPr>
          <w:p w:rsidR="00476EEA" w:rsidRDefault="00476EEA" w:rsidP="005D38CF">
            <w:pPr>
              <w:pStyle w:val="APSANormal"/>
              <w:ind w:left="720"/>
              <w:rPr>
                <w:rFonts w:ascii="Calibri" w:hAnsi="Calibri"/>
                <w:sz w:val="18"/>
                <w:szCs w:val="18"/>
              </w:rPr>
            </w:pPr>
            <w:r>
              <w:rPr>
                <w:rFonts w:ascii="Calibri" w:hAnsi="Calibri"/>
                <w:sz w:val="18"/>
                <w:szCs w:val="18"/>
              </w:rPr>
              <w:t>Strategies to engage parents in the community</w:t>
            </w:r>
            <w:r w:rsidR="00D730E6">
              <w:rPr>
                <w:rFonts w:ascii="Calibri" w:hAnsi="Calibri"/>
                <w:sz w:val="18"/>
                <w:szCs w:val="18"/>
              </w:rPr>
              <w:t xml:space="preserve"> in school improvement efforts</w:t>
            </w:r>
          </w:p>
        </w:tc>
        <w:tc>
          <w:tcPr>
            <w:tcW w:w="655" w:type="pct"/>
            <w:shd w:val="clear" w:color="auto" w:fill="auto"/>
            <w:vAlign w:val="center"/>
          </w:tcPr>
          <w:p w:rsidR="00476EEA"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6EEA"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476EEA"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6EEA"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476EEA"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6EEA" w:rsidRPr="005D654D">
              <w:rPr>
                <w:sz w:val="18"/>
                <w:szCs w:val="18"/>
              </w:rPr>
              <w:instrText xml:space="preserve"> FORMCHECKBOX </w:instrText>
            </w:r>
            <w:r w:rsidRPr="005D654D">
              <w:rPr>
                <w:sz w:val="18"/>
                <w:szCs w:val="18"/>
              </w:rPr>
            </w:r>
            <w:r w:rsidRPr="005D654D">
              <w:rPr>
                <w:sz w:val="18"/>
                <w:szCs w:val="18"/>
              </w:rPr>
              <w:fldChar w:fldCharType="end"/>
            </w:r>
          </w:p>
        </w:tc>
      </w:tr>
      <w:tr w:rsidR="005D38CF" w:rsidRPr="00E63D4F" w:rsidTr="005D38CF">
        <w:trPr>
          <w:trHeight w:val="288"/>
        </w:trPr>
        <w:tc>
          <w:tcPr>
            <w:tcW w:w="5000" w:type="pct"/>
            <w:gridSpan w:val="4"/>
            <w:shd w:val="clear" w:color="auto" w:fill="auto"/>
            <w:vAlign w:val="center"/>
          </w:tcPr>
          <w:p w:rsidR="005D38CF" w:rsidRPr="006A686D" w:rsidRDefault="005D38CF" w:rsidP="005D38CF">
            <w:pPr>
              <w:spacing w:after="0" w:line="240" w:lineRule="auto"/>
              <w:rPr>
                <w:b/>
                <w:sz w:val="18"/>
                <w:szCs w:val="18"/>
              </w:rPr>
            </w:pPr>
            <w:r w:rsidRPr="006A686D">
              <w:rPr>
                <w:b/>
                <w:sz w:val="18"/>
                <w:szCs w:val="18"/>
              </w:rPr>
              <w:t>Provide professional development (either directly or through external providers) on:</w:t>
            </w:r>
          </w:p>
        </w:tc>
      </w:tr>
      <w:tr w:rsidR="00471533" w:rsidRPr="00E63D4F" w:rsidTr="00DB4303">
        <w:trPr>
          <w:trHeight w:val="288"/>
        </w:trPr>
        <w:tc>
          <w:tcPr>
            <w:tcW w:w="3070" w:type="pct"/>
            <w:shd w:val="clear" w:color="auto" w:fill="auto"/>
            <w:vAlign w:val="center"/>
          </w:tcPr>
          <w:p w:rsidR="00471533" w:rsidRPr="005D654D" w:rsidRDefault="005D38CF" w:rsidP="00984038">
            <w:pPr>
              <w:spacing w:after="0" w:line="240" w:lineRule="auto"/>
              <w:ind w:left="720"/>
              <w:rPr>
                <w:sz w:val="18"/>
                <w:szCs w:val="18"/>
              </w:rPr>
            </w:pPr>
            <w:r>
              <w:rPr>
                <w:sz w:val="18"/>
                <w:szCs w:val="18"/>
              </w:rPr>
              <w:t>I</w:t>
            </w:r>
            <w:r w:rsidR="00471533">
              <w:rPr>
                <w:sz w:val="18"/>
                <w:szCs w:val="18"/>
              </w:rPr>
              <w:t xml:space="preserve">nstructional strategies for working with students in low-performing schools </w:t>
            </w:r>
            <w:r w:rsidR="00450B76">
              <w:rPr>
                <w:sz w:val="18"/>
                <w:szCs w:val="18"/>
              </w:rPr>
              <w:t>to teachers</w:t>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r>
      <w:tr w:rsidR="00471533" w:rsidRPr="00E63D4F" w:rsidTr="00DB4303">
        <w:trPr>
          <w:trHeight w:val="288"/>
        </w:trPr>
        <w:tc>
          <w:tcPr>
            <w:tcW w:w="3070" w:type="pct"/>
            <w:shd w:val="clear" w:color="auto" w:fill="auto"/>
            <w:vAlign w:val="center"/>
          </w:tcPr>
          <w:p w:rsidR="00471533" w:rsidRPr="005D654D" w:rsidRDefault="005D38CF" w:rsidP="005D38CF">
            <w:pPr>
              <w:pStyle w:val="APSANormal"/>
              <w:ind w:left="720"/>
              <w:rPr>
                <w:rFonts w:ascii="Calibri" w:hAnsi="Calibri"/>
                <w:sz w:val="18"/>
                <w:szCs w:val="18"/>
              </w:rPr>
            </w:pPr>
            <w:r>
              <w:rPr>
                <w:rFonts w:ascii="Calibri" w:hAnsi="Calibri"/>
                <w:sz w:val="18"/>
                <w:szCs w:val="18"/>
              </w:rPr>
              <w:t>S</w:t>
            </w:r>
            <w:r w:rsidR="00471533">
              <w:rPr>
                <w:rFonts w:ascii="Calibri" w:hAnsi="Calibri"/>
                <w:sz w:val="18"/>
                <w:szCs w:val="18"/>
              </w:rPr>
              <w:t>trategies to improve low-performing schools to principals and other school leaders</w:t>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r>
      <w:tr w:rsidR="00121493" w:rsidRPr="00E63D4F" w:rsidTr="00121493">
        <w:trPr>
          <w:trHeight w:val="282"/>
        </w:trPr>
        <w:tc>
          <w:tcPr>
            <w:tcW w:w="5000" w:type="pct"/>
            <w:gridSpan w:val="4"/>
            <w:shd w:val="clear" w:color="auto" w:fill="auto"/>
            <w:vAlign w:val="center"/>
          </w:tcPr>
          <w:p w:rsidR="00121493" w:rsidRPr="00121493" w:rsidRDefault="00121493" w:rsidP="00121493">
            <w:pPr>
              <w:pStyle w:val="APSANormal"/>
              <w:rPr>
                <w:rFonts w:ascii="Calibri" w:hAnsi="Calibri"/>
                <w:b/>
                <w:sz w:val="18"/>
                <w:szCs w:val="18"/>
              </w:rPr>
            </w:pPr>
            <w:r w:rsidRPr="006A686D">
              <w:rPr>
                <w:rFonts w:ascii="Calibri" w:hAnsi="Calibri"/>
                <w:b/>
                <w:sz w:val="18"/>
                <w:szCs w:val="18"/>
              </w:rPr>
              <w:t xml:space="preserve">Provide funding </w:t>
            </w:r>
            <w:r>
              <w:rPr>
                <w:rFonts w:ascii="Calibri" w:hAnsi="Calibri"/>
                <w:b/>
                <w:sz w:val="18"/>
                <w:szCs w:val="18"/>
              </w:rPr>
              <w:t>specifically for:</w:t>
            </w:r>
          </w:p>
        </w:tc>
      </w:tr>
      <w:tr w:rsidR="00471533" w:rsidRPr="00E63D4F" w:rsidTr="00DB4303">
        <w:trPr>
          <w:trHeight w:val="288"/>
        </w:trPr>
        <w:tc>
          <w:tcPr>
            <w:tcW w:w="3070" w:type="pct"/>
            <w:shd w:val="clear" w:color="auto" w:fill="auto"/>
            <w:vAlign w:val="center"/>
          </w:tcPr>
          <w:p w:rsidR="00471533" w:rsidRPr="00121493" w:rsidRDefault="00121493" w:rsidP="00121493">
            <w:pPr>
              <w:pStyle w:val="APSANormal"/>
              <w:ind w:left="720"/>
              <w:rPr>
                <w:rFonts w:ascii="Calibri" w:hAnsi="Calibri"/>
                <w:sz w:val="18"/>
                <w:szCs w:val="18"/>
              </w:rPr>
            </w:pPr>
            <w:r>
              <w:rPr>
                <w:rFonts w:ascii="Calibri" w:hAnsi="Calibri"/>
                <w:sz w:val="18"/>
                <w:szCs w:val="18"/>
              </w:rPr>
              <w:t>E</w:t>
            </w:r>
            <w:r w:rsidR="00A0596A" w:rsidRPr="00121493">
              <w:rPr>
                <w:rFonts w:ascii="Calibri" w:hAnsi="Calibri"/>
                <w:sz w:val="18"/>
                <w:szCs w:val="18"/>
              </w:rPr>
              <w:t>xtending the regular school year</w:t>
            </w:r>
            <w:r w:rsidR="00A37FBA" w:rsidRPr="00121493">
              <w:rPr>
                <w:rFonts w:ascii="Calibri" w:hAnsi="Calibri"/>
                <w:sz w:val="18"/>
                <w:szCs w:val="18"/>
              </w:rPr>
              <w:t>, week, or day</w:t>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r>
      <w:tr w:rsidR="00121493" w:rsidRPr="00E63D4F" w:rsidTr="00DB4303">
        <w:trPr>
          <w:trHeight w:val="288"/>
        </w:trPr>
        <w:tc>
          <w:tcPr>
            <w:tcW w:w="3070" w:type="pct"/>
            <w:shd w:val="clear" w:color="auto" w:fill="auto"/>
            <w:vAlign w:val="center"/>
          </w:tcPr>
          <w:p w:rsidR="00121493" w:rsidRDefault="00121493" w:rsidP="00121493">
            <w:pPr>
              <w:pStyle w:val="APSANormal"/>
              <w:ind w:left="720"/>
              <w:rPr>
                <w:rFonts w:ascii="Calibri" w:hAnsi="Calibri"/>
                <w:sz w:val="18"/>
                <w:szCs w:val="18"/>
              </w:rPr>
            </w:pPr>
            <w:r>
              <w:rPr>
                <w:rFonts w:ascii="Calibri" w:hAnsi="Calibri"/>
                <w:sz w:val="18"/>
                <w:szCs w:val="18"/>
              </w:rPr>
              <w:t>Using technology in low-performing schools</w:t>
            </w:r>
          </w:p>
        </w:tc>
        <w:tc>
          <w:tcPr>
            <w:tcW w:w="655" w:type="pct"/>
            <w:shd w:val="clear" w:color="auto" w:fill="auto"/>
            <w:vAlign w:val="center"/>
          </w:tcPr>
          <w:p w:rsidR="0012149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121493"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12149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121493"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12149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121493" w:rsidRPr="005D654D">
              <w:rPr>
                <w:sz w:val="18"/>
                <w:szCs w:val="18"/>
              </w:rPr>
              <w:instrText xml:space="preserve"> FORMCHECKBOX </w:instrText>
            </w:r>
            <w:r w:rsidRPr="005D654D">
              <w:rPr>
                <w:sz w:val="18"/>
                <w:szCs w:val="18"/>
              </w:rPr>
            </w:r>
            <w:r w:rsidRPr="005D654D">
              <w:rPr>
                <w:sz w:val="18"/>
                <w:szCs w:val="18"/>
              </w:rPr>
              <w:fldChar w:fldCharType="end"/>
            </w:r>
          </w:p>
        </w:tc>
      </w:tr>
      <w:tr w:rsidR="00471533" w:rsidRPr="00E63D4F" w:rsidTr="00DB4303">
        <w:trPr>
          <w:trHeight w:val="288"/>
        </w:trPr>
        <w:tc>
          <w:tcPr>
            <w:tcW w:w="3070" w:type="pct"/>
            <w:shd w:val="clear" w:color="auto" w:fill="auto"/>
            <w:vAlign w:val="center"/>
          </w:tcPr>
          <w:p w:rsidR="00471533" w:rsidRPr="006A686D" w:rsidRDefault="00121493" w:rsidP="00D0517F">
            <w:pPr>
              <w:pStyle w:val="APSANormal"/>
              <w:rPr>
                <w:rFonts w:ascii="Calibri" w:hAnsi="Calibri"/>
                <w:b/>
                <w:sz w:val="18"/>
                <w:szCs w:val="18"/>
              </w:rPr>
            </w:pPr>
            <w:r>
              <w:rPr>
                <w:rFonts w:ascii="Calibri" w:hAnsi="Calibri"/>
                <w:b/>
                <w:sz w:val="18"/>
                <w:szCs w:val="18"/>
              </w:rPr>
              <w:t xml:space="preserve">Collaborate with </w:t>
            </w:r>
            <w:r w:rsidR="00915463" w:rsidRPr="006A686D">
              <w:rPr>
                <w:rFonts w:ascii="Calibri" w:hAnsi="Calibri"/>
                <w:b/>
                <w:sz w:val="18"/>
                <w:szCs w:val="18"/>
              </w:rPr>
              <w:t>LEA</w:t>
            </w:r>
            <w:r w:rsidR="00471533" w:rsidRPr="006A686D">
              <w:rPr>
                <w:rFonts w:ascii="Calibri" w:hAnsi="Calibri"/>
                <w:b/>
                <w:sz w:val="18"/>
                <w:szCs w:val="18"/>
              </w:rPr>
              <w:t>s to establish statewide mechanisms for recruiting skilled teachers and principals to work in low-performing schools</w:t>
            </w:r>
            <w:r w:rsidR="00D0517F" w:rsidRPr="006A686D">
              <w:rPr>
                <w:rFonts w:ascii="Calibri" w:hAnsi="Calibri"/>
                <w:b/>
                <w:sz w:val="18"/>
                <w:szCs w:val="18"/>
              </w:rPr>
              <w:t xml:space="preserve">  </w:t>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r>
      <w:tr w:rsidR="00A37FBA" w:rsidRPr="00E63D4F" w:rsidTr="00DB4303">
        <w:trPr>
          <w:trHeight w:val="288"/>
        </w:trPr>
        <w:tc>
          <w:tcPr>
            <w:tcW w:w="3070" w:type="pct"/>
            <w:shd w:val="clear" w:color="auto" w:fill="auto"/>
            <w:vAlign w:val="center"/>
          </w:tcPr>
          <w:p w:rsidR="00A37FBA" w:rsidRPr="006A686D" w:rsidRDefault="00A37FBA" w:rsidP="00121493">
            <w:pPr>
              <w:pStyle w:val="APSANormal"/>
              <w:rPr>
                <w:rFonts w:ascii="Calibri" w:hAnsi="Calibri"/>
                <w:b/>
                <w:sz w:val="18"/>
                <w:szCs w:val="18"/>
              </w:rPr>
            </w:pPr>
            <w:r w:rsidRPr="006A686D">
              <w:rPr>
                <w:rFonts w:ascii="Calibri" w:hAnsi="Calibri"/>
                <w:b/>
                <w:sz w:val="18"/>
                <w:szCs w:val="18"/>
              </w:rPr>
              <w:t xml:space="preserve">Change collective bargaining provisions to </w:t>
            </w:r>
            <w:r w:rsidR="00121493">
              <w:rPr>
                <w:rFonts w:ascii="Calibri" w:hAnsi="Calibri"/>
                <w:b/>
                <w:sz w:val="18"/>
                <w:szCs w:val="18"/>
              </w:rPr>
              <w:t>facilitate the movement of high-performing teachers to low-performing schools</w:t>
            </w:r>
          </w:p>
        </w:tc>
        <w:tc>
          <w:tcPr>
            <w:tcW w:w="655" w:type="pct"/>
            <w:shd w:val="clear" w:color="auto" w:fill="auto"/>
            <w:vAlign w:val="center"/>
          </w:tcPr>
          <w:p w:rsidR="00A37FBA"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A37FBA"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A37FBA"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A37FBA"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A37FBA"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A37FBA" w:rsidRPr="005D654D">
              <w:rPr>
                <w:sz w:val="18"/>
                <w:szCs w:val="18"/>
              </w:rPr>
              <w:instrText xml:space="preserve"> FORMCHECKBOX </w:instrText>
            </w:r>
            <w:r w:rsidRPr="005D654D">
              <w:rPr>
                <w:sz w:val="18"/>
                <w:szCs w:val="18"/>
              </w:rPr>
            </w:r>
            <w:r w:rsidRPr="005D654D">
              <w:rPr>
                <w:sz w:val="18"/>
                <w:szCs w:val="18"/>
              </w:rPr>
              <w:fldChar w:fldCharType="end"/>
            </w:r>
          </w:p>
        </w:tc>
      </w:tr>
      <w:tr w:rsidR="00471533" w:rsidRPr="00E63D4F" w:rsidTr="00DB4303">
        <w:trPr>
          <w:trHeight w:val="288"/>
        </w:trPr>
        <w:tc>
          <w:tcPr>
            <w:tcW w:w="3070" w:type="pct"/>
            <w:shd w:val="clear" w:color="auto" w:fill="auto"/>
            <w:vAlign w:val="center"/>
          </w:tcPr>
          <w:p w:rsidR="00D0517F" w:rsidRPr="006A686D" w:rsidRDefault="006A686D" w:rsidP="008A021F">
            <w:pPr>
              <w:pStyle w:val="APSANormal"/>
              <w:rPr>
                <w:rFonts w:ascii="Calibri" w:hAnsi="Calibri"/>
                <w:b/>
                <w:sz w:val="18"/>
                <w:szCs w:val="18"/>
              </w:rPr>
            </w:pPr>
            <w:r w:rsidRPr="006A686D">
              <w:rPr>
                <w:rFonts w:ascii="Calibri" w:hAnsi="Calibri"/>
                <w:b/>
                <w:sz w:val="18"/>
                <w:szCs w:val="18"/>
              </w:rPr>
              <w:t>Use data  from local educator evaluation systems to m</w:t>
            </w:r>
            <w:r w:rsidR="00727352">
              <w:rPr>
                <w:rFonts w:ascii="Calibri" w:hAnsi="Calibri"/>
                <w:b/>
                <w:sz w:val="18"/>
                <w:szCs w:val="18"/>
              </w:rPr>
              <w:t xml:space="preserve">onitor the deployment of effective </w:t>
            </w:r>
            <w:r w:rsidR="008A021F">
              <w:rPr>
                <w:rFonts w:ascii="Calibri" w:hAnsi="Calibri"/>
                <w:b/>
                <w:sz w:val="18"/>
                <w:szCs w:val="18"/>
              </w:rPr>
              <w:t>educators</w:t>
            </w:r>
            <w:r w:rsidR="00727352">
              <w:rPr>
                <w:rFonts w:ascii="Calibri" w:hAnsi="Calibri"/>
                <w:b/>
                <w:sz w:val="18"/>
                <w:szCs w:val="18"/>
                <w:vertAlign w:val="superscript"/>
              </w:rPr>
              <w:t>2</w:t>
            </w:r>
            <w:r w:rsidR="008A021F">
              <w:rPr>
                <w:rFonts w:ascii="Calibri" w:hAnsi="Calibri"/>
                <w:b/>
                <w:sz w:val="18"/>
                <w:szCs w:val="18"/>
                <w:vertAlign w:val="superscript"/>
              </w:rPr>
              <w:t xml:space="preserve"> </w:t>
            </w:r>
            <w:r w:rsidRPr="006A686D">
              <w:rPr>
                <w:rFonts w:ascii="Calibri" w:hAnsi="Calibri"/>
                <w:b/>
                <w:sz w:val="18"/>
                <w:szCs w:val="18"/>
              </w:rPr>
              <w:t xml:space="preserve"> in low-performing schools</w:t>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r>
      <w:tr w:rsidR="00634D3F" w:rsidRPr="00E63D4F" w:rsidTr="00634D3F">
        <w:trPr>
          <w:trHeight w:val="288"/>
        </w:trPr>
        <w:tc>
          <w:tcPr>
            <w:tcW w:w="5000" w:type="pct"/>
            <w:gridSpan w:val="4"/>
            <w:shd w:val="clear" w:color="auto" w:fill="auto"/>
            <w:vAlign w:val="center"/>
          </w:tcPr>
          <w:p w:rsidR="00634D3F" w:rsidRPr="005D654D" w:rsidRDefault="00634D3F" w:rsidP="00634D3F">
            <w:pPr>
              <w:spacing w:after="0" w:line="240" w:lineRule="auto"/>
              <w:rPr>
                <w:sz w:val="18"/>
                <w:szCs w:val="18"/>
              </w:rPr>
            </w:pPr>
            <w:r w:rsidRPr="006A686D">
              <w:rPr>
                <w:b/>
                <w:sz w:val="18"/>
                <w:szCs w:val="18"/>
              </w:rPr>
              <w:t>Identify and eliminate state level impediments to</w:t>
            </w:r>
            <w:r>
              <w:rPr>
                <w:b/>
                <w:sz w:val="18"/>
                <w:szCs w:val="18"/>
              </w:rPr>
              <w:t>:</w:t>
            </w:r>
          </w:p>
        </w:tc>
      </w:tr>
      <w:tr w:rsidR="00634D3F" w:rsidRPr="00E63D4F" w:rsidTr="00DB4303">
        <w:trPr>
          <w:trHeight w:val="288"/>
        </w:trPr>
        <w:tc>
          <w:tcPr>
            <w:tcW w:w="3070" w:type="pct"/>
            <w:shd w:val="clear" w:color="auto" w:fill="auto"/>
            <w:vAlign w:val="center"/>
          </w:tcPr>
          <w:p w:rsidR="00634D3F" w:rsidRPr="00634D3F" w:rsidRDefault="00634D3F" w:rsidP="00634D3F">
            <w:pPr>
              <w:pStyle w:val="APSANormal"/>
              <w:ind w:left="720"/>
              <w:rPr>
                <w:rFonts w:ascii="Calibri" w:hAnsi="Calibri"/>
                <w:sz w:val="18"/>
                <w:szCs w:val="18"/>
              </w:rPr>
            </w:pPr>
            <w:r>
              <w:rPr>
                <w:rFonts w:ascii="Calibri" w:hAnsi="Calibri"/>
                <w:sz w:val="18"/>
                <w:szCs w:val="18"/>
              </w:rPr>
              <w:t>Conversion to charter schools</w:t>
            </w:r>
          </w:p>
        </w:tc>
        <w:tc>
          <w:tcPr>
            <w:tcW w:w="655" w:type="pct"/>
            <w:shd w:val="clear" w:color="auto" w:fill="auto"/>
            <w:vAlign w:val="center"/>
          </w:tcPr>
          <w:p w:rsidR="00634D3F"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634D3F"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634D3F"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634D3F"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634D3F"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634D3F" w:rsidRPr="005D654D">
              <w:rPr>
                <w:sz w:val="18"/>
                <w:szCs w:val="18"/>
              </w:rPr>
              <w:instrText xml:space="preserve"> FORMCHECKBOX </w:instrText>
            </w:r>
            <w:r w:rsidRPr="005D654D">
              <w:rPr>
                <w:sz w:val="18"/>
                <w:szCs w:val="18"/>
              </w:rPr>
            </w:r>
            <w:r w:rsidRPr="005D654D">
              <w:rPr>
                <w:sz w:val="18"/>
                <w:szCs w:val="18"/>
              </w:rPr>
              <w:fldChar w:fldCharType="end"/>
            </w:r>
          </w:p>
        </w:tc>
      </w:tr>
      <w:tr w:rsidR="00471533" w:rsidRPr="00E63D4F" w:rsidTr="00DB4303">
        <w:trPr>
          <w:trHeight w:val="288"/>
        </w:trPr>
        <w:tc>
          <w:tcPr>
            <w:tcW w:w="3070" w:type="pct"/>
            <w:shd w:val="clear" w:color="auto" w:fill="auto"/>
            <w:vAlign w:val="center"/>
          </w:tcPr>
          <w:p w:rsidR="00471533" w:rsidRPr="00634D3F" w:rsidRDefault="00634D3F" w:rsidP="00634D3F">
            <w:pPr>
              <w:pStyle w:val="APSANormal"/>
              <w:ind w:left="720"/>
              <w:rPr>
                <w:rFonts w:ascii="Calibri" w:hAnsi="Calibri"/>
                <w:sz w:val="18"/>
                <w:szCs w:val="18"/>
              </w:rPr>
            </w:pPr>
            <w:r>
              <w:rPr>
                <w:rFonts w:ascii="Calibri" w:hAnsi="Calibri"/>
                <w:sz w:val="18"/>
                <w:szCs w:val="18"/>
              </w:rPr>
              <w:t>Autonomy in staffing and/or budgeting</w:t>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55"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c>
          <w:tcPr>
            <w:tcW w:w="620" w:type="pct"/>
            <w:shd w:val="clear" w:color="auto" w:fill="auto"/>
            <w:vAlign w:val="center"/>
          </w:tcPr>
          <w:p w:rsidR="00471533" w:rsidRPr="005D654D" w:rsidRDefault="00E776ED" w:rsidP="00471533">
            <w:pPr>
              <w:spacing w:after="0" w:line="240" w:lineRule="auto"/>
              <w:jc w:val="center"/>
              <w:rPr>
                <w:sz w:val="18"/>
                <w:szCs w:val="18"/>
              </w:rPr>
            </w:pPr>
            <w:r w:rsidRPr="005D654D">
              <w:rPr>
                <w:sz w:val="18"/>
                <w:szCs w:val="18"/>
              </w:rPr>
              <w:fldChar w:fldCharType="begin">
                <w:ffData>
                  <w:name w:val="Check1"/>
                  <w:enabled/>
                  <w:calcOnExit w:val="0"/>
                  <w:checkBox>
                    <w:sizeAuto/>
                    <w:default w:val="0"/>
                  </w:checkBox>
                </w:ffData>
              </w:fldChar>
            </w:r>
            <w:r w:rsidR="00471533" w:rsidRPr="005D654D">
              <w:rPr>
                <w:sz w:val="18"/>
                <w:szCs w:val="18"/>
              </w:rPr>
              <w:instrText xml:space="preserve"> FORMCHECKBOX </w:instrText>
            </w:r>
            <w:r w:rsidRPr="005D654D">
              <w:rPr>
                <w:sz w:val="18"/>
                <w:szCs w:val="18"/>
              </w:rPr>
            </w:r>
            <w:r w:rsidRPr="005D654D">
              <w:rPr>
                <w:sz w:val="18"/>
                <w:szCs w:val="18"/>
              </w:rPr>
              <w:fldChar w:fldCharType="end"/>
            </w:r>
          </w:p>
        </w:tc>
      </w:tr>
    </w:tbl>
    <w:p w:rsidR="006D2401" w:rsidRDefault="006D2401" w:rsidP="006D2401">
      <w:pPr>
        <w:pStyle w:val="EPSABullet"/>
        <w:numPr>
          <w:ilvl w:val="0"/>
          <w:numId w:val="0"/>
        </w:numPr>
        <w:ind w:left="360" w:hanging="360"/>
        <w:rPr>
          <w:rFonts w:ascii="Calibri" w:hAnsi="Calibri"/>
          <w:b/>
          <w:sz w:val="20"/>
          <w:szCs w:val="20"/>
        </w:rPr>
      </w:pPr>
    </w:p>
    <w:p w:rsidR="006D2401" w:rsidRDefault="006D2401" w:rsidP="006D2401">
      <w:pPr>
        <w:pStyle w:val="APSANormal"/>
      </w:pPr>
    </w:p>
    <w:p w:rsidR="00471533" w:rsidRDefault="00471533" w:rsidP="006D2401">
      <w:pPr>
        <w:pStyle w:val="APSANormal"/>
      </w:pPr>
    </w:p>
    <w:p w:rsidR="00471533" w:rsidRDefault="00471533" w:rsidP="006D2401">
      <w:pPr>
        <w:pStyle w:val="APSANormal"/>
      </w:pPr>
    </w:p>
    <w:p w:rsidR="00471533" w:rsidRDefault="00471533" w:rsidP="006D2401">
      <w:pPr>
        <w:pStyle w:val="APSANormal"/>
      </w:pPr>
    </w:p>
    <w:p w:rsidR="00471533" w:rsidRDefault="00471533" w:rsidP="006D2401">
      <w:pPr>
        <w:pStyle w:val="APSANormal"/>
      </w:pPr>
    </w:p>
    <w:p w:rsidR="00471533" w:rsidRDefault="00471533" w:rsidP="006D2401">
      <w:pPr>
        <w:pStyle w:val="APSANormal"/>
      </w:pPr>
    </w:p>
    <w:p w:rsidR="00471533" w:rsidRDefault="00471533" w:rsidP="006D2401">
      <w:pPr>
        <w:pStyle w:val="APSANormal"/>
      </w:pPr>
    </w:p>
    <w:p w:rsidR="0089626C" w:rsidRDefault="0089626C" w:rsidP="00862524">
      <w:pPr>
        <w:spacing w:after="120"/>
        <w:rPr>
          <w:rFonts w:asciiTheme="minorHAnsi" w:hAnsiTheme="minorHAnsi"/>
          <w:sz w:val="16"/>
          <w:szCs w:val="16"/>
          <w:vertAlign w:val="superscript"/>
        </w:rPr>
      </w:pPr>
    </w:p>
    <w:p w:rsidR="0089626C" w:rsidRDefault="0089626C" w:rsidP="00862524">
      <w:pPr>
        <w:spacing w:after="120"/>
        <w:rPr>
          <w:rFonts w:asciiTheme="minorHAnsi" w:hAnsiTheme="minorHAnsi"/>
          <w:sz w:val="16"/>
          <w:szCs w:val="16"/>
          <w:vertAlign w:val="superscript"/>
        </w:rPr>
      </w:pPr>
    </w:p>
    <w:p w:rsidR="0089626C" w:rsidRDefault="0089626C" w:rsidP="00862524">
      <w:pPr>
        <w:spacing w:after="120"/>
        <w:rPr>
          <w:rFonts w:asciiTheme="minorHAnsi" w:hAnsiTheme="minorHAnsi"/>
          <w:sz w:val="16"/>
          <w:szCs w:val="16"/>
          <w:vertAlign w:val="superscript"/>
        </w:rPr>
      </w:pPr>
    </w:p>
    <w:p w:rsidR="0089626C" w:rsidRDefault="0089626C" w:rsidP="00862524">
      <w:pPr>
        <w:spacing w:after="120"/>
        <w:rPr>
          <w:rFonts w:asciiTheme="minorHAnsi" w:hAnsiTheme="minorHAnsi"/>
          <w:sz w:val="16"/>
          <w:szCs w:val="16"/>
          <w:vertAlign w:val="superscript"/>
        </w:rPr>
      </w:pPr>
    </w:p>
    <w:p w:rsidR="0089626C" w:rsidRDefault="0089626C" w:rsidP="00862524">
      <w:pPr>
        <w:spacing w:after="120"/>
        <w:rPr>
          <w:rFonts w:asciiTheme="minorHAnsi" w:hAnsiTheme="minorHAnsi"/>
          <w:sz w:val="16"/>
          <w:szCs w:val="16"/>
          <w:vertAlign w:val="superscript"/>
        </w:rPr>
      </w:pPr>
    </w:p>
    <w:p w:rsidR="0089626C" w:rsidRDefault="0089626C" w:rsidP="00862524">
      <w:pPr>
        <w:spacing w:after="120"/>
        <w:rPr>
          <w:rFonts w:asciiTheme="minorHAnsi" w:hAnsiTheme="minorHAnsi"/>
          <w:sz w:val="16"/>
          <w:szCs w:val="16"/>
          <w:vertAlign w:val="superscript"/>
        </w:rPr>
      </w:pPr>
    </w:p>
    <w:p w:rsidR="0089626C" w:rsidRDefault="0089626C" w:rsidP="00862524">
      <w:pPr>
        <w:spacing w:after="120"/>
        <w:rPr>
          <w:rFonts w:asciiTheme="minorHAnsi" w:hAnsiTheme="minorHAnsi"/>
          <w:sz w:val="16"/>
          <w:szCs w:val="16"/>
          <w:vertAlign w:val="superscript"/>
        </w:rPr>
      </w:pPr>
    </w:p>
    <w:p w:rsidR="0089626C" w:rsidRDefault="0089626C" w:rsidP="00862524">
      <w:pPr>
        <w:spacing w:after="120"/>
        <w:rPr>
          <w:rFonts w:asciiTheme="minorHAnsi" w:hAnsiTheme="minorHAnsi"/>
          <w:sz w:val="16"/>
          <w:szCs w:val="16"/>
          <w:vertAlign w:val="superscript"/>
        </w:rPr>
      </w:pPr>
    </w:p>
    <w:p w:rsidR="0089626C" w:rsidRDefault="0089626C" w:rsidP="00862524">
      <w:pPr>
        <w:spacing w:after="120"/>
        <w:rPr>
          <w:rFonts w:asciiTheme="minorHAnsi" w:hAnsiTheme="minorHAnsi"/>
          <w:sz w:val="16"/>
          <w:szCs w:val="16"/>
          <w:vertAlign w:val="superscript"/>
        </w:rPr>
      </w:pPr>
    </w:p>
    <w:p w:rsidR="00984038" w:rsidRDefault="00984038" w:rsidP="00862524">
      <w:pPr>
        <w:spacing w:after="120"/>
        <w:rPr>
          <w:rFonts w:asciiTheme="minorHAnsi" w:hAnsiTheme="minorHAnsi"/>
          <w:sz w:val="16"/>
          <w:szCs w:val="16"/>
          <w:vertAlign w:val="superscript"/>
        </w:rPr>
      </w:pPr>
    </w:p>
    <w:p w:rsidR="00740F6C" w:rsidRDefault="00740F6C" w:rsidP="00862524">
      <w:pPr>
        <w:spacing w:after="120"/>
        <w:rPr>
          <w:rFonts w:asciiTheme="minorHAnsi" w:hAnsiTheme="minorHAnsi"/>
          <w:sz w:val="16"/>
          <w:szCs w:val="16"/>
          <w:vertAlign w:val="superscript"/>
        </w:rPr>
      </w:pPr>
    </w:p>
    <w:p w:rsidR="00740F6C" w:rsidRDefault="00740F6C" w:rsidP="00862524">
      <w:pPr>
        <w:spacing w:after="120"/>
        <w:rPr>
          <w:rFonts w:asciiTheme="minorHAnsi" w:hAnsiTheme="minorHAnsi"/>
          <w:sz w:val="16"/>
          <w:szCs w:val="16"/>
          <w:vertAlign w:val="superscript"/>
        </w:rPr>
      </w:pPr>
    </w:p>
    <w:p w:rsidR="00740F6C" w:rsidRDefault="00740F6C" w:rsidP="00862524">
      <w:pPr>
        <w:spacing w:after="120"/>
        <w:rPr>
          <w:rFonts w:asciiTheme="minorHAnsi" w:hAnsiTheme="minorHAnsi"/>
          <w:sz w:val="16"/>
          <w:szCs w:val="16"/>
          <w:vertAlign w:val="superscript"/>
        </w:rPr>
      </w:pPr>
    </w:p>
    <w:p w:rsidR="00680C8F" w:rsidRDefault="00680C8F" w:rsidP="00862524">
      <w:pPr>
        <w:spacing w:after="120"/>
        <w:rPr>
          <w:rFonts w:asciiTheme="minorHAnsi" w:hAnsiTheme="minorHAnsi"/>
          <w:sz w:val="16"/>
          <w:szCs w:val="16"/>
          <w:vertAlign w:val="superscript"/>
        </w:rPr>
      </w:pPr>
    </w:p>
    <w:p w:rsidR="00A37FBA" w:rsidRDefault="00A37FBA" w:rsidP="00862524">
      <w:pPr>
        <w:spacing w:after="120"/>
        <w:rPr>
          <w:rFonts w:asciiTheme="minorHAnsi" w:hAnsiTheme="minorHAnsi"/>
          <w:sz w:val="16"/>
          <w:szCs w:val="16"/>
          <w:vertAlign w:val="superscript"/>
        </w:rPr>
      </w:pPr>
    </w:p>
    <w:p w:rsidR="00A37FBA" w:rsidRDefault="00A37FBA" w:rsidP="00862524">
      <w:pPr>
        <w:spacing w:after="120"/>
        <w:rPr>
          <w:rFonts w:asciiTheme="minorHAnsi" w:hAnsiTheme="minorHAnsi"/>
          <w:sz w:val="16"/>
          <w:szCs w:val="16"/>
          <w:vertAlign w:val="superscript"/>
        </w:rPr>
      </w:pPr>
    </w:p>
    <w:p w:rsidR="00A37FBA" w:rsidRDefault="00A37FBA" w:rsidP="00862524">
      <w:pPr>
        <w:spacing w:after="120"/>
        <w:rPr>
          <w:rFonts w:asciiTheme="minorHAnsi" w:hAnsiTheme="minorHAnsi"/>
          <w:sz w:val="16"/>
          <w:szCs w:val="16"/>
          <w:vertAlign w:val="superscript"/>
        </w:rPr>
      </w:pPr>
    </w:p>
    <w:p w:rsidR="00A37FBA" w:rsidRDefault="00A37FBA" w:rsidP="00862524">
      <w:pPr>
        <w:spacing w:after="120"/>
        <w:rPr>
          <w:rFonts w:asciiTheme="minorHAnsi" w:hAnsiTheme="minorHAnsi"/>
          <w:sz w:val="16"/>
          <w:szCs w:val="16"/>
          <w:vertAlign w:val="superscript"/>
        </w:rPr>
      </w:pPr>
    </w:p>
    <w:p w:rsidR="00A37FBA" w:rsidRDefault="00A37FBA" w:rsidP="00862524">
      <w:pPr>
        <w:spacing w:after="120"/>
        <w:rPr>
          <w:rFonts w:asciiTheme="minorHAnsi" w:hAnsiTheme="minorHAnsi"/>
          <w:sz w:val="16"/>
          <w:szCs w:val="16"/>
          <w:vertAlign w:val="superscript"/>
        </w:rPr>
      </w:pPr>
    </w:p>
    <w:p w:rsidR="00A37FBA" w:rsidRDefault="00A37FBA" w:rsidP="00862524">
      <w:pPr>
        <w:spacing w:after="120"/>
        <w:rPr>
          <w:rFonts w:asciiTheme="minorHAnsi" w:hAnsiTheme="minorHAnsi"/>
          <w:sz w:val="16"/>
          <w:szCs w:val="16"/>
          <w:vertAlign w:val="superscript"/>
        </w:rPr>
      </w:pPr>
    </w:p>
    <w:p w:rsidR="00862524" w:rsidRDefault="00862524" w:rsidP="00A34424">
      <w:pPr>
        <w:spacing w:after="0" w:line="240" w:lineRule="auto"/>
        <w:rPr>
          <w:rFonts w:asciiTheme="minorHAnsi" w:hAnsiTheme="minorHAnsi" w:cstheme="minorHAnsi"/>
          <w:sz w:val="16"/>
          <w:szCs w:val="16"/>
        </w:rPr>
      </w:pPr>
      <w:r w:rsidRPr="00862524">
        <w:rPr>
          <w:rFonts w:asciiTheme="minorHAnsi" w:hAnsiTheme="minorHAnsi"/>
          <w:sz w:val="16"/>
          <w:szCs w:val="16"/>
          <w:vertAlign w:val="superscript"/>
        </w:rPr>
        <w:t>1</w:t>
      </w:r>
      <w:r w:rsidRPr="00862524">
        <w:rPr>
          <w:rFonts w:asciiTheme="minorHAnsi" w:hAnsiTheme="minorHAnsi"/>
          <w:sz w:val="16"/>
          <w:szCs w:val="16"/>
        </w:rPr>
        <w:t xml:space="preserve">The four school intervention models are: (1) </w:t>
      </w:r>
      <w:r w:rsidRPr="00862524">
        <w:rPr>
          <w:rFonts w:asciiTheme="minorHAnsi" w:hAnsiTheme="minorHAnsi" w:cstheme="minorHAnsi"/>
          <w:sz w:val="16"/>
          <w:szCs w:val="16"/>
        </w:rPr>
        <w:t xml:space="preserve">a turnaround model where the LEA replaces the principal and rehires no more than 50 percent of the staff at a school; (2) a transformation model where the LEA replaces the principal (except in specified situations), implements a rigorous staff development and evaluation system, institutes comprehensive instructional reform, increases learning time, and provides greater operational flexibility and support for the school; (3) a restart model where the </w:t>
      </w:r>
      <w:r w:rsidR="00915463">
        <w:rPr>
          <w:rFonts w:asciiTheme="minorHAnsi" w:hAnsiTheme="minorHAnsi" w:cstheme="minorHAnsi"/>
          <w:sz w:val="16"/>
          <w:szCs w:val="16"/>
        </w:rPr>
        <w:t>LEA</w:t>
      </w:r>
      <w:r w:rsidRPr="00862524">
        <w:rPr>
          <w:rFonts w:asciiTheme="minorHAnsi" w:hAnsiTheme="minorHAnsi" w:cstheme="minorHAnsi"/>
          <w:sz w:val="16"/>
          <w:szCs w:val="16"/>
        </w:rPr>
        <w:t xml:space="preserve"> coverts or closes then reopens a school as a charter school under the management of a CMO or EMO. Students from the former school may attend the new school.  (4) A school closure where the </w:t>
      </w:r>
      <w:r w:rsidR="00915463">
        <w:rPr>
          <w:rFonts w:asciiTheme="minorHAnsi" w:hAnsiTheme="minorHAnsi" w:cstheme="minorHAnsi"/>
          <w:sz w:val="16"/>
          <w:szCs w:val="16"/>
        </w:rPr>
        <w:t>LEA</w:t>
      </w:r>
      <w:r w:rsidRPr="00862524">
        <w:rPr>
          <w:rFonts w:asciiTheme="minorHAnsi" w:hAnsiTheme="minorHAnsi" w:cstheme="minorHAnsi"/>
          <w:sz w:val="16"/>
          <w:szCs w:val="16"/>
        </w:rPr>
        <w:t xml:space="preserve"> closes the school and students enroll in higher-achieving </w:t>
      </w:r>
      <w:r w:rsidR="00915463">
        <w:rPr>
          <w:rFonts w:asciiTheme="minorHAnsi" w:hAnsiTheme="minorHAnsi" w:cstheme="minorHAnsi"/>
          <w:sz w:val="16"/>
          <w:szCs w:val="16"/>
        </w:rPr>
        <w:t>LEA</w:t>
      </w:r>
      <w:r w:rsidRPr="00862524">
        <w:rPr>
          <w:rFonts w:asciiTheme="minorHAnsi" w:hAnsiTheme="minorHAnsi" w:cstheme="minorHAnsi"/>
          <w:sz w:val="16"/>
          <w:szCs w:val="16"/>
        </w:rPr>
        <w:t xml:space="preserve"> schools.</w:t>
      </w:r>
    </w:p>
    <w:p w:rsidR="00EE749B" w:rsidRDefault="00EE749B" w:rsidP="00A34424">
      <w:pPr>
        <w:spacing w:after="0" w:line="240" w:lineRule="auto"/>
        <w:rPr>
          <w:rFonts w:asciiTheme="minorHAnsi" w:hAnsiTheme="minorHAnsi" w:cstheme="minorHAnsi"/>
          <w:sz w:val="16"/>
          <w:szCs w:val="16"/>
        </w:rPr>
      </w:pPr>
    </w:p>
    <w:p w:rsidR="00A34424" w:rsidRPr="00A34424" w:rsidRDefault="008A021F" w:rsidP="008A021F">
      <w:pPr>
        <w:spacing w:after="0" w:line="240" w:lineRule="auto"/>
        <w:rPr>
          <w:rFonts w:asciiTheme="minorHAnsi" w:hAnsiTheme="minorHAnsi" w:cstheme="minorHAnsi"/>
          <w:sz w:val="16"/>
          <w:szCs w:val="16"/>
        </w:rPr>
      </w:pPr>
      <w:r>
        <w:rPr>
          <w:rFonts w:asciiTheme="minorHAnsi" w:eastAsia="Times New Roman" w:hAnsiTheme="minorHAnsi" w:cs="Times New Roman"/>
          <w:color w:val="000000"/>
          <w:sz w:val="16"/>
          <w:szCs w:val="16"/>
          <w:vertAlign w:val="superscript"/>
        </w:rPr>
        <w:t>*</w:t>
      </w:r>
      <w:r>
        <w:rPr>
          <w:rFonts w:asciiTheme="minorHAnsi" w:eastAsia="Times New Roman" w:hAnsiTheme="minorHAnsi" w:cs="Times New Roman"/>
          <w:color w:val="000000"/>
          <w:sz w:val="16"/>
          <w:szCs w:val="16"/>
        </w:rPr>
        <w:t>E</w:t>
      </w:r>
      <w:r w:rsidRPr="00A34424">
        <w:rPr>
          <w:rFonts w:asciiTheme="minorHAnsi" w:eastAsia="Times New Roman" w:hAnsiTheme="minorHAnsi" w:cs="Times New Roman"/>
          <w:color w:val="000000"/>
          <w:sz w:val="16"/>
          <w:szCs w:val="16"/>
        </w:rPr>
        <w:t>ffective teacher</w:t>
      </w:r>
      <w:r>
        <w:rPr>
          <w:rFonts w:asciiTheme="minorHAnsi" w:eastAsia="Times New Roman" w:hAnsiTheme="minorHAnsi" w:cs="Times New Roman"/>
          <w:color w:val="000000"/>
          <w:sz w:val="16"/>
          <w:szCs w:val="16"/>
        </w:rPr>
        <w:t xml:space="preserve">s are those </w:t>
      </w:r>
      <w:r w:rsidRPr="00A34424">
        <w:rPr>
          <w:rFonts w:asciiTheme="minorHAnsi" w:eastAsia="Times New Roman" w:hAnsiTheme="minorHAnsi" w:cs="Times New Roman"/>
          <w:color w:val="000000"/>
          <w:sz w:val="16"/>
          <w:szCs w:val="16"/>
        </w:rPr>
        <w:t xml:space="preserve">whose students achieve </w:t>
      </w:r>
      <w:r>
        <w:rPr>
          <w:rFonts w:asciiTheme="minorHAnsi" w:eastAsia="Times New Roman" w:hAnsiTheme="minorHAnsi" w:cs="Times New Roman"/>
          <w:color w:val="000000"/>
          <w:sz w:val="16"/>
          <w:szCs w:val="16"/>
        </w:rPr>
        <w:t xml:space="preserve"> </w:t>
      </w:r>
      <w:r w:rsidRPr="00EE749B">
        <w:rPr>
          <w:sz w:val="16"/>
          <w:szCs w:val="16"/>
        </w:rPr>
        <w:t>acceptable rates (</w:t>
      </w:r>
      <w:r w:rsidRPr="00EE749B">
        <w:rPr>
          <w:iCs/>
          <w:sz w:val="16"/>
          <w:szCs w:val="16"/>
        </w:rPr>
        <w:t>e.g</w:t>
      </w:r>
      <w:r w:rsidRPr="00EE749B">
        <w:rPr>
          <w:i/>
          <w:iCs/>
          <w:sz w:val="16"/>
          <w:szCs w:val="16"/>
        </w:rPr>
        <w:t>.</w:t>
      </w:r>
      <w:r w:rsidRPr="00EE749B">
        <w:rPr>
          <w:sz w:val="16"/>
          <w:szCs w:val="16"/>
        </w:rPr>
        <w:t>, at least one grade level in an academic year) of student growth</w:t>
      </w:r>
      <w:r>
        <w:rPr>
          <w:sz w:val="16"/>
          <w:szCs w:val="16"/>
        </w:rPr>
        <w:t>.</w:t>
      </w:r>
      <w:r w:rsidRPr="00A51B68">
        <w:t xml:space="preserve"> </w:t>
      </w:r>
      <w:r w:rsidRPr="00A51B68">
        <w:rPr>
          <w:sz w:val="16"/>
          <w:szCs w:val="16"/>
        </w:rPr>
        <w:t>Effective principal</w:t>
      </w:r>
      <w:r>
        <w:rPr>
          <w:sz w:val="16"/>
          <w:szCs w:val="16"/>
        </w:rPr>
        <w:t>s</w:t>
      </w:r>
      <w:r w:rsidRPr="00A51B68">
        <w:rPr>
          <w:sz w:val="16"/>
          <w:szCs w:val="16"/>
        </w:rPr>
        <w:t xml:space="preserve"> </w:t>
      </w:r>
      <w:r>
        <w:rPr>
          <w:sz w:val="16"/>
          <w:szCs w:val="16"/>
        </w:rPr>
        <w:t xml:space="preserve">are those </w:t>
      </w:r>
      <w:r w:rsidRPr="00A51B68">
        <w:rPr>
          <w:sz w:val="16"/>
          <w:szCs w:val="16"/>
        </w:rPr>
        <w:t>whose students, overall and for each subgroup, achieve acceptable rates (</w:t>
      </w:r>
      <w:r w:rsidRPr="00A51B68">
        <w:rPr>
          <w:i/>
          <w:iCs/>
          <w:sz w:val="16"/>
          <w:szCs w:val="16"/>
        </w:rPr>
        <w:t>e.g.</w:t>
      </w:r>
      <w:r w:rsidRPr="00A51B68">
        <w:rPr>
          <w:sz w:val="16"/>
          <w:szCs w:val="16"/>
        </w:rPr>
        <w:t>, at least one grade level in an academic year) of student growth</w:t>
      </w:r>
      <w:r>
        <w:rPr>
          <w:sz w:val="16"/>
          <w:szCs w:val="16"/>
        </w:rPr>
        <w:t>.</w:t>
      </w:r>
    </w:p>
    <w:p w:rsidR="00633E66" w:rsidRDefault="00633E66" w:rsidP="00146241">
      <w:pPr>
        <w:numPr>
          <w:ilvl w:val="0"/>
          <w:numId w:val="12"/>
        </w:numPr>
        <w:spacing w:after="0" w:line="240" w:lineRule="auto"/>
        <w:rPr>
          <w:b/>
          <w:sz w:val="20"/>
          <w:szCs w:val="20"/>
        </w:rPr>
      </w:pPr>
      <w:r>
        <w:rPr>
          <w:b/>
          <w:sz w:val="20"/>
          <w:szCs w:val="20"/>
        </w:rPr>
        <w:lastRenderedPageBreak/>
        <w:t>I</w:t>
      </w:r>
      <w:r w:rsidRPr="00C220CC">
        <w:rPr>
          <w:b/>
          <w:sz w:val="20"/>
          <w:szCs w:val="20"/>
        </w:rPr>
        <w:t>ndicate to what extent</w:t>
      </w:r>
      <w:r>
        <w:rPr>
          <w:b/>
          <w:sz w:val="20"/>
          <w:szCs w:val="20"/>
        </w:rPr>
        <w:t>, if at all, your SEA encountered</w:t>
      </w:r>
      <w:r w:rsidRPr="00C220CC">
        <w:rPr>
          <w:b/>
          <w:sz w:val="20"/>
          <w:szCs w:val="20"/>
        </w:rPr>
        <w:t xml:space="preserve"> these challenges in efforts to support improvement of low-performing schools in the 2010-2011 school year. </w:t>
      </w:r>
    </w:p>
    <w:p w:rsidR="00633E66" w:rsidRPr="004232E5" w:rsidRDefault="00633E66" w:rsidP="00633E66">
      <w:pPr>
        <w:spacing w:after="0" w:line="240" w:lineRule="auto"/>
        <w:rPr>
          <w:b/>
          <w:color w:val="FF0000"/>
          <w:sz w:val="20"/>
          <w:szCs w:val="20"/>
        </w:rPr>
      </w:pPr>
    </w:p>
    <w:tbl>
      <w:tblPr>
        <w:tblW w:w="9396" w:type="dxa"/>
        <w:tblInd w:w="432"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tblPr>
      <w:tblGrid>
        <w:gridCol w:w="4266"/>
        <w:gridCol w:w="1260"/>
        <w:gridCol w:w="1260"/>
        <w:gridCol w:w="1350"/>
        <w:gridCol w:w="1260"/>
      </w:tblGrid>
      <w:tr w:rsidR="00431BB7" w:rsidRPr="00A56D82" w:rsidTr="002D34E8">
        <w:trPr>
          <w:trHeight w:val="405"/>
        </w:trPr>
        <w:tc>
          <w:tcPr>
            <w:tcW w:w="4266" w:type="dxa"/>
            <w:vMerge w:val="restart"/>
            <w:tcBorders>
              <w:top w:val="single" w:sz="18" w:space="0" w:color="auto"/>
              <w:right w:val="single" w:sz="8" w:space="0" w:color="auto"/>
            </w:tcBorders>
            <w:shd w:val="clear" w:color="auto" w:fill="DBE5F1"/>
            <w:vAlign w:val="bottom"/>
          </w:tcPr>
          <w:p w:rsidR="00431BB7" w:rsidRPr="00A56D82" w:rsidRDefault="00431BB7" w:rsidP="00414CCB">
            <w:pPr>
              <w:spacing w:after="0"/>
              <w:rPr>
                <w:b/>
                <w:sz w:val="18"/>
                <w:szCs w:val="18"/>
              </w:rPr>
            </w:pPr>
            <w:r w:rsidRPr="00A56D82">
              <w:rPr>
                <w:b/>
                <w:sz w:val="18"/>
                <w:szCs w:val="18"/>
              </w:rPr>
              <w:t>Challenges</w:t>
            </w:r>
            <w:r>
              <w:rPr>
                <w:b/>
                <w:sz w:val="18"/>
                <w:szCs w:val="18"/>
              </w:rPr>
              <w:t xml:space="preserve"> related to supporting low performing schools</w:t>
            </w:r>
          </w:p>
        </w:tc>
        <w:tc>
          <w:tcPr>
            <w:tcW w:w="5130" w:type="dxa"/>
            <w:gridSpan w:val="4"/>
            <w:tcBorders>
              <w:top w:val="single" w:sz="18" w:space="0" w:color="auto"/>
              <w:left w:val="single" w:sz="8" w:space="0" w:color="auto"/>
              <w:bottom w:val="single" w:sz="8" w:space="0" w:color="auto"/>
            </w:tcBorders>
            <w:shd w:val="clear" w:color="auto" w:fill="DBE5F1"/>
            <w:vAlign w:val="center"/>
          </w:tcPr>
          <w:p w:rsidR="00431BB7" w:rsidRPr="00C220CC" w:rsidRDefault="00431BB7" w:rsidP="00414CCB">
            <w:pPr>
              <w:spacing w:after="0" w:line="240" w:lineRule="auto"/>
              <w:jc w:val="center"/>
              <w:rPr>
                <w:b/>
                <w:sz w:val="18"/>
                <w:szCs w:val="18"/>
              </w:rPr>
            </w:pPr>
            <w:r w:rsidRPr="00C220CC">
              <w:rPr>
                <w:b/>
                <w:sz w:val="18"/>
                <w:szCs w:val="18"/>
              </w:rPr>
              <w:t>Extent of Challenge in 2010-2011</w:t>
            </w:r>
          </w:p>
          <w:p w:rsidR="00431BB7" w:rsidRPr="005C376E" w:rsidRDefault="00431BB7" w:rsidP="00414CCB">
            <w:pPr>
              <w:spacing w:after="0" w:line="240" w:lineRule="auto"/>
              <w:jc w:val="center"/>
              <w:rPr>
                <w:i/>
                <w:sz w:val="18"/>
                <w:szCs w:val="18"/>
              </w:rPr>
            </w:pPr>
            <w:r w:rsidRPr="005C376E">
              <w:rPr>
                <w:i/>
                <w:sz w:val="18"/>
                <w:szCs w:val="18"/>
              </w:rPr>
              <w:t>(Check one box in each row.)</w:t>
            </w:r>
          </w:p>
        </w:tc>
      </w:tr>
      <w:tr w:rsidR="00431BB7" w:rsidRPr="00A56D82" w:rsidTr="002D34E8">
        <w:trPr>
          <w:trHeight w:val="567"/>
        </w:trPr>
        <w:tc>
          <w:tcPr>
            <w:tcW w:w="4266" w:type="dxa"/>
            <w:vMerge/>
            <w:tcBorders>
              <w:bottom w:val="single" w:sz="8" w:space="0" w:color="auto"/>
              <w:right w:val="single" w:sz="8" w:space="0" w:color="auto"/>
            </w:tcBorders>
            <w:shd w:val="clear" w:color="auto" w:fill="DBE5F1"/>
            <w:vAlign w:val="bottom"/>
          </w:tcPr>
          <w:p w:rsidR="00431BB7" w:rsidRPr="00A56D82" w:rsidRDefault="00431BB7" w:rsidP="00414CCB">
            <w:pPr>
              <w:spacing w:after="0" w:line="240" w:lineRule="auto"/>
              <w:rPr>
                <w:b/>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DBE5F1"/>
            <w:vAlign w:val="center"/>
          </w:tcPr>
          <w:p w:rsidR="00431BB7" w:rsidRPr="00A56D82" w:rsidRDefault="00431BB7" w:rsidP="005C376E">
            <w:pPr>
              <w:spacing w:after="0" w:line="240" w:lineRule="auto"/>
              <w:jc w:val="center"/>
              <w:rPr>
                <w:b/>
                <w:sz w:val="18"/>
                <w:szCs w:val="18"/>
              </w:rPr>
            </w:pPr>
            <w:r>
              <w:rPr>
                <w:b/>
                <w:sz w:val="18"/>
                <w:szCs w:val="18"/>
              </w:rPr>
              <w:t>Not Applicable</w:t>
            </w:r>
          </w:p>
        </w:tc>
        <w:tc>
          <w:tcPr>
            <w:tcW w:w="1260" w:type="dxa"/>
            <w:tcBorders>
              <w:top w:val="single" w:sz="8" w:space="0" w:color="auto"/>
              <w:left w:val="single" w:sz="8" w:space="0" w:color="auto"/>
              <w:bottom w:val="single" w:sz="8" w:space="0" w:color="auto"/>
              <w:right w:val="single" w:sz="8" w:space="0" w:color="auto"/>
            </w:tcBorders>
            <w:shd w:val="clear" w:color="auto" w:fill="DBE5F1"/>
            <w:vAlign w:val="center"/>
          </w:tcPr>
          <w:p w:rsidR="00431BB7" w:rsidRPr="00A56D82" w:rsidRDefault="00431BB7" w:rsidP="005C376E">
            <w:pPr>
              <w:spacing w:after="0" w:line="240" w:lineRule="auto"/>
              <w:jc w:val="center"/>
              <w:rPr>
                <w:b/>
                <w:sz w:val="18"/>
                <w:szCs w:val="18"/>
              </w:rPr>
            </w:pPr>
            <w:r>
              <w:rPr>
                <w:b/>
                <w:sz w:val="18"/>
                <w:szCs w:val="18"/>
              </w:rPr>
              <w:t xml:space="preserve">Not a </w:t>
            </w:r>
            <w:r w:rsidRPr="00A56D82">
              <w:rPr>
                <w:b/>
                <w:sz w:val="18"/>
                <w:szCs w:val="18"/>
              </w:rPr>
              <w:t>Challenge</w:t>
            </w:r>
          </w:p>
        </w:tc>
        <w:tc>
          <w:tcPr>
            <w:tcW w:w="1350" w:type="dxa"/>
            <w:tcBorders>
              <w:top w:val="single" w:sz="8" w:space="0" w:color="auto"/>
              <w:left w:val="single" w:sz="8" w:space="0" w:color="auto"/>
              <w:bottom w:val="single" w:sz="8" w:space="0" w:color="auto"/>
              <w:right w:val="single" w:sz="8" w:space="0" w:color="auto"/>
            </w:tcBorders>
            <w:shd w:val="clear" w:color="auto" w:fill="DBE5F1"/>
            <w:vAlign w:val="center"/>
          </w:tcPr>
          <w:p w:rsidR="00431BB7" w:rsidRPr="00A56D82" w:rsidRDefault="00431BB7" w:rsidP="005C376E">
            <w:pPr>
              <w:spacing w:after="0" w:line="240" w:lineRule="auto"/>
              <w:jc w:val="center"/>
              <w:rPr>
                <w:b/>
                <w:sz w:val="18"/>
                <w:szCs w:val="18"/>
              </w:rPr>
            </w:pPr>
            <w:r>
              <w:rPr>
                <w:b/>
                <w:sz w:val="18"/>
                <w:szCs w:val="18"/>
              </w:rPr>
              <w:t>Minor</w:t>
            </w:r>
            <w:r w:rsidRPr="00A56D82">
              <w:rPr>
                <w:b/>
                <w:sz w:val="18"/>
                <w:szCs w:val="18"/>
              </w:rPr>
              <w:t xml:space="preserve"> Challenge</w:t>
            </w:r>
          </w:p>
        </w:tc>
        <w:tc>
          <w:tcPr>
            <w:tcW w:w="1260" w:type="dxa"/>
            <w:tcBorders>
              <w:top w:val="single" w:sz="8" w:space="0" w:color="auto"/>
              <w:left w:val="single" w:sz="8" w:space="0" w:color="auto"/>
              <w:bottom w:val="single" w:sz="8" w:space="0" w:color="auto"/>
            </w:tcBorders>
            <w:shd w:val="clear" w:color="auto" w:fill="DBE5F1"/>
          </w:tcPr>
          <w:p w:rsidR="00431BB7" w:rsidRPr="00A56D82" w:rsidRDefault="00431BB7" w:rsidP="005C376E">
            <w:pPr>
              <w:spacing w:after="0" w:line="240" w:lineRule="auto"/>
              <w:jc w:val="center"/>
              <w:rPr>
                <w:b/>
                <w:sz w:val="18"/>
                <w:szCs w:val="18"/>
              </w:rPr>
            </w:pPr>
            <w:r>
              <w:rPr>
                <w:b/>
                <w:sz w:val="18"/>
                <w:szCs w:val="18"/>
              </w:rPr>
              <w:t>Major Challenge</w:t>
            </w:r>
            <w:r w:rsidRPr="00A56D82">
              <w:rPr>
                <w:b/>
                <w:sz w:val="18"/>
                <w:szCs w:val="18"/>
              </w:rPr>
              <w:t xml:space="preserve"> </w:t>
            </w:r>
          </w:p>
        </w:tc>
      </w:tr>
      <w:tr w:rsidR="00431BB7" w:rsidRPr="00A56D82" w:rsidTr="002D34E8">
        <w:trPr>
          <w:trHeight w:val="826"/>
        </w:trPr>
        <w:tc>
          <w:tcPr>
            <w:tcW w:w="9396" w:type="dxa"/>
            <w:gridSpan w:val="5"/>
            <w:tcBorders>
              <w:top w:val="single" w:sz="8" w:space="0" w:color="auto"/>
              <w:bottom w:val="single" w:sz="8" w:space="0" w:color="auto"/>
            </w:tcBorders>
            <w:vAlign w:val="center"/>
          </w:tcPr>
          <w:p w:rsidR="00431BB7" w:rsidRPr="00A56D82" w:rsidRDefault="00431BB7" w:rsidP="00431BB7">
            <w:pPr>
              <w:pStyle w:val="APSANormal"/>
              <w:ind w:left="720" w:hanging="720"/>
              <w:rPr>
                <w:rFonts w:ascii="Calibri" w:hAnsi="Calibri" w:cs="Calibri"/>
                <w:sz w:val="18"/>
                <w:szCs w:val="18"/>
              </w:rPr>
            </w:pPr>
            <w:r w:rsidRPr="008732FC">
              <w:rPr>
                <w:rFonts w:ascii="Calibri" w:hAnsi="Calibri" w:cs="Calibri"/>
                <w:b/>
                <w:sz w:val="18"/>
                <w:szCs w:val="18"/>
              </w:rPr>
              <w:t>Lack of SEA staff capacity or expertise to</w:t>
            </w:r>
            <w:r>
              <w:rPr>
                <w:rFonts w:ascii="Calibri" w:hAnsi="Calibri" w:cs="Calibri"/>
                <w:b/>
                <w:sz w:val="18"/>
                <w:szCs w:val="18"/>
              </w:rPr>
              <w:t>:</w:t>
            </w:r>
          </w:p>
        </w:tc>
      </w:tr>
      <w:tr w:rsidR="00431BB7" w:rsidRPr="00A56D82" w:rsidTr="002D34E8">
        <w:trPr>
          <w:trHeight w:val="826"/>
        </w:trPr>
        <w:tc>
          <w:tcPr>
            <w:tcW w:w="4266" w:type="dxa"/>
            <w:tcBorders>
              <w:top w:val="single" w:sz="8" w:space="0" w:color="auto"/>
              <w:bottom w:val="single" w:sz="8" w:space="0" w:color="auto"/>
              <w:right w:val="single" w:sz="8" w:space="0" w:color="auto"/>
            </w:tcBorders>
            <w:vAlign w:val="center"/>
          </w:tcPr>
          <w:p w:rsidR="00431BB7" w:rsidRDefault="00431BB7" w:rsidP="00414CCB">
            <w:pPr>
              <w:pStyle w:val="FPSASubBullet"/>
              <w:numPr>
                <w:ilvl w:val="0"/>
                <w:numId w:val="0"/>
              </w:numPr>
              <w:ind w:left="720"/>
              <w:rPr>
                <w:rFonts w:ascii="Calibri" w:hAnsi="Calibri" w:cs="Calibri"/>
                <w:sz w:val="18"/>
                <w:szCs w:val="18"/>
              </w:rPr>
            </w:pPr>
            <w:r>
              <w:rPr>
                <w:rFonts w:ascii="Calibri" w:hAnsi="Calibri" w:cs="Calibri"/>
                <w:sz w:val="18"/>
                <w:szCs w:val="18"/>
              </w:rPr>
              <w:t>Screen and disseminate information on EMOS, CMO’s and school turn around experts</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r>
      <w:tr w:rsidR="00431BB7" w:rsidRPr="00A56D82" w:rsidTr="002D34E8">
        <w:trPr>
          <w:trHeight w:val="826"/>
        </w:trPr>
        <w:tc>
          <w:tcPr>
            <w:tcW w:w="4266" w:type="dxa"/>
            <w:tcBorders>
              <w:top w:val="single" w:sz="8" w:space="0" w:color="auto"/>
              <w:bottom w:val="single" w:sz="8" w:space="0" w:color="auto"/>
              <w:right w:val="single" w:sz="8" w:space="0" w:color="auto"/>
            </w:tcBorders>
            <w:vAlign w:val="center"/>
          </w:tcPr>
          <w:p w:rsidR="00431BB7" w:rsidRPr="008732FC" w:rsidRDefault="00431BB7" w:rsidP="00414CCB">
            <w:pPr>
              <w:pStyle w:val="FPSASubBullet"/>
              <w:numPr>
                <w:ilvl w:val="0"/>
                <w:numId w:val="0"/>
              </w:numPr>
              <w:ind w:left="648"/>
              <w:rPr>
                <w:rFonts w:ascii="Calibri" w:hAnsi="Calibri" w:cs="Calibri"/>
                <w:sz w:val="18"/>
                <w:szCs w:val="18"/>
              </w:rPr>
            </w:pPr>
            <w:r>
              <w:rPr>
                <w:rFonts w:ascii="Calibri" w:hAnsi="Calibri" w:cs="Calibri"/>
                <w:sz w:val="18"/>
                <w:szCs w:val="18"/>
              </w:rPr>
              <w:t>P</w:t>
            </w:r>
            <w:r w:rsidRPr="008732FC">
              <w:rPr>
                <w:rFonts w:ascii="Calibri" w:hAnsi="Calibri" w:cs="Calibri"/>
                <w:sz w:val="18"/>
                <w:szCs w:val="18"/>
              </w:rPr>
              <w:t>rovide guidance and technical assistance on whole-school reform</w:t>
            </w:r>
            <w:r>
              <w:rPr>
                <w:rFonts w:ascii="Calibri" w:hAnsi="Calibri" w:cs="Calibri"/>
                <w:sz w:val="18"/>
                <w:szCs w:val="18"/>
              </w:rPr>
              <w:t>/turn around</w:t>
            </w:r>
            <w:r w:rsidRPr="008732FC">
              <w:rPr>
                <w:rFonts w:ascii="Calibri" w:hAnsi="Calibri" w:cs="Calibri"/>
                <w:sz w:val="18"/>
                <w:szCs w:val="18"/>
              </w:rPr>
              <w:t xml:space="preserve"> models </w:t>
            </w:r>
            <w:r>
              <w:rPr>
                <w:rFonts w:ascii="Calibri" w:hAnsi="Calibri" w:cs="Calibri"/>
                <w:sz w:val="18"/>
                <w:szCs w:val="18"/>
              </w:rPr>
              <w:t>to districts</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r>
      <w:tr w:rsidR="00431BB7" w:rsidRPr="00A56D82" w:rsidTr="002D34E8">
        <w:trPr>
          <w:trHeight w:val="826"/>
        </w:trPr>
        <w:tc>
          <w:tcPr>
            <w:tcW w:w="4266" w:type="dxa"/>
            <w:tcBorders>
              <w:top w:val="single" w:sz="8" w:space="0" w:color="auto"/>
              <w:bottom w:val="single" w:sz="8" w:space="0" w:color="auto"/>
              <w:right w:val="single" w:sz="8" w:space="0" w:color="auto"/>
            </w:tcBorders>
            <w:vAlign w:val="center"/>
          </w:tcPr>
          <w:p w:rsidR="00431BB7" w:rsidRPr="008732FC" w:rsidRDefault="00431BB7" w:rsidP="00414CCB">
            <w:pPr>
              <w:pStyle w:val="FPSASubBullet"/>
              <w:numPr>
                <w:ilvl w:val="0"/>
                <w:numId w:val="0"/>
              </w:numPr>
              <w:ind w:left="648"/>
              <w:rPr>
                <w:rFonts w:ascii="Calibri" w:hAnsi="Calibri" w:cs="Calibri"/>
                <w:sz w:val="18"/>
                <w:szCs w:val="18"/>
              </w:rPr>
            </w:pPr>
            <w:r>
              <w:rPr>
                <w:rFonts w:ascii="Calibri" w:hAnsi="Calibri" w:cs="Calibri"/>
                <w:sz w:val="18"/>
                <w:szCs w:val="18"/>
              </w:rPr>
              <w:t>I</w:t>
            </w:r>
            <w:r w:rsidRPr="008732FC">
              <w:rPr>
                <w:rFonts w:ascii="Calibri" w:hAnsi="Calibri" w:cs="Calibri"/>
                <w:sz w:val="18"/>
                <w:szCs w:val="18"/>
              </w:rPr>
              <w:t>dentify and disseminate best practices</w:t>
            </w:r>
            <w:r>
              <w:rPr>
                <w:rFonts w:ascii="Calibri" w:hAnsi="Calibri" w:cs="Calibri"/>
                <w:sz w:val="18"/>
                <w:szCs w:val="18"/>
              </w:rPr>
              <w:t xml:space="preserve"> concerning improving low performing schools</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r>
      <w:tr w:rsidR="00431BB7" w:rsidRPr="00A56D82" w:rsidTr="002D34E8">
        <w:trPr>
          <w:trHeight w:val="826"/>
        </w:trPr>
        <w:tc>
          <w:tcPr>
            <w:tcW w:w="4266" w:type="dxa"/>
            <w:tcBorders>
              <w:top w:val="single" w:sz="8" w:space="0" w:color="auto"/>
              <w:bottom w:val="single" w:sz="8" w:space="0" w:color="auto"/>
              <w:right w:val="single" w:sz="8" w:space="0" w:color="auto"/>
            </w:tcBorders>
            <w:vAlign w:val="center"/>
          </w:tcPr>
          <w:p w:rsidR="00431BB7" w:rsidRDefault="00431BB7" w:rsidP="00414CCB">
            <w:pPr>
              <w:pStyle w:val="FPSASubBullet"/>
              <w:numPr>
                <w:ilvl w:val="0"/>
                <w:numId w:val="0"/>
              </w:numPr>
              <w:ind w:left="648"/>
              <w:rPr>
                <w:rFonts w:ascii="Calibri" w:hAnsi="Calibri" w:cs="Calibri"/>
                <w:sz w:val="18"/>
                <w:szCs w:val="18"/>
              </w:rPr>
            </w:pPr>
            <w:r>
              <w:rPr>
                <w:rFonts w:ascii="Calibri" w:hAnsi="Calibri" w:cs="Calibri"/>
                <w:sz w:val="18"/>
                <w:szCs w:val="18"/>
              </w:rPr>
              <w:t>Provide professional development focused on improving low performing schools</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r>
      <w:tr w:rsidR="00431BB7" w:rsidRPr="00A56D82" w:rsidTr="002D34E8">
        <w:trPr>
          <w:trHeight w:val="826"/>
        </w:trPr>
        <w:tc>
          <w:tcPr>
            <w:tcW w:w="4266" w:type="dxa"/>
            <w:tcBorders>
              <w:top w:val="single" w:sz="8" w:space="0" w:color="auto"/>
              <w:bottom w:val="single" w:sz="8" w:space="0" w:color="auto"/>
              <w:right w:val="single" w:sz="8" w:space="0" w:color="auto"/>
            </w:tcBorders>
            <w:vAlign w:val="center"/>
          </w:tcPr>
          <w:p w:rsidR="00431BB7" w:rsidRPr="00A56D82" w:rsidRDefault="00431BB7" w:rsidP="00414CCB">
            <w:pPr>
              <w:pStyle w:val="FPSASubBullet"/>
              <w:numPr>
                <w:ilvl w:val="0"/>
                <w:numId w:val="0"/>
              </w:numPr>
              <w:ind w:left="18"/>
              <w:rPr>
                <w:rFonts w:ascii="Calibri" w:hAnsi="Calibri" w:cs="Calibri"/>
                <w:sz w:val="18"/>
                <w:szCs w:val="18"/>
              </w:rPr>
            </w:pPr>
            <w:r>
              <w:rPr>
                <w:rFonts w:ascii="Calibri" w:hAnsi="Calibri" w:cs="Calibri"/>
                <w:b/>
                <w:sz w:val="18"/>
                <w:szCs w:val="18"/>
              </w:rPr>
              <w:t>Current</w:t>
            </w:r>
            <w:r w:rsidRPr="00042C6C">
              <w:rPr>
                <w:rFonts w:ascii="Calibri" w:hAnsi="Calibri" w:cs="Calibri"/>
                <w:b/>
                <w:sz w:val="18"/>
                <w:szCs w:val="18"/>
              </w:rPr>
              <w:t xml:space="preserve"> data</w:t>
            </w:r>
            <w:r>
              <w:rPr>
                <w:rFonts w:ascii="Calibri" w:hAnsi="Calibri" w:cs="Calibri"/>
                <w:b/>
                <w:sz w:val="18"/>
                <w:szCs w:val="18"/>
              </w:rPr>
              <w:t xml:space="preserve"> systems make </w:t>
            </w:r>
            <w:r w:rsidRPr="00042C6C">
              <w:rPr>
                <w:rFonts w:ascii="Calibri" w:hAnsi="Calibri" w:cs="Calibri"/>
                <w:b/>
                <w:sz w:val="18"/>
                <w:szCs w:val="18"/>
              </w:rPr>
              <w:t>track</w:t>
            </w:r>
            <w:r>
              <w:rPr>
                <w:rFonts w:ascii="Calibri" w:hAnsi="Calibri" w:cs="Calibri"/>
                <w:b/>
                <w:sz w:val="18"/>
                <w:szCs w:val="18"/>
              </w:rPr>
              <w:t>ing the</w:t>
            </w:r>
            <w:r w:rsidRPr="00042C6C">
              <w:rPr>
                <w:rFonts w:ascii="Calibri" w:hAnsi="Calibri" w:cs="Calibri"/>
                <w:b/>
                <w:sz w:val="18"/>
                <w:szCs w:val="18"/>
              </w:rPr>
              <w:t xml:space="preserve"> success of school improvement efforts</w:t>
            </w:r>
            <w:r>
              <w:rPr>
                <w:rFonts w:ascii="Calibri" w:hAnsi="Calibri" w:cs="Calibri"/>
                <w:b/>
                <w:sz w:val="18"/>
                <w:szCs w:val="18"/>
              </w:rPr>
              <w:t xml:space="preserve"> difficult</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r>
      <w:tr w:rsidR="00431BB7" w:rsidRPr="00A56D82" w:rsidTr="002D34E8">
        <w:trPr>
          <w:trHeight w:val="826"/>
        </w:trPr>
        <w:tc>
          <w:tcPr>
            <w:tcW w:w="4266" w:type="dxa"/>
            <w:tcBorders>
              <w:top w:val="single" w:sz="8" w:space="0" w:color="auto"/>
              <w:bottom w:val="single" w:sz="8" w:space="0" w:color="auto"/>
              <w:right w:val="single" w:sz="8" w:space="0" w:color="auto"/>
            </w:tcBorders>
            <w:vAlign w:val="center"/>
          </w:tcPr>
          <w:p w:rsidR="00431BB7" w:rsidRDefault="00431BB7" w:rsidP="00414CCB">
            <w:pPr>
              <w:pStyle w:val="FPSASubBullet"/>
              <w:numPr>
                <w:ilvl w:val="0"/>
                <w:numId w:val="0"/>
              </w:numPr>
              <w:ind w:left="18"/>
              <w:rPr>
                <w:rFonts w:ascii="Calibri" w:hAnsi="Calibri" w:cs="Calibri"/>
                <w:b/>
                <w:sz w:val="18"/>
                <w:szCs w:val="18"/>
              </w:rPr>
            </w:pPr>
            <w:r>
              <w:rPr>
                <w:rFonts w:ascii="Calibri" w:hAnsi="Calibri" w:cs="Calibri"/>
                <w:b/>
                <w:sz w:val="18"/>
                <w:szCs w:val="18"/>
              </w:rPr>
              <w:t>Lack of clear Federal guidance/support focused on implementing whole-school reform/turn around models</w:t>
            </w: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tcBorders>
            <w:shd w:val="clear" w:color="auto" w:fill="FFFFFF"/>
            <w:vAlign w:val="center"/>
          </w:tcPr>
          <w:p w:rsidR="00431BB7" w:rsidRPr="00A56D82" w:rsidRDefault="00431BB7" w:rsidP="00414CCB">
            <w:pPr>
              <w:pStyle w:val="APSANormal"/>
              <w:ind w:left="720" w:hanging="720"/>
              <w:jc w:val="center"/>
              <w:rPr>
                <w:rFonts w:ascii="Calibri" w:hAnsi="Calibri" w:cs="Calibri"/>
                <w:sz w:val="18"/>
                <w:szCs w:val="18"/>
              </w:rPr>
            </w:pPr>
          </w:p>
        </w:tc>
      </w:tr>
      <w:tr w:rsidR="00431BB7" w:rsidRPr="00A56D82" w:rsidTr="002D34E8">
        <w:trPr>
          <w:trHeight w:val="503"/>
        </w:trPr>
        <w:tc>
          <w:tcPr>
            <w:tcW w:w="9396" w:type="dxa"/>
            <w:gridSpan w:val="5"/>
            <w:tcBorders>
              <w:top w:val="single" w:sz="8" w:space="0" w:color="auto"/>
              <w:bottom w:val="single" w:sz="8" w:space="0" w:color="auto"/>
            </w:tcBorders>
            <w:vAlign w:val="center"/>
          </w:tcPr>
          <w:p w:rsidR="00431BB7" w:rsidRPr="00BB19B4" w:rsidRDefault="00431BB7" w:rsidP="00431BB7">
            <w:pPr>
              <w:pStyle w:val="APSANormal"/>
              <w:spacing w:before="120" w:after="120"/>
              <w:ind w:left="720" w:hanging="720"/>
              <w:rPr>
                <w:rFonts w:ascii="Calibri" w:hAnsi="Calibri" w:cs="Calibri"/>
                <w:sz w:val="18"/>
                <w:szCs w:val="18"/>
              </w:rPr>
            </w:pPr>
            <w:r>
              <w:rPr>
                <w:rFonts w:ascii="Calibri" w:hAnsi="Calibri"/>
                <w:b/>
                <w:sz w:val="18"/>
                <w:szCs w:val="18"/>
              </w:rPr>
              <w:t>Restrictions in rules and regulations regarding:</w:t>
            </w:r>
          </w:p>
        </w:tc>
      </w:tr>
      <w:tr w:rsidR="00431BB7" w:rsidRPr="00A56D82" w:rsidTr="002D34E8">
        <w:trPr>
          <w:trHeight w:val="503"/>
        </w:trPr>
        <w:tc>
          <w:tcPr>
            <w:tcW w:w="4266" w:type="dxa"/>
            <w:tcBorders>
              <w:top w:val="single" w:sz="8" w:space="0" w:color="auto"/>
              <w:bottom w:val="single" w:sz="8" w:space="0" w:color="auto"/>
              <w:right w:val="single" w:sz="8" w:space="0" w:color="auto"/>
            </w:tcBorders>
            <w:vAlign w:val="center"/>
          </w:tcPr>
          <w:p w:rsidR="00431BB7" w:rsidRPr="002F65B7" w:rsidRDefault="00431BB7" w:rsidP="00414CCB">
            <w:pPr>
              <w:pStyle w:val="FPSASubBullet"/>
              <w:numPr>
                <w:ilvl w:val="0"/>
                <w:numId w:val="0"/>
              </w:numPr>
              <w:spacing w:before="60"/>
              <w:ind w:left="648"/>
              <w:rPr>
                <w:rFonts w:ascii="Calibri" w:hAnsi="Calibri"/>
                <w:sz w:val="18"/>
                <w:szCs w:val="18"/>
              </w:rPr>
            </w:pPr>
            <w:r>
              <w:rPr>
                <w:rFonts w:ascii="Calibri" w:hAnsi="Calibri"/>
                <w:sz w:val="18"/>
                <w:szCs w:val="18"/>
              </w:rPr>
              <w:t>N</w:t>
            </w:r>
            <w:r w:rsidRPr="002F65B7">
              <w:rPr>
                <w:rFonts w:ascii="Calibri" w:hAnsi="Calibri"/>
                <w:sz w:val="18"/>
                <w:szCs w:val="18"/>
              </w:rPr>
              <w:t xml:space="preserve">umber of schools that can be </w:t>
            </w:r>
            <w:r>
              <w:rPr>
                <w:rFonts w:ascii="Calibri" w:hAnsi="Calibri"/>
                <w:sz w:val="18"/>
                <w:szCs w:val="18"/>
              </w:rPr>
              <w:t xml:space="preserve">closed, opened </w:t>
            </w:r>
            <w:r w:rsidRPr="002F65B7">
              <w:rPr>
                <w:rFonts w:ascii="Calibri" w:hAnsi="Calibri"/>
                <w:sz w:val="18"/>
                <w:szCs w:val="18"/>
              </w:rPr>
              <w:t>as charters</w:t>
            </w:r>
            <w:r>
              <w:rPr>
                <w:rFonts w:ascii="Calibri" w:hAnsi="Calibri"/>
                <w:sz w:val="18"/>
                <w:szCs w:val="18"/>
              </w:rPr>
              <w:t xml:space="preserve"> or restructured in other ways</w:t>
            </w:r>
          </w:p>
        </w:tc>
        <w:tc>
          <w:tcPr>
            <w:tcW w:w="1260" w:type="dxa"/>
            <w:tcBorders>
              <w:top w:val="single" w:sz="8" w:space="0" w:color="auto"/>
              <w:left w:val="single" w:sz="8" w:space="0" w:color="auto"/>
              <w:bottom w:val="single" w:sz="8" w:space="0" w:color="auto"/>
              <w:right w:val="single" w:sz="8" w:space="0" w:color="auto"/>
            </w:tcBorders>
            <w:shd w:val="clear" w:color="auto" w:fill="FFFFFF"/>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r>
      <w:tr w:rsidR="00431BB7" w:rsidRPr="00A56D82" w:rsidTr="002D34E8">
        <w:trPr>
          <w:trHeight w:val="503"/>
        </w:trPr>
        <w:tc>
          <w:tcPr>
            <w:tcW w:w="4266" w:type="dxa"/>
            <w:tcBorders>
              <w:top w:val="single" w:sz="8" w:space="0" w:color="auto"/>
              <w:bottom w:val="single" w:sz="8" w:space="0" w:color="auto"/>
              <w:right w:val="single" w:sz="8" w:space="0" w:color="auto"/>
            </w:tcBorders>
            <w:vAlign w:val="center"/>
          </w:tcPr>
          <w:p w:rsidR="00431BB7" w:rsidRDefault="00431BB7" w:rsidP="00414CCB">
            <w:pPr>
              <w:pStyle w:val="FPSASubBullet"/>
              <w:numPr>
                <w:ilvl w:val="0"/>
                <w:numId w:val="0"/>
              </w:numPr>
              <w:spacing w:before="60"/>
              <w:ind w:left="648"/>
              <w:rPr>
                <w:rFonts w:ascii="Calibri" w:hAnsi="Calibri"/>
                <w:sz w:val="18"/>
                <w:szCs w:val="18"/>
              </w:rPr>
            </w:pPr>
            <w:r>
              <w:rPr>
                <w:rFonts w:ascii="Calibri" w:hAnsi="Calibri"/>
                <w:sz w:val="18"/>
                <w:szCs w:val="18"/>
              </w:rPr>
              <w:t>Extension of school days/years</w:t>
            </w:r>
          </w:p>
        </w:tc>
        <w:tc>
          <w:tcPr>
            <w:tcW w:w="1260" w:type="dxa"/>
            <w:tcBorders>
              <w:top w:val="single" w:sz="8" w:space="0" w:color="auto"/>
              <w:left w:val="single" w:sz="8" w:space="0" w:color="auto"/>
              <w:bottom w:val="single" w:sz="8" w:space="0" w:color="auto"/>
              <w:right w:val="single" w:sz="8" w:space="0" w:color="auto"/>
            </w:tcBorders>
            <w:shd w:val="clear" w:color="auto" w:fill="FFFFFF"/>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r>
      <w:tr w:rsidR="00431BB7" w:rsidRPr="00A56D82" w:rsidTr="002D34E8">
        <w:trPr>
          <w:trHeight w:val="503"/>
        </w:trPr>
        <w:tc>
          <w:tcPr>
            <w:tcW w:w="4266" w:type="dxa"/>
            <w:tcBorders>
              <w:top w:val="single" w:sz="8" w:space="0" w:color="auto"/>
              <w:bottom w:val="single" w:sz="8" w:space="0" w:color="auto"/>
              <w:right w:val="single" w:sz="8" w:space="0" w:color="auto"/>
            </w:tcBorders>
            <w:vAlign w:val="center"/>
          </w:tcPr>
          <w:p w:rsidR="00431BB7" w:rsidRDefault="00431BB7" w:rsidP="00414CCB">
            <w:pPr>
              <w:pStyle w:val="FPSASubBullet"/>
              <w:numPr>
                <w:ilvl w:val="0"/>
                <w:numId w:val="0"/>
              </w:numPr>
              <w:spacing w:before="60"/>
              <w:ind w:left="648"/>
              <w:rPr>
                <w:rFonts w:ascii="Calibri" w:hAnsi="Calibri"/>
                <w:sz w:val="18"/>
                <w:szCs w:val="18"/>
              </w:rPr>
            </w:pPr>
            <w:r>
              <w:rPr>
                <w:rFonts w:ascii="Calibri" w:hAnsi="Calibri"/>
                <w:sz w:val="18"/>
                <w:szCs w:val="18"/>
              </w:rPr>
              <w:t>Extent of autonomy that districts and schools can be granted in terms of staffing or budgets</w:t>
            </w:r>
          </w:p>
        </w:tc>
        <w:tc>
          <w:tcPr>
            <w:tcW w:w="1260" w:type="dxa"/>
            <w:tcBorders>
              <w:top w:val="single" w:sz="8" w:space="0" w:color="auto"/>
              <w:left w:val="single" w:sz="8" w:space="0" w:color="auto"/>
              <w:bottom w:val="single" w:sz="8" w:space="0" w:color="auto"/>
              <w:right w:val="single" w:sz="8" w:space="0" w:color="auto"/>
            </w:tcBorders>
            <w:shd w:val="clear" w:color="auto" w:fill="FFFFFF"/>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r>
      <w:tr w:rsidR="00431BB7" w:rsidRPr="00A56D82" w:rsidTr="002D34E8">
        <w:trPr>
          <w:trHeight w:val="503"/>
        </w:trPr>
        <w:tc>
          <w:tcPr>
            <w:tcW w:w="4266" w:type="dxa"/>
            <w:tcBorders>
              <w:top w:val="single" w:sz="8" w:space="0" w:color="auto"/>
              <w:bottom w:val="single" w:sz="8" w:space="0" w:color="auto"/>
              <w:right w:val="single" w:sz="8" w:space="0" w:color="auto"/>
            </w:tcBorders>
            <w:vAlign w:val="center"/>
          </w:tcPr>
          <w:p w:rsidR="00431BB7" w:rsidRDefault="00431BB7" w:rsidP="00414CCB">
            <w:pPr>
              <w:pStyle w:val="FPSASubBullet"/>
              <w:numPr>
                <w:ilvl w:val="0"/>
                <w:numId w:val="0"/>
              </w:numPr>
              <w:spacing w:before="60"/>
              <w:ind w:left="648"/>
              <w:rPr>
                <w:rFonts w:ascii="Calibri" w:hAnsi="Calibri"/>
                <w:sz w:val="18"/>
                <w:szCs w:val="18"/>
              </w:rPr>
            </w:pPr>
            <w:r>
              <w:rPr>
                <w:rFonts w:ascii="Calibri" w:hAnsi="Calibri"/>
                <w:sz w:val="18"/>
                <w:szCs w:val="18"/>
              </w:rPr>
              <w:t>Teacher hiring practices</w:t>
            </w:r>
          </w:p>
        </w:tc>
        <w:tc>
          <w:tcPr>
            <w:tcW w:w="1260" w:type="dxa"/>
            <w:tcBorders>
              <w:top w:val="single" w:sz="8" w:space="0" w:color="auto"/>
              <w:left w:val="single" w:sz="8" w:space="0" w:color="auto"/>
              <w:bottom w:val="single" w:sz="8" w:space="0" w:color="auto"/>
              <w:right w:val="single" w:sz="8" w:space="0" w:color="auto"/>
            </w:tcBorders>
            <w:shd w:val="clear" w:color="auto" w:fill="FFFFFF"/>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350" w:type="dxa"/>
            <w:tcBorders>
              <w:top w:val="single" w:sz="8" w:space="0" w:color="auto"/>
              <w:left w:val="single" w:sz="8" w:space="0" w:color="auto"/>
              <w:bottom w:val="single" w:sz="8" w:space="0" w:color="auto"/>
              <w:right w:val="single" w:sz="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r>
      <w:tr w:rsidR="00431BB7" w:rsidRPr="00A56D82" w:rsidTr="002D34E8">
        <w:trPr>
          <w:trHeight w:val="503"/>
        </w:trPr>
        <w:tc>
          <w:tcPr>
            <w:tcW w:w="4266" w:type="dxa"/>
            <w:tcBorders>
              <w:top w:val="single" w:sz="8" w:space="0" w:color="auto"/>
              <w:bottom w:val="single" w:sz="18" w:space="0" w:color="auto"/>
              <w:right w:val="single" w:sz="8" w:space="0" w:color="auto"/>
            </w:tcBorders>
            <w:vAlign w:val="center"/>
          </w:tcPr>
          <w:p w:rsidR="00431BB7" w:rsidRDefault="00431BB7" w:rsidP="00414CCB">
            <w:pPr>
              <w:pStyle w:val="APSANormal"/>
              <w:ind w:left="-18" w:firstLine="18"/>
              <w:rPr>
                <w:rFonts w:ascii="Calibri" w:hAnsi="Calibri" w:cs="Calibri"/>
                <w:b/>
                <w:sz w:val="18"/>
                <w:szCs w:val="18"/>
              </w:rPr>
            </w:pPr>
            <w:r w:rsidRPr="00C61052">
              <w:rPr>
                <w:rFonts w:ascii="Calibri" w:hAnsi="Calibri" w:cs="Calibri"/>
                <w:b/>
                <w:sz w:val="18"/>
                <w:szCs w:val="18"/>
              </w:rPr>
              <w:t xml:space="preserve">Concerns or opposition from </w:t>
            </w:r>
            <w:r>
              <w:rPr>
                <w:rFonts w:ascii="Calibri" w:hAnsi="Calibri" w:cs="Calibri"/>
                <w:b/>
                <w:sz w:val="18"/>
                <w:szCs w:val="18"/>
              </w:rPr>
              <w:t>educators about closing or restructuring schools</w:t>
            </w:r>
          </w:p>
        </w:tc>
        <w:tc>
          <w:tcPr>
            <w:tcW w:w="1260" w:type="dxa"/>
            <w:tcBorders>
              <w:top w:val="single" w:sz="8" w:space="0" w:color="auto"/>
              <w:left w:val="single" w:sz="8" w:space="0" w:color="auto"/>
              <w:bottom w:val="single" w:sz="18" w:space="0" w:color="auto"/>
              <w:right w:val="single" w:sz="8" w:space="0" w:color="auto"/>
            </w:tcBorders>
            <w:shd w:val="clear" w:color="auto" w:fill="FFFFFF"/>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18" w:space="0" w:color="auto"/>
              <w:right w:val="single" w:sz="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350" w:type="dxa"/>
            <w:tcBorders>
              <w:top w:val="single" w:sz="8" w:space="0" w:color="auto"/>
              <w:left w:val="single" w:sz="8" w:space="0" w:color="auto"/>
              <w:bottom w:val="single" w:sz="18" w:space="0" w:color="auto"/>
              <w:right w:val="single" w:sz="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c>
          <w:tcPr>
            <w:tcW w:w="1260" w:type="dxa"/>
            <w:tcBorders>
              <w:top w:val="single" w:sz="8" w:space="0" w:color="auto"/>
              <w:left w:val="single" w:sz="8" w:space="0" w:color="auto"/>
              <w:bottom w:val="single" w:sz="18" w:space="0" w:color="auto"/>
            </w:tcBorders>
            <w:shd w:val="clear" w:color="auto" w:fill="FFFFFF"/>
            <w:vAlign w:val="center"/>
          </w:tcPr>
          <w:p w:rsidR="00431BB7" w:rsidRPr="00BB19B4" w:rsidRDefault="00431BB7" w:rsidP="00414CCB">
            <w:pPr>
              <w:pStyle w:val="APSANormal"/>
              <w:spacing w:before="120" w:after="120"/>
              <w:ind w:left="720" w:hanging="720"/>
              <w:jc w:val="center"/>
              <w:rPr>
                <w:rFonts w:ascii="Calibri" w:hAnsi="Calibri" w:cs="Calibri"/>
                <w:sz w:val="18"/>
                <w:szCs w:val="18"/>
              </w:rPr>
            </w:pPr>
          </w:p>
        </w:tc>
      </w:tr>
    </w:tbl>
    <w:p w:rsidR="00633E66" w:rsidRDefault="00633E66" w:rsidP="00633E66"/>
    <w:p w:rsidR="00633E66" w:rsidRDefault="00633E66">
      <w:pPr>
        <w:spacing w:after="0" w:line="240" w:lineRule="auto"/>
        <w:rPr>
          <w:b/>
          <w:sz w:val="20"/>
          <w:szCs w:val="20"/>
        </w:rPr>
      </w:pPr>
      <w:r>
        <w:rPr>
          <w:b/>
          <w:sz w:val="20"/>
          <w:szCs w:val="20"/>
        </w:rPr>
        <w:br w:type="page"/>
      </w:r>
    </w:p>
    <w:p w:rsidR="00AE218B" w:rsidRPr="00FE5E53" w:rsidRDefault="00B82900" w:rsidP="00AE218B">
      <w:pPr>
        <w:pStyle w:val="CPSALevel2"/>
        <w:tabs>
          <w:tab w:val="left" w:pos="540"/>
        </w:tabs>
        <w:spacing w:after="200"/>
        <w:rPr>
          <w:rFonts w:ascii="Calibri" w:hAnsi="Calibri" w:cs="Calibri"/>
          <w:szCs w:val="32"/>
        </w:rPr>
      </w:pPr>
      <w:r w:rsidRPr="00FE5E53">
        <w:rPr>
          <w:rFonts w:ascii="Calibri" w:hAnsi="Calibri" w:cs="Calibri"/>
          <w:szCs w:val="32"/>
        </w:rPr>
        <w:lastRenderedPageBreak/>
        <w:t>I</w:t>
      </w:r>
      <w:r w:rsidR="00230410">
        <w:rPr>
          <w:rFonts w:ascii="Calibri" w:hAnsi="Calibri" w:cs="Calibri"/>
          <w:szCs w:val="32"/>
        </w:rPr>
        <w:t>V</w:t>
      </w:r>
      <w:r w:rsidRPr="00FE5E53">
        <w:rPr>
          <w:rFonts w:ascii="Calibri" w:hAnsi="Calibri" w:cs="Calibri"/>
          <w:szCs w:val="32"/>
        </w:rPr>
        <w:t>.</w:t>
      </w:r>
      <w:r w:rsidR="000712F0" w:rsidRPr="00FE5E53">
        <w:rPr>
          <w:rFonts w:ascii="Calibri" w:hAnsi="Calibri" w:cs="Calibri"/>
          <w:szCs w:val="32"/>
        </w:rPr>
        <w:tab/>
        <w:t>S</w:t>
      </w:r>
      <w:r w:rsidR="00AE218B" w:rsidRPr="00FE5E53">
        <w:rPr>
          <w:rFonts w:ascii="Calibri" w:hAnsi="Calibri" w:cs="Calibri"/>
          <w:szCs w:val="32"/>
        </w:rPr>
        <w:t>EA Reform Priorities for the 2011-2012 School Year</w:t>
      </w:r>
    </w:p>
    <w:p w:rsidR="00963F62" w:rsidRPr="00996827" w:rsidRDefault="00963F62" w:rsidP="002A5315">
      <w:pPr>
        <w:pStyle w:val="APSANormal"/>
        <w:numPr>
          <w:ilvl w:val="0"/>
          <w:numId w:val="12"/>
        </w:numPr>
        <w:spacing w:after="120"/>
        <w:rPr>
          <w:rFonts w:asciiTheme="minorHAnsi" w:hAnsiTheme="minorHAnsi" w:cstheme="minorHAnsi"/>
          <w:b/>
          <w:sz w:val="20"/>
          <w:szCs w:val="20"/>
        </w:rPr>
      </w:pPr>
      <w:r w:rsidRPr="00996827">
        <w:rPr>
          <w:rFonts w:asciiTheme="minorHAnsi" w:hAnsiTheme="minorHAnsi" w:cstheme="minorHAnsi"/>
          <w:b/>
          <w:sz w:val="20"/>
          <w:szCs w:val="20"/>
        </w:rPr>
        <w:t xml:space="preserve">We realize that SEAs may need to make choices about their emphasis on particular reform areas.  Indicate the priority level of each SEA reform area – for the 2011-2012 school year.  </w:t>
      </w:r>
    </w:p>
    <w:p w:rsidR="00963F62" w:rsidRPr="00FF7A49" w:rsidRDefault="00963F62" w:rsidP="00146241">
      <w:pPr>
        <w:pStyle w:val="APSANormal"/>
        <w:numPr>
          <w:ilvl w:val="0"/>
          <w:numId w:val="11"/>
        </w:numPr>
        <w:tabs>
          <w:tab w:val="left" w:pos="810"/>
        </w:tabs>
        <w:ind w:left="1080"/>
        <w:rPr>
          <w:rFonts w:asciiTheme="minorHAnsi" w:hAnsiTheme="minorHAnsi" w:cstheme="minorHAnsi"/>
          <w:sz w:val="20"/>
          <w:szCs w:val="20"/>
        </w:rPr>
      </w:pPr>
      <w:r w:rsidRPr="00FF7A49">
        <w:rPr>
          <w:rFonts w:asciiTheme="minorHAnsi" w:hAnsiTheme="minorHAnsi" w:cstheme="minorHAnsi"/>
          <w:bCs/>
          <w:i/>
          <w:sz w:val="20"/>
          <w:szCs w:val="20"/>
        </w:rPr>
        <w:t xml:space="preserve">Select only one “highest” priority reform area. </w:t>
      </w:r>
    </w:p>
    <w:p w:rsidR="00AE218B" w:rsidRDefault="00FE5E53" w:rsidP="00146241">
      <w:pPr>
        <w:pStyle w:val="APSANormal"/>
        <w:numPr>
          <w:ilvl w:val="0"/>
          <w:numId w:val="11"/>
        </w:numPr>
        <w:ind w:left="1080"/>
        <w:rPr>
          <w:rFonts w:ascii="Calibri" w:hAnsi="Calibri" w:cs="Calibri"/>
          <w:i/>
          <w:sz w:val="20"/>
          <w:szCs w:val="20"/>
        </w:rPr>
      </w:pPr>
      <w:r w:rsidRPr="00FF7A49">
        <w:rPr>
          <w:rFonts w:ascii="Calibri" w:hAnsi="Calibri" w:cs="Calibri"/>
          <w:i/>
          <w:sz w:val="20"/>
          <w:szCs w:val="20"/>
        </w:rPr>
        <w:t>If</w:t>
      </w:r>
      <w:r w:rsidR="00B27C16" w:rsidRPr="00FF7A49">
        <w:rPr>
          <w:rFonts w:ascii="Calibri" w:hAnsi="Calibri" w:cs="Calibri"/>
          <w:i/>
          <w:sz w:val="20"/>
          <w:szCs w:val="20"/>
        </w:rPr>
        <w:t xml:space="preserve"> </w:t>
      </w:r>
      <w:r w:rsidRPr="00FF7A49">
        <w:rPr>
          <w:rFonts w:ascii="Calibri" w:hAnsi="Calibri" w:cs="Calibri"/>
          <w:i/>
          <w:sz w:val="20"/>
          <w:szCs w:val="20"/>
        </w:rPr>
        <w:t>your SEA will not address one or more of the priority areas in 2011-2012, check “Not applicable.”</w:t>
      </w:r>
    </w:p>
    <w:p w:rsidR="003428F1" w:rsidRPr="00FF7A49" w:rsidRDefault="003428F1" w:rsidP="003428F1">
      <w:pPr>
        <w:pStyle w:val="APSANormal"/>
        <w:ind w:left="720"/>
        <w:rPr>
          <w:rFonts w:ascii="Calibri" w:hAnsi="Calibri" w:cs="Calibri"/>
          <w:i/>
          <w:sz w:val="20"/>
          <w:szCs w:val="20"/>
        </w:rPr>
      </w:pPr>
    </w:p>
    <w:tbl>
      <w:tblPr>
        <w:tblW w:w="9450" w:type="dxa"/>
        <w:tblInd w:w="47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A0"/>
      </w:tblPr>
      <w:tblGrid>
        <w:gridCol w:w="3510"/>
        <w:gridCol w:w="1170"/>
        <w:gridCol w:w="990"/>
        <w:gridCol w:w="1080"/>
        <w:gridCol w:w="1170"/>
        <w:gridCol w:w="1530"/>
      </w:tblGrid>
      <w:tr w:rsidR="006B5602" w:rsidRPr="00C741B7" w:rsidTr="008E7F6B">
        <w:trPr>
          <w:trHeight w:val="288"/>
          <w:tblHeader/>
        </w:trPr>
        <w:tc>
          <w:tcPr>
            <w:tcW w:w="3510" w:type="dxa"/>
            <w:vMerge w:val="restart"/>
            <w:shd w:val="clear" w:color="auto" w:fill="DBE5F1"/>
            <w:tcMar>
              <w:left w:w="115" w:type="dxa"/>
              <w:right w:w="115" w:type="dxa"/>
            </w:tcMar>
            <w:vAlign w:val="bottom"/>
          </w:tcPr>
          <w:p w:rsidR="006B5602" w:rsidRPr="00A13900" w:rsidRDefault="00862524" w:rsidP="00862524">
            <w:pPr>
              <w:pStyle w:val="APSANormal"/>
              <w:ind w:left="144"/>
              <w:rPr>
                <w:rFonts w:ascii="Calibri" w:hAnsi="Calibri" w:cs="Calibri"/>
                <w:b/>
                <w:bCs/>
                <w:sz w:val="18"/>
                <w:szCs w:val="18"/>
              </w:rPr>
            </w:pPr>
            <w:r>
              <w:rPr>
                <w:rFonts w:ascii="Calibri" w:hAnsi="Calibri" w:cs="Calibri"/>
                <w:b/>
                <w:bCs/>
                <w:sz w:val="18"/>
                <w:szCs w:val="18"/>
              </w:rPr>
              <w:t>P</w:t>
            </w:r>
            <w:r w:rsidR="006B5602" w:rsidRPr="00A13900">
              <w:rPr>
                <w:rFonts w:ascii="Calibri" w:hAnsi="Calibri" w:cs="Calibri"/>
                <w:b/>
                <w:bCs/>
                <w:sz w:val="18"/>
                <w:szCs w:val="18"/>
              </w:rPr>
              <w:t>riorities</w:t>
            </w:r>
          </w:p>
        </w:tc>
        <w:tc>
          <w:tcPr>
            <w:tcW w:w="5940" w:type="dxa"/>
            <w:gridSpan w:val="5"/>
            <w:shd w:val="clear" w:color="auto" w:fill="DBE5F1"/>
            <w:vAlign w:val="bottom"/>
          </w:tcPr>
          <w:p w:rsidR="006B5602" w:rsidRDefault="006B5602" w:rsidP="00AE218B">
            <w:pPr>
              <w:pStyle w:val="APSANormal"/>
              <w:jc w:val="center"/>
              <w:rPr>
                <w:rFonts w:ascii="Calibri" w:hAnsi="Calibri" w:cs="Calibri"/>
                <w:b/>
                <w:bCs/>
                <w:sz w:val="18"/>
                <w:szCs w:val="18"/>
              </w:rPr>
            </w:pPr>
            <w:r w:rsidRPr="00A13900">
              <w:rPr>
                <w:rFonts w:ascii="Calibri" w:hAnsi="Calibri" w:cs="Calibri"/>
                <w:b/>
                <w:bCs/>
                <w:sz w:val="18"/>
                <w:szCs w:val="18"/>
              </w:rPr>
              <w:t xml:space="preserve">Level of Priority for the 2011-2012 School Year </w:t>
            </w:r>
          </w:p>
          <w:p w:rsidR="006B5602" w:rsidRPr="00DB3C93" w:rsidRDefault="006B5602" w:rsidP="00AE218B">
            <w:pPr>
              <w:pStyle w:val="APSANormal"/>
              <w:jc w:val="center"/>
              <w:rPr>
                <w:rFonts w:ascii="Calibri" w:hAnsi="Calibri" w:cs="Calibri"/>
                <w:b/>
                <w:bCs/>
                <w:i/>
                <w:sz w:val="18"/>
                <w:szCs w:val="18"/>
              </w:rPr>
            </w:pPr>
            <w:r w:rsidRPr="00DB3C93">
              <w:rPr>
                <w:rFonts w:ascii="Calibri" w:hAnsi="Calibri" w:cs="Calibri"/>
                <w:b/>
                <w:bCs/>
                <w:i/>
                <w:sz w:val="18"/>
                <w:szCs w:val="18"/>
              </w:rPr>
              <w:t>(Check one in each row.)</w:t>
            </w:r>
          </w:p>
        </w:tc>
      </w:tr>
      <w:tr w:rsidR="00FE5E53" w:rsidRPr="00C741B7" w:rsidTr="008E7F6B">
        <w:trPr>
          <w:trHeight w:val="288"/>
          <w:tblHeader/>
        </w:trPr>
        <w:tc>
          <w:tcPr>
            <w:tcW w:w="3510" w:type="dxa"/>
            <w:vMerge/>
            <w:shd w:val="clear" w:color="auto" w:fill="DBE5F1"/>
            <w:tcMar>
              <w:left w:w="115" w:type="dxa"/>
              <w:right w:w="115" w:type="dxa"/>
            </w:tcMar>
            <w:vAlign w:val="bottom"/>
          </w:tcPr>
          <w:p w:rsidR="00FE5E53" w:rsidRPr="00A13900" w:rsidRDefault="00FE5E53" w:rsidP="00AE218B">
            <w:pPr>
              <w:pStyle w:val="APSANormal"/>
              <w:jc w:val="center"/>
              <w:rPr>
                <w:rFonts w:ascii="Calibri" w:hAnsi="Calibri" w:cs="Calibri"/>
                <w:b/>
                <w:bCs/>
                <w:sz w:val="18"/>
                <w:szCs w:val="18"/>
              </w:rPr>
            </w:pPr>
          </w:p>
        </w:tc>
        <w:tc>
          <w:tcPr>
            <w:tcW w:w="1170" w:type="dxa"/>
            <w:shd w:val="clear" w:color="auto" w:fill="DBE5F1"/>
            <w:vAlign w:val="bottom"/>
          </w:tcPr>
          <w:p w:rsidR="00FE5E53" w:rsidRPr="00A13900" w:rsidRDefault="00FE5E53" w:rsidP="00AE218B">
            <w:pPr>
              <w:pStyle w:val="APSANormal"/>
              <w:jc w:val="center"/>
              <w:rPr>
                <w:rFonts w:ascii="Calibri" w:hAnsi="Calibri" w:cs="Calibri"/>
                <w:b/>
                <w:bCs/>
                <w:sz w:val="18"/>
                <w:szCs w:val="18"/>
              </w:rPr>
            </w:pPr>
            <w:r w:rsidRPr="00A13900">
              <w:rPr>
                <w:rFonts w:ascii="Calibri" w:hAnsi="Calibri" w:cs="Calibri"/>
                <w:b/>
                <w:bCs/>
                <w:sz w:val="18"/>
                <w:szCs w:val="18"/>
              </w:rPr>
              <w:t>Highest Priority</w:t>
            </w:r>
          </w:p>
        </w:tc>
        <w:tc>
          <w:tcPr>
            <w:tcW w:w="990" w:type="dxa"/>
            <w:shd w:val="clear" w:color="auto" w:fill="DBE5F1"/>
            <w:vAlign w:val="bottom"/>
          </w:tcPr>
          <w:p w:rsidR="00FE5E53" w:rsidRPr="00A13900" w:rsidRDefault="00FE5E53" w:rsidP="00AE218B">
            <w:pPr>
              <w:pStyle w:val="APSANormal"/>
              <w:jc w:val="center"/>
              <w:rPr>
                <w:rFonts w:ascii="Calibri" w:hAnsi="Calibri" w:cs="Calibri"/>
                <w:b/>
                <w:bCs/>
                <w:sz w:val="18"/>
                <w:szCs w:val="18"/>
              </w:rPr>
            </w:pPr>
            <w:r w:rsidRPr="00A13900">
              <w:rPr>
                <w:rFonts w:ascii="Calibri" w:hAnsi="Calibri" w:cs="Calibri"/>
                <w:b/>
                <w:bCs/>
                <w:sz w:val="18"/>
                <w:szCs w:val="18"/>
              </w:rPr>
              <w:t>High Priority</w:t>
            </w:r>
          </w:p>
        </w:tc>
        <w:tc>
          <w:tcPr>
            <w:tcW w:w="1080" w:type="dxa"/>
            <w:shd w:val="clear" w:color="auto" w:fill="DBE5F1"/>
            <w:vAlign w:val="bottom"/>
          </w:tcPr>
          <w:p w:rsidR="00FE5E53" w:rsidRPr="00A13900" w:rsidRDefault="00FE5E53" w:rsidP="00AE218B">
            <w:pPr>
              <w:pStyle w:val="APSANormal"/>
              <w:jc w:val="center"/>
              <w:rPr>
                <w:rFonts w:ascii="Calibri" w:hAnsi="Calibri" w:cs="Calibri"/>
                <w:b/>
                <w:bCs/>
                <w:sz w:val="18"/>
                <w:szCs w:val="18"/>
              </w:rPr>
            </w:pPr>
            <w:r w:rsidRPr="00A13900">
              <w:rPr>
                <w:rFonts w:ascii="Calibri" w:hAnsi="Calibri" w:cs="Calibri"/>
                <w:b/>
                <w:bCs/>
                <w:sz w:val="18"/>
                <w:szCs w:val="18"/>
              </w:rPr>
              <w:t>Medium Priority</w:t>
            </w:r>
          </w:p>
        </w:tc>
        <w:tc>
          <w:tcPr>
            <w:tcW w:w="1170" w:type="dxa"/>
            <w:shd w:val="clear" w:color="auto" w:fill="DBE5F1"/>
            <w:vAlign w:val="bottom"/>
          </w:tcPr>
          <w:p w:rsidR="00FE5E53" w:rsidRPr="00A13900" w:rsidRDefault="00FE5E53" w:rsidP="00AE218B">
            <w:pPr>
              <w:pStyle w:val="APSANormal"/>
              <w:jc w:val="center"/>
              <w:rPr>
                <w:rFonts w:ascii="Calibri" w:hAnsi="Calibri" w:cs="Calibri"/>
                <w:b/>
                <w:bCs/>
                <w:sz w:val="18"/>
                <w:szCs w:val="18"/>
              </w:rPr>
            </w:pPr>
            <w:r w:rsidRPr="00A13900">
              <w:rPr>
                <w:rFonts w:ascii="Calibri" w:hAnsi="Calibri" w:cs="Calibri"/>
                <w:b/>
                <w:bCs/>
                <w:sz w:val="18"/>
                <w:szCs w:val="18"/>
              </w:rPr>
              <w:t>Low Priority</w:t>
            </w:r>
          </w:p>
        </w:tc>
        <w:tc>
          <w:tcPr>
            <w:tcW w:w="1530" w:type="dxa"/>
            <w:shd w:val="clear" w:color="auto" w:fill="DBE5F1"/>
            <w:vAlign w:val="bottom"/>
          </w:tcPr>
          <w:p w:rsidR="00FE5E53" w:rsidRPr="00A13900" w:rsidRDefault="006B5602" w:rsidP="00373B5A">
            <w:pPr>
              <w:pStyle w:val="APSANormal"/>
              <w:jc w:val="center"/>
              <w:rPr>
                <w:rFonts w:ascii="Calibri" w:hAnsi="Calibri" w:cs="Calibri"/>
                <w:b/>
                <w:bCs/>
                <w:sz w:val="18"/>
                <w:szCs w:val="18"/>
              </w:rPr>
            </w:pPr>
            <w:r w:rsidRPr="00A13900">
              <w:rPr>
                <w:rFonts w:ascii="Calibri" w:hAnsi="Calibri" w:cs="Calibri"/>
                <w:b/>
                <w:bCs/>
                <w:sz w:val="18"/>
                <w:szCs w:val="18"/>
              </w:rPr>
              <w:t>Not Applicable</w:t>
            </w:r>
          </w:p>
        </w:tc>
      </w:tr>
      <w:tr w:rsidR="0095706A" w:rsidRPr="00C741B7" w:rsidTr="008E7F6B">
        <w:trPr>
          <w:trHeight w:val="432"/>
        </w:trPr>
        <w:tc>
          <w:tcPr>
            <w:tcW w:w="9450" w:type="dxa"/>
            <w:gridSpan w:val="6"/>
            <w:tcMar>
              <w:left w:w="115" w:type="dxa"/>
              <w:right w:w="115" w:type="dxa"/>
            </w:tcMar>
            <w:vAlign w:val="center"/>
          </w:tcPr>
          <w:p w:rsidR="0095706A" w:rsidRPr="0095706A" w:rsidRDefault="0095706A" w:rsidP="0095706A">
            <w:pPr>
              <w:pStyle w:val="APSANormal"/>
              <w:rPr>
                <w:rFonts w:ascii="Calibri" w:hAnsi="Calibri" w:cs="Calibri"/>
                <w:b/>
                <w:sz w:val="18"/>
                <w:szCs w:val="18"/>
              </w:rPr>
            </w:pPr>
            <w:r>
              <w:rPr>
                <w:rFonts w:ascii="Calibri" w:hAnsi="Calibri" w:cs="Calibri"/>
                <w:b/>
                <w:sz w:val="18"/>
                <w:szCs w:val="18"/>
              </w:rPr>
              <w:t>Adopting new or revised state content standards in:</w:t>
            </w:r>
          </w:p>
        </w:tc>
      </w:tr>
      <w:tr w:rsidR="00FE5E53" w:rsidRPr="00C741B7" w:rsidTr="008E7F6B">
        <w:trPr>
          <w:trHeight w:val="432"/>
        </w:trPr>
        <w:tc>
          <w:tcPr>
            <w:tcW w:w="3510" w:type="dxa"/>
            <w:tcMar>
              <w:left w:w="115" w:type="dxa"/>
              <w:right w:w="115" w:type="dxa"/>
            </w:tcMar>
            <w:vAlign w:val="center"/>
          </w:tcPr>
          <w:p w:rsidR="00FE5E53" w:rsidRPr="008F7B58" w:rsidRDefault="0095706A" w:rsidP="0095706A">
            <w:pPr>
              <w:pStyle w:val="FPSASubBullet"/>
              <w:numPr>
                <w:ilvl w:val="0"/>
                <w:numId w:val="0"/>
              </w:numPr>
              <w:ind w:left="720"/>
              <w:rPr>
                <w:rFonts w:ascii="Calibri" w:hAnsi="Calibri" w:cs="Calibri"/>
                <w:sz w:val="18"/>
                <w:szCs w:val="18"/>
              </w:rPr>
            </w:pPr>
            <w:r>
              <w:rPr>
                <w:rFonts w:ascii="Calibri" w:hAnsi="Calibri" w:cs="Calibri"/>
                <w:sz w:val="18"/>
                <w:szCs w:val="18"/>
              </w:rPr>
              <w:t xml:space="preserve">Mathematics or </w:t>
            </w:r>
            <w:r w:rsidR="00FE5E53">
              <w:rPr>
                <w:rFonts w:ascii="Calibri" w:hAnsi="Calibri" w:cs="Calibri"/>
                <w:sz w:val="18"/>
                <w:szCs w:val="18"/>
              </w:rPr>
              <w:t>reading/English</w:t>
            </w:r>
            <w:r>
              <w:rPr>
                <w:rFonts w:ascii="Calibri" w:hAnsi="Calibri" w:cs="Calibri"/>
                <w:sz w:val="18"/>
                <w:szCs w:val="18"/>
              </w:rPr>
              <w:t xml:space="preserve"> </w:t>
            </w:r>
            <w:r w:rsidR="00FE5E53">
              <w:rPr>
                <w:rFonts w:ascii="Calibri" w:hAnsi="Calibri" w:cs="Calibri"/>
                <w:sz w:val="18"/>
                <w:szCs w:val="18"/>
              </w:rPr>
              <w:t>la</w:t>
            </w:r>
            <w:r w:rsidR="00FE5E53" w:rsidRPr="008F7B58">
              <w:rPr>
                <w:rFonts w:ascii="Calibri" w:hAnsi="Calibri" w:cs="Calibri"/>
                <w:sz w:val="18"/>
                <w:szCs w:val="18"/>
              </w:rPr>
              <w:t>nguage a</w:t>
            </w:r>
            <w:r>
              <w:rPr>
                <w:rFonts w:ascii="Calibri" w:hAnsi="Calibri" w:cs="Calibri"/>
                <w:sz w:val="18"/>
                <w:szCs w:val="18"/>
              </w:rPr>
              <w:t>rts</w:t>
            </w: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990" w:type="dxa"/>
            <w:vAlign w:val="center"/>
          </w:tcPr>
          <w:p w:rsidR="00FE5E53" w:rsidRPr="00C741B7" w:rsidRDefault="00FE5E53" w:rsidP="00AE218B">
            <w:pPr>
              <w:pStyle w:val="APSANormal"/>
              <w:jc w:val="center"/>
              <w:rPr>
                <w:rFonts w:ascii="Calibri" w:hAnsi="Calibri" w:cs="Calibri"/>
                <w:sz w:val="18"/>
                <w:szCs w:val="18"/>
              </w:rPr>
            </w:pPr>
          </w:p>
        </w:tc>
        <w:tc>
          <w:tcPr>
            <w:tcW w:w="1080" w:type="dxa"/>
            <w:vAlign w:val="center"/>
          </w:tcPr>
          <w:p w:rsidR="00FE5E53" w:rsidRPr="00C741B7" w:rsidRDefault="00FE5E53" w:rsidP="00AE218B">
            <w:pPr>
              <w:pStyle w:val="APSANormal"/>
              <w:jc w:val="center"/>
              <w:rPr>
                <w:rFonts w:ascii="Calibri" w:hAnsi="Calibri" w:cs="Calibri"/>
                <w:sz w:val="18"/>
                <w:szCs w:val="18"/>
              </w:rPr>
            </w:pP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1530" w:type="dxa"/>
          </w:tcPr>
          <w:p w:rsidR="00FE5E53" w:rsidRPr="00C741B7" w:rsidRDefault="00FE5E53" w:rsidP="00AE218B">
            <w:pPr>
              <w:pStyle w:val="APSANormal"/>
              <w:jc w:val="center"/>
              <w:rPr>
                <w:rFonts w:ascii="Calibri" w:hAnsi="Calibri" w:cs="Calibri"/>
                <w:sz w:val="18"/>
                <w:szCs w:val="18"/>
              </w:rPr>
            </w:pPr>
          </w:p>
        </w:tc>
      </w:tr>
      <w:tr w:rsidR="00FE5E53" w:rsidRPr="00C741B7" w:rsidTr="008E7F6B">
        <w:trPr>
          <w:trHeight w:val="295"/>
        </w:trPr>
        <w:tc>
          <w:tcPr>
            <w:tcW w:w="3510" w:type="dxa"/>
            <w:tcMar>
              <w:left w:w="115" w:type="dxa"/>
              <w:right w:w="115" w:type="dxa"/>
            </w:tcMar>
            <w:vAlign w:val="center"/>
          </w:tcPr>
          <w:p w:rsidR="00FE5E53" w:rsidRPr="008F7B58" w:rsidRDefault="0095706A" w:rsidP="0095706A">
            <w:pPr>
              <w:pStyle w:val="FPSASubBullet"/>
              <w:numPr>
                <w:ilvl w:val="0"/>
                <w:numId w:val="0"/>
              </w:numPr>
              <w:ind w:left="720"/>
              <w:jc w:val="both"/>
              <w:rPr>
                <w:rFonts w:ascii="Calibri" w:hAnsi="Calibri" w:cs="Calibri"/>
                <w:sz w:val="18"/>
                <w:szCs w:val="18"/>
              </w:rPr>
            </w:pPr>
            <w:r>
              <w:rPr>
                <w:rFonts w:ascii="Calibri" w:hAnsi="Calibri" w:cs="Calibri"/>
                <w:sz w:val="18"/>
                <w:szCs w:val="18"/>
              </w:rPr>
              <w:t>O</w:t>
            </w:r>
            <w:r w:rsidR="00FE5E53" w:rsidRPr="008F7B58">
              <w:rPr>
                <w:rFonts w:ascii="Calibri" w:hAnsi="Calibri" w:cs="Calibri"/>
                <w:sz w:val="18"/>
                <w:szCs w:val="18"/>
              </w:rPr>
              <w:t>ther subjects</w:t>
            </w: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990" w:type="dxa"/>
            <w:vAlign w:val="center"/>
          </w:tcPr>
          <w:p w:rsidR="00FE5E53" w:rsidRPr="00C741B7" w:rsidRDefault="00FE5E53" w:rsidP="00AE218B">
            <w:pPr>
              <w:pStyle w:val="APSANormal"/>
              <w:jc w:val="center"/>
              <w:rPr>
                <w:rFonts w:ascii="Calibri" w:hAnsi="Calibri" w:cs="Calibri"/>
                <w:sz w:val="18"/>
                <w:szCs w:val="18"/>
              </w:rPr>
            </w:pPr>
          </w:p>
        </w:tc>
        <w:tc>
          <w:tcPr>
            <w:tcW w:w="1080" w:type="dxa"/>
            <w:vAlign w:val="center"/>
          </w:tcPr>
          <w:p w:rsidR="00FE5E53" w:rsidRPr="00C741B7" w:rsidRDefault="00FE5E53" w:rsidP="00AE218B">
            <w:pPr>
              <w:pStyle w:val="APSANormal"/>
              <w:jc w:val="center"/>
              <w:rPr>
                <w:rFonts w:ascii="Calibri" w:hAnsi="Calibri" w:cs="Calibri"/>
                <w:sz w:val="18"/>
                <w:szCs w:val="18"/>
              </w:rPr>
            </w:pP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1530" w:type="dxa"/>
          </w:tcPr>
          <w:p w:rsidR="00FE5E53" w:rsidRPr="00C741B7" w:rsidRDefault="00FE5E53" w:rsidP="00AE218B">
            <w:pPr>
              <w:pStyle w:val="APSANormal"/>
              <w:jc w:val="center"/>
              <w:rPr>
                <w:rFonts w:ascii="Calibri" w:hAnsi="Calibri" w:cs="Calibri"/>
                <w:sz w:val="18"/>
                <w:szCs w:val="18"/>
              </w:rPr>
            </w:pPr>
          </w:p>
        </w:tc>
      </w:tr>
      <w:tr w:rsidR="0095706A" w:rsidRPr="00C741B7" w:rsidTr="008E7F6B">
        <w:trPr>
          <w:trHeight w:val="349"/>
        </w:trPr>
        <w:tc>
          <w:tcPr>
            <w:tcW w:w="9450" w:type="dxa"/>
            <w:gridSpan w:val="6"/>
            <w:tcMar>
              <w:left w:w="115" w:type="dxa"/>
              <w:right w:w="115" w:type="dxa"/>
            </w:tcMar>
            <w:vAlign w:val="center"/>
          </w:tcPr>
          <w:p w:rsidR="0095706A" w:rsidRPr="0095706A" w:rsidRDefault="0095706A" w:rsidP="0095706A">
            <w:pPr>
              <w:pStyle w:val="APSANormal"/>
              <w:rPr>
                <w:rFonts w:ascii="Calibri" w:hAnsi="Calibri" w:cs="Calibri"/>
                <w:b/>
                <w:sz w:val="18"/>
                <w:szCs w:val="18"/>
              </w:rPr>
            </w:pPr>
            <w:r>
              <w:rPr>
                <w:rFonts w:ascii="Calibri" w:hAnsi="Calibri" w:cs="Calibri"/>
                <w:b/>
                <w:sz w:val="18"/>
                <w:szCs w:val="18"/>
              </w:rPr>
              <w:t xml:space="preserve">Developing </w:t>
            </w:r>
            <w:r w:rsidR="00A435BF">
              <w:rPr>
                <w:rFonts w:ascii="Calibri" w:hAnsi="Calibri" w:cs="Calibri"/>
                <w:b/>
                <w:sz w:val="18"/>
                <w:szCs w:val="18"/>
              </w:rPr>
              <w:t xml:space="preserve">state </w:t>
            </w:r>
            <w:r>
              <w:rPr>
                <w:rFonts w:ascii="Calibri" w:hAnsi="Calibri" w:cs="Calibri"/>
                <w:b/>
                <w:sz w:val="18"/>
                <w:szCs w:val="18"/>
              </w:rPr>
              <w:t>assessments:</w:t>
            </w:r>
          </w:p>
        </w:tc>
      </w:tr>
      <w:tr w:rsidR="00FE5E53" w:rsidRPr="00C741B7" w:rsidTr="008E7F6B">
        <w:trPr>
          <w:trHeight w:val="432"/>
        </w:trPr>
        <w:tc>
          <w:tcPr>
            <w:tcW w:w="3510" w:type="dxa"/>
            <w:tcMar>
              <w:left w:w="115" w:type="dxa"/>
              <w:right w:w="115" w:type="dxa"/>
            </w:tcMar>
            <w:vAlign w:val="center"/>
          </w:tcPr>
          <w:p w:rsidR="00FE5E53" w:rsidRPr="008F7B58" w:rsidRDefault="0095706A" w:rsidP="0095706A">
            <w:pPr>
              <w:pStyle w:val="FPSASubBullet"/>
              <w:numPr>
                <w:ilvl w:val="0"/>
                <w:numId w:val="0"/>
              </w:numPr>
              <w:ind w:left="720"/>
              <w:rPr>
                <w:rFonts w:ascii="Calibri" w:hAnsi="Calibri" w:cs="Calibri"/>
                <w:sz w:val="18"/>
                <w:szCs w:val="18"/>
              </w:rPr>
            </w:pPr>
            <w:r>
              <w:rPr>
                <w:rFonts w:ascii="Calibri" w:hAnsi="Calibri" w:cs="Calibri"/>
                <w:sz w:val="18"/>
                <w:szCs w:val="18"/>
              </w:rPr>
              <w:t xml:space="preserve">New assessments </w:t>
            </w:r>
            <w:r w:rsidR="00FE5E53">
              <w:rPr>
                <w:rFonts w:ascii="Calibri" w:hAnsi="Calibri" w:cs="Calibri"/>
                <w:bCs/>
                <w:sz w:val="18"/>
                <w:szCs w:val="18"/>
              </w:rPr>
              <w:t xml:space="preserve">aligned with the new </w:t>
            </w:r>
            <w:r w:rsidR="00034561">
              <w:rPr>
                <w:rFonts w:ascii="Calibri" w:hAnsi="Calibri" w:cs="Calibri"/>
                <w:bCs/>
                <w:sz w:val="18"/>
                <w:szCs w:val="18"/>
              </w:rPr>
              <w:t xml:space="preserve">or revised </w:t>
            </w:r>
            <w:r w:rsidR="00FE5E53">
              <w:rPr>
                <w:rFonts w:ascii="Calibri" w:hAnsi="Calibri" w:cs="Calibri"/>
                <w:bCs/>
                <w:sz w:val="18"/>
                <w:szCs w:val="18"/>
              </w:rPr>
              <w:t>state content standards</w:t>
            </w: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990" w:type="dxa"/>
            <w:vAlign w:val="center"/>
          </w:tcPr>
          <w:p w:rsidR="00FE5E53" w:rsidRPr="00C741B7" w:rsidRDefault="00FE5E53" w:rsidP="00AE218B">
            <w:pPr>
              <w:pStyle w:val="APSANormal"/>
              <w:jc w:val="center"/>
              <w:rPr>
                <w:rFonts w:ascii="Calibri" w:hAnsi="Calibri" w:cs="Calibri"/>
                <w:sz w:val="18"/>
                <w:szCs w:val="18"/>
              </w:rPr>
            </w:pPr>
          </w:p>
        </w:tc>
        <w:tc>
          <w:tcPr>
            <w:tcW w:w="1080" w:type="dxa"/>
            <w:vAlign w:val="center"/>
          </w:tcPr>
          <w:p w:rsidR="00FE5E53" w:rsidRPr="00C741B7" w:rsidRDefault="00FE5E53" w:rsidP="00AE218B">
            <w:pPr>
              <w:pStyle w:val="APSANormal"/>
              <w:jc w:val="center"/>
              <w:rPr>
                <w:rFonts w:ascii="Calibri" w:hAnsi="Calibri" w:cs="Calibri"/>
                <w:sz w:val="18"/>
                <w:szCs w:val="18"/>
              </w:rPr>
            </w:pP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1530" w:type="dxa"/>
          </w:tcPr>
          <w:p w:rsidR="00FE5E53" w:rsidRPr="00C741B7" w:rsidRDefault="00FE5E53" w:rsidP="00AE218B">
            <w:pPr>
              <w:pStyle w:val="APSANormal"/>
              <w:jc w:val="center"/>
              <w:rPr>
                <w:rFonts w:ascii="Calibri" w:hAnsi="Calibri" w:cs="Calibri"/>
                <w:sz w:val="18"/>
                <w:szCs w:val="18"/>
              </w:rPr>
            </w:pPr>
          </w:p>
        </w:tc>
      </w:tr>
      <w:tr w:rsidR="00FE5E53" w:rsidRPr="00C741B7" w:rsidTr="008E7F6B">
        <w:trPr>
          <w:trHeight w:val="295"/>
        </w:trPr>
        <w:tc>
          <w:tcPr>
            <w:tcW w:w="3510" w:type="dxa"/>
            <w:tcMar>
              <w:left w:w="115" w:type="dxa"/>
              <w:right w:w="115" w:type="dxa"/>
            </w:tcMar>
            <w:vAlign w:val="center"/>
          </w:tcPr>
          <w:p w:rsidR="00FE5E53" w:rsidRPr="008F7B58" w:rsidRDefault="00FE5E53" w:rsidP="0095706A">
            <w:pPr>
              <w:pStyle w:val="FPSASubBullet"/>
              <w:numPr>
                <w:ilvl w:val="0"/>
                <w:numId w:val="0"/>
              </w:numPr>
              <w:ind w:left="720"/>
              <w:rPr>
                <w:rFonts w:ascii="Calibri" w:hAnsi="Calibri" w:cs="Calibri"/>
                <w:sz w:val="18"/>
                <w:szCs w:val="18"/>
              </w:rPr>
            </w:pPr>
            <w:r w:rsidRPr="008F7B58">
              <w:rPr>
                <w:rFonts w:ascii="Calibri" w:hAnsi="Calibri" w:cs="Calibri"/>
                <w:sz w:val="18"/>
                <w:szCs w:val="18"/>
              </w:rPr>
              <w:t xml:space="preserve">New </w:t>
            </w:r>
            <w:r w:rsidR="007326F4">
              <w:rPr>
                <w:rFonts w:ascii="Calibri" w:hAnsi="Calibri" w:cs="Calibri"/>
                <w:sz w:val="18"/>
                <w:szCs w:val="18"/>
              </w:rPr>
              <w:t xml:space="preserve">interim </w:t>
            </w:r>
            <w:r w:rsidRPr="008F7B58">
              <w:rPr>
                <w:rFonts w:ascii="Calibri" w:hAnsi="Calibri" w:cs="Calibri"/>
                <w:bCs/>
                <w:sz w:val="18"/>
                <w:szCs w:val="18"/>
              </w:rPr>
              <w:t>assessments</w:t>
            </w: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990" w:type="dxa"/>
            <w:vAlign w:val="center"/>
          </w:tcPr>
          <w:p w:rsidR="00FE5E53" w:rsidRPr="00C741B7" w:rsidRDefault="00FE5E53" w:rsidP="00AE218B">
            <w:pPr>
              <w:pStyle w:val="APSANormal"/>
              <w:jc w:val="center"/>
              <w:rPr>
                <w:rFonts w:ascii="Calibri" w:hAnsi="Calibri" w:cs="Calibri"/>
                <w:sz w:val="18"/>
                <w:szCs w:val="18"/>
              </w:rPr>
            </w:pPr>
          </w:p>
        </w:tc>
        <w:tc>
          <w:tcPr>
            <w:tcW w:w="1080" w:type="dxa"/>
            <w:vAlign w:val="center"/>
          </w:tcPr>
          <w:p w:rsidR="00FE5E53" w:rsidRPr="00C741B7" w:rsidRDefault="00FE5E53" w:rsidP="00AE218B">
            <w:pPr>
              <w:pStyle w:val="APSANormal"/>
              <w:jc w:val="center"/>
              <w:rPr>
                <w:rFonts w:ascii="Calibri" w:hAnsi="Calibri" w:cs="Calibri"/>
                <w:sz w:val="18"/>
                <w:szCs w:val="18"/>
              </w:rPr>
            </w:pP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1530" w:type="dxa"/>
          </w:tcPr>
          <w:p w:rsidR="00FE5E53" w:rsidRPr="00C741B7" w:rsidRDefault="00FE5E53" w:rsidP="00AE218B">
            <w:pPr>
              <w:pStyle w:val="APSANormal"/>
              <w:jc w:val="center"/>
              <w:rPr>
                <w:rFonts w:ascii="Calibri" w:hAnsi="Calibri" w:cs="Calibri"/>
                <w:sz w:val="18"/>
                <w:szCs w:val="18"/>
              </w:rPr>
            </w:pPr>
          </w:p>
        </w:tc>
      </w:tr>
      <w:tr w:rsidR="0095706A" w:rsidRPr="00C741B7" w:rsidTr="008E7F6B">
        <w:trPr>
          <w:trHeight w:val="432"/>
        </w:trPr>
        <w:tc>
          <w:tcPr>
            <w:tcW w:w="9450" w:type="dxa"/>
            <w:gridSpan w:val="6"/>
            <w:tcMar>
              <w:left w:w="115" w:type="dxa"/>
              <w:right w:w="115" w:type="dxa"/>
            </w:tcMar>
            <w:vAlign w:val="center"/>
          </w:tcPr>
          <w:p w:rsidR="0095706A" w:rsidRPr="0095706A" w:rsidRDefault="0095706A" w:rsidP="0095706A">
            <w:pPr>
              <w:pStyle w:val="APSANormal"/>
              <w:rPr>
                <w:rFonts w:ascii="Calibri" w:hAnsi="Calibri" w:cs="Calibri"/>
                <w:b/>
                <w:sz w:val="18"/>
                <w:szCs w:val="18"/>
              </w:rPr>
            </w:pPr>
            <w:r>
              <w:rPr>
                <w:rFonts w:ascii="Calibri" w:hAnsi="Calibri" w:cs="Calibri"/>
                <w:b/>
                <w:sz w:val="18"/>
                <w:szCs w:val="18"/>
              </w:rPr>
              <w:t>Implementing data systems and increasing use of technology:</w:t>
            </w:r>
          </w:p>
        </w:tc>
      </w:tr>
      <w:tr w:rsidR="00FE5E53" w:rsidRPr="00C741B7" w:rsidTr="008E7F6B">
        <w:trPr>
          <w:trHeight w:val="432"/>
        </w:trPr>
        <w:tc>
          <w:tcPr>
            <w:tcW w:w="3510" w:type="dxa"/>
            <w:tcMar>
              <w:left w:w="115" w:type="dxa"/>
              <w:right w:w="115" w:type="dxa"/>
            </w:tcMar>
            <w:vAlign w:val="center"/>
          </w:tcPr>
          <w:p w:rsidR="00FE5E53" w:rsidRPr="008F7B58" w:rsidRDefault="00FE5E53" w:rsidP="0095706A">
            <w:pPr>
              <w:pStyle w:val="APSANormal"/>
              <w:ind w:left="720"/>
              <w:rPr>
                <w:rFonts w:ascii="Calibri" w:hAnsi="Calibri" w:cs="Calibri"/>
                <w:sz w:val="18"/>
                <w:szCs w:val="18"/>
              </w:rPr>
            </w:pPr>
            <w:r w:rsidRPr="008F7B58">
              <w:rPr>
                <w:rFonts w:ascii="Calibri" w:hAnsi="Calibri" w:cs="Calibri"/>
                <w:sz w:val="18"/>
                <w:szCs w:val="18"/>
              </w:rPr>
              <w:t xml:space="preserve">On-line </w:t>
            </w:r>
            <w:r w:rsidRPr="008F7B58">
              <w:rPr>
                <w:rFonts w:ascii="Calibri" w:hAnsi="Calibri" w:cs="Calibri"/>
                <w:bCs/>
                <w:sz w:val="18"/>
                <w:szCs w:val="18"/>
              </w:rPr>
              <w:t xml:space="preserve">data systems </w:t>
            </w:r>
            <w:r w:rsidRPr="008F7B58">
              <w:rPr>
                <w:rFonts w:ascii="Calibri" w:hAnsi="Calibri" w:cs="Calibri"/>
                <w:sz w:val="18"/>
                <w:szCs w:val="18"/>
              </w:rPr>
              <w:t xml:space="preserve">that </w:t>
            </w:r>
            <w:r>
              <w:rPr>
                <w:rFonts w:ascii="Calibri" w:hAnsi="Calibri" w:cs="Calibri"/>
                <w:sz w:val="18"/>
                <w:szCs w:val="18"/>
              </w:rPr>
              <w:t xml:space="preserve">store and report data </w:t>
            </w:r>
            <w:r w:rsidRPr="008F7B58">
              <w:rPr>
                <w:rFonts w:ascii="Calibri" w:hAnsi="Calibri" w:cs="Calibri"/>
                <w:sz w:val="18"/>
                <w:szCs w:val="18"/>
              </w:rPr>
              <w:t>on student</w:t>
            </w:r>
            <w:r>
              <w:rPr>
                <w:rFonts w:ascii="Calibri" w:hAnsi="Calibri" w:cs="Calibri"/>
                <w:sz w:val="18"/>
                <w:szCs w:val="18"/>
              </w:rPr>
              <w:t xml:space="preserve"> achievement </w:t>
            </w: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990" w:type="dxa"/>
            <w:vAlign w:val="center"/>
          </w:tcPr>
          <w:p w:rsidR="00FE5E53" w:rsidRPr="00C741B7" w:rsidRDefault="00FE5E53" w:rsidP="00AE218B">
            <w:pPr>
              <w:pStyle w:val="APSANormal"/>
              <w:jc w:val="center"/>
              <w:rPr>
                <w:rFonts w:ascii="Calibri" w:hAnsi="Calibri" w:cs="Calibri"/>
                <w:sz w:val="18"/>
                <w:szCs w:val="18"/>
              </w:rPr>
            </w:pPr>
          </w:p>
        </w:tc>
        <w:tc>
          <w:tcPr>
            <w:tcW w:w="1080" w:type="dxa"/>
            <w:vAlign w:val="center"/>
          </w:tcPr>
          <w:p w:rsidR="00FE5E53" w:rsidRPr="00C741B7" w:rsidRDefault="00FE5E53" w:rsidP="00AE218B">
            <w:pPr>
              <w:pStyle w:val="APSANormal"/>
              <w:jc w:val="center"/>
              <w:rPr>
                <w:rFonts w:ascii="Calibri" w:hAnsi="Calibri" w:cs="Calibri"/>
                <w:sz w:val="18"/>
                <w:szCs w:val="18"/>
              </w:rPr>
            </w:pP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1530" w:type="dxa"/>
          </w:tcPr>
          <w:p w:rsidR="00FE5E53" w:rsidRPr="00C741B7" w:rsidRDefault="00FE5E53" w:rsidP="00AE218B">
            <w:pPr>
              <w:pStyle w:val="APSANormal"/>
              <w:jc w:val="center"/>
              <w:rPr>
                <w:rFonts w:ascii="Calibri" w:hAnsi="Calibri" w:cs="Calibri"/>
                <w:sz w:val="18"/>
                <w:szCs w:val="18"/>
              </w:rPr>
            </w:pPr>
          </w:p>
        </w:tc>
      </w:tr>
      <w:tr w:rsidR="0095706A" w:rsidRPr="00C741B7" w:rsidTr="008E7F6B">
        <w:trPr>
          <w:trHeight w:val="432"/>
        </w:trPr>
        <w:tc>
          <w:tcPr>
            <w:tcW w:w="3510" w:type="dxa"/>
            <w:tcMar>
              <w:left w:w="115" w:type="dxa"/>
              <w:right w:w="115" w:type="dxa"/>
            </w:tcMar>
            <w:vAlign w:val="center"/>
          </w:tcPr>
          <w:p w:rsidR="0095706A" w:rsidRPr="008F7B58" w:rsidRDefault="0095706A" w:rsidP="00A435BF">
            <w:pPr>
              <w:pStyle w:val="APSANormal"/>
              <w:ind w:left="720"/>
              <w:rPr>
                <w:rFonts w:ascii="Calibri" w:hAnsi="Calibri" w:cs="Calibri"/>
                <w:sz w:val="18"/>
                <w:szCs w:val="18"/>
              </w:rPr>
            </w:pPr>
            <w:r>
              <w:rPr>
                <w:rFonts w:ascii="Calibri" w:hAnsi="Calibri" w:cs="Calibri"/>
                <w:sz w:val="18"/>
                <w:szCs w:val="18"/>
              </w:rPr>
              <w:t xml:space="preserve">Instructional </w:t>
            </w:r>
            <w:r w:rsidR="00A435BF">
              <w:rPr>
                <w:rFonts w:ascii="Calibri" w:hAnsi="Calibri" w:cs="Calibri"/>
                <w:sz w:val="18"/>
                <w:szCs w:val="18"/>
              </w:rPr>
              <w:t>t</w:t>
            </w:r>
            <w:r>
              <w:rPr>
                <w:rFonts w:ascii="Calibri" w:hAnsi="Calibri" w:cs="Calibri"/>
                <w:sz w:val="18"/>
                <w:szCs w:val="18"/>
              </w:rPr>
              <w:t>echnology</w:t>
            </w:r>
            <w:r w:rsidR="00A435BF">
              <w:rPr>
                <w:rFonts w:ascii="Calibri" w:hAnsi="Calibri" w:cs="Calibri"/>
                <w:sz w:val="18"/>
                <w:szCs w:val="18"/>
              </w:rPr>
              <w:t xml:space="preserve"> for use in classrooms</w:t>
            </w:r>
          </w:p>
        </w:tc>
        <w:tc>
          <w:tcPr>
            <w:tcW w:w="1170" w:type="dxa"/>
            <w:vAlign w:val="center"/>
          </w:tcPr>
          <w:p w:rsidR="0095706A" w:rsidRPr="00C741B7" w:rsidRDefault="0095706A" w:rsidP="00AE218B">
            <w:pPr>
              <w:pStyle w:val="APSANormal"/>
              <w:jc w:val="center"/>
              <w:rPr>
                <w:rFonts w:ascii="Calibri" w:hAnsi="Calibri" w:cs="Calibri"/>
                <w:sz w:val="18"/>
                <w:szCs w:val="18"/>
              </w:rPr>
            </w:pPr>
          </w:p>
        </w:tc>
        <w:tc>
          <w:tcPr>
            <w:tcW w:w="990" w:type="dxa"/>
            <w:vAlign w:val="center"/>
          </w:tcPr>
          <w:p w:rsidR="0095706A" w:rsidRPr="00C741B7" w:rsidRDefault="0095706A" w:rsidP="00AE218B">
            <w:pPr>
              <w:pStyle w:val="APSANormal"/>
              <w:jc w:val="center"/>
              <w:rPr>
                <w:rFonts w:ascii="Calibri" w:hAnsi="Calibri" w:cs="Calibri"/>
                <w:sz w:val="18"/>
                <w:szCs w:val="18"/>
              </w:rPr>
            </w:pPr>
          </w:p>
        </w:tc>
        <w:tc>
          <w:tcPr>
            <w:tcW w:w="1080" w:type="dxa"/>
            <w:vAlign w:val="center"/>
          </w:tcPr>
          <w:p w:rsidR="0095706A" w:rsidRPr="00C741B7" w:rsidRDefault="0095706A" w:rsidP="00AE218B">
            <w:pPr>
              <w:pStyle w:val="APSANormal"/>
              <w:jc w:val="center"/>
              <w:rPr>
                <w:rFonts w:ascii="Calibri" w:hAnsi="Calibri" w:cs="Calibri"/>
                <w:sz w:val="18"/>
                <w:szCs w:val="18"/>
              </w:rPr>
            </w:pPr>
          </w:p>
        </w:tc>
        <w:tc>
          <w:tcPr>
            <w:tcW w:w="1170" w:type="dxa"/>
            <w:vAlign w:val="center"/>
          </w:tcPr>
          <w:p w:rsidR="0095706A" w:rsidRPr="00C741B7" w:rsidRDefault="0095706A" w:rsidP="00AE218B">
            <w:pPr>
              <w:pStyle w:val="APSANormal"/>
              <w:jc w:val="center"/>
              <w:rPr>
                <w:rFonts w:ascii="Calibri" w:hAnsi="Calibri" w:cs="Calibri"/>
                <w:sz w:val="18"/>
                <w:szCs w:val="18"/>
              </w:rPr>
            </w:pPr>
          </w:p>
        </w:tc>
        <w:tc>
          <w:tcPr>
            <w:tcW w:w="1530" w:type="dxa"/>
          </w:tcPr>
          <w:p w:rsidR="0095706A" w:rsidRPr="00C741B7" w:rsidRDefault="0095706A" w:rsidP="00AE218B">
            <w:pPr>
              <w:pStyle w:val="APSANormal"/>
              <w:jc w:val="center"/>
              <w:rPr>
                <w:rFonts w:ascii="Calibri" w:hAnsi="Calibri" w:cs="Calibri"/>
                <w:sz w:val="18"/>
                <w:szCs w:val="18"/>
              </w:rPr>
            </w:pPr>
          </w:p>
        </w:tc>
      </w:tr>
      <w:tr w:rsidR="007F494D" w:rsidRPr="00C741B7" w:rsidTr="008E7F6B">
        <w:trPr>
          <w:trHeight w:val="432"/>
        </w:trPr>
        <w:tc>
          <w:tcPr>
            <w:tcW w:w="9450" w:type="dxa"/>
            <w:gridSpan w:val="6"/>
            <w:tcMar>
              <w:left w:w="115" w:type="dxa"/>
              <w:right w:w="115" w:type="dxa"/>
            </w:tcMar>
            <w:vAlign w:val="center"/>
          </w:tcPr>
          <w:p w:rsidR="007F494D" w:rsidRPr="007F494D" w:rsidRDefault="007F494D" w:rsidP="007F494D">
            <w:pPr>
              <w:pStyle w:val="APSANormal"/>
              <w:rPr>
                <w:rFonts w:ascii="Calibri" w:hAnsi="Calibri" w:cs="Calibri"/>
                <w:b/>
                <w:sz w:val="18"/>
                <w:szCs w:val="18"/>
              </w:rPr>
            </w:pPr>
            <w:r>
              <w:rPr>
                <w:rFonts w:ascii="Calibri" w:hAnsi="Calibri" w:cs="Calibri"/>
                <w:b/>
                <w:sz w:val="18"/>
                <w:szCs w:val="18"/>
              </w:rPr>
              <w:t>Implementing reforms to increase educator quality:</w:t>
            </w:r>
          </w:p>
        </w:tc>
      </w:tr>
      <w:tr w:rsidR="00FE5E53" w:rsidRPr="00C741B7" w:rsidTr="008E7F6B">
        <w:trPr>
          <w:trHeight w:val="432"/>
        </w:trPr>
        <w:tc>
          <w:tcPr>
            <w:tcW w:w="3510" w:type="dxa"/>
            <w:tcMar>
              <w:left w:w="115" w:type="dxa"/>
              <w:right w:w="115" w:type="dxa"/>
            </w:tcMar>
            <w:vAlign w:val="center"/>
          </w:tcPr>
          <w:p w:rsidR="00FE5E53" w:rsidRPr="008F7B58" w:rsidRDefault="00FE5E53" w:rsidP="00A51B68">
            <w:pPr>
              <w:pStyle w:val="APSANormal"/>
              <w:ind w:left="720"/>
              <w:rPr>
                <w:rFonts w:ascii="Calibri" w:hAnsi="Calibri" w:cs="Calibri"/>
                <w:sz w:val="18"/>
                <w:szCs w:val="18"/>
              </w:rPr>
            </w:pPr>
            <w:r w:rsidRPr="008F7B58">
              <w:rPr>
                <w:rFonts w:ascii="Calibri" w:hAnsi="Calibri" w:cs="Calibri"/>
                <w:sz w:val="18"/>
                <w:szCs w:val="18"/>
              </w:rPr>
              <w:t xml:space="preserve">Improved  </w:t>
            </w:r>
            <w:r w:rsidR="00064F28">
              <w:rPr>
                <w:rFonts w:ascii="Calibri" w:hAnsi="Calibri" w:cs="Calibri"/>
                <w:sz w:val="18"/>
                <w:szCs w:val="18"/>
              </w:rPr>
              <w:t xml:space="preserve">strategies </w:t>
            </w:r>
            <w:r w:rsidRPr="008F7B58">
              <w:rPr>
                <w:rFonts w:ascii="Calibri" w:hAnsi="Calibri" w:cs="Calibri"/>
                <w:sz w:val="18"/>
                <w:szCs w:val="18"/>
              </w:rPr>
              <w:t>to</w:t>
            </w:r>
            <w:r w:rsidRPr="008F7B58">
              <w:rPr>
                <w:rFonts w:ascii="Calibri" w:hAnsi="Calibri" w:cs="Calibri"/>
                <w:bCs/>
                <w:sz w:val="18"/>
                <w:szCs w:val="18"/>
              </w:rPr>
              <w:t xml:space="preserve"> recruit and hire </w:t>
            </w:r>
            <w:r w:rsidR="00727352">
              <w:rPr>
                <w:rFonts w:ascii="Calibri" w:hAnsi="Calibri" w:cs="Calibri"/>
                <w:bCs/>
                <w:sz w:val="18"/>
                <w:szCs w:val="18"/>
              </w:rPr>
              <w:t xml:space="preserve">effective </w:t>
            </w:r>
            <w:r w:rsidR="00A51B68">
              <w:rPr>
                <w:rFonts w:ascii="Calibri" w:hAnsi="Calibri" w:cs="Calibri"/>
                <w:bCs/>
                <w:sz w:val="18"/>
                <w:szCs w:val="18"/>
              </w:rPr>
              <w:t>educators</w:t>
            </w:r>
            <w:r w:rsidR="00727352">
              <w:rPr>
                <w:rFonts w:ascii="Calibri" w:hAnsi="Calibri" w:cs="Calibri"/>
                <w:bCs/>
                <w:sz w:val="18"/>
                <w:szCs w:val="18"/>
              </w:rPr>
              <w:t xml:space="preserve">* </w:t>
            </w:r>
            <w:r w:rsidRPr="008F7B58">
              <w:rPr>
                <w:rFonts w:ascii="Calibri" w:hAnsi="Calibri" w:cs="Calibri"/>
                <w:sz w:val="18"/>
                <w:szCs w:val="18"/>
              </w:rPr>
              <w:t xml:space="preserve"> </w:t>
            </w: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990" w:type="dxa"/>
            <w:vAlign w:val="center"/>
          </w:tcPr>
          <w:p w:rsidR="00FE5E53" w:rsidRPr="00C741B7" w:rsidRDefault="00FE5E53" w:rsidP="00AE218B">
            <w:pPr>
              <w:pStyle w:val="APSANormal"/>
              <w:jc w:val="center"/>
              <w:rPr>
                <w:rFonts w:ascii="Calibri" w:hAnsi="Calibri" w:cs="Calibri"/>
                <w:sz w:val="18"/>
                <w:szCs w:val="18"/>
              </w:rPr>
            </w:pPr>
          </w:p>
        </w:tc>
        <w:tc>
          <w:tcPr>
            <w:tcW w:w="1080" w:type="dxa"/>
            <w:vAlign w:val="center"/>
          </w:tcPr>
          <w:p w:rsidR="00FE5E53" w:rsidRPr="00C741B7" w:rsidRDefault="00FE5E53" w:rsidP="00AE218B">
            <w:pPr>
              <w:pStyle w:val="APSANormal"/>
              <w:jc w:val="center"/>
              <w:rPr>
                <w:rFonts w:ascii="Calibri" w:hAnsi="Calibri" w:cs="Calibri"/>
                <w:sz w:val="18"/>
                <w:szCs w:val="18"/>
              </w:rPr>
            </w:pP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1530" w:type="dxa"/>
          </w:tcPr>
          <w:p w:rsidR="00FE5E53" w:rsidRPr="00C741B7" w:rsidRDefault="00FE5E53" w:rsidP="00AE218B">
            <w:pPr>
              <w:pStyle w:val="APSANormal"/>
              <w:jc w:val="center"/>
              <w:rPr>
                <w:rFonts w:ascii="Calibri" w:hAnsi="Calibri" w:cs="Calibri"/>
                <w:sz w:val="18"/>
                <w:szCs w:val="18"/>
              </w:rPr>
            </w:pPr>
          </w:p>
        </w:tc>
      </w:tr>
      <w:tr w:rsidR="00FE5E53" w:rsidRPr="00C741B7" w:rsidTr="008E7F6B">
        <w:trPr>
          <w:trHeight w:val="432"/>
        </w:trPr>
        <w:tc>
          <w:tcPr>
            <w:tcW w:w="3510" w:type="dxa"/>
            <w:tcMar>
              <w:left w:w="115" w:type="dxa"/>
              <w:right w:w="115" w:type="dxa"/>
            </w:tcMar>
            <w:vAlign w:val="center"/>
          </w:tcPr>
          <w:p w:rsidR="00FE5E53" w:rsidRPr="008F7B58" w:rsidRDefault="00FE5E53" w:rsidP="007F494D">
            <w:pPr>
              <w:pStyle w:val="APSANormal"/>
              <w:ind w:left="720"/>
              <w:rPr>
                <w:rFonts w:ascii="Calibri" w:hAnsi="Calibri" w:cs="Calibri"/>
                <w:sz w:val="18"/>
                <w:szCs w:val="18"/>
              </w:rPr>
            </w:pPr>
            <w:r w:rsidRPr="008F7B58">
              <w:rPr>
                <w:rFonts w:ascii="Calibri" w:hAnsi="Calibri" w:cs="Calibri"/>
                <w:sz w:val="18"/>
                <w:szCs w:val="18"/>
              </w:rPr>
              <w:t xml:space="preserve">Improved </w:t>
            </w:r>
            <w:r>
              <w:rPr>
                <w:rFonts w:ascii="Calibri" w:hAnsi="Calibri" w:cs="Calibri"/>
                <w:bCs/>
                <w:sz w:val="18"/>
                <w:szCs w:val="18"/>
              </w:rPr>
              <w:t>teacher</w:t>
            </w:r>
            <w:r w:rsidRPr="008F7B58">
              <w:rPr>
                <w:rFonts w:ascii="Calibri" w:hAnsi="Calibri" w:cs="Calibri"/>
                <w:bCs/>
                <w:sz w:val="18"/>
                <w:szCs w:val="18"/>
              </w:rPr>
              <w:t xml:space="preserve"> induction</w:t>
            </w:r>
            <w:r w:rsidRPr="008F7B58">
              <w:rPr>
                <w:rFonts w:ascii="Calibri" w:hAnsi="Calibri" w:cs="Calibri"/>
                <w:sz w:val="18"/>
                <w:szCs w:val="18"/>
              </w:rPr>
              <w:t xml:space="preserve"> programs </w:t>
            </w: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990" w:type="dxa"/>
            <w:vAlign w:val="center"/>
          </w:tcPr>
          <w:p w:rsidR="00FE5E53" w:rsidRPr="00C741B7" w:rsidRDefault="00FE5E53" w:rsidP="00AE218B">
            <w:pPr>
              <w:pStyle w:val="APSANormal"/>
              <w:jc w:val="center"/>
              <w:rPr>
                <w:rFonts w:ascii="Calibri" w:hAnsi="Calibri" w:cs="Calibri"/>
                <w:sz w:val="18"/>
                <w:szCs w:val="18"/>
              </w:rPr>
            </w:pPr>
          </w:p>
        </w:tc>
        <w:tc>
          <w:tcPr>
            <w:tcW w:w="1080" w:type="dxa"/>
            <w:vAlign w:val="center"/>
          </w:tcPr>
          <w:p w:rsidR="00FE5E53" w:rsidRPr="00C741B7" w:rsidRDefault="00FE5E53" w:rsidP="00AE218B">
            <w:pPr>
              <w:pStyle w:val="APSANormal"/>
              <w:jc w:val="center"/>
              <w:rPr>
                <w:rFonts w:ascii="Calibri" w:hAnsi="Calibri" w:cs="Calibri"/>
                <w:sz w:val="18"/>
                <w:szCs w:val="18"/>
              </w:rPr>
            </w:pP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1530" w:type="dxa"/>
          </w:tcPr>
          <w:p w:rsidR="00FE5E53" w:rsidRPr="00C741B7" w:rsidRDefault="00FE5E53" w:rsidP="00AE218B">
            <w:pPr>
              <w:pStyle w:val="APSANormal"/>
              <w:jc w:val="center"/>
              <w:rPr>
                <w:rFonts w:ascii="Calibri" w:hAnsi="Calibri" w:cs="Calibri"/>
                <w:sz w:val="18"/>
                <w:szCs w:val="18"/>
              </w:rPr>
            </w:pPr>
          </w:p>
        </w:tc>
      </w:tr>
      <w:tr w:rsidR="00FE5E53" w:rsidRPr="00C741B7" w:rsidTr="008E7F6B">
        <w:trPr>
          <w:trHeight w:val="432"/>
        </w:trPr>
        <w:tc>
          <w:tcPr>
            <w:tcW w:w="3510" w:type="dxa"/>
            <w:tcMar>
              <w:left w:w="115" w:type="dxa"/>
              <w:right w:w="115" w:type="dxa"/>
            </w:tcMar>
            <w:vAlign w:val="center"/>
          </w:tcPr>
          <w:p w:rsidR="00FE5E53" w:rsidRPr="008F7B58" w:rsidRDefault="00FE5E53" w:rsidP="007F494D">
            <w:pPr>
              <w:pStyle w:val="APSANormal"/>
              <w:ind w:left="720"/>
              <w:rPr>
                <w:rFonts w:ascii="Calibri" w:hAnsi="Calibri" w:cs="Calibri"/>
                <w:sz w:val="18"/>
                <w:szCs w:val="18"/>
              </w:rPr>
            </w:pPr>
            <w:r w:rsidRPr="008F7B58">
              <w:rPr>
                <w:rFonts w:ascii="Calibri" w:hAnsi="Calibri" w:cs="Calibri"/>
                <w:sz w:val="18"/>
                <w:szCs w:val="18"/>
              </w:rPr>
              <w:t xml:space="preserve">Improved </w:t>
            </w:r>
            <w:r>
              <w:rPr>
                <w:rFonts w:ascii="Calibri" w:hAnsi="Calibri" w:cs="Calibri"/>
                <w:bCs/>
                <w:sz w:val="18"/>
                <w:szCs w:val="18"/>
              </w:rPr>
              <w:t>principal</w:t>
            </w:r>
            <w:r w:rsidRPr="008F7B58">
              <w:rPr>
                <w:rFonts w:ascii="Calibri" w:hAnsi="Calibri" w:cs="Calibri"/>
                <w:bCs/>
                <w:sz w:val="18"/>
                <w:szCs w:val="18"/>
              </w:rPr>
              <w:t xml:space="preserve"> induction</w:t>
            </w:r>
            <w:r w:rsidRPr="008F7B58">
              <w:rPr>
                <w:rFonts w:ascii="Calibri" w:hAnsi="Calibri" w:cs="Calibri"/>
                <w:sz w:val="18"/>
                <w:szCs w:val="18"/>
              </w:rPr>
              <w:t xml:space="preserve"> programs</w:t>
            </w: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990" w:type="dxa"/>
            <w:vAlign w:val="center"/>
          </w:tcPr>
          <w:p w:rsidR="00FE5E53" w:rsidRPr="00C741B7" w:rsidRDefault="00FE5E53" w:rsidP="00AE218B">
            <w:pPr>
              <w:pStyle w:val="APSANormal"/>
              <w:jc w:val="center"/>
              <w:rPr>
                <w:rFonts w:ascii="Calibri" w:hAnsi="Calibri" w:cs="Calibri"/>
                <w:sz w:val="18"/>
                <w:szCs w:val="18"/>
              </w:rPr>
            </w:pPr>
          </w:p>
        </w:tc>
        <w:tc>
          <w:tcPr>
            <w:tcW w:w="1080" w:type="dxa"/>
            <w:vAlign w:val="center"/>
          </w:tcPr>
          <w:p w:rsidR="00FE5E53" w:rsidRPr="00C741B7" w:rsidRDefault="00FE5E53" w:rsidP="00AE218B">
            <w:pPr>
              <w:pStyle w:val="APSANormal"/>
              <w:jc w:val="center"/>
              <w:rPr>
                <w:rFonts w:ascii="Calibri" w:hAnsi="Calibri" w:cs="Calibri"/>
                <w:sz w:val="18"/>
                <w:szCs w:val="18"/>
              </w:rPr>
            </w:pP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1530" w:type="dxa"/>
          </w:tcPr>
          <w:p w:rsidR="00FE5E53" w:rsidRPr="00C741B7" w:rsidRDefault="00FE5E53" w:rsidP="00AE218B">
            <w:pPr>
              <w:pStyle w:val="APSANormal"/>
              <w:jc w:val="center"/>
              <w:rPr>
                <w:rFonts w:ascii="Calibri" w:hAnsi="Calibri" w:cs="Calibri"/>
                <w:sz w:val="18"/>
                <w:szCs w:val="18"/>
              </w:rPr>
            </w:pPr>
          </w:p>
        </w:tc>
      </w:tr>
      <w:tr w:rsidR="00FE5E53" w:rsidRPr="00C741B7" w:rsidTr="008E7F6B">
        <w:trPr>
          <w:trHeight w:val="432"/>
        </w:trPr>
        <w:tc>
          <w:tcPr>
            <w:tcW w:w="3510" w:type="dxa"/>
            <w:tcMar>
              <w:left w:w="115" w:type="dxa"/>
              <w:right w:w="115" w:type="dxa"/>
            </w:tcMar>
            <w:vAlign w:val="center"/>
          </w:tcPr>
          <w:p w:rsidR="00FE5E53" w:rsidRPr="008F7B58" w:rsidRDefault="00FE5E53" w:rsidP="007F494D">
            <w:pPr>
              <w:pStyle w:val="APSANormal"/>
              <w:ind w:left="720"/>
              <w:rPr>
                <w:rFonts w:ascii="Calibri" w:hAnsi="Calibri" w:cs="Calibri"/>
                <w:sz w:val="18"/>
                <w:szCs w:val="18"/>
              </w:rPr>
            </w:pPr>
            <w:r w:rsidRPr="00C97552">
              <w:rPr>
                <w:rFonts w:ascii="Calibri" w:hAnsi="Calibri" w:cs="Calibri"/>
                <w:sz w:val="18"/>
                <w:szCs w:val="18"/>
              </w:rPr>
              <w:t xml:space="preserve">Evaluation systems that rely in part on value-added or growth models to hold teachers accountable for improved student outcomes  </w:t>
            </w: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990" w:type="dxa"/>
            <w:vAlign w:val="center"/>
          </w:tcPr>
          <w:p w:rsidR="00FE5E53" w:rsidRPr="00C741B7" w:rsidRDefault="00FE5E53" w:rsidP="00AE218B">
            <w:pPr>
              <w:pStyle w:val="APSANormal"/>
              <w:jc w:val="center"/>
              <w:rPr>
                <w:rFonts w:ascii="Calibri" w:hAnsi="Calibri" w:cs="Calibri"/>
                <w:sz w:val="18"/>
                <w:szCs w:val="18"/>
              </w:rPr>
            </w:pPr>
          </w:p>
        </w:tc>
        <w:tc>
          <w:tcPr>
            <w:tcW w:w="1080" w:type="dxa"/>
            <w:vAlign w:val="center"/>
          </w:tcPr>
          <w:p w:rsidR="00FE5E53" w:rsidRPr="00C741B7" w:rsidRDefault="00FE5E53" w:rsidP="00AE218B">
            <w:pPr>
              <w:pStyle w:val="APSANormal"/>
              <w:jc w:val="center"/>
              <w:rPr>
                <w:rFonts w:ascii="Calibri" w:hAnsi="Calibri" w:cs="Calibri"/>
                <w:sz w:val="18"/>
                <w:szCs w:val="18"/>
              </w:rPr>
            </w:pP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1530" w:type="dxa"/>
          </w:tcPr>
          <w:p w:rsidR="00FE5E53" w:rsidRPr="00C741B7" w:rsidRDefault="00FE5E53" w:rsidP="00AE218B">
            <w:pPr>
              <w:pStyle w:val="APSANormal"/>
              <w:jc w:val="center"/>
              <w:rPr>
                <w:rFonts w:ascii="Calibri" w:hAnsi="Calibri" w:cs="Calibri"/>
                <w:sz w:val="18"/>
                <w:szCs w:val="18"/>
              </w:rPr>
            </w:pPr>
          </w:p>
        </w:tc>
      </w:tr>
      <w:tr w:rsidR="00FE5E53" w:rsidRPr="00C741B7" w:rsidTr="008E7F6B">
        <w:trPr>
          <w:trHeight w:val="432"/>
        </w:trPr>
        <w:tc>
          <w:tcPr>
            <w:tcW w:w="3510" w:type="dxa"/>
            <w:tcMar>
              <w:left w:w="115" w:type="dxa"/>
              <w:right w:w="115" w:type="dxa"/>
            </w:tcMar>
            <w:vAlign w:val="center"/>
          </w:tcPr>
          <w:p w:rsidR="00FE5E53" w:rsidRPr="008F7B58" w:rsidRDefault="00FE5E53" w:rsidP="007F494D">
            <w:pPr>
              <w:pStyle w:val="APSANormal"/>
              <w:ind w:left="720"/>
              <w:rPr>
                <w:rFonts w:ascii="Calibri" w:hAnsi="Calibri" w:cs="Calibri"/>
                <w:sz w:val="18"/>
                <w:szCs w:val="18"/>
              </w:rPr>
            </w:pPr>
            <w:r w:rsidRPr="008F7B58">
              <w:rPr>
                <w:rFonts w:ascii="Calibri" w:hAnsi="Calibri" w:cs="Calibri"/>
                <w:bCs/>
                <w:sz w:val="18"/>
                <w:szCs w:val="18"/>
              </w:rPr>
              <w:t>Performance-based compensation systems</w:t>
            </w:r>
            <w:r w:rsidRPr="008F7B58">
              <w:rPr>
                <w:rFonts w:ascii="Calibri" w:hAnsi="Calibri" w:cs="Calibri"/>
                <w:sz w:val="18"/>
                <w:szCs w:val="18"/>
              </w:rPr>
              <w:t xml:space="preserve"> for educators</w:t>
            </w: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990" w:type="dxa"/>
            <w:vAlign w:val="center"/>
          </w:tcPr>
          <w:p w:rsidR="00FE5E53" w:rsidRPr="00C741B7" w:rsidRDefault="00FE5E53" w:rsidP="00AE218B">
            <w:pPr>
              <w:pStyle w:val="APSANormal"/>
              <w:jc w:val="center"/>
              <w:rPr>
                <w:rFonts w:ascii="Calibri" w:hAnsi="Calibri" w:cs="Calibri"/>
                <w:sz w:val="18"/>
                <w:szCs w:val="18"/>
              </w:rPr>
            </w:pPr>
          </w:p>
        </w:tc>
        <w:tc>
          <w:tcPr>
            <w:tcW w:w="1080" w:type="dxa"/>
            <w:vAlign w:val="center"/>
          </w:tcPr>
          <w:p w:rsidR="00FE5E53" w:rsidRPr="00C741B7" w:rsidRDefault="00FE5E53" w:rsidP="00AE218B">
            <w:pPr>
              <w:pStyle w:val="APSANormal"/>
              <w:jc w:val="center"/>
              <w:rPr>
                <w:rFonts w:ascii="Calibri" w:hAnsi="Calibri" w:cs="Calibri"/>
                <w:sz w:val="18"/>
                <w:szCs w:val="18"/>
              </w:rPr>
            </w:pP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1530" w:type="dxa"/>
          </w:tcPr>
          <w:p w:rsidR="00FE5E53" w:rsidRPr="00C741B7" w:rsidRDefault="00FE5E53" w:rsidP="00AE218B">
            <w:pPr>
              <w:pStyle w:val="APSANormal"/>
              <w:jc w:val="center"/>
              <w:rPr>
                <w:rFonts w:ascii="Calibri" w:hAnsi="Calibri" w:cs="Calibri"/>
                <w:sz w:val="18"/>
                <w:szCs w:val="18"/>
              </w:rPr>
            </w:pPr>
          </w:p>
        </w:tc>
      </w:tr>
      <w:tr w:rsidR="00FE5E53" w:rsidRPr="00C741B7" w:rsidTr="008E7F6B">
        <w:trPr>
          <w:trHeight w:val="432"/>
        </w:trPr>
        <w:tc>
          <w:tcPr>
            <w:tcW w:w="3510" w:type="dxa"/>
            <w:tcMar>
              <w:left w:w="115" w:type="dxa"/>
              <w:right w:w="115" w:type="dxa"/>
            </w:tcMar>
            <w:vAlign w:val="center"/>
          </w:tcPr>
          <w:p w:rsidR="00FE5E53" w:rsidRPr="008F7B58" w:rsidRDefault="00FE5E53" w:rsidP="00A51B68">
            <w:pPr>
              <w:pStyle w:val="FPSASubBullet"/>
              <w:numPr>
                <w:ilvl w:val="0"/>
                <w:numId w:val="0"/>
              </w:numPr>
              <w:ind w:left="720"/>
              <w:rPr>
                <w:rFonts w:ascii="Calibri" w:hAnsi="Calibri" w:cs="Calibri"/>
                <w:sz w:val="18"/>
                <w:szCs w:val="18"/>
              </w:rPr>
            </w:pPr>
            <w:r w:rsidRPr="008F7B58">
              <w:rPr>
                <w:rFonts w:ascii="Calibri" w:hAnsi="Calibri" w:cs="Calibri"/>
                <w:sz w:val="18"/>
                <w:szCs w:val="18"/>
              </w:rPr>
              <w:t>Ince</w:t>
            </w:r>
            <w:r>
              <w:rPr>
                <w:rFonts w:ascii="Calibri" w:hAnsi="Calibri" w:cs="Calibri"/>
                <w:sz w:val="18"/>
                <w:szCs w:val="18"/>
              </w:rPr>
              <w:t xml:space="preserve">ntives or programs to attract and </w:t>
            </w:r>
            <w:r w:rsidRPr="008F7B58">
              <w:rPr>
                <w:rFonts w:ascii="Calibri" w:hAnsi="Calibri" w:cs="Calibri"/>
                <w:sz w:val="18"/>
                <w:szCs w:val="18"/>
              </w:rPr>
              <w:t xml:space="preserve">retain </w:t>
            </w:r>
            <w:r w:rsidR="00727352">
              <w:rPr>
                <w:rFonts w:ascii="Calibri" w:hAnsi="Calibri" w:cs="Calibri"/>
                <w:sz w:val="18"/>
                <w:szCs w:val="18"/>
              </w:rPr>
              <w:t>effective</w:t>
            </w:r>
            <w:r w:rsidR="00A51B68">
              <w:rPr>
                <w:rFonts w:ascii="Calibri" w:hAnsi="Calibri" w:cs="Calibri"/>
                <w:sz w:val="18"/>
                <w:szCs w:val="18"/>
              </w:rPr>
              <w:t xml:space="preserve"> educators</w:t>
            </w:r>
            <w:r w:rsidRPr="008F7B58">
              <w:rPr>
                <w:rFonts w:ascii="Calibri" w:hAnsi="Calibri" w:cs="Calibri"/>
                <w:bCs/>
                <w:sz w:val="18"/>
                <w:szCs w:val="18"/>
              </w:rPr>
              <w:t xml:space="preserve"> in </w:t>
            </w:r>
            <w:r w:rsidRPr="008F7B58">
              <w:rPr>
                <w:rFonts w:ascii="Calibri" w:hAnsi="Calibri" w:cs="Calibri"/>
                <w:sz w:val="18"/>
                <w:szCs w:val="18"/>
              </w:rPr>
              <w:t>low-performing schools</w:t>
            </w:r>
            <w:r w:rsidR="00727352">
              <w:rPr>
                <w:rFonts w:ascii="Calibri" w:hAnsi="Calibri" w:cs="Calibri"/>
                <w:sz w:val="18"/>
                <w:szCs w:val="18"/>
              </w:rPr>
              <w:t>**</w:t>
            </w: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990" w:type="dxa"/>
            <w:vAlign w:val="center"/>
          </w:tcPr>
          <w:p w:rsidR="00FE5E53" w:rsidRPr="00C741B7" w:rsidRDefault="00FE5E53" w:rsidP="00AE218B">
            <w:pPr>
              <w:pStyle w:val="APSANormal"/>
              <w:jc w:val="center"/>
              <w:rPr>
                <w:rFonts w:ascii="Calibri" w:hAnsi="Calibri" w:cs="Calibri"/>
                <w:sz w:val="18"/>
                <w:szCs w:val="18"/>
              </w:rPr>
            </w:pPr>
          </w:p>
        </w:tc>
        <w:tc>
          <w:tcPr>
            <w:tcW w:w="1080" w:type="dxa"/>
            <w:vAlign w:val="center"/>
          </w:tcPr>
          <w:p w:rsidR="00FE5E53" w:rsidRPr="00C741B7" w:rsidRDefault="00FE5E53" w:rsidP="00AE218B">
            <w:pPr>
              <w:pStyle w:val="APSANormal"/>
              <w:jc w:val="center"/>
              <w:rPr>
                <w:rFonts w:ascii="Calibri" w:hAnsi="Calibri" w:cs="Calibri"/>
                <w:sz w:val="18"/>
                <w:szCs w:val="18"/>
              </w:rPr>
            </w:pP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1530" w:type="dxa"/>
          </w:tcPr>
          <w:p w:rsidR="00FE5E53" w:rsidRPr="00C741B7" w:rsidRDefault="00FE5E53" w:rsidP="00AE218B">
            <w:pPr>
              <w:pStyle w:val="APSANormal"/>
              <w:jc w:val="center"/>
              <w:rPr>
                <w:rFonts w:ascii="Calibri" w:hAnsi="Calibri" w:cs="Calibri"/>
                <w:sz w:val="18"/>
                <w:szCs w:val="18"/>
              </w:rPr>
            </w:pPr>
          </w:p>
        </w:tc>
      </w:tr>
      <w:tr w:rsidR="00FE5E53" w:rsidRPr="00C741B7" w:rsidTr="008E7F6B">
        <w:trPr>
          <w:trHeight w:val="432"/>
        </w:trPr>
        <w:tc>
          <w:tcPr>
            <w:tcW w:w="3510" w:type="dxa"/>
            <w:tcMar>
              <w:left w:w="115" w:type="dxa"/>
              <w:right w:w="115" w:type="dxa"/>
            </w:tcMar>
            <w:vAlign w:val="center"/>
          </w:tcPr>
          <w:p w:rsidR="00FE5E53" w:rsidRPr="007F494D" w:rsidRDefault="00A435BF" w:rsidP="00A435BF">
            <w:pPr>
              <w:pStyle w:val="FPSASubBullet"/>
              <w:numPr>
                <w:ilvl w:val="0"/>
                <w:numId w:val="0"/>
              </w:numPr>
              <w:rPr>
                <w:rFonts w:ascii="Calibri" w:hAnsi="Calibri" w:cs="Calibri"/>
                <w:b/>
                <w:sz w:val="18"/>
                <w:szCs w:val="18"/>
              </w:rPr>
            </w:pPr>
            <w:r>
              <w:rPr>
                <w:rFonts w:ascii="Calibri" w:hAnsi="Calibri" w:cs="Calibri"/>
                <w:b/>
                <w:sz w:val="18"/>
                <w:szCs w:val="18"/>
              </w:rPr>
              <w:t>Other p</w:t>
            </w:r>
            <w:r w:rsidR="00FE5E53" w:rsidRPr="007F494D">
              <w:rPr>
                <w:rFonts w:ascii="Calibri" w:hAnsi="Calibri" w:cs="Calibri"/>
                <w:b/>
                <w:sz w:val="18"/>
                <w:szCs w:val="18"/>
              </w:rPr>
              <w:t xml:space="preserve">rograms or strategies to improve the performance of </w:t>
            </w:r>
            <w:r w:rsidR="00FE5E53" w:rsidRPr="007F494D">
              <w:rPr>
                <w:rFonts w:ascii="Calibri" w:hAnsi="Calibri" w:cs="Calibri"/>
                <w:b/>
                <w:bCs/>
                <w:sz w:val="18"/>
                <w:szCs w:val="18"/>
              </w:rPr>
              <w:t xml:space="preserve">low-performing schools </w:t>
            </w: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990" w:type="dxa"/>
            <w:vAlign w:val="center"/>
          </w:tcPr>
          <w:p w:rsidR="00FE5E53" w:rsidRPr="00C741B7" w:rsidRDefault="00FE5E53" w:rsidP="00AE218B">
            <w:pPr>
              <w:pStyle w:val="APSANormal"/>
              <w:jc w:val="center"/>
              <w:rPr>
                <w:rFonts w:ascii="Calibri" w:hAnsi="Calibri" w:cs="Calibri"/>
                <w:sz w:val="18"/>
                <w:szCs w:val="18"/>
              </w:rPr>
            </w:pPr>
          </w:p>
        </w:tc>
        <w:tc>
          <w:tcPr>
            <w:tcW w:w="1080" w:type="dxa"/>
            <w:vAlign w:val="center"/>
          </w:tcPr>
          <w:p w:rsidR="00FE5E53" w:rsidRPr="00C741B7" w:rsidRDefault="00FE5E53" w:rsidP="00AE218B">
            <w:pPr>
              <w:pStyle w:val="APSANormal"/>
              <w:jc w:val="center"/>
              <w:rPr>
                <w:rFonts w:ascii="Calibri" w:hAnsi="Calibri" w:cs="Calibri"/>
                <w:sz w:val="18"/>
                <w:szCs w:val="18"/>
              </w:rPr>
            </w:pPr>
          </w:p>
        </w:tc>
        <w:tc>
          <w:tcPr>
            <w:tcW w:w="1170" w:type="dxa"/>
            <w:vAlign w:val="center"/>
          </w:tcPr>
          <w:p w:rsidR="00FE5E53" w:rsidRPr="00C741B7" w:rsidRDefault="00FE5E53" w:rsidP="00AE218B">
            <w:pPr>
              <w:pStyle w:val="APSANormal"/>
              <w:jc w:val="center"/>
              <w:rPr>
                <w:rFonts w:ascii="Calibri" w:hAnsi="Calibri" w:cs="Calibri"/>
                <w:sz w:val="18"/>
                <w:szCs w:val="18"/>
              </w:rPr>
            </w:pPr>
          </w:p>
        </w:tc>
        <w:tc>
          <w:tcPr>
            <w:tcW w:w="1530" w:type="dxa"/>
          </w:tcPr>
          <w:p w:rsidR="00FE5E53" w:rsidRPr="00C741B7" w:rsidRDefault="00FE5E53" w:rsidP="00AE218B">
            <w:pPr>
              <w:pStyle w:val="APSANormal"/>
              <w:jc w:val="center"/>
              <w:rPr>
                <w:rFonts w:ascii="Calibri" w:hAnsi="Calibri" w:cs="Calibri"/>
                <w:sz w:val="18"/>
                <w:szCs w:val="18"/>
              </w:rPr>
            </w:pPr>
          </w:p>
        </w:tc>
      </w:tr>
    </w:tbl>
    <w:p w:rsidR="00EE749B" w:rsidRPr="00A51B68" w:rsidRDefault="00EE749B" w:rsidP="00EE749B">
      <w:pPr>
        <w:spacing w:after="0" w:line="240" w:lineRule="auto"/>
        <w:ind w:left="360"/>
        <w:rPr>
          <w:rFonts w:asciiTheme="minorHAnsi" w:eastAsia="Times New Roman" w:hAnsiTheme="minorHAnsi" w:cs="Times New Roman"/>
          <w:color w:val="000000"/>
          <w:sz w:val="16"/>
          <w:szCs w:val="16"/>
        </w:rPr>
      </w:pPr>
      <w:r>
        <w:rPr>
          <w:rFonts w:asciiTheme="minorHAnsi" w:eastAsia="Times New Roman" w:hAnsiTheme="minorHAnsi" w:cs="Times New Roman"/>
          <w:color w:val="000000"/>
          <w:sz w:val="16"/>
          <w:szCs w:val="16"/>
          <w:vertAlign w:val="superscript"/>
        </w:rPr>
        <w:t>*</w:t>
      </w:r>
      <w:r>
        <w:rPr>
          <w:rFonts w:asciiTheme="minorHAnsi" w:eastAsia="Times New Roman" w:hAnsiTheme="minorHAnsi" w:cs="Times New Roman"/>
          <w:color w:val="000000"/>
          <w:sz w:val="16"/>
          <w:szCs w:val="16"/>
        </w:rPr>
        <w:t>E</w:t>
      </w:r>
      <w:r w:rsidRPr="00A34424">
        <w:rPr>
          <w:rFonts w:asciiTheme="minorHAnsi" w:eastAsia="Times New Roman" w:hAnsiTheme="minorHAnsi" w:cs="Times New Roman"/>
          <w:color w:val="000000"/>
          <w:sz w:val="16"/>
          <w:szCs w:val="16"/>
        </w:rPr>
        <w:t>ffective teacher</w:t>
      </w:r>
      <w:r w:rsidR="00A51B68">
        <w:rPr>
          <w:rFonts w:asciiTheme="minorHAnsi" w:eastAsia="Times New Roman" w:hAnsiTheme="minorHAnsi" w:cs="Times New Roman"/>
          <w:color w:val="000000"/>
          <w:sz w:val="16"/>
          <w:szCs w:val="16"/>
        </w:rPr>
        <w:t xml:space="preserve">s are those </w:t>
      </w:r>
      <w:r w:rsidRPr="00A34424">
        <w:rPr>
          <w:rFonts w:asciiTheme="minorHAnsi" w:eastAsia="Times New Roman" w:hAnsiTheme="minorHAnsi" w:cs="Times New Roman"/>
          <w:color w:val="000000"/>
          <w:sz w:val="16"/>
          <w:szCs w:val="16"/>
        </w:rPr>
        <w:t xml:space="preserve">whose students achieve </w:t>
      </w:r>
      <w:r>
        <w:rPr>
          <w:rFonts w:asciiTheme="minorHAnsi" w:eastAsia="Times New Roman" w:hAnsiTheme="minorHAnsi" w:cs="Times New Roman"/>
          <w:color w:val="000000"/>
          <w:sz w:val="16"/>
          <w:szCs w:val="16"/>
        </w:rPr>
        <w:t xml:space="preserve"> </w:t>
      </w:r>
      <w:r w:rsidRPr="00EE749B">
        <w:rPr>
          <w:sz w:val="16"/>
          <w:szCs w:val="16"/>
        </w:rPr>
        <w:t>acceptable rates (</w:t>
      </w:r>
      <w:r w:rsidRPr="00EE749B">
        <w:rPr>
          <w:iCs/>
          <w:sz w:val="16"/>
          <w:szCs w:val="16"/>
        </w:rPr>
        <w:t>e.g</w:t>
      </w:r>
      <w:r w:rsidRPr="00EE749B">
        <w:rPr>
          <w:i/>
          <w:iCs/>
          <w:sz w:val="16"/>
          <w:szCs w:val="16"/>
        </w:rPr>
        <w:t>.</w:t>
      </w:r>
      <w:r w:rsidRPr="00EE749B">
        <w:rPr>
          <w:sz w:val="16"/>
          <w:szCs w:val="16"/>
        </w:rPr>
        <w:t>, at least one grade level in an academic year) of student growth</w:t>
      </w:r>
      <w:r>
        <w:rPr>
          <w:sz w:val="16"/>
          <w:szCs w:val="16"/>
        </w:rPr>
        <w:t>.</w:t>
      </w:r>
      <w:r w:rsidR="00A51B68" w:rsidRPr="00A51B68">
        <w:t xml:space="preserve"> </w:t>
      </w:r>
      <w:r w:rsidR="00A51B68" w:rsidRPr="00A51B68">
        <w:rPr>
          <w:sz w:val="16"/>
          <w:szCs w:val="16"/>
        </w:rPr>
        <w:t>Effective principal</w:t>
      </w:r>
      <w:r w:rsidR="00A51B68">
        <w:rPr>
          <w:sz w:val="16"/>
          <w:szCs w:val="16"/>
        </w:rPr>
        <w:t>s</w:t>
      </w:r>
      <w:r w:rsidR="00A51B68" w:rsidRPr="00A51B68">
        <w:rPr>
          <w:sz w:val="16"/>
          <w:szCs w:val="16"/>
        </w:rPr>
        <w:t xml:space="preserve"> </w:t>
      </w:r>
      <w:r w:rsidR="00A51B68">
        <w:rPr>
          <w:sz w:val="16"/>
          <w:szCs w:val="16"/>
        </w:rPr>
        <w:t xml:space="preserve">are those </w:t>
      </w:r>
      <w:r w:rsidR="00A51B68" w:rsidRPr="00A51B68">
        <w:rPr>
          <w:sz w:val="16"/>
          <w:szCs w:val="16"/>
        </w:rPr>
        <w:t>whose students, overall and for each subgroup, achieve acceptable rates (</w:t>
      </w:r>
      <w:r w:rsidR="00A51B68" w:rsidRPr="00A51B68">
        <w:rPr>
          <w:i/>
          <w:iCs/>
          <w:sz w:val="16"/>
          <w:szCs w:val="16"/>
        </w:rPr>
        <w:t>e.g.</w:t>
      </w:r>
      <w:r w:rsidR="00A51B68" w:rsidRPr="00A51B68">
        <w:rPr>
          <w:sz w:val="16"/>
          <w:szCs w:val="16"/>
        </w:rPr>
        <w:t>, at least one grade level in an academic year) of student growth</w:t>
      </w:r>
      <w:r w:rsidR="00A51B68">
        <w:rPr>
          <w:sz w:val="16"/>
          <w:szCs w:val="16"/>
        </w:rPr>
        <w:t>.</w:t>
      </w:r>
    </w:p>
    <w:p w:rsidR="00EE749B" w:rsidRDefault="00EE749B" w:rsidP="00727352">
      <w:pPr>
        <w:spacing w:after="0" w:line="240" w:lineRule="auto"/>
        <w:rPr>
          <w:rFonts w:asciiTheme="minorHAnsi" w:hAnsiTheme="minorHAnsi"/>
          <w:sz w:val="16"/>
          <w:szCs w:val="16"/>
        </w:rPr>
      </w:pPr>
    </w:p>
    <w:p w:rsidR="00E9314D" w:rsidRPr="00727352" w:rsidRDefault="00BE45A2" w:rsidP="00EE749B">
      <w:pPr>
        <w:spacing w:after="0" w:line="240" w:lineRule="auto"/>
        <w:ind w:left="360"/>
        <w:rPr>
          <w:sz w:val="16"/>
          <w:szCs w:val="16"/>
          <w:vertAlign w:val="superscript"/>
        </w:rPr>
      </w:pPr>
      <w:r>
        <w:rPr>
          <w:rFonts w:asciiTheme="minorHAnsi" w:hAnsiTheme="minorHAnsi"/>
          <w:sz w:val="16"/>
          <w:szCs w:val="16"/>
        </w:rPr>
        <w:t>*</w:t>
      </w:r>
      <w:r w:rsidR="00727352" w:rsidRPr="00727352">
        <w:rPr>
          <w:rFonts w:asciiTheme="minorHAnsi" w:hAnsiTheme="minorHAnsi"/>
          <w:sz w:val="16"/>
          <w:szCs w:val="16"/>
        </w:rPr>
        <w:t>* For the purposes of this survey, a low-performing school is (a) any Title I eligible school in improvement, corrective action, or restructuring or (b) any high school (regardless of Title I status or funding) that has a cohort graduation rate (percent of 9</w:t>
      </w:r>
      <w:r w:rsidR="00727352" w:rsidRPr="00727352">
        <w:rPr>
          <w:rFonts w:asciiTheme="minorHAnsi" w:hAnsiTheme="minorHAnsi"/>
          <w:sz w:val="16"/>
          <w:szCs w:val="16"/>
          <w:vertAlign w:val="superscript"/>
        </w:rPr>
        <w:t>th</w:t>
      </w:r>
      <w:r w:rsidR="00727352" w:rsidRPr="00727352">
        <w:rPr>
          <w:rFonts w:asciiTheme="minorHAnsi" w:hAnsiTheme="minorHAnsi"/>
          <w:sz w:val="16"/>
          <w:szCs w:val="16"/>
        </w:rPr>
        <w:t xml:space="preserve"> graders who graduate within 4 or 5 years) that is less than 60 percent over the past several years.</w:t>
      </w:r>
    </w:p>
    <w:p w:rsidR="00727352" w:rsidRPr="00727352" w:rsidRDefault="00727352" w:rsidP="00727352">
      <w:pPr>
        <w:spacing w:after="0" w:line="240" w:lineRule="auto"/>
        <w:rPr>
          <w:sz w:val="16"/>
          <w:szCs w:val="16"/>
        </w:rPr>
      </w:pPr>
    </w:p>
    <w:p w:rsidR="00727352" w:rsidRDefault="00727352" w:rsidP="00AE218B">
      <w:pPr>
        <w:spacing w:after="0" w:line="360" w:lineRule="auto"/>
        <w:rPr>
          <w:sz w:val="20"/>
          <w:szCs w:val="20"/>
        </w:rPr>
        <w:sectPr w:rsidR="00727352" w:rsidSect="00294E3C">
          <w:headerReference w:type="default" r:id="rId11"/>
          <w:pgSz w:w="12240" w:h="15840" w:code="1"/>
          <w:pgMar w:top="720" w:right="720" w:bottom="720" w:left="720" w:header="720" w:footer="720" w:gutter="0"/>
          <w:cols w:space="720"/>
          <w:docGrid w:linePitch="360"/>
        </w:sectPr>
      </w:pPr>
    </w:p>
    <w:p w:rsidR="000B5E4F" w:rsidRPr="0095706A" w:rsidRDefault="000B5E4F" w:rsidP="00146241">
      <w:pPr>
        <w:pStyle w:val="ListParagraph"/>
        <w:numPr>
          <w:ilvl w:val="0"/>
          <w:numId w:val="17"/>
        </w:numPr>
        <w:spacing w:after="120"/>
        <w:rPr>
          <w:sz w:val="28"/>
          <w:szCs w:val="28"/>
        </w:rPr>
      </w:pPr>
      <w:r w:rsidRPr="0095706A">
        <w:rPr>
          <w:b/>
          <w:sz w:val="28"/>
          <w:szCs w:val="28"/>
        </w:rPr>
        <w:lastRenderedPageBreak/>
        <w:t>SEA Recovery Act Spending for Reforms</w:t>
      </w:r>
    </w:p>
    <w:p w:rsidR="000B5E4F" w:rsidRDefault="000B5E4F" w:rsidP="000B5E4F">
      <w:pPr>
        <w:pBdr>
          <w:top w:val="single" w:sz="4" w:space="15" w:color="auto"/>
          <w:left w:val="single" w:sz="4" w:space="4" w:color="auto"/>
          <w:bottom w:val="single" w:sz="4" w:space="1" w:color="auto"/>
          <w:right w:val="single" w:sz="4" w:space="4" w:color="auto"/>
        </w:pBdr>
        <w:tabs>
          <w:tab w:val="left" w:pos="360"/>
        </w:tabs>
        <w:spacing w:after="0"/>
        <w:ind w:left="360" w:right="1440"/>
      </w:pPr>
      <w:r>
        <w:t xml:space="preserve">In this section, we ask about how SEAs spent education funds received through the Recovery Act and </w:t>
      </w:r>
      <w:r w:rsidRPr="008C4B3C">
        <w:rPr>
          <w:u w:val="single"/>
        </w:rPr>
        <w:t xml:space="preserve">were reserved for </w:t>
      </w:r>
      <w:r>
        <w:rPr>
          <w:u w:val="single"/>
        </w:rPr>
        <w:t>SEA</w:t>
      </w:r>
      <w:r w:rsidRPr="008C4B3C">
        <w:rPr>
          <w:u w:val="single"/>
        </w:rPr>
        <w:t xml:space="preserve"> activities</w:t>
      </w:r>
      <w:r>
        <w:t>.  An SEA may have received Recovery Act funds through one or more programs, including the:</w:t>
      </w:r>
    </w:p>
    <w:p w:rsidR="000B5E4F" w:rsidRDefault="000B5E4F" w:rsidP="00146241">
      <w:pPr>
        <w:pStyle w:val="ListParagraph"/>
        <w:numPr>
          <w:ilvl w:val="0"/>
          <w:numId w:val="15"/>
        </w:numPr>
        <w:pBdr>
          <w:top w:val="single" w:sz="4" w:space="15" w:color="auto"/>
          <w:left w:val="single" w:sz="4" w:space="4" w:color="auto"/>
          <w:bottom w:val="single" w:sz="4" w:space="1" w:color="auto"/>
          <w:right w:val="single" w:sz="4" w:space="4" w:color="auto"/>
        </w:pBdr>
        <w:tabs>
          <w:tab w:val="left" w:pos="360"/>
        </w:tabs>
        <w:spacing w:after="0"/>
        <w:ind w:left="720" w:right="1440"/>
      </w:pPr>
      <w:r>
        <w:t xml:space="preserve">State Fiscal Stabilization Fund, </w:t>
      </w:r>
    </w:p>
    <w:p w:rsidR="000B5E4F" w:rsidRDefault="000B5E4F" w:rsidP="00146241">
      <w:pPr>
        <w:pStyle w:val="ListParagraph"/>
        <w:numPr>
          <w:ilvl w:val="0"/>
          <w:numId w:val="15"/>
        </w:numPr>
        <w:pBdr>
          <w:top w:val="single" w:sz="4" w:space="15" w:color="auto"/>
          <w:left w:val="single" w:sz="4" w:space="4" w:color="auto"/>
          <w:bottom w:val="single" w:sz="4" w:space="1" w:color="auto"/>
          <w:right w:val="single" w:sz="4" w:space="4" w:color="auto"/>
        </w:pBdr>
        <w:tabs>
          <w:tab w:val="left" w:pos="360"/>
        </w:tabs>
        <w:spacing w:after="0"/>
        <w:ind w:left="720" w:right="1440"/>
      </w:pPr>
      <w:r>
        <w:t xml:space="preserve"> Race to the Top, </w:t>
      </w:r>
    </w:p>
    <w:p w:rsidR="000B5E4F" w:rsidRDefault="000B5E4F" w:rsidP="00146241">
      <w:pPr>
        <w:pStyle w:val="ListParagraph"/>
        <w:numPr>
          <w:ilvl w:val="0"/>
          <w:numId w:val="15"/>
        </w:numPr>
        <w:pBdr>
          <w:top w:val="single" w:sz="4" w:space="15" w:color="auto"/>
          <w:left w:val="single" w:sz="4" w:space="4" w:color="auto"/>
          <w:bottom w:val="single" w:sz="4" w:space="1" w:color="auto"/>
          <w:right w:val="single" w:sz="4" w:space="4" w:color="auto"/>
        </w:pBdr>
        <w:tabs>
          <w:tab w:val="left" w:pos="360"/>
        </w:tabs>
        <w:spacing w:after="0"/>
        <w:ind w:left="720" w:right="1440"/>
      </w:pPr>
      <w:r>
        <w:t xml:space="preserve">State Longitudinal Data System </w:t>
      </w:r>
    </w:p>
    <w:p w:rsidR="000B5E4F" w:rsidRDefault="000B5E4F" w:rsidP="00146241">
      <w:pPr>
        <w:pStyle w:val="ListParagraph"/>
        <w:numPr>
          <w:ilvl w:val="0"/>
          <w:numId w:val="15"/>
        </w:numPr>
        <w:pBdr>
          <w:top w:val="single" w:sz="4" w:space="15" w:color="auto"/>
          <w:left w:val="single" w:sz="4" w:space="4" w:color="auto"/>
          <w:bottom w:val="single" w:sz="4" w:space="1" w:color="auto"/>
          <w:right w:val="single" w:sz="4" w:space="4" w:color="auto"/>
        </w:pBdr>
        <w:tabs>
          <w:tab w:val="left" w:pos="360"/>
        </w:tabs>
        <w:spacing w:after="0"/>
        <w:ind w:left="720" w:right="1440"/>
      </w:pPr>
      <w:r>
        <w:t>Education Technology State Grants</w:t>
      </w:r>
    </w:p>
    <w:p w:rsidR="000B5E4F" w:rsidRDefault="000B5E4F" w:rsidP="00146241">
      <w:pPr>
        <w:pStyle w:val="ListParagraph"/>
        <w:numPr>
          <w:ilvl w:val="0"/>
          <w:numId w:val="15"/>
        </w:numPr>
        <w:pBdr>
          <w:top w:val="single" w:sz="4" w:space="15" w:color="auto"/>
          <w:left w:val="single" w:sz="4" w:space="4" w:color="auto"/>
          <w:bottom w:val="single" w:sz="4" w:space="1" w:color="auto"/>
          <w:right w:val="single" w:sz="4" w:space="4" w:color="auto"/>
        </w:pBdr>
        <w:tabs>
          <w:tab w:val="left" w:pos="360"/>
        </w:tabs>
        <w:spacing w:after="0"/>
        <w:ind w:left="720" w:right="1440"/>
      </w:pPr>
      <w:r>
        <w:t xml:space="preserve">the Teacher Incentive Fund, </w:t>
      </w:r>
    </w:p>
    <w:p w:rsidR="000B5E4F" w:rsidRDefault="000B5E4F" w:rsidP="00146241">
      <w:pPr>
        <w:pStyle w:val="ListParagraph"/>
        <w:numPr>
          <w:ilvl w:val="0"/>
          <w:numId w:val="15"/>
        </w:numPr>
        <w:pBdr>
          <w:top w:val="single" w:sz="4" w:space="15" w:color="auto"/>
          <w:left w:val="single" w:sz="4" w:space="4" w:color="auto"/>
          <w:bottom w:val="single" w:sz="4" w:space="1" w:color="auto"/>
          <w:right w:val="single" w:sz="4" w:space="4" w:color="auto"/>
        </w:pBdr>
        <w:tabs>
          <w:tab w:val="left" w:pos="360"/>
        </w:tabs>
        <w:spacing w:after="0"/>
        <w:ind w:left="720" w:right="1440"/>
      </w:pPr>
      <w:r>
        <w:t>a School Improvement Grant</w:t>
      </w:r>
    </w:p>
    <w:p w:rsidR="000B5E4F" w:rsidRDefault="000B5E4F" w:rsidP="00146241">
      <w:pPr>
        <w:pStyle w:val="ListParagraph"/>
        <w:numPr>
          <w:ilvl w:val="0"/>
          <w:numId w:val="15"/>
        </w:numPr>
        <w:pBdr>
          <w:top w:val="single" w:sz="4" w:space="15" w:color="auto"/>
          <w:left w:val="single" w:sz="4" w:space="4" w:color="auto"/>
          <w:bottom w:val="single" w:sz="4" w:space="1" w:color="auto"/>
          <w:right w:val="single" w:sz="4" w:space="4" w:color="auto"/>
        </w:pBdr>
        <w:tabs>
          <w:tab w:val="left" w:pos="360"/>
        </w:tabs>
        <w:spacing w:after="0"/>
        <w:ind w:left="720" w:right="1440"/>
      </w:pPr>
      <w:r>
        <w:t>the Title I Supplemental Appropriation</w:t>
      </w:r>
    </w:p>
    <w:p w:rsidR="000B5E4F" w:rsidRDefault="000B5E4F" w:rsidP="00146241">
      <w:pPr>
        <w:pStyle w:val="ListParagraph"/>
        <w:numPr>
          <w:ilvl w:val="0"/>
          <w:numId w:val="15"/>
        </w:numPr>
        <w:pBdr>
          <w:top w:val="single" w:sz="4" w:space="15" w:color="auto"/>
          <w:left w:val="single" w:sz="4" w:space="4" w:color="auto"/>
          <w:bottom w:val="single" w:sz="4" w:space="1" w:color="auto"/>
          <w:right w:val="single" w:sz="4" w:space="4" w:color="auto"/>
        </w:pBdr>
        <w:tabs>
          <w:tab w:val="left" w:pos="360"/>
        </w:tabs>
        <w:spacing w:after="0"/>
        <w:ind w:left="720" w:right="1440"/>
      </w:pPr>
      <w:r>
        <w:t xml:space="preserve">the IDEA Supplemental Appropriation </w:t>
      </w:r>
    </w:p>
    <w:p w:rsidR="000B5E4F" w:rsidRDefault="000B5E4F" w:rsidP="000B5E4F">
      <w:pPr>
        <w:pBdr>
          <w:top w:val="single" w:sz="4" w:space="15" w:color="auto"/>
          <w:left w:val="single" w:sz="4" w:space="4" w:color="auto"/>
          <w:bottom w:val="single" w:sz="4" w:space="1" w:color="auto"/>
          <w:right w:val="single" w:sz="4" w:space="4" w:color="auto"/>
        </w:pBdr>
        <w:tabs>
          <w:tab w:val="left" w:pos="360"/>
          <w:tab w:val="left" w:pos="2535"/>
        </w:tabs>
        <w:spacing w:after="0" w:line="240" w:lineRule="auto"/>
        <w:ind w:left="360" w:right="1440"/>
      </w:pPr>
      <w:r>
        <w:tab/>
      </w:r>
    </w:p>
    <w:p w:rsidR="000B5E4F" w:rsidRDefault="000B5E4F" w:rsidP="000B5E4F">
      <w:pPr>
        <w:pBdr>
          <w:top w:val="single" w:sz="4" w:space="15" w:color="auto"/>
          <w:left w:val="single" w:sz="4" w:space="4" w:color="auto"/>
          <w:bottom w:val="single" w:sz="4" w:space="1" w:color="auto"/>
          <w:right w:val="single" w:sz="4" w:space="4" w:color="auto"/>
        </w:pBdr>
        <w:tabs>
          <w:tab w:val="left" w:pos="360"/>
        </w:tabs>
        <w:spacing w:after="0"/>
        <w:ind w:left="360" w:right="1440"/>
      </w:pPr>
      <w:r>
        <w:t xml:space="preserve">Note that we are </w:t>
      </w:r>
      <w:r w:rsidRPr="00C90123">
        <w:rPr>
          <w:u w:val="single"/>
        </w:rPr>
        <w:t>not</w:t>
      </w:r>
      <w:r>
        <w:t xml:space="preserve"> asking you to report on </w:t>
      </w:r>
      <w:r w:rsidR="00C90123">
        <w:t xml:space="preserve">spending of </w:t>
      </w:r>
      <w:r>
        <w:t>Education Job Funds which your SEA may have received.</w:t>
      </w:r>
    </w:p>
    <w:p w:rsidR="000B5E4F" w:rsidRDefault="000B5E4F" w:rsidP="000B5E4F">
      <w:pPr>
        <w:pStyle w:val="ListParagraph"/>
        <w:spacing w:after="0"/>
      </w:pPr>
    </w:p>
    <w:p w:rsidR="00C90123" w:rsidRDefault="000B5E4F" w:rsidP="00146241">
      <w:pPr>
        <w:pStyle w:val="ListParagraph"/>
        <w:numPr>
          <w:ilvl w:val="0"/>
          <w:numId w:val="12"/>
        </w:numPr>
        <w:ind w:left="360"/>
      </w:pPr>
      <w:r>
        <w:t xml:space="preserve">Thinking about all of the Recovery Act funds your SEA received in </w:t>
      </w:r>
      <w:r w:rsidRPr="0095706A">
        <w:rPr>
          <w:b/>
        </w:rPr>
        <w:t>2009-2010 and 2010-2011</w:t>
      </w:r>
      <w:r>
        <w:t xml:space="preserve">, </w:t>
      </w:r>
      <w:r w:rsidR="00C90123">
        <w:t>estimate the percentage of those funds that your SEA allocated for:</w:t>
      </w:r>
    </w:p>
    <w:p w:rsidR="00C90123" w:rsidRDefault="00C90123" w:rsidP="00146241">
      <w:pPr>
        <w:pStyle w:val="ListParagraph"/>
        <w:numPr>
          <w:ilvl w:val="1"/>
          <w:numId w:val="18"/>
        </w:numPr>
      </w:pPr>
      <w:r w:rsidRPr="0095706A">
        <w:rPr>
          <w:u w:val="single"/>
        </w:rPr>
        <w:t>SEA</w:t>
      </w:r>
      <w:r>
        <w:t xml:space="preserve"> staff position expenditures </w:t>
      </w:r>
      <w:r w:rsidRPr="00A33549">
        <w:rPr>
          <w:i/>
        </w:rPr>
        <w:t xml:space="preserve">(including new jobs created </w:t>
      </w:r>
      <w:r w:rsidRPr="00A33549">
        <w:rPr>
          <w:i/>
          <w:u w:val="single"/>
        </w:rPr>
        <w:t>and</w:t>
      </w:r>
      <w:r w:rsidRPr="00A33549">
        <w:rPr>
          <w:i/>
        </w:rPr>
        <w:t xml:space="preserve"> existing jobs maintained)</w:t>
      </w:r>
      <w:r w:rsidR="00A33549">
        <w:t>;</w:t>
      </w:r>
    </w:p>
    <w:p w:rsidR="00A33549" w:rsidRPr="00A33549" w:rsidRDefault="00A33549" w:rsidP="00146241">
      <w:pPr>
        <w:pStyle w:val="ListParagraph"/>
        <w:numPr>
          <w:ilvl w:val="1"/>
          <w:numId w:val="18"/>
        </w:numPr>
        <w:spacing w:after="0" w:line="240" w:lineRule="auto"/>
        <w:contextualSpacing/>
        <w:rPr>
          <w:i/>
        </w:rPr>
      </w:pPr>
      <w:r>
        <w:t>e</w:t>
      </w:r>
      <w:r w:rsidR="00C90123">
        <w:t xml:space="preserve">xpenditures for data systems and classroom or instructional technology </w:t>
      </w:r>
    </w:p>
    <w:p w:rsidR="00C90123" w:rsidRPr="00A33549" w:rsidRDefault="00C90123" w:rsidP="00146241">
      <w:pPr>
        <w:pStyle w:val="ListParagraph"/>
        <w:numPr>
          <w:ilvl w:val="2"/>
          <w:numId w:val="18"/>
        </w:numPr>
        <w:spacing w:after="0" w:line="240" w:lineRule="auto"/>
        <w:contextualSpacing/>
        <w:rPr>
          <w:i/>
        </w:rPr>
      </w:pPr>
      <w:r w:rsidRPr="00A33549">
        <w:rPr>
          <w:i/>
        </w:rPr>
        <w:t xml:space="preserve">this includes </w:t>
      </w:r>
      <w:r w:rsidRPr="00A33549">
        <w:rPr>
          <w:rFonts w:asciiTheme="minorHAnsi" w:hAnsiTheme="minorHAnsi"/>
          <w:i/>
        </w:rPr>
        <w:t xml:space="preserve">SEA expenditures for planning, administering, and maintaining state data systems that: track student achievement over time, link students to teachers of record, </w:t>
      </w:r>
      <w:r w:rsidR="00A33549">
        <w:rPr>
          <w:rFonts w:asciiTheme="minorHAnsi" w:hAnsiTheme="minorHAnsi"/>
          <w:i/>
        </w:rPr>
        <w:t xml:space="preserve">and </w:t>
      </w:r>
      <w:r w:rsidRPr="00A33549">
        <w:rPr>
          <w:rFonts w:asciiTheme="minorHAnsi" w:hAnsiTheme="minorHAnsi"/>
          <w:i/>
        </w:rPr>
        <w:t xml:space="preserve">track educator quality.  Also include SEA expenditures for </w:t>
      </w:r>
      <w:r w:rsidRPr="00A33549">
        <w:rPr>
          <w:i/>
        </w:rPr>
        <w:t xml:space="preserve"> </w:t>
      </w:r>
      <w:r w:rsidRPr="00A33549">
        <w:rPr>
          <w:rFonts w:asciiTheme="minorHAnsi" w:hAnsiTheme="minorHAnsi"/>
          <w:i/>
        </w:rPr>
        <w:t>computers and software for educator or student use in classroom learning activities, assistive technology for special education students</w:t>
      </w:r>
      <w:r w:rsidR="00A33549" w:rsidRPr="00A33549">
        <w:rPr>
          <w:rFonts w:asciiTheme="minorHAnsi" w:hAnsiTheme="minorHAnsi"/>
          <w:i/>
        </w:rPr>
        <w:t xml:space="preserve">, </w:t>
      </w:r>
      <w:r w:rsidRPr="00A33549">
        <w:rPr>
          <w:rFonts w:asciiTheme="minorHAnsi" w:hAnsiTheme="minorHAnsi"/>
          <w:i/>
        </w:rPr>
        <w:t>other informational technology materials and equipment (e.g., smartboards, telecommunications</w:t>
      </w:r>
      <w:r w:rsidR="00A33549" w:rsidRPr="008E056C">
        <w:rPr>
          <w:rFonts w:asciiTheme="minorHAnsi" w:hAnsiTheme="minorHAnsi"/>
        </w:rPr>
        <w:t>); and</w:t>
      </w:r>
    </w:p>
    <w:p w:rsidR="00C90123" w:rsidRDefault="00C90123" w:rsidP="00146241">
      <w:pPr>
        <w:pStyle w:val="ListParagraph"/>
        <w:numPr>
          <w:ilvl w:val="1"/>
          <w:numId w:val="18"/>
        </w:numPr>
      </w:pPr>
      <w:r>
        <w:t xml:space="preserve">all other non-staff </w:t>
      </w:r>
      <w:r w:rsidRPr="0095706A">
        <w:rPr>
          <w:u w:val="single"/>
        </w:rPr>
        <w:t>SEA</w:t>
      </w:r>
      <w:r>
        <w:t xml:space="preserve"> expenditures.  </w:t>
      </w:r>
    </w:p>
    <w:p w:rsidR="00C90123" w:rsidRPr="008C4B3C" w:rsidRDefault="00C90123" w:rsidP="00146241">
      <w:pPr>
        <w:pStyle w:val="ListParagraph"/>
        <w:numPr>
          <w:ilvl w:val="1"/>
          <w:numId w:val="14"/>
        </w:numPr>
      </w:pPr>
      <w:r w:rsidRPr="0095706A">
        <w:rPr>
          <w:i/>
        </w:rPr>
        <w:t xml:space="preserve">Do not include in the percentages Recovery Act funds that were passed through to LEAs.  </w:t>
      </w:r>
    </w:p>
    <w:tbl>
      <w:tblPr>
        <w:tblStyle w:val="TableGrid"/>
        <w:tblW w:w="0" w:type="auto"/>
        <w:tblInd w:w="720" w:type="dxa"/>
        <w:tblBorders>
          <w:top w:val="single" w:sz="18" w:space="0" w:color="auto"/>
          <w:left w:val="single" w:sz="18" w:space="0" w:color="auto"/>
          <w:bottom w:val="single" w:sz="18" w:space="0" w:color="auto"/>
          <w:right w:val="single" w:sz="18" w:space="0" w:color="auto"/>
          <w:insideV w:val="single" w:sz="18" w:space="0" w:color="auto"/>
        </w:tblBorders>
        <w:tblLook w:val="04A0"/>
      </w:tblPr>
      <w:tblGrid>
        <w:gridCol w:w="4456"/>
        <w:gridCol w:w="2492"/>
      </w:tblGrid>
      <w:tr w:rsidR="00C90123" w:rsidTr="00C90123">
        <w:trPr>
          <w:trHeight w:val="432"/>
        </w:trPr>
        <w:tc>
          <w:tcPr>
            <w:tcW w:w="4456" w:type="dxa"/>
            <w:tcBorders>
              <w:top w:val="single" w:sz="18" w:space="0" w:color="auto"/>
              <w:left w:val="single" w:sz="18" w:space="0" w:color="auto"/>
              <w:bottom w:val="single" w:sz="18" w:space="0" w:color="auto"/>
              <w:right w:val="single" w:sz="18" w:space="0" w:color="auto"/>
            </w:tcBorders>
            <w:vAlign w:val="bottom"/>
            <w:hideMark/>
          </w:tcPr>
          <w:p w:rsidR="00C90123" w:rsidRDefault="00C90123" w:rsidP="00C90123">
            <w:pPr>
              <w:pStyle w:val="ListParagraph"/>
              <w:tabs>
                <w:tab w:val="left" w:pos="2771"/>
              </w:tabs>
              <w:spacing w:after="0" w:line="240" w:lineRule="auto"/>
              <w:ind w:left="0"/>
            </w:pPr>
            <w:r>
              <w:t>Spending of Recovery Act funds</w:t>
            </w:r>
          </w:p>
        </w:tc>
        <w:tc>
          <w:tcPr>
            <w:tcW w:w="2492"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bottom"/>
            <w:hideMark/>
          </w:tcPr>
          <w:p w:rsidR="00C90123" w:rsidRDefault="00C90123" w:rsidP="00C90123">
            <w:pPr>
              <w:pStyle w:val="ListParagraph"/>
              <w:spacing w:after="0" w:line="240" w:lineRule="auto"/>
              <w:ind w:left="0"/>
              <w:jc w:val="center"/>
            </w:pPr>
            <w:r>
              <w:t>Percentage</w:t>
            </w:r>
          </w:p>
        </w:tc>
      </w:tr>
      <w:tr w:rsidR="00C90123" w:rsidTr="00C90123">
        <w:trPr>
          <w:trHeight w:val="477"/>
        </w:trPr>
        <w:tc>
          <w:tcPr>
            <w:tcW w:w="4456" w:type="dxa"/>
            <w:tcBorders>
              <w:top w:val="single" w:sz="18" w:space="0" w:color="auto"/>
              <w:left w:val="single" w:sz="18" w:space="0" w:color="auto"/>
              <w:bottom w:val="single" w:sz="4" w:space="0" w:color="auto"/>
              <w:right w:val="single" w:sz="18" w:space="0" w:color="auto"/>
            </w:tcBorders>
            <w:vAlign w:val="bottom"/>
            <w:hideMark/>
          </w:tcPr>
          <w:p w:rsidR="00C90123" w:rsidRDefault="00C90123" w:rsidP="00C90123">
            <w:pPr>
              <w:pStyle w:val="ListParagraph"/>
              <w:spacing w:after="0" w:line="240" w:lineRule="auto"/>
              <w:rPr>
                <w:vertAlign w:val="superscript"/>
              </w:rPr>
            </w:pPr>
            <w:r>
              <w:t xml:space="preserve">Staff position expenditures </w:t>
            </w:r>
          </w:p>
        </w:tc>
        <w:tc>
          <w:tcPr>
            <w:tcW w:w="2492" w:type="dxa"/>
            <w:tcBorders>
              <w:top w:val="single" w:sz="18" w:space="0" w:color="auto"/>
              <w:left w:val="single" w:sz="18" w:space="0" w:color="auto"/>
              <w:bottom w:val="single" w:sz="4" w:space="0" w:color="auto"/>
              <w:right w:val="single" w:sz="18" w:space="0" w:color="auto"/>
            </w:tcBorders>
            <w:vAlign w:val="bottom"/>
          </w:tcPr>
          <w:p w:rsidR="00C90123" w:rsidRDefault="00C90123" w:rsidP="00C90123">
            <w:pPr>
              <w:pStyle w:val="ListParagraph"/>
              <w:spacing w:after="0" w:line="240" w:lineRule="auto"/>
              <w:ind w:left="0"/>
              <w:jc w:val="center"/>
            </w:pPr>
          </w:p>
        </w:tc>
      </w:tr>
      <w:tr w:rsidR="00C90123" w:rsidTr="00C90123">
        <w:trPr>
          <w:trHeight w:val="530"/>
        </w:trPr>
        <w:tc>
          <w:tcPr>
            <w:tcW w:w="4456" w:type="dxa"/>
            <w:tcBorders>
              <w:top w:val="single" w:sz="4" w:space="0" w:color="auto"/>
              <w:left w:val="single" w:sz="18" w:space="0" w:color="auto"/>
              <w:bottom w:val="single" w:sz="4" w:space="0" w:color="auto"/>
              <w:right w:val="single" w:sz="18" w:space="0" w:color="auto"/>
            </w:tcBorders>
            <w:vAlign w:val="bottom"/>
            <w:hideMark/>
          </w:tcPr>
          <w:p w:rsidR="00C90123" w:rsidRDefault="00A33549" w:rsidP="00A33549">
            <w:pPr>
              <w:pStyle w:val="ListParagraph"/>
              <w:spacing w:after="0" w:line="240" w:lineRule="auto"/>
            </w:pPr>
            <w:r>
              <w:t>Expenditures on d</w:t>
            </w:r>
            <w:r w:rsidR="00C90123">
              <w:t>ata systems and classroom or instructional technology</w:t>
            </w:r>
          </w:p>
        </w:tc>
        <w:tc>
          <w:tcPr>
            <w:tcW w:w="2492" w:type="dxa"/>
            <w:tcBorders>
              <w:top w:val="single" w:sz="4" w:space="0" w:color="auto"/>
              <w:left w:val="single" w:sz="18" w:space="0" w:color="auto"/>
              <w:bottom w:val="single" w:sz="4" w:space="0" w:color="auto"/>
              <w:right w:val="single" w:sz="18" w:space="0" w:color="auto"/>
            </w:tcBorders>
            <w:vAlign w:val="bottom"/>
          </w:tcPr>
          <w:p w:rsidR="00C90123" w:rsidRDefault="00C90123" w:rsidP="00C90123">
            <w:pPr>
              <w:pStyle w:val="ListParagraph"/>
              <w:spacing w:after="0" w:line="240" w:lineRule="auto"/>
              <w:ind w:left="0"/>
              <w:jc w:val="center"/>
            </w:pPr>
          </w:p>
        </w:tc>
      </w:tr>
      <w:tr w:rsidR="00C90123" w:rsidTr="008E056C">
        <w:trPr>
          <w:trHeight w:val="341"/>
        </w:trPr>
        <w:tc>
          <w:tcPr>
            <w:tcW w:w="4456" w:type="dxa"/>
            <w:tcBorders>
              <w:top w:val="single" w:sz="4" w:space="0" w:color="auto"/>
              <w:left w:val="single" w:sz="18" w:space="0" w:color="auto"/>
              <w:bottom w:val="single" w:sz="18" w:space="0" w:color="auto"/>
              <w:right w:val="single" w:sz="18" w:space="0" w:color="auto"/>
            </w:tcBorders>
            <w:vAlign w:val="bottom"/>
            <w:hideMark/>
          </w:tcPr>
          <w:p w:rsidR="00C90123" w:rsidRDefault="004760B2" w:rsidP="004760B2">
            <w:pPr>
              <w:pStyle w:val="ListParagraph"/>
              <w:spacing w:after="0" w:line="240" w:lineRule="auto"/>
            </w:pPr>
            <w:r>
              <w:t>Other n</w:t>
            </w:r>
            <w:r w:rsidR="00C90123">
              <w:t>on-staff expenditures</w:t>
            </w:r>
          </w:p>
        </w:tc>
        <w:tc>
          <w:tcPr>
            <w:tcW w:w="2492" w:type="dxa"/>
            <w:tcBorders>
              <w:top w:val="single" w:sz="4" w:space="0" w:color="auto"/>
              <w:left w:val="single" w:sz="18" w:space="0" w:color="auto"/>
              <w:bottom w:val="single" w:sz="18" w:space="0" w:color="auto"/>
              <w:right w:val="single" w:sz="18" w:space="0" w:color="auto"/>
            </w:tcBorders>
            <w:vAlign w:val="bottom"/>
          </w:tcPr>
          <w:p w:rsidR="00C90123" w:rsidRDefault="00C90123" w:rsidP="00C90123">
            <w:pPr>
              <w:pStyle w:val="ListParagraph"/>
              <w:spacing w:after="0" w:line="240" w:lineRule="auto"/>
              <w:ind w:left="0"/>
              <w:jc w:val="center"/>
            </w:pPr>
          </w:p>
        </w:tc>
      </w:tr>
      <w:tr w:rsidR="00C90123" w:rsidTr="00C90123">
        <w:trPr>
          <w:trHeight w:val="405"/>
        </w:trPr>
        <w:tc>
          <w:tcPr>
            <w:tcW w:w="4456" w:type="dxa"/>
            <w:tcBorders>
              <w:top w:val="single" w:sz="18" w:space="0" w:color="auto"/>
              <w:left w:val="single" w:sz="18" w:space="0" w:color="auto"/>
              <w:bottom w:val="single" w:sz="18" w:space="0" w:color="auto"/>
              <w:right w:val="single" w:sz="18" w:space="0" w:color="auto"/>
            </w:tcBorders>
            <w:vAlign w:val="bottom"/>
            <w:hideMark/>
          </w:tcPr>
          <w:p w:rsidR="00C90123" w:rsidRDefault="00C90123" w:rsidP="00C90123">
            <w:pPr>
              <w:pStyle w:val="ListParagraph"/>
              <w:spacing w:after="0" w:line="240" w:lineRule="auto"/>
              <w:ind w:left="0"/>
            </w:pPr>
            <w:r>
              <w:t xml:space="preserve">Total Recovery Act funds Reserved </w:t>
            </w:r>
          </w:p>
          <w:p w:rsidR="00C90123" w:rsidRDefault="00C90123" w:rsidP="00C90123">
            <w:pPr>
              <w:pStyle w:val="ListParagraph"/>
              <w:spacing w:after="0" w:line="240" w:lineRule="auto"/>
              <w:ind w:left="0"/>
            </w:pPr>
            <w:r>
              <w:t>for SEA Activities</w:t>
            </w:r>
          </w:p>
        </w:tc>
        <w:tc>
          <w:tcPr>
            <w:tcW w:w="2492" w:type="dxa"/>
            <w:tcBorders>
              <w:top w:val="single" w:sz="18" w:space="0" w:color="auto"/>
              <w:left w:val="single" w:sz="18" w:space="0" w:color="auto"/>
              <w:bottom w:val="single" w:sz="18" w:space="0" w:color="auto"/>
              <w:right w:val="single" w:sz="18" w:space="0" w:color="auto"/>
            </w:tcBorders>
            <w:vAlign w:val="bottom"/>
            <w:hideMark/>
          </w:tcPr>
          <w:p w:rsidR="00C90123" w:rsidRDefault="00C90123" w:rsidP="00C90123">
            <w:pPr>
              <w:pStyle w:val="ListParagraph"/>
              <w:spacing w:after="0" w:line="240" w:lineRule="auto"/>
              <w:ind w:left="0"/>
              <w:jc w:val="center"/>
            </w:pPr>
            <w:r>
              <w:t>100%</w:t>
            </w:r>
          </w:p>
        </w:tc>
      </w:tr>
    </w:tbl>
    <w:p w:rsidR="006612D0" w:rsidRDefault="006612D0" w:rsidP="00C90123">
      <w:pPr>
        <w:pStyle w:val="ListParagraph"/>
        <w:spacing w:after="0" w:line="240" w:lineRule="auto"/>
        <w:sectPr w:rsidR="006612D0" w:rsidSect="009A5A75">
          <w:pgSz w:w="12240" w:h="15840" w:code="1"/>
          <w:pgMar w:top="576" w:right="720" w:bottom="576" w:left="720" w:header="720" w:footer="720" w:gutter="0"/>
          <w:cols w:space="720"/>
          <w:docGrid w:linePitch="360"/>
        </w:sectPr>
      </w:pPr>
    </w:p>
    <w:p w:rsidR="000B5E4F" w:rsidRPr="00944088" w:rsidRDefault="00A33549" w:rsidP="00146241">
      <w:pPr>
        <w:pStyle w:val="ListParagraph"/>
        <w:numPr>
          <w:ilvl w:val="0"/>
          <w:numId w:val="12"/>
        </w:numPr>
        <w:spacing w:after="0" w:line="240" w:lineRule="auto"/>
        <w:ind w:left="810"/>
        <w:contextualSpacing/>
        <w:rPr>
          <w:u w:val="single"/>
        </w:rPr>
      </w:pPr>
      <w:r>
        <w:lastRenderedPageBreak/>
        <w:t xml:space="preserve">Identify whether your SEA spent Recovery Act funds </w:t>
      </w:r>
      <w:r w:rsidRPr="006612D0">
        <w:rPr>
          <w:u w:val="single"/>
        </w:rPr>
        <w:t>reserved for SEA activities</w:t>
      </w:r>
      <w:r>
        <w:t xml:space="preserve"> to support the </w:t>
      </w:r>
      <w:r w:rsidR="006612D0">
        <w:t xml:space="preserve">six </w:t>
      </w:r>
      <w:r>
        <w:t>reform areas below.  Among those reform areas where the SEA spent Recovery Act funds, i</w:t>
      </w:r>
      <w:r w:rsidR="000B5E4F">
        <w:t xml:space="preserve">dentify the 3 reform areas where your SEA spent the largest portion of its Recovery Act funds </w:t>
      </w:r>
      <w:r w:rsidR="000B5E4F" w:rsidRPr="006612D0">
        <w:t>for SEA activities</w:t>
      </w:r>
      <w:r w:rsidR="000B5E4F" w:rsidRPr="00634B50">
        <w:t xml:space="preserve"> </w:t>
      </w:r>
      <w:r w:rsidR="000B5E4F">
        <w:t xml:space="preserve">during the 2009-2010 and 2010-2011 school years.    </w:t>
      </w:r>
      <w:r w:rsidR="000B5E4F" w:rsidRPr="00944088">
        <w:rPr>
          <w:u w:val="single"/>
        </w:rPr>
        <w:t xml:space="preserve">Exclude Recovery Act funds that get passed through to LEAs.  </w:t>
      </w:r>
    </w:p>
    <w:p w:rsidR="000B5E4F" w:rsidRDefault="000B5E4F" w:rsidP="000B5E4F">
      <w:pPr>
        <w:pStyle w:val="ListParagraph"/>
        <w:spacing w:after="0" w:line="240" w:lineRule="auto"/>
        <w:contextualSpacing/>
      </w:pPr>
    </w:p>
    <w:p w:rsidR="000B5E4F" w:rsidRPr="00513B47" w:rsidRDefault="000B5E4F" w:rsidP="00146241">
      <w:pPr>
        <w:pStyle w:val="ListParagraph"/>
        <w:numPr>
          <w:ilvl w:val="0"/>
          <w:numId w:val="13"/>
        </w:numPr>
        <w:spacing w:after="0" w:line="240" w:lineRule="auto"/>
        <w:contextualSpacing/>
        <w:rPr>
          <w:i/>
        </w:rPr>
      </w:pPr>
      <w:r w:rsidRPr="00513B47">
        <w:rPr>
          <w:i/>
        </w:rPr>
        <w:t>Enter a ‘1’ for the reform area where your</w:t>
      </w:r>
      <w:r>
        <w:rPr>
          <w:i/>
        </w:rPr>
        <w:t xml:space="preserve"> </w:t>
      </w:r>
      <w:r w:rsidRPr="00513B47">
        <w:rPr>
          <w:i/>
        </w:rPr>
        <w:t xml:space="preserve"> </w:t>
      </w:r>
      <w:r>
        <w:rPr>
          <w:i/>
        </w:rPr>
        <w:t xml:space="preserve">SEA </w:t>
      </w:r>
      <w:r w:rsidRPr="00513B47">
        <w:rPr>
          <w:i/>
        </w:rPr>
        <w:t>devoted the largest amount of its Recovery Act funds</w:t>
      </w:r>
      <w:r w:rsidR="006612D0">
        <w:rPr>
          <w:i/>
        </w:rPr>
        <w:t xml:space="preserve"> for SEA activities</w:t>
      </w:r>
      <w:r w:rsidRPr="00513B47">
        <w:rPr>
          <w:i/>
        </w:rPr>
        <w:t xml:space="preserve">; a ‘2’ for the second largest amount of funds; and a ‘3’ for the third largest amount of funds.  </w:t>
      </w:r>
      <w:r>
        <w:rPr>
          <w:i/>
        </w:rPr>
        <w:t>Each number should be used</w:t>
      </w:r>
      <w:r w:rsidRPr="00513B47">
        <w:rPr>
          <w:i/>
        </w:rPr>
        <w:t xml:space="preserve"> </w:t>
      </w:r>
      <w:r w:rsidRPr="00D7451F">
        <w:rPr>
          <w:i/>
          <w:u w:val="single"/>
        </w:rPr>
        <w:t>once</w:t>
      </w:r>
      <w:r w:rsidRPr="00513B47">
        <w:rPr>
          <w:i/>
        </w:rPr>
        <w:t xml:space="preserve">. </w:t>
      </w:r>
    </w:p>
    <w:p w:rsidR="000B5E4F" w:rsidRDefault="000B5E4F" w:rsidP="00146241">
      <w:pPr>
        <w:pStyle w:val="ListParagraph"/>
        <w:numPr>
          <w:ilvl w:val="0"/>
          <w:numId w:val="13"/>
        </w:numPr>
        <w:spacing w:after="0" w:line="240" w:lineRule="auto"/>
        <w:contextualSpacing/>
      </w:pPr>
      <w:r>
        <w:rPr>
          <w:i/>
        </w:rPr>
        <w:t>Include professional development activities funded by the Recovery Act under the appropriate reform area. For example, funds used to train teachers on the Common Core State Standards would be included under New or Revised Content Standards and Assessments.</w:t>
      </w:r>
    </w:p>
    <w:tbl>
      <w:tblPr>
        <w:tblStyle w:val="TableGrid"/>
        <w:tblW w:w="10026" w:type="dxa"/>
        <w:tblInd w:w="432" w:type="dxa"/>
        <w:tblBorders>
          <w:top w:val="single" w:sz="18" w:space="0" w:color="auto"/>
          <w:left w:val="single" w:sz="18" w:space="0" w:color="auto"/>
          <w:bottom w:val="single" w:sz="18" w:space="0" w:color="auto"/>
          <w:right w:val="single" w:sz="18" w:space="0" w:color="auto"/>
          <w:insideV w:val="single" w:sz="18" w:space="0" w:color="auto"/>
        </w:tblBorders>
        <w:tblLayout w:type="fixed"/>
        <w:tblLook w:val="04A0"/>
      </w:tblPr>
      <w:tblGrid>
        <w:gridCol w:w="5886"/>
        <w:gridCol w:w="1890"/>
        <w:gridCol w:w="2250"/>
      </w:tblGrid>
      <w:tr w:rsidR="006612D0" w:rsidRPr="00A33549" w:rsidTr="006612D0">
        <w:trPr>
          <w:trHeight w:val="1773"/>
          <w:tblHeader/>
        </w:trPr>
        <w:tc>
          <w:tcPr>
            <w:tcW w:w="5886" w:type="dxa"/>
            <w:tcBorders>
              <w:top w:val="single" w:sz="18" w:space="0" w:color="auto"/>
              <w:left w:val="single" w:sz="18" w:space="0" w:color="auto"/>
              <w:bottom w:val="single" w:sz="18" w:space="0" w:color="auto"/>
              <w:right w:val="single" w:sz="18" w:space="0" w:color="auto"/>
            </w:tcBorders>
            <w:vAlign w:val="bottom"/>
            <w:hideMark/>
          </w:tcPr>
          <w:p w:rsidR="006612D0" w:rsidRPr="00A33549" w:rsidRDefault="006612D0" w:rsidP="006612D0">
            <w:pPr>
              <w:spacing w:after="0" w:line="240" w:lineRule="auto"/>
              <w:rPr>
                <w:rFonts w:asciiTheme="minorHAnsi" w:hAnsiTheme="minorHAnsi"/>
                <w:sz w:val="20"/>
                <w:szCs w:val="20"/>
              </w:rPr>
            </w:pPr>
            <w:r>
              <w:rPr>
                <w:rFonts w:asciiTheme="minorHAnsi" w:hAnsiTheme="minorHAnsi"/>
                <w:sz w:val="20"/>
                <w:szCs w:val="20"/>
              </w:rPr>
              <w:t>Reform A</w:t>
            </w:r>
            <w:r w:rsidRPr="00A33549">
              <w:rPr>
                <w:rFonts w:asciiTheme="minorHAnsi" w:hAnsiTheme="minorHAnsi"/>
                <w:sz w:val="20"/>
                <w:szCs w:val="20"/>
              </w:rPr>
              <w:t xml:space="preserve">reas for Recovery Act </w:t>
            </w:r>
            <w:r>
              <w:rPr>
                <w:rFonts w:asciiTheme="minorHAnsi" w:hAnsiTheme="minorHAnsi"/>
                <w:sz w:val="20"/>
                <w:szCs w:val="20"/>
              </w:rPr>
              <w:t>S</w:t>
            </w:r>
            <w:r w:rsidRPr="00A33549">
              <w:rPr>
                <w:rFonts w:asciiTheme="minorHAnsi" w:hAnsiTheme="minorHAnsi"/>
                <w:sz w:val="20"/>
                <w:szCs w:val="20"/>
              </w:rPr>
              <w:t>pending</w:t>
            </w:r>
            <w:r>
              <w:rPr>
                <w:rFonts w:asciiTheme="minorHAnsi" w:hAnsiTheme="minorHAnsi"/>
                <w:sz w:val="20"/>
                <w:szCs w:val="20"/>
              </w:rPr>
              <w:t xml:space="preserve"> for SEA Activities</w:t>
            </w:r>
          </w:p>
        </w:tc>
        <w:tc>
          <w:tcPr>
            <w:tcW w:w="1890"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bottom"/>
          </w:tcPr>
          <w:p w:rsidR="006612D0" w:rsidRDefault="006612D0" w:rsidP="006612D0">
            <w:pPr>
              <w:pStyle w:val="ListParagraph"/>
              <w:spacing w:after="0" w:line="240" w:lineRule="auto"/>
              <w:ind w:left="0"/>
              <w:jc w:val="center"/>
              <w:rPr>
                <w:rFonts w:asciiTheme="minorHAnsi" w:hAnsiTheme="minorHAnsi"/>
                <w:sz w:val="20"/>
                <w:szCs w:val="20"/>
              </w:rPr>
            </w:pPr>
            <w:r>
              <w:rPr>
                <w:rFonts w:asciiTheme="minorHAnsi" w:hAnsiTheme="minorHAnsi"/>
                <w:sz w:val="20"/>
                <w:szCs w:val="20"/>
              </w:rPr>
              <w:t>SEA Spent Recovery Act Funds to Support the Reform Area</w:t>
            </w:r>
            <w:r w:rsidR="007D2399">
              <w:rPr>
                <w:rFonts w:asciiTheme="minorHAnsi" w:hAnsiTheme="minorHAnsi"/>
                <w:sz w:val="20"/>
                <w:szCs w:val="20"/>
              </w:rPr>
              <w:t xml:space="preserve"> in 2009-2010 </w:t>
            </w:r>
            <w:r w:rsidR="007D2399" w:rsidRPr="007D2399">
              <w:rPr>
                <w:rFonts w:asciiTheme="minorHAnsi" w:hAnsiTheme="minorHAnsi"/>
                <w:b/>
                <w:sz w:val="20"/>
                <w:szCs w:val="20"/>
              </w:rPr>
              <w:t xml:space="preserve">and </w:t>
            </w:r>
            <w:r w:rsidR="007D2399">
              <w:rPr>
                <w:rFonts w:asciiTheme="minorHAnsi" w:hAnsiTheme="minorHAnsi"/>
                <w:sz w:val="20"/>
                <w:szCs w:val="20"/>
              </w:rPr>
              <w:t>2010-2011</w:t>
            </w:r>
          </w:p>
          <w:p w:rsidR="006612D0" w:rsidRPr="006612D0" w:rsidRDefault="006612D0" w:rsidP="006612D0">
            <w:pPr>
              <w:pStyle w:val="ListParagraph"/>
              <w:spacing w:after="0" w:line="240" w:lineRule="auto"/>
              <w:ind w:left="0"/>
              <w:jc w:val="center"/>
              <w:rPr>
                <w:rFonts w:asciiTheme="minorHAnsi" w:hAnsiTheme="minorHAnsi"/>
                <w:i/>
                <w:sz w:val="20"/>
                <w:szCs w:val="20"/>
              </w:rPr>
            </w:pPr>
            <w:r w:rsidRPr="006612D0">
              <w:rPr>
                <w:rFonts w:asciiTheme="minorHAnsi" w:hAnsiTheme="minorHAnsi"/>
                <w:i/>
                <w:sz w:val="20"/>
                <w:szCs w:val="20"/>
              </w:rPr>
              <w:t>(Enter Yes or No)</w:t>
            </w:r>
          </w:p>
        </w:tc>
        <w:tc>
          <w:tcPr>
            <w:tcW w:w="2250" w:type="dxa"/>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6612D0" w:rsidRPr="00A33549" w:rsidRDefault="006612D0" w:rsidP="000B5E4F">
            <w:pPr>
              <w:pStyle w:val="ListParagraph"/>
              <w:spacing w:after="0" w:line="240" w:lineRule="auto"/>
              <w:ind w:left="0"/>
              <w:jc w:val="center"/>
              <w:rPr>
                <w:rFonts w:asciiTheme="minorHAnsi" w:hAnsiTheme="minorHAnsi"/>
                <w:sz w:val="20"/>
                <w:szCs w:val="20"/>
              </w:rPr>
            </w:pPr>
            <w:r>
              <w:rPr>
                <w:rFonts w:asciiTheme="minorHAnsi" w:hAnsiTheme="minorHAnsi"/>
                <w:sz w:val="20"/>
                <w:szCs w:val="20"/>
              </w:rPr>
              <w:t xml:space="preserve">Among the Areas Where the SEA Spent Recovery Act Funds, Identify the </w:t>
            </w:r>
            <w:r w:rsidRPr="00A33549">
              <w:rPr>
                <w:rFonts w:asciiTheme="minorHAnsi" w:hAnsiTheme="minorHAnsi"/>
                <w:sz w:val="20"/>
                <w:szCs w:val="20"/>
              </w:rPr>
              <w:t xml:space="preserve">Top Three Areas of SEA </w:t>
            </w:r>
          </w:p>
          <w:p w:rsidR="006612D0" w:rsidRPr="00A33549" w:rsidRDefault="006612D0" w:rsidP="000B5E4F">
            <w:pPr>
              <w:pStyle w:val="ListParagraph"/>
              <w:spacing w:after="0" w:line="240" w:lineRule="auto"/>
              <w:ind w:left="0"/>
              <w:jc w:val="center"/>
              <w:rPr>
                <w:rFonts w:asciiTheme="minorHAnsi" w:hAnsiTheme="minorHAnsi"/>
                <w:sz w:val="20"/>
                <w:szCs w:val="20"/>
              </w:rPr>
            </w:pPr>
            <w:r w:rsidRPr="00A33549">
              <w:rPr>
                <w:rFonts w:asciiTheme="minorHAnsi" w:hAnsiTheme="minorHAnsi"/>
                <w:sz w:val="20"/>
                <w:szCs w:val="20"/>
              </w:rPr>
              <w:t xml:space="preserve">Spending </w:t>
            </w:r>
          </w:p>
          <w:p w:rsidR="006612D0" w:rsidRPr="00A33549" w:rsidRDefault="006612D0" w:rsidP="000B5E4F">
            <w:pPr>
              <w:pStyle w:val="ListParagraph"/>
              <w:spacing w:after="0" w:line="240" w:lineRule="auto"/>
              <w:ind w:left="0"/>
              <w:jc w:val="center"/>
              <w:rPr>
                <w:rFonts w:asciiTheme="minorHAnsi" w:hAnsiTheme="minorHAnsi"/>
                <w:sz w:val="20"/>
                <w:szCs w:val="20"/>
              </w:rPr>
            </w:pPr>
            <w:r w:rsidRPr="00A33549">
              <w:rPr>
                <w:rFonts w:asciiTheme="minorHAnsi" w:hAnsiTheme="minorHAnsi"/>
                <w:sz w:val="20"/>
                <w:szCs w:val="20"/>
              </w:rPr>
              <w:t xml:space="preserve">in 2009-2010 </w:t>
            </w:r>
            <w:r w:rsidRPr="00A33549">
              <w:rPr>
                <w:rFonts w:asciiTheme="minorHAnsi" w:hAnsiTheme="minorHAnsi"/>
                <w:b/>
                <w:sz w:val="20"/>
                <w:szCs w:val="20"/>
              </w:rPr>
              <w:t>and</w:t>
            </w:r>
            <w:r w:rsidRPr="00A33549">
              <w:rPr>
                <w:rFonts w:asciiTheme="minorHAnsi" w:hAnsiTheme="minorHAnsi"/>
                <w:sz w:val="20"/>
                <w:szCs w:val="20"/>
              </w:rPr>
              <w:t xml:space="preserve"> 2010-2011</w:t>
            </w:r>
          </w:p>
          <w:p w:rsidR="006612D0" w:rsidRPr="00A33549" w:rsidRDefault="006612D0" w:rsidP="000B5E4F">
            <w:pPr>
              <w:pStyle w:val="ListParagraph"/>
              <w:spacing w:after="0" w:line="240" w:lineRule="auto"/>
              <w:ind w:left="0"/>
              <w:jc w:val="center"/>
              <w:rPr>
                <w:rFonts w:asciiTheme="minorHAnsi" w:hAnsiTheme="minorHAnsi"/>
                <w:sz w:val="20"/>
                <w:szCs w:val="20"/>
              </w:rPr>
            </w:pPr>
          </w:p>
          <w:p w:rsidR="006612D0" w:rsidRPr="00A33549" w:rsidRDefault="006612D0" w:rsidP="006612D0">
            <w:pPr>
              <w:pStyle w:val="ListParagraph"/>
              <w:spacing w:after="0" w:line="240" w:lineRule="auto"/>
              <w:ind w:left="0"/>
              <w:jc w:val="center"/>
              <w:rPr>
                <w:rFonts w:asciiTheme="minorHAnsi" w:hAnsiTheme="minorHAnsi"/>
                <w:sz w:val="20"/>
                <w:szCs w:val="20"/>
              </w:rPr>
            </w:pPr>
            <w:r w:rsidRPr="00A33549">
              <w:rPr>
                <w:rFonts w:asciiTheme="minorHAnsi" w:hAnsiTheme="minorHAnsi"/>
                <w:i/>
                <w:sz w:val="20"/>
                <w:szCs w:val="20"/>
              </w:rPr>
              <w:t>(Ente</w:t>
            </w:r>
            <w:r>
              <w:rPr>
                <w:rFonts w:asciiTheme="minorHAnsi" w:hAnsiTheme="minorHAnsi"/>
                <w:i/>
                <w:sz w:val="20"/>
                <w:szCs w:val="20"/>
              </w:rPr>
              <w:t>r 1, 2, and 3 once in the table</w:t>
            </w:r>
            <w:r w:rsidRPr="00A33549">
              <w:rPr>
                <w:rFonts w:asciiTheme="minorHAnsi" w:hAnsiTheme="minorHAnsi"/>
                <w:i/>
                <w:sz w:val="20"/>
                <w:szCs w:val="20"/>
              </w:rPr>
              <w:t>)</w:t>
            </w:r>
          </w:p>
        </w:tc>
      </w:tr>
      <w:tr w:rsidR="006612D0" w:rsidRPr="00A33549" w:rsidTr="006612D0">
        <w:tc>
          <w:tcPr>
            <w:tcW w:w="5886" w:type="dxa"/>
            <w:tcBorders>
              <w:top w:val="single" w:sz="18" w:space="0" w:color="auto"/>
              <w:left w:val="single" w:sz="18" w:space="0" w:color="auto"/>
              <w:bottom w:val="single" w:sz="4" w:space="0" w:color="auto"/>
              <w:right w:val="single" w:sz="18" w:space="0" w:color="auto"/>
            </w:tcBorders>
            <w:hideMark/>
          </w:tcPr>
          <w:p w:rsidR="006612D0" w:rsidRPr="00A33549" w:rsidRDefault="006612D0" w:rsidP="006612D0">
            <w:pPr>
              <w:spacing w:after="0" w:line="240" w:lineRule="auto"/>
              <w:rPr>
                <w:rFonts w:asciiTheme="minorHAnsi" w:hAnsiTheme="minorHAnsi"/>
                <w:b/>
                <w:sz w:val="20"/>
                <w:szCs w:val="20"/>
              </w:rPr>
            </w:pPr>
            <w:r w:rsidRPr="00A33549">
              <w:rPr>
                <w:rFonts w:asciiTheme="minorHAnsi" w:hAnsiTheme="minorHAnsi"/>
                <w:b/>
                <w:sz w:val="20"/>
                <w:szCs w:val="20"/>
              </w:rPr>
              <w:t>Data systems</w:t>
            </w:r>
          </w:p>
          <w:p w:rsidR="006612D0" w:rsidRPr="00A33549" w:rsidRDefault="006612D0" w:rsidP="006612D0">
            <w:pPr>
              <w:spacing w:after="0" w:line="240" w:lineRule="auto"/>
              <w:rPr>
                <w:rFonts w:asciiTheme="minorHAnsi" w:hAnsiTheme="minorHAnsi"/>
                <w:i/>
                <w:sz w:val="20"/>
                <w:szCs w:val="20"/>
              </w:rPr>
            </w:pPr>
            <w:r w:rsidRPr="00A33549">
              <w:rPr>
                <w:rFonts w:asciiTheme="minorHAnsi" w:hAnsiTheme="minorHAnsi"/>
                <w:i/>
                <w:sz w:val="20"/>
                <w:szCs w:val="20"/>
              </w:rPr>
              <w:t>Include SEA expenditures for planning, administering, and maintaining state systems that:</w:t>
            </w:r>
          </w:p>
          <w:p w:rsidR="006612D0" w:rsidRPr="00A33549" w:rsidRDefault="006612D0" w:rsidP="00146241">
            <w:pPr>
              <w:pStyle w:val="ListParagraph"/>
              <w:numPr>
                <w:ilvl w:val="1"/>
                <w:numId w:val="19"/>
              </w:numPr>
              <w:spacing w:after="0" w:line="240" w:lineRule="auto"/>
              <w:contextualSpacing/>
              <w:rPr>
                <w:rFonts w:asciiTheme="minorHAnsi" w:hAnsiTheme="minorHAnsi"/>
                <w:sz w:val="20"/>
                <w:szCs w:val="20"/>
              </w:rPr>
            </w:pPr>
            <w:r w:rsidRPr="00A33549">
              <w:rPr>
                <w:rFonts w:asciiTheme="minorHAnsi" w:hAnsiTheme="minorHAnsi"/>
                <w:sz w:val="20"/>
                <w:szCs w:val="20"/>
              </w:rPr>
              <w:t>track student achievement over time</w:t>
            </w:r>
          </w:p>
          <w:p w:rsidR="006612D0" w:rsidRPr="00A33549" w:rsidRDefault="006612D0" w:rsidP="00146241">
            <w:pPr>
              <w:pStyle w:val="ListParagraph"/>
              <w:numPr>
                <w:ilvl w:val="1"/>
                <w:numId w:val="19"/>
              </w:numPr>
              <w:spacing w:after="0" w:line="240" w:lineRule="auto"/>
              <w:contextualSpacing/>
              <w:rPr>
                <w:rFonts w:asciiTheme="minorHAnsi" w:hAnsiTheme="minorHAnsi"/>
                <w:sz w:val="20"/>
                <w:szCs w:val="20"/>
              </w:rPr>
            </w:pPr>
            <w:r w:rsidRPr="00A33549">
              <w:rPr>
                <w:rFonts w:asciiTheme="minorHAnsi" w:hAnsiTheme="minorHAnsi"/>
                <w:sz w:val="20"/>
                <w:szCs w:val="20"/>
              </w:rPr>
              <w:t>link students to teachers of record</w:t>
            </w:r>
          </w:p>
          <w:p w:rsidR="006612D0" w:rsidRPr="00A33549" w:rsidRDefault="006612D0" w:rsidP="00146241">
            <w:pPr>
              <w:pStyle w:val="ListParagraph"/>
              <w:numPr>
                <w:ilvl w:val="1"/>
                <w:numId w:val="19"/>
              </w:numPr>
              <w:spacing w:after="0" w:line="240" w:lineRule="auto"/>
              <w:contextualSpacing/>
              <w:rPr>
                <w:rFonts w:asciiTheme="minorHAnsi" w:hAnsiTheme="minorHAnsi"/>
                <w:sz w:val="20"/>
                <w:szCs w:val="20"/>
              </w:rPr>
            </w:pPr>
            <w:r w:rsidRPr="00A33549">
              <w:rPr>
                <w:rFonts w:asciiTheme="minorHAnsi" w:hAnsiTheme="minorHAnsi"/>
                <w:sz w:val="20"/>
                <w:szCs w:val="20"/>
              </w:rPr>
              <w:t xml:space="preserve">track educator quality </w:t>
            </w:r>
          </w:p>
        </w:tc>
        <w:tc>
          <w:tcPr>
            <w:tcW w:w="1890" w:type="dxa"/>
            <w:tcBorders>
              <w:top w:val="single" w:sz="18" w:space="0" w:color="auto"/>
              <w:left w:val="single" w:sz="18" w:space="0" w:color="auto"/>
              <w:bottom w:val="single" w:sz="4" w:space="0" w:color="auto"/>
              <w:right w:val="single" w:sz="18" w:space="0" w:color="auto"/>
            </w:tcBorders>
          </w:tcPr>
          <w:p w:rsidR="006612D0" w:rsidRPr="00A33549" w:rsidRDefault="006612D0" w:rsidP="000B488B">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c>
          <w:tcPr>
            <w:tcW w:w="2250" w:type="dxa"/>
            <w:tcBorders>
              <w:top w:val="single" w:sz="18" w:space="0" w:color="auto"/>
              <w:left w:val="single" w:sz="18" w:space="0" w:color="auto"/>
              <w:bottom w:val="single" w:sz="4" w:space="0" w:color="auto"/>
              <w:right w:val="single" w:sz="18" w:space="0" w:color="auto"/>
            </w:tcBorders>
            <w:vAlign w:val="bottom"/>
          </w:tcPr>
          <w:p w:rsidR="006612D0" w:rsidRPr="00A33549" w:rsidRDefault="006612D0" w:rsidP="000B488B">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r>
      <w:tr w:rsidR="006612D0" w:rsidRPr="00A33549" w:rsidTr="006612D0">
        <w:tc>
          <w:tcPr>
            <w:tcW w:w="5886" w:type="dxa"/>
            <w:tcBorders>
              <w:top w:val="single" w:sz="4" w:space="0" w:color="auto"/>
              <w:left w:val="single" w:sz="18" w:space="0" w:color="auto"/>
              <w:bottom w:val="single" w:sz="4" w:space="0" w:color="auto"/>
              <w:right w:val="single" w:sz="18" w:space="0" w:color="auto"/>
            </w:tcBorders>
            <w:vAlign w:val="center"/>
            <w:hideMark/>
          </w:tcPr>
          <w:p w:rsidR="006612D0" w:rsidRPr="00A33549" w:rsidRDefault="006612D0" w:rsidP="006612D0">
            <w:pPr>
              <w:spacing w:after="0" w:line="240" w:lineRule="auto"/>
              <w:rPr>
                <w:rFonts w:asciiTheme="minorHAnsi" w:hAnsiTheme="minorHAnsi"/>
                <w:b/>
                <w:sz w:val="20"/>
                <w:szCs w:val="20"/>
              </w:rPr>
            </w:pPr>
            <w:r w:rsidRPr="00A33549">
              <w:rPr>
                <w:rFonts w:asciiTheme="minorHAnsi" w:hAnsiTheme="minorHAnsi"/>
                <w:b/>
                <w:sz w:val="20"/>
                <w:szCs w:val="20"/>
              </w:rPr>
              <w:t>Classroom or instructional technology</w:t>
            </w:r>
          </w:p>
          <w:p w:rsidR="006612D0" w:rsidRPr="00A33549" w:rsidRDefault="006612D0" w:rsidP="006612D0">
            <w:pPr>
              <w:spacing w:after="0" w:line="240" w:lineRule="auto"/>
              <w:rPr>
                <w:rFonts w:asciiTheme="minorHAnsi" w:hAnsiTheme="minorHAnsi"/>
                <w:i/>
                <w:sz w:val="20"/>
                <w:szCs w:val="20"/>
              </w:rPr>
            </w:pPr>
            <w:r w:rsidRPr="00A33549">
              <w:rPr>
                <w:rFonts w:asciiTheme="minorHAnsi" w:hAnsiTheme="minorHAnsi"/>
                <w:i/>
                <w:sz w:val="20"/>
                <w:szCs w:val="20"/>
              </w:rPr>
              <w:t>Include SEA expenditures for:</w:t>
            </w:r>
          </w:p>
          <w:p w:rsidR="006612D0" w:rsidRPr="00A33549" w:rsidRDefault="006612D0" w:rsidP="00146241">
            <w:pPr>
              <w:pStyle w:val="ListParagraph"/>
              <w:numPr>
                <w:ilvl w:val="1"/>
                <w:numId w:val="20"/>
              </w:numPr>
              <w:spacing w:after="0" w:line="240" w:lineRule="auto"/>
              <w:contextualSpacing/>
              <w:rPr>
                <w:rFonts w:asciiTheme="minorHAnsi" w:hAnsiTheme="minorHAnsi"/>
                <w:sz w:val="20"/>
                <w:szCs w:val="20"/>
              </w:rPr>
            </w:pPr>
            <w:r w:rsidRPr="00A33549">
              <w:rPr>
                <w:rFonts w:asciiTheme="minorHAnsi" w:hAnsiTheme="minorHAnsi"/>
                <w:sz w:val="20"/>
                <w:szCs w:val="20"/>
              </w:rPr>
              <w:t>computers and software for educator or student use in classroom learning activities</w:t>
            </w:r>
          </w:p>
          <w:p w:rsidR="006612D0" w:rsidRPr="00A33549" w:rsidRDefault="006612D0" w:rsidP="00146241">
            <w:pPr>
              <w:pStyle w:val="ListParagraph"/>
              <w:numPr>
                <w:ilvl w:val="1"/>
                <w:numId w:val="20"/>
              </w:numPr>
              <w:spacing w:after="0" w:line="240" w:lineRule="auto"/>
              <w:contextualSpacing/>
              <w:rPr>
                <w:rFonts w:asciiTheme="minorHAnsi" w:hAnsiTheme="minorHAnsi"/>
                <w:sz w:val="20"/>
                <w:szCs w:val="20"/>
              </w:rPr>
            </w:pPr>
            <w:r w:rsidRPr="00A33549">
              <w:rPr>
                <w:rFonts w:asciiTheme="minorHAnsi" w:hAnsiTheme="minorHAnsi"/>
                <w:sz w:val="20"/>
                <w:szCs w:val="20"/>
              </w:rPr>
              <w:t>assistive technology for special education students</w:t>
            </w:r>
          </w:p>
          <w:p w:rsidR="006612D0" w:rsidRPr="00A33549" w:rsidRDefault="006612D0" w:rsidP="00146241">
            <w:pPr>
              <w:pStyle w:val="ListParagraph"/>
              <w:numPr>
                <w:ilvl w:val="1"/>
                <w:numId w:val="20"/>
              </w:numPr>
              <w:spacing w:after="0" w:line="240" w:lineRule="auto"/>
              <w:contextualSpacing/>
              <w:rPr>
                <w:rFonts w:asciiTheme="minorHAnsi" w:hAnsiTheme="minorHAnsi"/>
                <w:sz w:val="20"/>
                <w:szCs w:val="20"/>
              </w:rPr>
            </w:pPr>
            <w:r w:rsidRPr="00A33549">
              <w:rPr>
                <w:rFonts w:asciiTheme="minorHAnsi" w:hAnsiTheme="minorHAnsi"/>
                <w:sz w:val="20"/>
                <w:szCs w:val="20"/>
              </w:rPr>
              <w:t>other informational technology materials and equipment (e.g., smartboards, telecommunications)</w:t>
            </w:r>
          </w:p>
        </w:tc>
        <w:tc>
          <w:tcPr>
            <w:tcW w:w="1890" w:type="dxa"/>
            <w:tcBorders>
              <w:top w:val="single" w:sz="4" w:space="0" w:color="auto"/>
              <w:left w:val="single" w:sz="18" w:space="0" w:color="auto"/>
              <w:bottom w:val="single" w:sz="4" w:space="0" w:color="auto"/>
              <w:right w:val="single" w:sz="18" w:space="0" w:color="auto"/>
            </w:tcBorders>
          </w:tcPr>
          <w:p w:rsidR="006612D0" w:rsidRPr="00A33549" w:rsidRDefault="006612D0" w:rsidP="000B488B">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c>
          <w:tcPr>
            <w:tcW w:w="2250" w:type="dxa"/>
            <w:tcBorders>
              <w:top w:val="single" w:sz="4" w:space="0" w:color="auto"/>
              <w:left w:val="single" w:sz="18" w:space="0" w:color="auto"/>
              <w:bottom w:val="single" w:sz="4" w:space="0" w:color="auto"/>
              <w:right w:val="single" w:sz="18" w:space="0" w:color="auto"/>
            </w:tcBorders>
            <w:vAlign w:val="bottom"/>
          </w:tcPr>
          <w:p w:rsidR="006612D0" w:rsidRPr="00A33549" w:rsidRDefault="006612D0" w:rsidP="000B488B">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r>
      <w:tr w:rsidR="006612D0" w:rsidRPr="00A33549" w:rsidTr="006612D0">
        <w:tc>
          <w:tcPr>
            <w:tcW w:w="5886" w:type="dxa"/>
            <w:tcBorders>
              <w:top w:val="single" w:sz="4" w:space="0" w:color="auto"/>
              <w:left w:val="single" w:sz="18" w:space="0" w:color="auto"/>
              <w:bottom w:val="single" w:sz="4" w:space="0" w:color="auto"/>
              <w:right w:val="single" w:sz="18" w:space="0" w:color="auto"/>
            </w:tcBorders>
            <w:hideMark/>
          </w:tcPr>
          <w:p w:rsidR="006612D0" w:rsidRPr="00A33549" w:rsidRDefault="006612D0" w:rsidP="006612D0">
            <w:pPr>
              <w:spacing w:after="0" w:line="240" w:lineRule="auto"/>
              <w:rPr>
                <w:rFonts w:asciiTheme="minorHAnsi" w:hAnsiTheme="minorHAnsi"/>
                <w:b/>
                <w:sz w:val="20"/>
                <w:szCs w:val="20"/>
              </w:rPr>
            </w:pPr>
            <w:r w:rsidRPr="00A33549">
              <w:rPr>
                <w:rFonts w:asciiTheme="minorHAnsi" w:hAnsiTheme="minorHAnsi"/>
                <w:b/>
                <w:sz w:val="20"/>
                <w:szCs w:val="20"/>
              </w:rPr>
              <w:t xml:space="preserve">New or Revised Content Standards and Assessments </w:t>
            </w:r>
          </w:p>
          <w:p w:rsidR="006612D0" w:rsidRPr="00A33549" w:rsidRDefault="006612D0" w:rsidP="006612D0">
            <w:pPr>
              <w:spacing w:after="0" w:line="240" w:lineRule="auto"/>
              <w:rPr>
                <w:rFonts w:asciiTheme="minorHAnsi" w:hAnsiTheme="minorHAnsi"/>
                <w:i/>
                <w:sz w:val="20"/>
                <w:szCs w:val="20"/>
              </w:rPr>
            </w:pPr>
            <w:r w:rsidRPr="00A33549">
              <w:rPr>
                <w:rFonts w:asciiTheme="minorHAnsi" w:hAnsiTheme="minorHAnsi"/>
                <w:i/>
                <w:sz w:val="20"/>
                <w:szCs w:val="20"/>
              </w:rPr>
              <w:t>Include SEA expenditures for planning, implementing, or overseeing:</w:t>
            </w:r>
          </w:p>
          <w:p w:rsidR="006612D0" w:rsidRPr="00A33549" w:rsidRDefault="006612D0" w:rsidP="00146241">
            <w:pPr>
              <w:pStyle w:val="ListParagraph"/>
              <w:numPr>
                <w:ilvl w:val="1"/>
                <w:numId w:val="21"/>
              </w:numPr>
              <w:spacing w:after="0" w:line="240" w:lineRule="auto"/>
              <w:contextualSpacing/>
              <w:rPr>
                <w:rFonts w:asciiTheme="minorHAnsi" w:hAnsiTheme="minorHAnsi"/>
                <w:sz w:val="20"/>
                <w:szCs w:val="20"/>
              </w:rPr>
            </w:pPr>
            <w:r w:rsidRPr="00A33549">
              <w:rPr>
                <w:rFonts w:asciiTheme="minorHAnsi" w:hAnsiTheme="minorHAnsi"/>
                <w:sz w:val="20"/>
                <w:szCs w:val="20"/>
              </w:rPr>
              <w:t>new or revised standards in mathematics, reading/language arts, science, and/or social studies</w:t>
            </w:r>
          </w:p>
          <w:p w:rsidR="006612D0" w:rsidRPr="00A33549" w:rsidRDefault="006612D0" w:rsidP="00146241">
            <w:pPr>
              <w:pStyle w:val="ListParagraph"/>
              <w:numPr>
                <w:ilvl w:val="1"/>
                <w:numId w:val="21"/>
              </w:numPr>
              <w:spacing w:after="0" w:line="240" w:lineRule="auto"/>
              <w:contextualSpacing/>
              <w:rPr>
                <w:rFonts w:asciiTheme="minorHAnsi" w:hAnsiTheme="minorHAnsi"/>
                <w:sz w:val="20"/>
                <w:szCs w:val="20"/>
              </w:rPr>
            </w:pPr>
            <w:r w:rsidRPr="00A33549">
              <w:rPr>
                <w:rFonts w:asciiTheme="minorHAnsi" w:hAnsiTheme="minorHAnsi"/>
                <w:sz w:val="20"/>
                <w:szCs w:val="20"/>
              </w:rPr>
              <w:t>new interim and summative student assessments in mathematics, reading/ language arts, science, and/or social studies aligned with new or revised state content standards</w:t>
            </w:r>
          </w:p>
        </w:tc>
        <w:tc>
          <w:tcPr>
            <w:tcW w:w="1890" w:type="dxa"/>
            <w:tcBorders>
              <w:top w:val="single" w:sz="4" w:space="0" w:color="auto"/>
              <w:left w:val="single" w:sz="18" w:space="0" w:color="auto"/>
              <w:bottom w:val="single" w:sz="4" w:space="0" w:color="auto"/>
              <w:right w:val="single" w:sz="18" w:space="0" w:color="auto"/>
            </w:tcBorders>
          </w:tcPr>
          <w:p w:rsidR="006612D0" w:rsidRPr="00A33549" w:rsidRDefault="006612D0" w:rsidP="000B488B">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c>
          <w:tcPr>
            <w:tcW w:w="2250" w:type="dxa"/>
            <w:tcBorders>
              <w:top w:val="single" w:sz="4" w:space="0" w:color="auto"/>
              <w:left w:val="single" w:sz="18" w:space="0" w:color="auto"/>
              <w:bottom w:val="single" w:sz="4" w:space="0" w:color="auto"/>
              <w:right w:val="single" w:sz="18" w:space="0" w:color="auto"/>
            </w:tcBorders>
            <w:vAlign w:val="bottom"/>
          </w:tcPr>
          <w:p w:rsidR="006612D0" w:rsidRPr="00A33549" w:rsidRDefault="006612D0" w:rsidP="000B488B">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r>
      <w:tr w:rsidR="006612D0" w:rsidRPr="00A33549" w:rsidTr="006612D0">
        <w:trPr>
          <w:trHeight w:val="2573"/>
        </w:trPr>
        <w:tc>
          <w:tcPr>
            <w:tcW w:w="5886" w:type="dxa"/>
            <w:tcBorders>
              <w:top w:val="single" w:sz="4" w:space="0" w:color="auto"/>
              <w:left w:val="single" w:sz="18" w:space="0" w:color="auto"/>
              <w:bottom w:val="single" w:sz="4" w:space="0" w:color="auto"/>
              <w:right w:val="single" w:sz="18" w:space="0" w:color="auto"/>
            </w:tcBorders>
            <w:hideMark/>
          </w:tcPr>
          <w:p w:rsidR="006612D0" w:rsidRPr="00A33549" w:rsidRDefault="006612D0" w:rsidP="006612D0">
            <w:pPr>
              <w:spacing w:after="0" w:line="240" w:lineRule="auto"/>
              <w:rPr>
                <w:rFonts w:asciiTheme="minorHAnsi" w:hAnsiTheme="minorHAnsi"/>
                <w:b/>
                <w:sz w:val="20"/>
                <w:szCs w:val="20"/>
              </w:rPr>
            </w:pPr>
            <w:r w:rsidRPr="00A33549">
              <w:rPr>
                <w:rFonts w:asciiTheme="minorHAnsi" w:hAnsiTheme="minorHAnsi"/>
                <w:b/>
                <w:sz w:val="20"/>
                <w:szCs w:val="20"/>
              </w:rPr>
              <w:t>Differentiated Educator Compensation</w:t>
            </w:r>
          </w:p>
          <w:p w:rsidR="006612D0" w:rsidRPr="00A33549" w:rsidRDefault="006612D0" w:rsidP="006612D0">
            <w:pPr>
              <w:spacing w:after="0" w:line="240" w:lineRule="auto"/>
              <w:rPr>
                <w:rFonts w:asciiTheme="minorHAnsi" w:hAnsiTheme="minorHAnsi"/>
                <w:i/>
                <w:sz w:val="20"/>
                <w:szCs w:val="20"/>
              </w:rPr>
            </w:pPr>
            <w:r w:rsidRPr="00A33549">
              <w:rPr>
                <w:rFonts w:asciiTheme="minorHAnsi" w:hAnsiTheme="minorHAnsi"/>
                <w:i/>
                <w:sz w:val="20"/>
                <w:szCs w:val="20"/>
              </w:rPr>
              <w:t>Include SEA expenditures for planning and administering  state systems for:</w:t>
            </w:r>
          </w:p>
          <w:p w:rsidR="006612D0" w:rsidRPr="00A33549" w:rsidRDefault="006612D0" w:rsidP="00146241">
            <w:pPr>
              <w:pStyle w:val="ListParagraph"/>
              <w:numPr>
                <w:ilvl w:val="1"/>
                <w:numId w:val="22"/>
              </w:numPr>
              <w:spacing w:after="0" w:line="240" w:lineRule="auto"/>
              <w:contextualSpacing/>
              <w:rPr>
                <w:rFonts w:asciiTheme="minorHAnsi" w:hAnsiTheme="minorHAnsi"/>
                <w:sz w:val="20"/>
                <w:szCs w:val="20"/>
              </w:rPr>
            </w:pPr>
            <w:r w:rsidRPr="00A33549">
              <w:rPr>
                <w:rFonts w:asciiTheme="minorHAnsi" w:hAnsiTheme="minorHAnsi"/>
                <w:sz w:val="20"/>
                <w:szCs w:val="20"/>
              </w:rPr>
              <w:t>performance-based compensation for teachers and principals</w:t>
            </w:r>
          </w:p>
          <w:p w:rsidR="006612D0" w:rsidRPr="00A33549" w:rsidRDefault="006612D0" w:rsidP="00146241">
            <w:pPr>
              <w:pStyle w:val="ListParagraph"/>
              <w:numPr>
                <w:ilvl w:val="1"/>
                <w:numId w:val="22"/>
              </w:numPr>
              <w:spacing w:after="0" w:line="240" w:lineRule="auto"/>
              <w:contextualSpacing/>
              <w:rPr>
                <w:rFonts w:asciiTheme="minorHAnsi" w:hAnsiTheme="minorHAnsi"/>
                <w:sz w:val="20"/>
                <w:szCs w:val="20"/>
              </w:rPr>
            </w:pPr>
            <w:r w:rsidRPr="00A33549">
              <w:rPr>
                <w:rFonts w:asciiTheme="minorHAnsi" w:hAnsiTheme="minorHAnsi"/>
                <w:sz w:val="20"/>
                <w:szCs w:val="20"/>
              </w:rPr>
              <w:t>additional compensation for serving as master teachers or instructional specialists, teaching in hard-to-staff subjects, or working in high- need schools</w:t>
            </w:r>
          </w:p>
          <w:p w:rsidR="006612D0" w:rsidRPr="00A33549" w:rsidRDefault="006612D0" w:rsidP="006612D0">
            <w:pPr>
              <w:spacing w:after="0" w:line="240" w:lineRule="auto"/>
              <w:contextualSpacing/>
              <w:rPr>
                <w:rFonts w:asciiTheme="minorHAnsi" w:hAnsiTheme="minorHAnsi"/>
                <w:i/>
                <w:sz w:val="20"/>
                <w:szCs w:val="20"/>
              </w:rPr>
            </w:pPr>
            <w:r w:rsidRPr="00A33549">
              <w:rPr>
                <w:rFonts w:asciiTheme="minorHAnsi" w:hAnsiTheme="minorHAnsi"/>
                <w:i/>
                <w:sz w:val="20"/>
                <w:szCs w:val="20"/>
              </w:rPr>
              <w:t>Also include SEA expenditures for overseeing or supporting LEA-designed compensation systems</w:t>
            </w:r>
          </w:p>
        </w:tc>
        <w:tc>
          <w:tcPr>
            <w:tcW w:w="1890" w:type="dxa"/>
            <w:tcBorders>
              <w:top w:val="single" w:sz="4" w:space="0" w:color="auto"/>
              <w:left w:val="single" w:sz="18" w:space="0" w:color="auto"/>
              <w:bottom w:val="single" w:sz="4" w:space="0" w:color="auto"/>
              <w:right w:val="single" w:sz="18" w:space="0" w:color="auto"/>
            </w:tcBorders>
          </w:tcPr>
          <w:p w:rsidR="006612D0" w:rsidRPr="00A33549" w:rsidRDefault="006612D0" w:rsidP="000B488B">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c>
          <w:tcPr>
            <w:tcW w:w="2250" w:type="dxa"/>
            <w:tcBorders>
              <w:top w:val="single" w:sz="4" w:space="0" w:color="auto"/>
              <w:left w:val="single" w:sz="18" w:space="0" w:color="auto"/>
              <w:bottom w:val="single" w:sz="4" w:space="0" w:color="auto"/>
              <w:right w:val="single" w:sz="18" w:space="0" w:color="auto"/>
            </w:tcBorders>
            <w:vAlign w:val="bottom"/>
          </w:tcPr>
          <w:p w:rsidR="006612D0" w:rsidRPr="00A33549" w:rsidRDefault="006612D0" w:rsidP="000B488B">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r>
      <w:tr w:rsidR="006612D0" w:rsidRPr="00A33549" w:rsidTr="006612D0">
        <w:tc>
          <w:tcPr>
            <w:tcW w:w="5886" w:type="dxa"/>
            <w:tcBorders>
              <w:top w:val="single" w:sz="4" w:space="0" w:color="auto"/>
              <w:left w:val="single" w:sz="18" w:space="0" w:color="auto"/>
              <w:bottom w:val="single" w:sz="4" w:space="0" w:color="auto"/>
              <w:right w:val="single" w:sz="18" w:space="0" w:color="auto"/>
            </w:tcBorders>
            <w:hideMark/>
          </w:tcPr>
          <w:p w:rsidR="006612D0" w:rsidRPr="00A33549" w:rsidRDefault="006612D0" w:rsidP="006612D0">
            <w:pPr>
              <w:spacing w:after="0" w:line="240" w:lineRule="auto"/>
              <w:rPr>
                <w:rFonts w:asciiTheme="minorHAnsi" w:hAnsiTheme="minorHAnsi"/>
                <w:b/>
                <w:sz w:val="20"/>
                <w:szCs w:val="20"/>
              </w:rPr>
            </w:pPr>
            <w:r w:rsidRPr="00A33549">
              <w:rPr>
                <w:rFonts w:asciiTheme="minorHAnsi" w:hAnsiTheme="minorHAnsi"/>
                <w:b/>
                <w:sz w:val="20"/>
                <w:szCs w:val="20"/>
              </w:rPr>
              <w:lastRenderedPageBreak/>
              <w:t>Educator quality</w:t>
            </w:r>
          </w:p>
          <w:p w:rsidR="006612D0" w:rsidRPr="00A33549" w:rsidRDefault="006612D0" w:rsidP="006612D0">
            <w:pPr>
              <w:spacing w:after="0" w:line="240" w:lineRule="auto"/>
              <w:rPr>
                <w:rFonts w:asciiTheme="minorHAnsi" w:hAnsiTheme="minorHAnsi"/>
                <w:i/>
                <w:sz w:val="20"/>
                <w:szCs w:val="20"/>
              </w:rPr>
            </w:pPr>
            <w:r w:rsidRPr="00A33549">
              <w:rPr>
                <w:rFonts w:asciiTheme="minorHAnsi" w:hAnsiTheme="minorHAnsi"/>
                <w:i/>
                <w:sz w:val="20"/>
                <w:szCs w:val="20"/>
              </w:rPr>
              <w:t>Include SEA expenditures for planning and administering  state systems for:</w:t>
            </w:r>
          </w:p>
          <w:p w:rsidR="006612D0" w:rsidRPr="00A33549" w:rsidRDefault="006612D0" w:rsidP="00146241">
            <w:pPr>
              <w:pStyle w:val="ListParagraph"/>
              <w:numPr>
                <w:ilvl w:val="1"/>
                <w:numId w:val="23"/>
              </w:numPr>
              <w:spacing w:after="0" w:line="240" w:lineRule="auto"/>
              <w:contextualSpacing/>
              <w:rPr>
                <w:rFonts w:asciiTheme="minorHAnsi" w:hAnsiTheme="minorHAnsi"/>
                <w:sz w:val="20"/>
                <w:szCs w:val="20"/>
              </w:rPr>
            </w:pPr>
            <w:r w:rsidRPr="00A33549">
              <w:rPr>
                <w:rFonts w:asciiTheme="minorHAnsi" w:hAnsiTheme="minorHAnsi"/>
                <w:sz w:val="20"/>
                <w:szCs w:val="20"/>
              </w:rPr>
              <w:t>recruitment</w:t>
            </w:r>
          </w:p>
          <w:p w:rsidR="006612D0" w:rsidRPr="00A33549" w:rsidRDefault="006612D0" w:rsidP="00146241">
            <w:pPr>
              <w:pStyle w:val="ListParagraph"/>
              <w:numPr>
                <w:ilvl w:val="1"/>
                <w:numId w:val="23"/>
              </w:numPr>
              <w:spacing w:after="0" w:line="240" w:lineRule="auto"/>
              <w:contextualSpacing/>
              <w:rPr>
                <w:rFonts w:asciiTheme="minorHAnsi" w:hAnsiTheme="minorHAnsi"/>
                <w:sz w:val="20"/>
                <w:szCs w:val="20"/>
              </w:rPr>
            </w:pPr>
            <w:r w:rsidRPr="00A33549">
              <w:rPr>
                <w:rFonts w:asciiTheme="minorHAnsi" w:hAnsiTheme="minorHAnsi"/>
                <w:sz w:val="20"/>
                <w:szCs w:val="20"/>
              </w:rPr>
              <w:t>hiring</w:t>
            </w:r>
          </w:p>
          <w:p w:rsidR="006612D0" w:rsidRPr="00A33549" w:rsidRDefault="006612D0" w:rsidP="00146241">
            <w:pPr>
              <w:pStyle w:val="ListParagraph"/>
              <w:numPr>
                <w:ilvl w:val="1"/>
                <w:numId w:val="23"/>
              </w:numPr>
              <w:spacing w:after="0" w:line="240" w:lineRule="auto"/>
              <w:contextualSpacing/>
              <w:rPr>
                <w:rFonts w:asciiTheme="minorHAnsi" w:hAnsiTheme="minorHAnsi"/>
                <w:sz w:val="20"/>
                <w:szCs w:val="20"/>
              </w:rPr>
            </w:pPr>
            <w:r w:rsidRPr="00A33549">
              <w:rPr>
                <w:rFonts w:asciiTheme="minorHAnsi" w:hAnsiTheme="minorHAnsi"/>
                <w:sz w:val="20"/>
                <w:szCs w:val="20"/>
              </w:rPr>
              <w:t>induction</w:t>
            </w:r>
          </w:p>
          <w:p w:rsidR="006612D0" w:rsidRPr="00A33549" w:rsidRDefault="006612D0" w:rsidP="00146241">
            <w:pPr>
              <w:pStyle w:val="ListParagraph"/>
              <w:numPr>
                <w:ilvl w:val="1"/>
                <w:numId w:val="23"/>
              </w:numPr>
              <w:spacing w:after="0" w:line="240" w:lineRule="auto"/>
              <w:contextualSpacing/>
              <w:rPr>
                <w:rFonts w:asciiTheme="minorHAnsi" w:hAnsiTheme="minorHAnsi"/>
                <w:sz w:val="20"/>
                <w:szCs w:val="20"/>
              </w:rPr>
            </w:pPr>
            <w:r w:rsidRPr="00A33549">
              <w:rPr>
                <w:rFonts w:asciiTheme="minorHAnsi" w:hAnsiTheme="minorHAnsi"/>
                <w:sz w:val="20"/>
                <w:szCs w:val="20"/>
              </w:rPr>
              <w:t>performance evaluation activities</w:t>
            </w:r>
          </w:p>
          <w:p w:rsidR="006612D0" w:rsidRPr="00A33549" w:rsidRDefault="006612D0" w:rsidP="00146241">
            <w:pPr>
              <w:pStyle w:val="ListParagraph"/>
              <w:numPr>
                <w:ilvl w:val="1"/>
                <w:numId w:val="23"/>
              </w:numPr>
              <w:spacing w:after="0" w:line="240" w:lineRule="auto"/>
              <w:contextualSpacing/>
              <w:rPr>
                <w:rFonts w:asciiTheme="minorHAnsi" w:hAnsiTheme="minorHAnsi"/>
                <w:sz w:val="20"/>
                <w:szCs w:val="20"/>
              </w:rPr>
            </w:pPr>
            <w:r w:rsidRPr="00A33549">
              <w:rPr>
                <w:rFonts w:asciiTheme="minorHAnsi" w:hAnsiTheme="minorHAnsi"/>
                <w:sz w:val="20"/>
                <w:szCs w:val="20"/>
              </w:rPr>
              <w:t>placing mentors or evaluators in districts or schools</w:t>
            </w:r>
          </w:p>
          <w:p w:rsidR="006612D0" w:rsidRPr="00A33549" w:rsidRDefault="006612D0" w:rsidP="006612D0">
            <w:pPr>
              <w:spacing w:after="0" w:line="240" w:lineRule="auto"/>
              <w:contextualSpacing/>
              <w:rPr>
                <w:rFonts w:asciiTheme="minorHAnsi" w:hAnsiTheme="minorHAnsi"/>
                <w:sz w:val="20"/>
                <w:szCs w:val="20"/>
              </w:rPr>
            </w:pPr>
          </w:p>
          <w:p w:rsidR="006612D0" w:rsidRPr="00A33549" w:rsidRDefault="006612D0" w:rsidP="006612D0">
            <w:pPr>
              <w:spacing w:after="0" w:line="240" w:lineRule="auto"/>
              <w:contextualSpacing/>
              <w:rPr>
                <w:rFonts w:asciiTheme="minorHAnsi" w:hAnsiTheme="minorHAnsi"/>
                <w:sz w:val="20"/>
                <w:szCs w:val="20"/>
              </w:rPr>
            </w:pPr>
            <w:r w:rsidRPr="00A33549">
              <w:rPr>
                <w:rFonts w:asciiTheme="minorHAnsi" w:hAnsiTheme="minorHAnsi"/>
                <w:i/>
                <w:sz w:val="20"/>
                <w:szCs w:val="20"/>
              </w:rPr>
              <w:t>Also include SEA expenditures for overseeing or supporting LEA-designed induction programs and compensation systems</w:t>
            </w:r>
          </w:p>
        </w:tc>
        <w:tc>
          <w:tcPr>
            <w:tcW w:w="1890" w:type="dxa"/>
            <w:tcBorders>
              <w:top w:val="single" w:sz="4" w:space="0" w:color="auto"/>
              <w:left w:val="single" w:sz="18" w:space="0" w:color="auto"/>
              <w:bottom w:val="single" w:sz="4" w:space="0" w:color="auto"/>
              <w:right w:val="single" w:sz="18" w:space="0" w:color="auto"/>
            </w:tcBorders>
          </w:tcPr>
          <w:p w:rsidR="007D2399" w:rsidRDefault="007D2399" w:rsidP="007D2399">
            <w:pPr>
              <w:pStyle w:val="ListParagraph"/>
              <w:ind w:left="0"/>
              <w:rPr>
                <w:rFonts w:asciiTheme="minorHAnsi" w:hAnsiTheme="minorHAnsi"/>
                <w:sz w:val="20"/>
                <w:szCs w:val="20"/>
              </w:rPr>
            </w:pPr>
          </w:p>
          <w:p w:rsidR="007D2399" w:rsidRDefault="007D2399" w:rsidP="007D2399">
            <w:pPr>
              <w:pStyle w:val="ListParagraph"/>
              <w:ind w:left="0"/>
              <w:jc w:val="center"/>
              <w:rPr>
                <w:rFonts w:asciiTheme="minorHAnsi" w:hAnsiTheme="minorHAnsi"/>
                <w:sz w:val="20"/>
                <w:szCs w:val="20"/>
              </w:rPr>
            </w:pPr>
          </w:p>
          <w:p w:rsidR="006612D0" w:rsidRPr="00A33549" w:rsidRDefault="006612D0" w:rsidP="000B488B">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c>
          <w:tcPr>
            <w:tcW w:w="2250" w:type="dxa"/>
            <w:tcBorders>
              <w:top w:val="single" w:sz="4" w:space="0" w:color="auto"/>
              <w:left w:val="single" w:sz="18" w:space="0" w:color="auto"/>
              <w:bottom w:val="single" w:sz="4" w:space="0" w:color="auto"/>
              <w:right w:val="single" w:sz="18" w:space="0" w:color="auto"/>
            </w:tcBorders>
            <w:vAlign w:val="bottom"/>
          </w:tcPr>
          <w:p w:rsidR="006612D0" w:rsidRPr="00A33549" w:rsidRDefault="006612D0" w:rsidP="000B488B">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r>
      <w:tr w:rsidR="006612D0" w:rsidRPr="00A33549" w:rsidTr="006612D0">
        <w:tc>
          <w:tcPr>
            <w:tcW w:w="5886" w:type="dxa"/>
            <w:tcBorders>
              <w:top w:val="single" w:sz="4" w:space="0" w:color="auto"/>
              <w:left w:val="single" w:sz="18" w:space="0" w:color="auto"/>
              <w:bottom w:val="single" w:sz="18" w:space="0" w:color="auto"/>
              <w:right w:val="single" w:sz="18" w:space="0" w:color="auto"/>
            </w:tcBorders>
            <w:hideMark/>
          </w:tcPr>
          <w:p w:rsidR="006612D0" w:rsidRPr="00A33549" w:rsidRDefault="006612D0" w:rsidP="006612D0">
            <w:pPr>
              <w:keepNext/>
              <w:keepLines/>
              <w:spacing w:after="0" w:line="240" w:lineRule="auto"/>
              <w:rPr>
                <w:rFonts w:asciiTheme="minorHAnsi" w:hAnsiTheme="minorHAnsi"/>
                <w:b/>
                <w:sz w:val="20"/>
                <w:szCs w:val="20"/>
              </w:rPr>
            </w:pPr>
            <w:r w:rsidRPr="00A33549">
              <w:rPr>
                <w:rFonts w:asciiTheme="minorHAnsi" w:hAnsiTheme="minorHAnsi"/>
                <w:b/>
                <w:sz w:val="20"/>
                <w:szCs w:val="20"/>
              </w:rPr>
              <w:t>Restructuring and reorganizing schools</w:t>
            </w:r>
          </w:p>
          <w:p w:rsidR="006612D0" w:rsidRPr="00A33549" w:rsidRDefault="006612D0" w:rsidP="006612D0">
            <w:pPr>
              <w:keepNext/>
              <w:keepLines/>
              <w:spacing w:after="0" w:line="240" w:lineRule="auto"/>
              <w:rPr>
                <w:rFonts w:asciiTheme="minorHAnsi" w:hAnsiTheme="minorHAnsi"/>
                <w:i/>
                <w:sz w:val="20"/>
                <w:szCs w:val="20"/>
              </w:rPr>
            </w:pPr>
            <w:r w:rsidRPr="00A33549">
              <w:rPr>
                <w:rFonts w:asciiTheme="minorHAnsi" w:hAnsiTheme="minorHAnsi"/>
                <w:i/>
                <w:sz w:val="20"/>
                <w:szCs w:val="20"/>
              </w:rPr>
              <w:t>Include SEA expenditures for planning, administering, or overseeing:</w:t>
            </w:r>
          </w:p>
          <w:p w:rsidR="006612D0" w:rsidRPr="00A33549" w:rsidRDefault="006612D0" w:rsidP="00146241">
            <w:pPr>
              <w:pStyle w:val="ListParagraph"/>
              <w:keepNext/>
              <w:keepLines/>
              <w:numPr>
                <w:ilvl w:val="1"/>
                <w:numId w:val="24"/>
              </w:numPr>
              <w:spacing w:after="0" w:line="240" w:lineRule="auto"/>
              <w:contextualSpacing/>
              <w:rPr>
                <w:rFonts w:asciiTheme="minorHAnsi" w:hAnsiTheme="minorHAnsi"/>
                <w:sz w:val="20"/>
                <w:szCs w:val="20"/>
              </w:rPr>
            </w:pPr>
            <w:r w:rsidRPr="00A33549">
              <w:rPr>
                <w:rFonts w:asciiTheme="minorHAnsi" w:hAnsiTheme="minorHAnsi"/>
                <w:sz w:val="20"/>
                <w:szCs w:val="20"/>
              </w:rPr>
              <w:t>costs of partnering with an outside organization</w:t>
            </w:r>
          </w:p>
          <w:p w:rsidR="006612D0" w:rsidRPr="00A33549" w:rsidRDefault="006612D0" w:rsidP="00146241">
            <w:pPr>
              <w:pStyle w:val="ListParagraph"/>
              <w:keepNext/>
              <w:keepLines/>
              <w:numPr>
                <w:ilvl w:val="1"/>
                <w:numId w:val="24"/>
              </w:numPr>
              <w:spacing w:after="0" w:line="240" w:lineRule="auto"/>
              <w:contextualSpacing/>
              <w:rPr>
                <w:rFonts w:asciiTheme="minorHAnsi" w:hAnsiTheme="minorHAnsi"/>
                <w:sz w:val="20"/>
                <w:szCs w:val="20"/>
              </w:rPr>
            </w:pPr>
            <w:r w:rsidRPr="00A33549">
              <w:rPr>
                <w:rFonts w:asciiTheme="minorHAnsi" w:hAnsiTheme="minorHAnsi"/>
                <w:sz w:val="20"/>
                <w:szCs w:val="20"/>
              </w:rPr>
              <w:t>placing lead teachers and instructional coaches in schools</w:t>
            </w:r>
          </w:p>
          <w:p w:rsidR="006612D0" w:rsidRPr="00A33549" w:rsidRDefault="006612D0" w:rsidP="00146241">
            <w:pPr>
              <w:pStyle w:val="ListParagraph"/>
              <w:numPr>
                <w:ilvl w:val="1"/>
                <w:numId w:val="24"/>
              </w:numPr>
              <w:spacing w:after="0" w:line="240" w:lineRule="auto"/>
              <w:contextualSpacing/>
              <w:rPr>
                <w:rFonts w:asciiTheme="minorHAnsi" w:hAnsiTheme="minorHAnsi"/>
                <w:sz w:val="20"/>
                <w:szCs w:val="20"/>
              </w:rPr>
            </w:pPr>
            <w:r w:rsidRPr="00A33549">
              <w:rPr>
                <w:rFonts w:asciiTheme="minorHAnsi" w:hAnsiTheme="minorHAnsi"/>
                <w:sz w:val="20"/>
                <w:szCs w:val="20"/>
              </w:rPr>
              <w:t>lowering class sizes</w:t>
            </w:r>
          </w:p>
          <w:p w:rsidR="006612D0" w:rsidRPr="00A33549" w:rsidRDefault="006612D0" w:rsidP="00146241">
            <w:pPr>
              <w:pStyle w:val="ListParagraph"/>
              <w:numPr>
                <w:ilvl w:val="1"/>
                <w:numId w:val="24"/>
              </w:numPr>
              <w:spacing w:after="0" w:line="240" w:lineRule="auto"/>
              <w:contextualSpacing/>
              <w:rPr>
                <w:rFonts w:asciiTheme="minorHAnsi" w:hAnsiTheme="minorHAnsi"/>
                <w:sz w:val="20"/>
                <w:szCs w:val="20"/>
              </w:rPr>
            </w:pPr>
            <w:r w:rsidRPr="00A33549">
              <w:rPr>
                <w:rFonts w:asciiTheme="minorHAnsi" w:hAnsiTheme="minorHAnsi"/>
                <w:sz w:val="20"/>
                <w:szCs w:val="20"/>
              </w:rPr>
              <w:t>extending school day/week/year</w:t>
            </w:r>
          </w:p>
          <w:p w:rsidR="006612D0" w:rsidRPr="00A33549" w:rsidRDefault="006612D0" w:rsidP="00146241">
            <w:pPr>
              <w:pStyle w:val="ListParagraph"/>
              <w:numPr>
                <w:ilvl w:val="1"/>
                <w:numId w:val="24"/>
              </w:numPr>
              <w:spacing w:after="0" w:line="240" w:lineRule="auto"/>
              <w:contextualSpacing/>
              <w:rPr>
                <w:rFonts w:asciiTheme="minorHAnsi" w:hAnsiTheme="minorHAnsi"/>
                <w:sz w:val="20"/>
                <w:szCs w:val="20"/>
              </w:rPr>
            </w:pPr>
            <w:r w:rsidRPr="00A33549">
              <w:rPr>
                <w:rFonts w:asciiTheme="minorHAnsi" w:hAnsiTheme="minorHAnsi"/>
                <w:sz w:val="20"/>
                <w:szCs w:val="20"/>
              </w:rPr>
              <w:t>short terms costs of restaffing the school</w:t>
            </w:r>
          </w:p>
          <w:p w:rsidR="006612D0" w:rsidRPr="00A33549" w:rsidRDefault="006612D0" w:rsidP="006612D0">
            <w:pPr>
              <w:pStyle w:val="ListParagraph"/>
              <w:spacing w:after="0" w:line="240" w:lineRule="auto"/>
              <w:ind w:left="360"/>
              <w:contextualSpacing/>
              <w:rPr>
                <w:rFonts w:asciiTheme="minorHAnsi" w:hAnsiTheme="minorHAnsi"/>
                <w:sz w:val="20"/>
                <w:szCs w:val="20"/>
              </w:rPr>
            </w:pPr>
          </w:p>
          <w:p w:rsidR="006612D0" w:rsidRPr="00A33549" w:rsidRDefault="006612D0" w:rsidP="006612D0">
            <w:pPr>
              <w:pStyle w:val="ListParagraph"/>
              <w:spacing w:after="0" w:line="240" w:lineRule="auto"/>
              <w:ind w:left="0"/>
              <w:contextualSpacing/>
              <w:rPr>
                <w:rFonts w:asciiTheme="minorHAnsi" w:hAnsiTheme="minorHAnsi"/>
                <w:sz w:val="20"/>
                <w:szCs w:val="20"/>
              </w:rPr>
            </w:pPr>
            <w:r w:rsidRPr="00A33549">
              <w:rPr>
                <w:rFonts w:asciiTheme="minorHAnsi" w:hAnsiTheme="minorHAnsi"/>
                <w:i/>
                <w:sz w:val="20"/>
                <w:szCs w:val="20"/>
              </w:rPr>
              <w:t>Also include SEA expenditures for overseeing or supporting LEA efforts to restructure and reorganize schools</w:t>
            </w:r>
          </w:p>
        </w:tc>
        <w:tc>
          <w:tcPr>
            <w:tcW w:w="1890" w:type="dxa"/>
            <w:tcBorders>
              <w:top w:val="single" w:sz="4" w:space="0" w:color="auto"/>
              <w:left w:val="single" w:sz="18" w:space="0" w:color="auto"/>
              <w:bottom w:val="single" w:sz="18" w:space="0" w:color="auto"/>
              <w:right w:val="single" w:sz="18" w:space="0" w:color="auto"/>
            </w:tcBorders>
          </w:tcPr>
          <w:p w:rsidR="006612D0" w:rsidRPr="00A33549" w:rsidRDefault="006612D0" w:rsidP="000B488B">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c>
          <w:tcPr>
            <w:tcW w:w="2250" w:type="dxa"/>
            <w:tcBorders>
              <w:top w:val="single" w:sz="4" w:space="0" w:color="auto"/>
              <w:left w:val="single" w:sz="18" w:space="0" w:color="auto"/>
              <w:bottom w:val="single" w:sz="18" w:space="0" w:color="auto"/>
              <w:right w:val="single" w:sz="18" w:space="0" w:color="auto"/>
            </w:tcBorders>
            <w:vAlign w:val="bottom"/>
          </w:tcPr>
          <w:p w:rsidR="006612D0" w:rsidRPr="00A33549" w:rsidRDefault="006612D0" w:rsidP="000B488B">
            <w:pPr>
              <w:pStyle w:val="ListParagraph"/>
              <w:tabs>
                <w:tab w:val="left" w:pos="237"/>
                <w:tab w:val="left" w:pos="822"/>
                <w:tab w:val="left" w:pos="1485"/>
                <w:tab w:val="left" w:pos="2142"/>
                <w:tab w:val="left" w:pos="2772"/>
                <w:tab w:val="left" w:pos="3420"/>
                <w:tab w:val="left" w:pos="4122"/>
                <w:tab w:val="left" w:pos="4707"/>
              </w:tabs>
              <w:ind w:left="0"/>
              <w:rPr>
                <w:rFonts w:asciiTheme="minorHAnsi" w:hAnsiTheme="minorHAnsi"/>
                <w:sz w:val="20"/>
                <w:szCs w:val="20"/>
              </w:rPr>
            </w:pPr>
          </w:p>
        </w:tc>
      </w:tr>
    </w:tbl>
    <w:p w:rsidR="000B5E4F" w:rsidRDefault="000B5E4F" w:rsidP="000B5E4F">
      <w:pPr>
        <w:spacing w:after="0" w:line="240" w:lineRule="auto"/>
      </w:pPr>
    </w:p>
    <w:p w:rsidR="000B5E4F" w:rsidRDefault="000B5E4F" w:rsidP="000B5E4F">
      <w:pPr>
        <w:pStyle w:val="PlainText"/>
        <w:rPr>
          <w:rFonts w:ascii="Calibri" w:hAnsi="Calibri"/>
          <w:sz w:val="18"/>
          <w:szCs w:val="18"/>
        </w:rPr>
      </w:pPr>
    </w:p>
    <w:p w:rsidR="000B5E4F" w:rsidRDefault="000B5E4F" w:rsidP="00146241">
      <w:pPr>
        <w:pStyle w:val="ListParagraph"/>
        <w:numPr>
          <w:ilvl w:val="0"/>
          <w:numId w:val="12"/>
        </w:numPr>
        <w:spacing w:line="240" w:lineRule="auto"/>
        <w:ind w:left="810"/>
        <w:rPr>
          <w:rFonts w:cstheme="minorHAnsi"/>
        </w:rPr>
      </w:pPr>
      <w:r>
        <w:rPr>
          <w:rFonts w:cstheme="minorHAnsi"/>
        </w:rPr>
        <w:t>Enter the following SEA revenue amounts for last three school/fiscal years.</w:t>
      </w:r>
    </w:p>
    <w:p w:rsidR="000B5E4F" w:rsidRDefault="000B5E4F" w:rsidP="00146241">
      <w:pPr>
        <w:pStyle w:val="ListParagraph"/>
        <w:numPr>
          <w:ilvl w:val="1"/>
          <w:numId w:val="16"/>
        </w:numPr>
        <w:spacing w:after="0" w:line="240" w:lineRule="auto"/>
        <w:rPr>
          <w:rFonts w:cstheme="minorHAnsi"/>
          <w:i/>
        </w:rPr>
      </w:pPr>
      <w:r>
        <w:rPr>
          <w:rFonts w:cstheme="minorHAnsi"/>
          <w:i/>
        </w:rPr>
        <w:t xml:space="preserve">Revenue amounts should be the sum of revenues from local, intermediate, state, federal, and other (e.g., </w:t>
      </w:r>
      <w:r>
        <w:rPr>
          <w:i/>
        </w:rPr>
        <w:t>private/philanthropic funds) sources.</w:t>
      </w:r>
    </w:p>
    <w:tbl>
      <w:tblPr>
        <w:tblW w:w="0" w:type="auto"/>
        <w:tblInd w:w="7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1974"/>
        <w:gridCol w:w="1892"/>
        <w:gridCol w:w="1892"/>
        <w:gridCol w:w="1892"/>
      </w:tblGrid>
      <w:tr w:rsidR="000B5E4F" w:rsidTr="000B488B">
        <w:trPr>
          <w:trHeight w:val="432"/>
        </w:trPr>
        <w:tc>
          <w:tcPr>
            <w:tcW w:w="1974" w:type="dxa"/>
            <w:tcBorders>
              <w:top w:val="single" w:sz="18" w:space="0" w:color="auto"/>
              <w:left w:val="single" w:sz="18" w:space="0" w:color="auto"/>
              <w:bottom w:val="single" w:sz="18" w:space="0" w:color="auto"/>
              <w:right w:val="single" w:sz="18" w:space="0" w:color="auto"/>
            </w:tcBorders>
            <w:vAlign w:val="bottom"/>
          </w:tcPr>
          <w:p w:rsidR="000B5E4F" w:rsidRDefault="000B5E4F" w:rsidP="000B488B">
            <w:pPr>
              <w:spacing w:after="0" w:line="240" w:lineRule="auto"/>
              <w:rPr>
                <w:rFonts w:cstheme="minorHAnsi"/>
                <w:sz w:val="18"/>
                <w:szCs w:val="18"/>
              </w:rPr>
            </w:pPr>
          </w:p>
          <w:p w:rsidR="000B5E4F" w:rsidRDefault="000B5E4F" w:rsidP="000B488B">
            <w:pPr>
              <w:spacing w:after="0" w:line="240" w:lineRule="auto"/>
              <w:rPr>
                <w:rFonts w:cstheme="minorHAnsi"/>
                <w:sz w:val="18"/>
                <w:szCs w:val="18"/>
              </w:rPr>
            </w:pPr>
            <w:r>
              <w:rPr>
                <w:rFonts w:cstheme="minorHAnsi"/>
                <w:sz w:val="18"/>
                <w:szCs w:val="18"/>
              </w:rPr>
              <w:t>School/fiscal year</w:t>
            </w:r>
          </w:p>
        </w:tc>
        <w:tc>
          <w:tcPr>
            <w:tcW w:w="1892"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bottom"/>
            <w:hideMark/>
          </w:tcPr>
          <w:p w:rsidR="000B5E4F" w:rsidRDefault="000B5E4F" w:rsidP="000B488B">
            <w:pPr>
              <w:spacing w:after="0" w:line="240" w:lineRule="auto"/>
              <w:jc w:val="center"/>
              <w:rPr>
                <w:rFonts w:cstheme="minorHAnsi"/>
                <w:sz w:val="18"/>
                <w:szCs w:val="18"/>
              </w:rPr>
            </w:pPr>
            <w:r>
              <w:rPr>
                <w:rFonts w:cstheme="minorHAnsi"/>
                <w:sz w:val="18"/>
                <w:szCs w:val="18"/>
              </w:rPr>
              <w:t>Total Revenues</w:t>
            </w:r>
          </w:p>
        </w:tc>
        <w:tc>
          <w:tcPr>
            <w:tcW w:w="1892" w:type="dxa"/>
            <w:tcBorders>
              <w:top w:val="single" w:sz="18" w:space="0" w:color="auto"/>
              <w:left w:val="single" w:sz="18" w:space="0" w:color="auto"/>
              <w:bottom w:val="single" w:sz="18" w:space="0" w:color="auto"/>
              <w:right w:val="single" w:sz="18" w:space="0" w:color="auto"/>
            </w:tcBorders>
            <w:shd w:val="clear" w:color="auto" w:fill="C6D9F1" w:themeFill="text2" w:themeFillTint="33"/>
          </w:tcPr>
          <w:p w:rsidR="000B5E4F" w:rsidRDefault="000B5E4F" w:rsidP="000B488B">
            <w:pPr>
              <w:spacing w:after="0" w:line="240" w:lineRule="auto"/>
              <w:jc w:val="center"/>
              <w:rPr>
                <w:rFonts w:cstheme="minorHAnsi"/>
                <w:sz w:val="18"/>
                <w:szCs w:val="18"/>
              </w:rPr>
            </w:pPr>
          </w:p>
          <w:p w:rsidR="000B5E4F" w:rsidRDefault="000B5E4F" w:rsidP="000B488B">
            <w:pPr>
              <w:spacing w:after="0" w:line="240" w:lineRule="auto"/>
              <w:jc w:val="center"/>
              <w:rPr>
                <w:rFonts w:cstheme="minorHAnsi"/>
                <w:sz w:val="18"/>
                <w:szCs w:val="18"/>
              </w:rPr>
            </w:pPr>
            <w:r>
              <w:rPr>
                <w:rFonts w:cstheme="minorHAnsi"/>
                <w:sz w:val="18"/>
                <w:szCs w:val="18"/>
              </w:rPr>
              <w:t xml:space="preserve">Total Revenues for Operating Purposes </w:t>
            </w:r>
          </w:p>
        </w:tc>
        <w:tc>
          <w:tcPr>
            <w:tcW w:w="1892" w:type="dxa"/>
            <w:tcBorders>
              <w:top w:val="single" w:sz="18" w:space="0" w:color="auto"/>
              <w:left w:val="single" w:sz="18" w:space="0" w:color="auto"/>
              <w:bottom w:val="single" w:sz="18" w:space="0" w:color="auto"/>
              <w:right w:val="single" w:sz="18" w:space="0" w:color="auto"/>
            </w:tcBorders>
            <w:shd w:val="clear" w:color="auto" w:fill="C6D9F1" w:themeFill="text2" w:themeFillTint="33"/>
            <w:vAlign w:val="center"/>
            <w:hideMark/>
          </w:tcPr>
          <w:p w:rsidR="000B5E4F" w:rsidRDefault="000B5E4F" w:rsidP="000B488B">
            <w:pPr>
              <w:spacing w:after="0" w:line="240" w:lineRule="auto"/>
              <w:jc w:val="center"/>
              <w:rPr>
                <w:rFonts w:cstheme="minorHAnsi"/>
                <w:sz w:val="18"/>
                <w:szCs w:val="18"/>
              </w:rPr>
            </w:pPr>
            <w:r>
              <w:rPr>
                <w:rFonts w:cstheme="minorHAnsi"/>
                <w:sz w:val="18"/>
                <w:szCs w:val="18"/>
              </w:rPr>
              <w:t xml:space="preserve">Total Revenue for Capital Outlays and Debt Service </w:t>
            </w:r>
          </w:p>
        </w:tc>
      </w:tr>
      <w:tr w:rsidR="000B5E4F" w:rsidTr="000B488B">
        <w:trPr>
          <w:trHeight w:val="603"/>
        </w:trPr>
        <w:tc>
          <w:tcPr>
            <w:tcW w:w="1974" w:type="dxa"/>
            <w:tcBorders>
              <w:top w:val="single" w:sz="18" w:space="0" w:color="auto"/>
              <w:left w:val="single" w:sz="18" w:space="0" w:color="auto"/>
              <w:bottom w:val="single" w:sz="4" w:space="0" w:color="auto"/>
              <w:right w:val="single" w:sz="18" w:space="0" w:color="auto"/>
            </w:tcBorders>
            <w:vAlign w:val="center"/>
            <w:hideMark/>
          </w:tcPr>
          <w:p w:rsidR="000B5E4F" w:rsidRDefault="000B5E4F" w:rsidP="000B488B">
            <w:pPr>
              <w:spacing w:after="0" w:line="240" w:lineRule="auto"/>
              <w:rPr>
                <w:rFonts w:cstheme="minorHAnsi"/>
                <w:sz w:val="18"/>
                <w:szCs w:val="18"/>
              </w:rPr>
            </w:pPr>
            <w:r>
              <w:rPr>
                <w:rFonts w:cstheme="minorHAnsi"/>
                <w:sz w:val="18"/>
                <w:szCs w:val="18"/>
              </w:rPr>
              <w:t xml:space="preserve">2010-2011 </w:t>
            </w:r>
          </w:p>
          <w:p w:rsidR="000B5E4F" w:rsidRDefault="000B5E4F" w:rsidP="000B488B">
            <w:pPr>
              <w:spacing w:after="0" w:line="240" w:lineRule="auto"/>
              <w:rPr>
                <w:rFonts w:cstheme="minorHAnsi"/>
                <w:sz w:val="18"/>
                <w:szCs w:val="18"/>
              </w:rPr>
            </w:pPr>
            <w:r>
              <w:rPr>
                <w:rFonts w:cstheme="minorHAnsi"/>
                <w:sz w:val="18"/>
                <w:szCs w:val="18"/>
              </w:rPr>
              <w:t>(fiscal year 2011)</w:t>
            </w:r>
          </w:p>
        </w:tc>
        <w:tc>
          <w:tcPr>
            <w:tcW w:w="1892" w:type="dxa"/>
            <w:tcBorders>
              <w:top w:val="single" w:sz="18" w:space="0" w:color="auto"/>
              <w:left w:val="single" w:sz="18" w:space="0" w:color="auto"/>
              <w:bottom w:val="single" w:sz="4" w:space="0" w:color="auto"/>
              <w:right w:val="single" w:sz="18" w:space="0" w:color="auto"/>
            </w:tcBorders>
          </w:tcPr>
          <w:p w:rsidR="000B5E4F" w:rsidRDefault="000B5E4F" w:rsidP="000B488B">
            <w:pPr>
              <w:spacing w:after="0" w:line="240" w:lineRule="auto"/>
              <w:rPr>
                <w:rFonts w:cstheme="minorHAnsi"/>
                <w:sz w:val="18"/>
                <w:szCs w:val="18"/>
              </w:rPr>
            </w:pPr>
          </w:p>
        </w:tc>
        <w:tc>
          <w:tcPr>
            <w:tcW w:w="1892" w:type="dxa"/>
            <w:tcBorders>
              <w:top w:val="single" w:sz="18" w:space="0" w:color="auto"/>
              <w:left w:val="single" w:sz="18" w:space="0" w:color="auto"/>
              <w:bottom w:val="single" w:sz="4" w:space="0" w:color="auto"/>
              <w:right w:val="single" w:sz="18" w:space="0" w:color="auto"/>
            </w:tcBorders>
          </w:tcPr>
          <w:p w:rsidR="000B5E4F" w:rsidRDefault="000B5E4F" w:rsidP="000B488B">
            <w:pPr>
              <w:spacing w:after="0" w:line="240" w:lineRule="auto"/>
              <w:rPr>
                <w:rFonts w:cstheme="minorHAnsi"/>
                <w:sz w:val="18"/>
                <w:szCs w:val="18"/>
              </w:rPr>
            </w:pPr>
          </w:p>
        </w:tc>
        <w:tc>
          <w:tcPr>
            <w:tcW w:w="1892" w:type="dxa"/>
            <w:tcBorders>
              <w:top w:val="single" w:sz="18" w:space="0" w:color="auto"/>
              <w:left w:val="single" w:sz="18" w:space="0" w:color="auto"/>
              <w:bottom w:val="single" w:sz="4" w:space="0" w:color="auto"/>
              <w:right w:val="single" w:sz="18" w:space="0" w:color="auto"/>
            </w:tcBorders>
            <w:vAlign w:val="center"/>
          </w:tcPr>
          <w:p w:rsidR="000B5E4F" w:rsidRDefault="000B5E4F" w:rsidP="000B488B">
            <w:pPr>
              <w:spacing w:after="0" w:line="240" w:lineRule="auto"/>
              <w:rPr>
                <w:rFonts w:cstheme="minorHAnsi"/>
                <w:sz w:val="18"/>
                <w:szCs w:val="18"/>
              </w:rPr>
            </w:pPr>
          </w:p>
        </w:tc>
      </w:tr>
      <w:tr w:rsidR="000B5E4F" w:rsidTr="000B488B">
        <w:trPr>
          <w:trHeight w:val="602"/>
        </w:trPr>
        <w:tc>
          <w:tcPr>
            <w:tcW w:w="1974" w:type="dxa"/>
            <w:tcBorders>
              <w:top w:val="single" w:sz="4" w:space="0" w:color="auto"/>
              <w:left w:val="single" w:sz="18" w:space="0" w:color="auto"/>
              <w:bottom w:val="single" w:sz="4" w:space="0" w:color="auto"/>
              <w:right w:val="single" w:sz="18" w:space="0" w:color="auto"/>
            </w:tcBorders>
            <w:vAlign w:val="center"/>
            <w:hideMark/>
          </w:tcPr>
          <w:p w:rsidR="000B5E4F" w:rsidRDefault="000B5E4F" w:rsidP="000B488B">
            <w:pPr>
              <w:spacing w:after="0" w:line="240" w:lineRule="auto"/>
              <w:rPr>
                <w:rFonts w:cstheme="minorHAnsi"/>
                <w:sz w:val="18"/>
                <w:szCs w:val="18"/>
              </w:rPr>
            </w:pPr>
            <w:r>
              <w:rPr>
                <w:rFonts w:cstheme="minorHAnsi"/>
                <w:sz w:val="18"/>
                <w:szCs w:val="18"/>
              </w:rPr>
              <w:t xml:space="preserve">2009-2010 </w:t>
            </w:r>
          </w:p>
          <w:p w:rsidR="000B5E4F" w:rsidRDefault="000B5E4F" w:rsidP="000B488B">
            <w:pPr>
              <w:spacing w:after="0" w:line="240" w:lineRule="auto"/>
              <w:rPr>
                <w:rFonts w:cstheme="minorHAnsi"/>
                <w:sz w:val="18"/>
                <w:szCs w:val="18"/>
              </w:rPr>
            </w:pPr>
            <w:r>
              <w:rPr>
                <w:rFonts w:cstheme="minorHAnsi"/>
                <w:sz w:val="18"/>
                <w:szCs w:val="18"/>
              </w:rPr>
              <w:t>(fiscal year 2010)</w:t>
            </w:r>
          </w:p>
        </w:tc>
        <w:tc>
          <w:tcPr>
            <w:tcW w:w="1892" w:type="dxa"/>
            <w:tcBorders>
              <w:top w:val="single" w:sz="4" w:space="0" w:color="auto"/>
              <w:left w:val="single" w:sz="18" w:space="0" w:color="auto"/>
              <w:bottom w:val="single" w:sz="4" w:space="0" w:color="auto"/>
              <w:right w:val="single" w:sz="18" w:space="0" w:color="auto"/>
            </w:tcBorders>
          </w:tcPr>
          <w:p w:rsidR="000B5E4F" w:rsidRDefault="000B5E4F" w:rsidP="000B488B">
            <w:pPr>
              <w:spacing w:after="0" w:line="240" w:lineRule="auto"/>
              <w:rPr>
                <w:rFonts w:cstheme="minorHAnsi"/>
                <w:sz w:val="18"/>
                <w:szCs w:val="18"/>
              </w:rPr>
            </w:pPr>
          </w:p>
        </w:tc>
        <w:tc>
          <w:tcPr>
            <w:tcW w:w="1892" w:type="dxa"/>
            <w:tcBorders>
              <w:top w:val="single" w:sz="4" w:space="0" w:color="auto"/>
              <w:left w:val="single" w:sz="18" w:space="0" w:color="auto"/>
              <w:bottom w:val="single" w:sz="4" w:space="0" w:color="auto"/>
              <w:right w:val="single" w:sz="18" w:space="0" w:color="auto"/>
            </w:tcBorders>
          </w:tcPr>
          <w:p w:rsidR="000B5E4F" w:rsidRDefault="000B5E4F" w:rsidP="000B488B">
            <w:pPr>
              <w:spacing w:after="0" w:line="240" w:lineRule="auto"/>
              <w:rPr>
                <w:rFonts w:cstheme="minorHAnsi"/>
                <w:sz w:val="18"/>
                <w:szCs w:val="18"/>
              </w:rPr>
            </w:pPr>
          </w:p>
        </w:tc>
        <w:tc>
          <w:tcPr>
            <w:tcW w:w="1892" w:type="dxa"/>
            <w:tcBorders>
              <w:top w:val="single" w:sz="4" w:space="0" w:color="auto"/>
              <w:left w:val="single" w:sz="18" w:space="0" w:color="auto"/>
              <w:bottom w:val="single" w:sz="4" w:space="0" w:color="auto"/>
              <w:right w:val="single" w:sz="18" w:space="0" w:color="auto"/>
            </w:tcBorders>
            <w:vAlign w:val="center"/>
          </w:tcPr>
          <w:p w:rsidR="000B5E4F" w:rsidRDefault="000B5E4F" w:rsidP="000B488B">
            <w:pPr>
              <w:spacing w:after="0" w:line="240" w:lineRule="auto"/>
              <w:rPr>
                <w:rFonts w:cstheme="minorHAnsi"/>
                <w:sz w:val="18"/>
                <w:szCs w:val="18"/>
              </w:rPr>
            </w:pPr>
          </w:p>
        </w:tc>
      </w:tr>
      <w:tr w:rsidR="000B5E4F" w:rsidTr="000B488B">
        <w:trPr>
          <w:trHeight w:val="602"/>
        </w:trPr>
        <w:tc>
          <w:tcPr>
            <w:tcW w:w="1974" w:type="dxa"/>
            <w:tcBorders>
              <w:top w:val="single" w:sz="4" w:space="0" w:color="auto"/>
              <w:left w:val="single" w:sz="18" w:space="0" w:color="auto"/>
              <w:bottom w:val="single" w:sz="18" w:space="0" w:color="auto"/>
              <w:right w:val="single" w:sz="18" w:space="0" w:color="auto"/>
            </w:tcBorders>
            <w:vAlign w:val="center"/>
            <w:hideMark/>
          </w:tcPr>
          <w:p w:rsidR="000B5E4F" w:rsidRDefault="000B5E4F" w:rsidP="000B488B">
            <w:pPr>
              <w:spacing w:after="0" w:line="240" w:lineRule="auto"/>
              <w:rPr>
                <w:rFonts w:cstheme="minorHAnsi"/>
                <w:sz w:val="18"/>
                <w:szCs w:val="18"/>
              </w:rPr>
            </w:pPr>
            <w:r>
              <w:rPr>
                <w:rFonts w:cstheme="minorHAnsi"/>
                <w:sz w:val="18"/>
                <w:szCs w:val="18"/>
              </w:rPr>
              <w:t xml:space="preserve">2008-2009 </w:t>
            </w:r>
          </w:p>
          <w:p w:rsidR="000B5E4F" w:rsidRDefault="000B5E4F" w:rsidP="000B488B">
            <w:pPr>
              <w:spacing w:after="0" w:line="240" w:lineRule="auto"/>
              <w:rPr>
                <w:rFonts w:cstheme="minorHAnsi"/>
                <w:sz w:val="18"/>
                <w:szCs w:val="18"/>
              </w:rPr>
            </w:pPr>
            <w:r>
              <w:rPr>
                <w:rFonts w:cstheme="minorHAnsi"/>
                <w:sz w:val="18"/>
                <w:szCs w:val="18"/>
              </w:rPr>
              <w:t>(fiscal year 2009)</w:t>
            </w:r>
            <w:r>
              <w:rPr>
                <w:rFonts w:cstheme="minorHAnsi"/>
                <w:sz w:val="18"/>
                <w:szCs w:val="18"/>
                <w:vertAlign w:val="superscript"/>
              </w:rPr>
              <w:t>1</w:t>
            </w:r>
          </w:p>
        </w:tc>
        <w:tc>
          <w:tcPr>
            <w:tcW w:w="1892" w:type="dxa"/>
            <w:tcBorders>
              <w:top w:val="single" w:sz="4" w:space="0" w:color="auto"/>
              <w:left w:val="single" w:sz="18" w:space="0" w:color="auto"/>
              <w:bottom w:val="single" w:sz="18" w:space="0" w:color="auto"/>
              <w:right w:val="single" w:sz="18" w:space="0" w:color="auto"/>
            </w:tcBorders>
          </w:tcPr>
          <w:p w:rsidR="000B5E4F" w:rsidRDefault="000B5E4F" w:rsidP="000B488B">
            <w:pPr>
              <w:spacing w:after="0" w:line="240" w:lineRule="auto"/>
              <w:rPr>
                <w:rFonts w:cstheme="minorHAnsi"/>
                <w:sz w:val="18"/>
                <w:szCs w:val="18"/>
              </w:rPr>
            </w:pPr>
          </w:p>
        </w:tc>
        <w:tc>
          <w:tcPr>
            <w:tcW w:w="1892" w:type="dxa"/>
            <w:tcBorders>
              <w:top w:val="single" w:sz="4" w:space="0" w:color="auto"/>
              <w:left w:val="single" w:sz="18" w:space="0" w:color="auto"/>
              <w:bottom w:val="single" w:sz="18" w:space="0" w:color="auto"/>
              <w:right w:val="single" w:sz="18" w:space="0" w:color="auto"/>
            </w:tcBorders>
          </w:tcPr>
          <w:p w:rsidR="000B5E4F" w:rsidRDefault="000B5E4F" w:rsidP="000B488B">
            <w:pPr>
              <w:spacing w:after="0" w:line="240" w:lineRule="auto"/>
              <w:rPr>
                <w:rFonts w:cstheme="minorHAnsi"/>
                <w:sz w:val="18"/>
                <w:szCs w:val="18"/>
              </w:rPr>
            </w:pPr>
          </w:p>
        </w:tc>
        <w:tc>
          <w:tcPr>
            <w:tcW w:w="1892" w:type="dxa"/>
            <w:tcBorders>
              <w:top w:val="single" w:sz="4" w:space="0" w:color="auto"/>
              <w:left w:val="single" w:sz="18" w:space="0" w:color="auto"/>
              <w:bottom w:val="single" w:sz="18" w:space="0" w:color="auto"/>
              <w:right w:val="single" w:sz="18" w:space="0" w:color="auto"/>
            </w:tcBorders>
            <w:vAlign w:val="center"/>
          </w:tcPr>
          <w:p w:rsidR="000B5E4F" w:rsidRDefault="000B5E4F" w:rsidP="000B488B">
            <w:pPr>
              <w:spacing w:after="0" w:line="240" w:lineRule="auto"/>
              <w:rPr>
                <w:rFonts w:cstheme="minorHAnsi"/>
                <w:sz w:val="18"/>
                <w:szCs w:val="18"/>
              </w:rPr>
            </w:pPr>
          </w:p>
        </w:tc>
      </w:tr>
    </w:tbl>
    <w:p w:rsidR="000B5E4F" w:rsidRDefault="000B5E4F" w:rsidP="000B5E4F">
      <w:pPr>
        <w:spacing w:after="0" w:line="240" w:lineRule="auto"/>
        <w:ind w:left="630" w:right="2160"/>
        <w:rPr>
          <w:rFonts w:cstheme="minorHAnsi"/>
          <w:sz w:val="18"/>
          <w:szCs w:val="18"/>
        </w:rPr>
      </w:pPr>
      <w:r>
        <w:rPr>
          <w:rFonts w:cstheme="minorHAnsi"/>
          <w:sz w:val="18"/>
          <w:szCs w:val="18"/>
          <w:vertAlign w:val="superscript"/>
        </w:rPr>
        <w:t>1</w:t>
      </w:r>
      <w:r>
        <w:rPr>
          <w:rFonts w:cstheme="minorHAnsi"/>
          <w:sz w:val="18"/>
          <w:szCs w:val="18"/>
        </w:rPr>
        <w:t xml:space="preserve">The total revenues value for the 2008-2009 school year should be the sum of the local, intermediate, state, federal, and other revenues reported by the SEA for the U.S. Department of Education’s 2009  </w:t>
      </w:r>
      <w:r>
        <w:rPr>
          <w:color w:val="000000"/>
          <w:sz w:val="18"/>
          <w:szCs w:val="18"/>
        </w:rPr>
        <w:t xml:space="preserve">National Public Education Financial Survey. </w:t>
      </w:r>
    </w:p>
    <w:p w:rsidR="00E9314D" w:rsidRPr="00F97EF9" w:rsidRDefault="00F97EF9" w:rsidP="000B5E4F">
      <w:pPr>
        <w:rPr>
          <w:rFonts w:cstheme="minorHAnsi"/>
          <w:sz w:val="18"/>
          <w:szCs w:val="18"/>
        </w:rPr>
      </w:pPr>
      <w:r w:rsidRPr="00F97EF9">
        <w:rPr>
          <w:color w:val="000000"/>
          <w:sz w:val="18"/>
          <w:szCs w:val="18"/>
        </w:rPr>
        <w:t xml:space="preserve"> </w:t>
      </w:r>
    </w:p>
    <w:sectPr w:rsidR="00E9314D" w:rsidRPr="00F97EF9" w:rsidSect="009A5A75">
      <w:pgSz w:w="12240" w:h="15840" w:code="1"/>
      <w:pgMar w:top="576" w:right="720" w:bottom="57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0DB" w:rsidRDefault="00FD20DB" w:rsidP="00D81C16">
      <w:pPr>
        <w:spacing w:after="0" w:line="240" w:lineRule="auto"/>
      </w:pPr>
      <w:r>
        <w:separator/>
      </w:r>
    </w:p>
  </w:endnote>
  <w:endnote w:type="continuationSeparator" w:id="0">
    <w:p w:rsidR="00FD20DB" w:rsidRDefault="00FD20DB" w:rsidP="00D81C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03F" w:rsidRDefault="0086103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03F" w:rsidRPr="00736766" w:rsidRDefault="0086103F" w:rsidP="00736766">
    <w:pPr>
      <w:pStyle w:val="Footer"/>
      <w:pBdr>
        <w:top w:val="thinThickSmallGap" w:sz="24" w:space="1" w:color="622423" w:themeColor="accent2" w:themeShade="7F"/>
      </w:pBdr>
      <w:tabs>
        <w:tab w:val="clear" w:pos="4680"/>
      </w:tabs>
      <w:rPr>
        <w:rFonts w:asciiTheme="minorHAnsi" w:hAnsiTheme="minorHAnsi"/>
        <w:sz w:val="16"/>
        <w:szCs w:val="16"/>
      </w:rPr>
    </w:pPr>
    <w:r w:rsidRPr="00736766">
      <w:rPr>
        <w:rFonts w:asciiTheme="minorHAnsi" w:hAnsiTheme="minorHAnsi"/>
        <w:sz w:val="16"/>
        <w:szCs w:val="16"/>
      </w:rPr>
      <w:t xml:space="preserve">Contact the study team at </w:t>
    </w:r>
    <w:hyperlink r:id="rId1" w:history="1">
      <w:r w:rsidRPr="00736766">
        <w:rPr>
          <w:rStyle w:val="Hyperlink"/>
          <w:rFonts w:asciiTheme="minorHAnsi" w:hAnsiTheme="minorHAnsi"/>
          <w:sz w:val="16"/>
          <w:szCs w:val="16"/>
        </w:rPr>
        <w:t>ARRASurvey@westat.com</w:t>
      </w:r>
    </w:hyperlink>
    <w:r w:rsidRPr="00736766">
      <w:rPr>
        <w:rFonts w:asciiTheme="minorHAnsi" w:hAnsiTheme="minorHAnsi"/>
        <w:sz w:val="16"/>
        <w:szCs w:val="16"/>
      </w:rPr>
      <w:t xml:space="preserve"> or call toll free (877) 939-0460 if you have questions about this survey. </w:t>
    </w:r>
    <w:r w:rsidRPr="00736766">
      <w:rPr>
        <w:rFonts w:asciiTheme="minorHAnsi" w:hAnsiTheme="minorHAnsi"/>
        <w:sz w:val="16"/>
        <w:szCs w:val="16"/>
      </w:rPr>
      <w:tab/>
      <w:t xml:space="preserve">Page </w:t>
    </w:r>
    <w:r w:rsidR="00E776ED" w:rsidRPr="00736766">
      <w:rPr>
        <w:rFonts w:asciiTheme="minorHAnsi" w:hAnsiTheme="minorHAnsi"/>
        <w:sz w:val="16"/>
        <w:szCs w:val="16"/>
      </w:rPr>
      <w:fldChar w:fldCharType="begin"/>
    </w:r>
    <w:r w:rsidRPr="00736766">
      <w:rPr>
        <w:rFonts w:asciiTheme="minorHAnsi" w:hAnsiTheme="minorHAnsi"/>
        <w:sz w:val="16"/>
        <w:szCs w:val="16"/>
      </w:rPr>
      <w:instrText xml:space="preserve"> PAGE   \* MERGEFORMAT </w:instrText>
    </w:r>
    <w:r w:rsidR="00E776ED" w:rsidRPr="00736766">
      <w:rPr>
        <w:rFonts w:asciiTheme="minorHAnsi" w:hAnsiTheme="minorHAnsi"/>
        <w:sz w:val="16"/>
        <w:szCs w:val="16"/>
      </w:rPr>
      <w:fldChar w:fldCharType="separate"/>
    </w:r>
    <w:r w:rsidR="004E2368">
      <w:rPr>
        <w:rFonts w:asciiTheme="minorHAnsi" w:hAnsiTheme="minorHAnsi"/>
        <w:noProof/>
        <w:sz w:val="16"/>
        <w:szCs w:val="16"/>
      </w:rPr>
      <w:t>20</w:t>
    </w:r>
    <w:r w:rsidR="00E776ED" w:rsidRPr="00736766">
      <w:rPr>
        <w:rFonts w:asciiTheme="minorHAnsi" w:hAnsiTheme="minorHAnsi"/>
        <w:sz w:val="16"/>
        <w:szCs w:val="16"/>
      </w:rPr>
      <w:fldChar w:fldCharType="end"/>
    </w:r>
  </w:p>
  <w:p w:rsidR="0086103F" w:rsidRDefault="0086103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0DB" w:rsidRDefault="00FD20DB" w:rsidP="00D81C16">
      <w:pPr>
        <w:spacing w:after="0" w:line="240" w:lineRule="auto"/>
      </w:pPr>
      <w:r>
        <w:separator/>
      </w:r>
    </w:p>
  </w:footnote>
  <w:footnote w:type="continuationSeparator" w:id="0">
    <w:p w:rsidR="00FD20DB" w:rsidRDefault="00FD20DB" w:rsidP="00D81C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03F" w:rsidRDefault="008610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311B"/>
    <w:multiLevelType w:val="singleLevel"/>
    <w:tmpl w:val="6C5A5832"/>
    <w:lvl w:ilvl="0">
      <w:start w:val="1"/>
      <w:numFmt w:val="bullet"/>
      <w:pStyle w:val="Normal13"/>
      <w:lvlText w:val=""/>
      <w:lvlJc w:val="left"/>
      <w:pPr>
        <w:tabs>
          <w:tab w:val="num" w:pos="2160"/>
        </w:tabs>
        <w:ind w:left="2160" w:hanging="720"/>
      </w:pPr>
      <w:rPr>
        <w:rFonts w:ascii="Symbol" w:hAnsi="Symbol" w:hint="default"/>
        <w:sz w:val="22"/>
      </w:rPr>
    </w:lvl>
  </w:abstractNum>
  <w:abstractNum w:abstractNumId="1">
    <w:nsid w:val="141229BF"/>
    <w:multiLevelType w:val="hybridMultilevel"/>
    <w:tmpl w:val="5E2C5B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7474E2"/>
    <w:multiLevelType w:val="hybridMultilevel"/>
    <w:tmpl w:val="376A672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C81FAB"/>
    <w:multiLevelType w:val="hybridMultilevel"/>
    <w:tmpl w:val="575014A6"/>
    <w:lvl w:ilvl="0" w:tplc="04090001">
      <w:start w:val="1"/>
      <w:numFmt w:val="bullet"/>
      <w:lvlText w:val=""/>
      <w:lvlJc w:val="left"/>
      <w:pPr>
        <w:ind w:left="1800" w:hanging="360"/>
      </w:pPr>
      <w:rPr>
        <w:rFonts w:ascii="Symbol" w:hAnsi="Symbol" w:hint="default"/>
        <w:i w:val="0"/>
      </w:rPr>
    </w:lvl>
    <w:lvl w:ilvl="1" w:tplc="04090019">
      <w:start w:val="1"/>
      <w:numFmt w:val="lowerLetter"/>
      <w:lvlText w:val="%2."/>
      <w:lvlJc w:val="left"/>
      <w:pPr>
        <w:ind w:left="2520" w:hanging="360"/>
      </w:pPr>
    </w:lvl>
    <w:lvl w:ilvl="2" w:tplc="371815CA">
      <w:start w:val="1"/>
      <w:numFmt w:val="bullet"/>
      <w:lvlText w:val=""/>
      <w:lvlJc w:val="left"/>
      <w:pPr>
        <w:ind w:left="3240" w:hanging="180"/>
      </w:pPr>
      <w:rPr>
        <w:rFonts w:ascii="Symbol" w:hAnsi="Symbol" w:hint="default"/>
        <w:color w:val="auto"/>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C0B4B5D"/>
    <w:multiLevelType w:val="hybridMultilevel"/>
    <w:tmpl w:val="0504D3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5A40AF"/>
    <w:multiLevelType w:val="hybridMultilevel"/>
    <w:tmpl w:val="5EC8A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CB29EA"/>
    <w:multiLevelType w:val="hybridMultilevel"/>
    <w:tmpl w:val="8286E3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F43C8A"/>
    <w:multiLevelType w:val="hybridMultilevel"/>
    <w:tmpl w:val="7ACC6CEC"/>
    <w:lvl w:ilvl="0" w:tplc="EDE8625C">
      <w:start w:val="1"/>
      <w:numFmt w:val="upperRoman"/>
      <w:pStyle w:val="ListBullet1"/>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3E6317E9"/>
    <w:multiLevelType w:val="hybridMultilevel"/>
    <w:tmpl w:val="98C2F038"/>
    <w:lvl w:ilvl="0" w:tplc="EDE8625C">
      <w:start w:val="1"/>
      <w:numFmt w:val="upperRoman"/>
      <w:lvlText w:val="%1."/>
      <w:lvlJc w:val="left"/>
      <w:pPr>
        <w:ind w:left="72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40AE07ED"/>
    <w:multiLevelType w:val="hybridMultilevel"/>
    <w:tmpl w:val="7DF49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DFF745C"/>
    <w:multiLevelType w:val="hybridMultilevel"/>
    <w:tmpl w:val="601EBC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4EAA27DA"/>
    <w:multiLevelType w:val="hybridMultilevel"/>
    <w:tmpl w:val="23A28218"/>
    <w:lvl w:ilvl="0" w:tplc="AA9EEA64">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nsid w:val="4F3B5E9E"/>
    <w:multiLevelType w:val="hybridMultilevel"/>
    <w:tmpl w:val="1236DDDC"/>
    <w:lvl w:ilvl="0" w:tplc="CC0203FE">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092FA1"/>
    <w:multiLevelType w:val="hybridMultilevel"/>
    <w:tmpl w:val="4606CDEC"/>
    <w:lvl w:ilvl="0" w:tplc="269447B4">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E5391C"/>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54F21112"/>
    <w:multiLevelType w:val="hybridMultilevel"/>
    <w:tmpl w:val="071866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AC62F8F"/>
    <w:multiLevelType w:val="hybridMultilevel"/>
    <w:tmpl w:val="6BF8A5C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9CE5B73"/>
    <w:multiLevelType w:val="hybridMultilevel"/>
    <w:tmpl w:val="66DED23C"/>
    <w:lvl w:ilvl="0" w:tplc="CCFC7AE0">
      <w:start w:val="1"/>
      <w:numFmt w:val="decimal"/>
      <w:lvlText w:val="%1."/>
      <w:lvlJc w:val="left"/>
      <w:pPr>
        <w:ind w:left="720" w:hanging="360"/>
      </w:pPr>
      <w:rPr>
        <w:rFonts w:ascii="Calibri" w:hAnsi="Calibri" w:hint="default"/>
        <w:color w:val="auto"/>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B13422"/>
    <w:multiLevelType w:val="hybridMultilevel"/>
    <w:tmpl w:val="4E08E48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4372481"/>
    <w:multiLevelType w:val="hybridMultilevel"/>
    <w:tmpl w:val="9D0AFD12"/>
    <w:lvl w:ilvl="0" w:tplc="0A2EC31C">
      <w:start w:val="1"/>
      <w:numFmt w:val="bullet"/>
      <w:pStyle w:val="CoverBullets"/>
      <w:lvlText w:val=""/>
      <w:lvlJc w:val="left"/>
      <w:pPr>
        <w:tabs>
          <w:tab w:val="num" w:pos="360"/>
        </w:tabs>
        <w:ind w:left="36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0">
    <w:nsid w:val="79074C8E"/>
    <w:multiLevelType w:val="hybridMultilevel"/>
    <w:tmpl w:val="B3C28D5C"/>
    <w:lvl w:ilvl="0" w:tplc="A950FCAA">
      <w:start w:val="1"/>
      <w:numFmt w:val="bullet"/>
      <w:pStyle w:val="KPSABibliography"/>
      <w:lvlText w:val=""/>
      <w:lvlJc w:val="left"/>
      <w:pPr>
        <w:tabs>
          <w:tab w:val="num" w:pos="288"/>
        </w:tabs>
        <w:ind w:left="288" w:hanging="288"/>
      </w:pPr>
      <w:rPr>
        <w:rFonts w:ascii="Symbol" w:hAnsi="Symbol"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7B8450D8"/>
    <w:multiLevelType w:val="hybridMultilevel"/>
    <w:tmpl w:val="44D281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D184903"/>
    <w:multiLevelType w:val="hybridMultilevel"/>
    <w:tmpl w:val="B39A9A84"/>
    <w:lvl w:ilvl="0" w:tplc="CB4A5FD8">
      <w:start w:val="1"/>
      <w:numFmt w:val="bullet"/>
      <w:pStyle w:val="FPSASubBullet"/>
      <w:lvlText w:val="■"/>
      <w:lvlJc w:val="left"/>
      <w:pPr>
        <w:tabs>
          <w:tab w:val="num" w:pos="2160"/>
        </w:tabs>
        <w:ind w:left="2160" w:hanging="720"/>
      </w:pPr>
      <w:rPr>
        <w:rFonts w:ascii="Times New Roman" w:hAnsi="Times New Roman" w:cs="Times New Roman" w:hint="default"/>
        <w:sz w:val="16"/>
        <w:szCs w:val="16"/>
      </w:rPr>
    </w:lvl>
    <w:lvl w:ilvl="1" w:tplc="04090019">
      <w:numFmt w:val="bullet"/>
      <w:lvlText w:val=""/>
      <w:lvlJc w:val="left"/>
      <w:pPr>
        <w:tabs>
          <w:tab w:val="num" w:pos="1440"/>
        </w:tabs>
        <w:ind w:left="1440" w:hanging="360"/>
      </w:pPr>
      <w:rPr>
        <w:rFonts w:ascii="Symbol" w:eastAsia="Times New Roman" w:hAnsi="Symbol"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11"/>
  </w:num>
  <w:num w:numId="3">
    <w:abstractNumId w:val="22"/>
  </w:num>
  <w:num w:numId="4">
    <w:abstractNumId w:val="0"/>
  </w:num>
  <w:num w:numId="5">
    <w:abstractNumId w:val="19"/>
  </w:num>
  <w:num w:numId="6">
    <w:abstractNumId w:val="8"/>
  </w:num>
  <w:num w:numId="7">
    <w:abstractNumId w:val="20"/>
  </w:num>
  <w:num w:numId="8">
    <w:abstractNumId w:val="14"/>
  </w:num>
  <w:num w:numId="9">
    <w:abstractNumId w:val="12"/>
  </w:num>
  <w:num w:numId="10">
    <w:abstractNumId w:val="5"/>
  </w:num>
  <w:num w:numId="11">
    <w:abstractNumId w:val="3"/>
  </w:num>
  <w:num w:numId="12">
    <w:abstractNumId w:val="17"/>
  </w:num>
  <w:num w:numId="13">
    <w:abstractNumId w:val="9"/>
  </w:num>
  <w:num w:numId="14">
    <w:abstractNumId w:val="18"/>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21"/>
  </w:num>
  <w:num w:numId="20">
    <w:abstractNumId w:val="15"/>
  </w:num>
  <w:num w:numId="21">
    <w:abstractNumId w:val="4"/>
  </w:num>
  <w:num w:numId="22">
    <w:abstractNumId w:val="16"/>
  </w:num>
  <w:num w:numId="23">
    <w:abstractNumId w:val="1"/>
  </w:num>
  <w:num w:numId="24">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rsids>
    <w:rsidRoot w:val="00C4406F"/>
    <w:rsid w:val="00000716"/>
    <w:rsid w:val="00001804"/>
    <w:rsid w:val="00001F39"/>
    <w:rsid w:val="00003167"/>
    <w:rsid w:val="000043C7"/>
    <w:rsid w:val="000046EE"/>
    <w:rsid w:val="00004923"/>
    <w:rsid w:val="000054ED"/>
    <w:rsid w:val="00005E65"/>
    <w:rsid w:val="00006CF9"/>
    <w:rsid w:val="00011092"/>
    <w:rsid w:val="0001236A"/>
    <w:rsid w:val="0001388A"/>
    <w:rsid w:val="00013AC7"/>
    <w:rsid w:val="00013C9C"/>
    <w:rsid w:val="000149AD"/>
    <w:rsid w:val="00015F97"/>
    <w:rsid w:val="00016A85"/>
    <w:rsid w:val="00016E80"/>
    <w:rsid w:val="00017073"/>
    <w:rsid w:val="00020C05"/>
    <w:rsid w:val="000230C9"/>
    <w:rsid w:val="00023502"/>
    <w:rsid w:val="00025ACE"/>
    <w:rsid w:val="000267AE"/>
    <w:rsid w:val="000332EB"/>
    <w:rsid w:val="000333A8"/>
    <w:rsid w:val="00034561"/>
    <w:rsid w:val="00034BFE"/>
    <w:rsid w:val="00035F4B"/>
    <w:rsid w:val="00035FCA"/>
    <w:rsid w:val="000363AB"/>
    <w:rsid w:val="00041040"/>
    <w:rsid w:val="0004157E"/>
    <w:rsid w:val="00041E01"/>
    <w:rsid w:val="0004722D"/>
    <w:rsid w:val="00047958"/>
    <w:rsid w:val="00047F55"/>
    <w:rsid w:val="00050009"/>
    <w:rsid w:val="000507F8"/>
    <w:rsid w:val="000513C3"/>
    <w:rsid w:val="00051734"/>
    <w:rsid w:val="00051D60"/>
    <w:rsid w:val="000521A0"/>
    <w:rsid w:val="00052B2F"/>
    <w:rsid w:val="00055EBB"/>
    <w:rsid w:val="00057E48"/>
    <w:rsid w:val="00060991"/>
    <w:rsid w:val="00061239"/>
    <w:rsid w:val="00061B06"/>
    <w:rsid w:val="0006385D"/>
    <w:rsid w:val="00063A5C"/>
    <w:rsid w:val="00064F28"/>
    <w:rsid w:val="00065037"/>
    <w:rsid w:val="00067022"/>
    <w:rsid w:val="000712F0"/>
    <w:rsid w:val="0007198D"/>
    <w:rsid w:val="00071F0E"/>
    <w:rsid w:val="00076A2E"/>
    <w:rsid w:val="00077A5F"/>
    <w:rsid w:val="00080833"/>
    <w:rsid w:val="000809EA"/>
    <w:rsid w:val="00084BF8"/>
    <w:rsid w:val="00086C8D"/>
    <w:rsid w:val="00087165"/>
    <w:rsid w:val="00087FC4"/>
    <w:rsid w:val="00091693"/>
    <w:rsid w:val="00092FA4"/>
    <w:rsid w:val="000931B7"/>
    <w:rsid w:val="0009343D"/>
    <w:rsid w:val="00094A02"/>
    <w:rsid w:val="00096010"/>
    <w:rsid w:val="000969D4"/>
    <w:rsid w:val="00096EF0"/>
    <w:rsid w:val="000A0909"/>
    <w:rsid w:val="000A3329"/>
    <w:rsid w:val="000A33F0"/>
    <w:rsid w:val="000A5251"/>
    <w:rsid w:val="000A5392"/>
    <w:rsid w:val="000A5A39"/>
    <w:rsid w:val="000A603F"/>
    <w:rsid w:val="000B2151"/>
    <w:rsid w:val="000B39DA"/>
    <w:rsid w:val="000B488B"/>
    <w:rsid w:val="000B5E4F"/>
    <w:rsid w:val="000B73D9"/>
    <w:rsid w:val="000C16B5"/>
    <w:rsid w:val="000C28FC"/>
    <w:rsid w:val="000C404C"/>
    <w:rsid w:val="000C618E"/>
    <w:rsid w:val="000C687E"/>
    <w:rsid w:val="000C7B09"/>
    <w:rsid w:val="000D0948"/>
    <w:rsid w:val="000D1FBC"/>
    <w:rsid w:val="000D39ED"/>
    <w:rsid w:val="000D6950"/>
    <w:rsid w:val="000D6986"/>
    <w:rsid w:val="000E0D23"/>
    <w:rsid w:val="000E1BDC"/>
    <w:rsid w:val="000E31C0"/>
    <w:rsid w:val="000E4AB4"/>
    <w:rsid w:val="000E52B3"/>
    <w:rsid w:val="000E5F11"/>
    <w:rsid w:val="000F0ED2"/>
    <w:rsid w:val="000F0FD6"/>
    <w:rsid w:val="000F147D"/>
    <w:rsid w:val="000F18B1"/>
    <w:rsid w:val="000F1E14"/>
    <w:rsid w:val="000F2BCF"/>
    <w:rsid w:val="000F406E"/>
    <w:rsid w:val="000F4285"/>
    <w:rsid w:val="001005AE"/>
    <w:rsid w:val="00100D41"/>
    <w:rsid w:val="00100F15"/>
    <w:rsid w:val="00100FBB"/>
    <w:rsid w:val="001029DA"/>
    <w:rsid w:val="00102B8E"/>
    <w:rsid w:val="0010408D"/>
    <w:rsid w:val="00104BAC"/>
    <w:rsid w:val="00105077"/>
    <w:rsid w:val="0010526F"/>
    <w:rsid w:val="00107D07"/>
    <w:rsid w:val="00111784"/>
    <w:rsid w:val="001118A3"/>
    <w:rsid w:val="001139FD"/>
    <w:rsid w:val="00113B0F"/>
    <w:rsid w:val="00115076"/>
    <w:rsid w:val="00116463"/>
    <w:rsid w:val="00121493"/>
    <w:rsid w:val="001222A7"/>
    <w:rsid w:val="00126306"/>
    <w:rsid w:val="001264C3"/>
    <w:rsid w:val="00126B41"/>
    <w:rsid w:val="00126EFE"/>
    <w:rsid w:val="001347F1"/>
    <w:rsid w:val="00134D06"/>
    <w:rsid w:val="00137058"/>
    <w:rsid w:val="0013727F"/>
    <w:rsid w:val="00140E0E"/>
    <w:rsid w:val="001427AD"/>
    <w:rsid w:val="00142BD6"/>
    <w:rsid w:val="0014459F"/>
    <w:rsid w:val="00145408"/>
    <w:rsid w:val="00145DBD"/>
    <w:rsid w:val="00146241"/>
    <w:rsid w:val="00152981"/>
    <w:rsid w:val="00152AFD"/>
    <w:rsid w:val="00154821"/>
    <w:rsid w:val="00155799"/>
    <w:rsid w:val="00162005"/>
    <w:rsid w:val="0016235D"/>
    <w:rsid w:val="00163627"/>
    <w:rsid w:val="001657F1"/>
    <w:rsid w:val="0016651D"/>
    <w:rsid w:val="00166F5F"/>
    <w:rsid w:val="001715D8"/>
    <w:rsid w:val="00171FB7"/>
    <w:rsid w:val="00171FC8"/>
    <w:rsid w:val="001727B8"/>
    <w:rsid w:val="001743BB"/>
    <w:rsid w:val="001756B6"/>
    <w:rsid w:val="00176FA4"/>
    <w:rsid w:val="0018169A"/>
    <w:rsid w:val="0018340C"/>
    <w:rsid w:val="00183C5C"/>
    <w:rsid w:val="001865C0"/>
    <w:rsid w:val="001869CF"/>
    <w:rsid w:val="001874D5"/>
    <w:rsid w:val="001904F4"/>
    <w:rsid w:val="001905E9"/>
    <w:rsid w:val="001906D6"/>
    <w:rsid w:val="00191DDB"/>
    <w:rsid w:val="001928B2"/>
    <w:rsid w:val="00192C77"/>
    <w:rsid w:val="00197304"/>
    <w:rsid w:val="001A2A69"/>
    <w:rsid w:val="001A44BC"/>
    <w:rsid w:val="001B2C38"/>
    <w:rsid w:val="001B2CB5"/>
    <w:rsid w:val="001B3E7D"/>
    <w:rsid w:val="001B4D30"/>
    <w:rsid w:val="001B5477"/>
    <w:rsid w:val="001C0A4F"/>
    <w:rsid w:val="001C1FA4"/>
    <w:rsid w:val="001C3437"/>
    <w:rsid w:val="001C3B23"/>
    <w:rsid w:val="001C58A6"/>
    <w:rsid w:val="001D1049"/>
    <w:rsid w:val="001D4E6D"/>
    <w:rsid w:val="001D5007"/>
    <w:rsid w:val="001D727C"/>
    <w:rsid w:val="001D7A51"/>
    <w:rsid w:val="001D7D26"/>
    <w:rsid w:val="001E0C91"/>
    <w:rsid w:val="001E3F02"/>
    <w:rsid w:val="001F2AD5"/>
    <w:rsid w:val="001F5067"/>
    <w:rsid w:val="00201EB1"/>
    <w:rsid w:val="00203723"/>
    <w:rsid w:val="00204E67"/>
    <w:rsid w:val="0020622F"/>
    <w:rsid w:val="0020664D"/>
    <w:rsid w:val="00210A4F"/>
    <w:rsid w:val="00212704"/>
    <w:rsid w:val="00212881"/>
    <w:rsid w:val="00213A17"/>
    <w:rsid w:val="00213C2C"/>
    <w:rsid w:val="00213F74"/>
    <w:rsid w:val="00214FCF"/>
    <w:rsid w:val="00221B14"/>
    <w:rsid w:val="00221C9B"/>
    <w:rsid w:val="0022448A"/>
    <w:rsid w:val="00227F85"/>
    <w:rsid w:val="00230410"/>
    <w:rsid w:val="00233B9B"/>
    <w:rsid w:val="00234218"/>
    <w:rsid w:val="00234928"/>
    <w:rsid w:val="00234FBE"/>
    <w:rsid w:val="00235F52"/>
    <w:rsid w:val="0023681A"/>
    <w:rsid w:val="00241467"/>
    <w:rsid w:val="00241500"/>
    <w:rsid w:val="00241F22"/>
    <w:rsid w:val="00244596"/>
    <w:rsid w:val="002446E4"/>
    <w:rsid w:val="00245399"/>
    <w:rsid w:val="002503BA"/>
    <w:rsid w:val="00253345"/>
    <w:rsid w:val="00253827"/>
    <w:rsid w:val="00253F4D"/>
    <w:rsid w:val="00254677"/>
    <w:rsid w:val="00254E03"/>
    <w:rsid w:val="00256A3E"/>
    <w:rsid w:val="00261CF1"/>
    <w:rsid w:val="00263234"/>
    <w:rsid w:val="002641CE"/>
    <w:rsid w:val="002645CA"/>
    <w:rsid w:val="00264AA3"/>
    <w:rsid w:val="002651CA"/>
    <w:rsid w:val="0026550F"/>
    <w:rsid w:val="002703E8"/>
    <w:rsid w:val="002712D6"/>
    <w:rsid w:val="002713BA"/>
    <w:rsid w:val="0027465A"/>
    <w:rsid w:val="002756AF"/>
    <w:rsid w:val="002768F3"/>
    <w:rsid w:val="00276DE4"/>
    <w:rsid w:val="0028214B"/>
    <w:rsid w:val="002828BA"/>
    <w:rsid w:val="00285526"/>
    <w:rsid w:val="002864BC"/>
    <w:rsid w:val="002870ED"/>
    <w:rsid w:val="00287797"/>
    <w:rsid w:val="00291569"/>
    <w:rsid w:val="0029299E"/>
    <w:rsid w:val="00293D60"/>
    <w:rsid w:val="00294840"/>
    <w:rsid w:val="00294970"/>
    <w:rsid w:val="00294E3C"/>
    <w:rsid w:val="0029502C"/>
    <w:rsid w:val="002A0BF2"/>
    <w:rsid w:val="002A103B"/>
    <w:rsid w:val="002A1880"/>
    <w:rsid w:val="002A2609"/>
    <w:rsid w:val="002A4FA0"/>
    <w:rsid w:val="002A5315"/>
    <w:rsid w:val="002A60D9"/>
    <w:rsid w:val="002B10B3"/>
    <w:rsid w:val="002B1840"/>
    <w:rsid w:val="002B2EA7"/>
    <w:rsid w:val="002B75CC"/>
    <w:rsid w:val="002C2222"/>
    <w:rsid w:val="002C2EC4"/>
    <w:rsid w:val="002C3E22"/>
    <w:rsid w:val="002C426C"/>
    <w:rsid w:val="002C5461"/>
    <w:rsid w:val="002C5C4E"/>
    <w:rsid w:val="002C6E5F"/>
    <w:rsid w:val="002D004F"/>
    <w:rsid w:val="002D1BDB"/>
    <w:rsid w:val="002D25CC"/>
    <w:rsid w:val="002D3302"/>
    <w:rsid w:val="002D34E8"/>
    <w:rsid w:val="002D42DE"/>
    <w:rsid w:val="002D4FA6"/>
    <w:rsid w:val="002D69EF"/>
    <w:rsid w:val="002D6D4F"/>
    <w:rsid w:val="002E1568"/>
    <w:rsid w:val="002E31F4"/>
    <w:rsid w:val="002E6FDE"/>
    <w:rsid w:val="002F0872"/>
    <w:rsid w:val="002F11B9"/>
    <w:rsid w:val="002F1602"/>
    <w:rsid w:val="002F186B"/>
    <w:rsid w:val="002F22E7"/>
    <w:rsid w:val="002F2EAD"/>
    <w:rsid w:val="002F6DA1"/>
    <w:rsid w:val="002F7D1C"/>
    <w:rsid w:val="0030052D"/>
    <w:rsid w:val="00300566"/>
    <w:rsid w:val="003037A5"/>
    <w:rsid w:val="00307E97"/>
    <w:rsid w:val="0031242C"/>
    <w:rsid w:val="00312810"/>
    <w:rsid w:val="00313628"/>
    <w:rsid w:val="00313935"/>
    <w:rsid w:val="003148FB"/>
    <w:rsid w:val="00314ED6"/>
    <w:rsid w:val="00315591"/>
    <w:rsid w:val="00316F43"/>
    <w:rsid w:val="003177FD"/>
    <w:rsid w:val="00320203"/>
    <w:rsid w:val="00321A08"/>
    <w:rsid w:val="003227FC"/>
    <w:rsid w:val="003237BD"/>
    <w:rsid w:val="003239F6"/>
    <w:rsid w:val="003254A6"/>
    <w:rsid w:val="00326901"/>
    <w:rsid w:val="00331F5D"/>
    <w:rsid w:val="00332ED7"/>
    <w:rsid w:val="003339A0"/>
    <w:rsid w:val="00336617"/>
    <w:rsid w:val="00337248"/>
    <w:rsid w:val="00341700"/>
    <w:rsid w:val="00341B02"/>
    <w:rsid w:val="003427C8"/>
    <w:rsid w:val="003428F1"/>
    <w:rsid w:val="00344719"/>
    <w:rsid w:val="00345372"/>
    <w:rsid w:val="00351780"/>
    <w:rsid w:val="00353906"/>
    <w:rsid w:val="003540F6"/>
    <w:rsid w:val="003554EE"/>
    <w:rsid w:val="003573AB"/>
    <w:rsid w:val="003638AA"/>
    <w:rsid w:val="00363D9E"/>
    <w:rsid w:val="003675D8"/>
    <w:rsid w:val="00370E2B"/>
    <w:rsid w:val="00371A03"/>
    <w:rsid w:val="003733B1"/>
    <w:rsid w:val="0037376A"/>
    <w:rsid w:val="0037386D"/>
    <w:rsid w:val="00373B5A"/>
    <w:rsid w:val="003741D3"/>
    <w:rsid w:val="003744FC"/>
    <w:rsid w:val="0037460D"/>
    <w:rsid w:val="00375D2C"/>
    <w:rsid w:val="00376249"/>
    <w:rsid w:val="0037754D"/>
    <w:rsid w:val="0038011E"/>
    <w:rsid w:val="003801D5"/>
    <w:rsid w:val="0038294F"/>
    <w:rsid w:val="00383D94"/>
    <w:rsid w:val="00384E8B"/>
    <w:rsid w:val="00386EE8"/>
    <w:rsid w:val="003919B1"/>
    <w:rsid w:val="0039205B"/>
    <w:rsid w:val="00392559"/>
    <w:rsid w:val="003959BA"/>
    <w:rsid w:val="003962BD"/>
    <w:rsid w:val="00397C6A"/>
    <w:rsid w:val="003A1BBA"/>
    <w:rsid w:val="003A3B92"/>
    <w:rsid w:val="003A4565"/>
    <w:rsid w:val="003A4604"/>
    <w:rsid w:val="003A477A"/>
    <w:rsid w:val="003A6232"/>
    <w:rsid w:val="003A772B"/>
    <w:rsid w:val="003B06CE"/>
    <w:rsid w:val="003B19E4"/>
    <w:rsid w:val="003C0298"/>
    <w:rsid w:val="003C0390"/>
    <w:rsid w:val="003C420A"/>
    <w:rsid w:val="003C4FE3"/>
    <w:rsid w:val="003C54BC"/>
    <w:rsid w:val="003C68AF"/>
    <w:rsid w:val="003C780C"/>
    <w:rsid w:val="003D03FD"/>
    <w:rsid w:val="003D0D7F"/>
    <w:rsid w:val="003D22F4"/>
    <w:rsid w:val="003D2538"/>
    <w:rsid w:val="003D2989"/>
    <w:rsid w:val="003D2C5E"/>
    <w:rsid w:val="003D2CE4"/>
    <w:rsid w:val="003D2E62"/>
    <w:rsid w:val="003D3499"/>
    <w:rsid w:val="003D46C8"/>
    <w:rsid w:val="003D4A50"/>
    <w:rsid w:val="003D5E0D"/>
    <w:rsid w:val="003D6C6E"/>
    <w:rsid w:val="003D7D5F"/>
    <w:rsid w:val="003E0D35"/>
    <w:rsid w:val="003E3E7C"/>
    <w:rsid w:val="003E5215"/>
    <w:rsid w:val="003E53CB"/>
    <w:rsid w:val="003E7926"/>
    <w:rsid w:val="003F3B4E"/>
    <w:rsid w:val="003F3E5F"/>
    <w:rsid w:val="003F6498"/>
    <w:rsid w:val="003F67EB"/>
    <w:rsid w:val="003F67F0"/>
    <w:rsid w:val="003F6B09"/>
    <w:rsid w:val="003F7C69"/>
    <w:rsid w:val="003F7FEA"/>
    <w:rsid w:val="004028D5"/>
    <w:rsid w:val="0040448E"/>
    <w:rsid w:val="00405334"/>
    <w:rsid w:val="00405CA9"/>
    <w:rsid w:val="004063A4"/>
    <w:rsid w:val="00406546"/>
    <w:rsid w:val="00410C14"/>
    <w:rsid w:val="0041163F"/>
    <w:rsid w:val="00411F00"/>
    <w:rsid w:val="00412426"/>
    <w:rsid w:val="0041375D"/>
    <w:rsid w:val="00413D36"/>
    <w:rsid w:val="00414CCB"/>
    <w:rsid w:val="00416674"/>
    <w:rsid w:val="004169A8"/>
    <w:rsid w:val="00416B60"/>
    <w:rsid w:val="004217CF"/>
    <w:rsid w:val="004232E5"/>
    <w:rsid w:val="00424287"/>
    <w:rsid w:val="00426716"/>
    <w:rsid w:val="00426E1C"/>
    <w:rsid w:val="00427ED0"/>
    <w:rsid w:val="0043013D"/>
    <w:rsid w:val="00431BB7"/>
    <w:rsid w:val="00432C7B"/>
    <w:rsid w:val="00433236"/>
    <w:rsid w:val="00433746"/>
    <w:rsid w:val="00434200"/>
    <w:rsid w:val="004355BC"/>
    <w:rsid w:val="00436877"/>
    <w:rsid w:val="0043716D"/>
    <w:rsid w:val="00441031"/>
    <w:rsid w:val="004410AE"/>
    <w:rsid w:val="004412C4"/>
    <w:rsid w:val="004443B4"/>
    <w:rsid w:val="00444FD7"/>
    <w:rsid w:val="00445D34"/>
    <w:rsid w:val="004463ED"/>
    <w:rsid w:val="00446A92"/>
    <w:rsid w:val="00450B76"/>
    <w:rsid w:val="00450D82"/>
    <w:rsid w:val="00451F97"/>
    <w:rsid w:val="00453C96"/>
    <w:rsid w:val="004540C1"/>
    <w:rsid w:val="00455BA4"/>
    <w:rsid w:val="00455D15"/>
    <w:rsid w:val="00455D24"/>
    <w:rsid w:val="00456073"/>
    <w:rsid w:val="00463F04"/>
    <w:rsid w:val="004648A8"/>
    <w:rsid w:val="00471533"/>
    <w:rsid w:val="00471F40"/>
    <w:rsid w:val="00474189"/>
    <w:rsid w:val="00474595"/>
    <w:rsid w:val="004758C5"/>
    <w:rsid w:val="00475C8B"/>
    <w:rsid w:val="00475E93"/>
    <w:rsid w:val="004760B2"/>
    <w:rsid w:val="00476DF8"/>
    <w:rsid w:val="00476EEA"/>
    <w:rsid w:val="00477A1F"/>
    <w:rsid w:val="00483A6E"/>
    <w:rsid w:val="00484DD4"/>
    <w:rsid w:val="004850DA"/>
    <w:rsid w:val="00493A8F"/>
    <w:rsid w:val="00494FF6"/>
    <w:rsid w:val="00495410"/>
    <w:rsid w:val="00495E50"/>
    <w:rsid w:val="004963B9"/>
    <w:rsid w:val="00496C32"/>
    <w:rsid w:val="004971DC"/>
    <w:rsid w:val="004A4FC1"/>
    <w:rsid w:val="004A5E03"/>
    <w:rsid w:val="004A7D0B"/>
    <w:rsid w:val="004B04F9"/>
    <w:rsid w:val="004B0574"/>
    <w:rsid w:val="004B125B"/>
    <w:rsid w:val="004B335D"/>
    <w:rsid w:val="004B5217"/>
    <w:rsid w:val="004B550B"/>
    <w:rsid w:val="004B56D1"/>
    <w:rsid w:val="004C0685"/>
    <w:rsid w:val="004C0935"/>
    <w:rsid w:val="004C181B"/>
    <w:rsid w:val="004C3D3B"/>
    <w:rsid w:val="004C6C3C"/>
    <w:rsid w:val="004D4D40"/>
    <w:rsid w:val="004D5018"/>
    <w:rsid w:val="004E213F"/>
    <w:rsid w:val="004E2368"/>
    <w:rsid w:val="004E23C8"/>
    <w:rsid w:val="004E2E33"/>
    <w:rsid w:val="004E3209"/>
    <w:rsid w:val="004E322E"/>
    <w:rsid w:val="004E35F1"/>
    <w:rsid w:val="004E6918"/>
    <w:rsid w:val="004E6CB4"/>
    <w:rsid w:val="004E6FDA"/>
    <w:rsid w:val="004F0A32"/>
    <w:rsid w:val="004F3842"/>
    <w:rsid w:val="004F3F31"/>
    <w:rsid w:val="0050102C"/>
    <w:rsid w:val="00501B01"/>
    <w:rsid w:val="00502326"/>
    <w:rsid w:val="00503005"/>
    <w:rsid w:val="00504C55"/>
    <w:rsid w:val="00504D83"/>
    <w:rsid w:val="00507607"/>
    <w:rsid w:val="00507F38"/>
    <w:rsid w:val="005108C0"/>
    <w:rsid w:val="005115BE"/>
    <w:rsid w:val="0051200E"/>
    <w:rsid w:val="0051300C"/>
    <w:rsid w:val="0051489A"/>
    <w:rsid w:val="005170EE"/>
    <w:rsid w:val="00517487"/>
    <w:rsid w:val="00520B78"/>
    <w:rsid w:val="00523F42"/>
    <w:rsid w:val="00525288"/>
    <w:rsid w:val="0052612C"/>
    <w:rsid w:val="00526B20"/>
    <w:rsid w:val="00526FAE"/>
    <w:rsid w:val="005279FF"/>
    <w:rsid w:val="005305F8"/>
    <w:rsid w:val="00531A79"/>
    <w:rsid w:val="00533B80"/>
    <w:rsid w:val="00536EA4"/>
    <w:rsid w:val="005405FD"/>
    <w:rsid w:val="00541EB4"/>
    <w:rsid w:val="00543C6D"/>
    <w:rsid w:val="00545986"/>
    <w:rsid w:val="0054720A"/>
    <w:rsid w:val="00550CB1"/>
    <w:rsid w:val="00550FC5"/>
    <w:rsid w:val="00551BA9"/>
    <w:rsid w:val="00551CE6"/>
    <w:rsid w:val="005520C7"/>
    <w:rsid w:val="005520D1"/>
    <w:rsid w:val="0055289C"/>
    <w:rsid w:val="005548AB"/>
    <w:rsid w:val="005559E9"/>
    <w:rsid w:val="005577A8"/>
    <w:rsid w:val="00557E61"/>
    <w:rsid w:val="00560E94"/>
    <w:rsid w:val="00560F06"/>
    <w:rsid w:val="00561212"/>
    <w:rsid w:val="00561BE8"/>
    <w:rsid w:val="00562520"/>
    <w:rsid w:val="00563F67"/>
    <w:rsid w:val="005645B9"/>
    <w:rsid w:val="005651AA"/>
    <w:rsid w:val="0056615D"/>
    <w:rsid w:val="005669BE"/>
    <w:rsid w:val="00570DAF"/>
    <w:rsid w:val="00571984"/>
    <w:rsid w:val="00572112"/>
    <w:rsid w:val="005721D8"/>
    <w:rsid w:val="00573899"/>
    <w:rsid w:val="00573BC0"/>
    <w:rsid w:val="0057504E"/>
    <w:rsid w:val="00575C88"/>
    <w:rsid w:val="00575F5A"/>
    <w:rsid w:val="005770A6"/>
    <w:rsid w:val="005770EB"/>
    <w:rsid w:val="00580116"/>
    <w:rsid w:val="005809B1"/>
    <w:rsid w:val="005816DE"/>
    <w:rsid w:val="0058221C"/>
    <w:rsid w:val="00583D2C"/>
    <w:rsid w:val="00583D5E"/>
    <w:rsid w:val="00584866"/>
    <w:rsid w:val="00584CC6"/>
    <w:rsid w:val="00590B33"/>
    <w:rsid w:val="00592484"/>
    <w:rsid w:val="00592649"/>
    <w:rsid w:val="00593079"/>
    <w:rsid w:val="0059472B"/>
    <w:rsid w:val="00595A39"/>
    <w:rsid w:val="00596E08"/>
    <w:rsid w:val="005971C2"/>
    <w:rsid w:val="00597C74"/>
    <w:rsid w:val="005A250D"/>
    <w:rsid w:val="005A3E45"/>
    <w:rsid w:val="005A70C6"/>
    <w:rsid w:val="005B01FE"/>
    <w:rsid w:val="005B1461"/>
    <w:rsid w:val="005B3848"/>
    <w:rsid w:val="005B4CC8"/>
    <w:rsid w:val="005B67FC"/>
    <w:rsid w:val="005C1D7B"/>
    <w:rsid w:val="005C205A"/>
    <w:rsid w:val="005C376E"/>
    <w:rsid w:val="005C5406"/>
    <w:rsid w:val="005C58C4"/>
    <w:rsid w:val="005C69EF"/>
    <w:rsid w:val="005C69FE"/>
    <w:rsid w:val="005C7CA3"/>
    <w:rsid w:val="005D0A24"/>
    <w:rsid w:val="005D38CF"/>
    <w:rsid w:val="005D654D"/>
    <w:rsid w:val="005D6E13"/>
    <w:rsid w:val="005D6F23"/>
    <w:rsid w:val="005D7B86"/>
    <w:rsid w:val="005E1C89"/>
    <w:rsid w:val="005E1FDA"/>
    <w:rsid w:val="005E3120"/>
    <w:rsid w:val="005E4FC3"/>
    <w:rsid w:val="005E5D1A"/>
    <w:rsid w:val="005E6CA9"/>
    <w:rsid w:val="005F4B7D"/>
    <w:rsid w:val="005F5DE1"/>
    <w:rsid w:val="005F653D"/>
    <w:rsid w:val="005F708E"/>
    <w:rsid w:val="005F7149"/>
    <w:rsid w:val="005F723E"/>
    <w:rsid w:val="005F7A02"/>
    <w:rsid w:val="005F7D81"/>
    <w:rsid w:val="00601972"/>
    <w:rsid w:val="00601C60"/>
    <w:rsid w:val="006036E7"/>
    <w:rsid w:val="00603EE3"/>
    <w:rsid w:val="006047E9"/>
    <w:rsid w:val="0060571F"/>
    <w:rsid w:val="006059E1"/>
    <w:rsid w:val="0060662A"/>
    <w:rsid w:val="00611288"/>
    <w:rsid w:val="00611FF7"/>
    <w:rsid w:val="00612D4B"/>
    <w:rsid w:val="00614C8F"/>
    <w:rsid w:val="0061543F"/>
    <w:rsid w:val="006156AC"/>
    <w:rsid w:val="00615FAE"/>
    <w:rsid w:val="006175C8"/>
    <w:rsid w:val="0062053F"/>
    <w:rsid w:val="00620FC3"/>
    <w:rsid w:val="00622870"/>
    <w:rsid w:val="0062332E"/>
    <w:rsid w:val="0062515F"/>
    <w:rsid w:val="0063030E"/>
    <w:rsid w:val="0063161C"/>
    <w:rsid w:val="006318F6"/>
    <w:rsid w:val="00631DA4"/>
    <w:rsid w:val="00633E66"/>
    <w:rsid w:val="00634D3F"/>
    <w:rsid w:val="00635E8A"/>
    <w:rsid w:val="00637909"/>
    <w:rsid w:val="00642E85"/>
    <w:rsid w:val="00643FAC"/>
    <w:rsid w:val="00644F4C"/>
    <w:rsid w:val="00647273"/>
    <w:rsid w:val="00653723"/>
    <w:rsid w:val="0065749A"/>
    <w:rsid w:val="0066047F"/>
    <w:rsid w:val="00661212"/>
    <w:rsid w:val="006612D0"/>
    <w:rsid w:val="006615A3"/>
    <w:rsid w:val="00661BED"/>
    <w:rsid w:val="00662562"/>
    <w:rsid w:val="0066296C"/>
    <w:rsid w:val="00665BC6"/>
    <w:rsid w:val="00666052"/>
    <w:rsid w:val="00666EE7"/>
    <w:rsid w:val="00670173"/>
    <w:rsid w:val="00670481"/>
    <w:rsid w:val="00670F3D"/>
    <w:rsid w:val="0067301F"/>
    <w:rsid w:val="00673099"/>
    <w:rsid w:val="00674355"/>
    <w:rsid w:val="006743C2"/>
    <w:rsid w:val="006757D0"/>
    <w:rsid w:val="0067607A"/>
    <w:rsid w:val="00680C8F"/>
    <w:rsid w:val="006812F5"/>
    <w:rsid w:val="00681D7D"/>
    <w:rsid w:val="00683E1D"/>
    <w:rsid w:val="0068634C"/>
    <w:rsid w:val="00691C54"/>
    <w:rsid w:val="0069253E"/>
    <w:rsid w:val="006926B4"/>
    <w:rsid w:val="006941F2"/>
    <w:rsid w:val="006A2E82"/>
    <w:rsid w:val="006A39FB"/>
    <w:rsid w:val="006A4630"/>
    <w:rsid w:val="006A631C"/>
    <w:rsid w:val="006A636C"/>
    <w:rsid w:val="006A655D"/>
    <w:rsid w:val="006A686D"/>
    <w:rsid w:val="006A7E4C"/>
    <w:rsid w:val="006B1350"/>
    <w:rsid w:val="006B274B"/>
    <w:rsid w:val="006B3582"/>
    <w:rsid w:val="006B3C70"/>
    <w:rsid w:val="006B472C"/>
    <w:rsid w:val="006B4A62"/>
    <w:rsid w:val="006B5103"/>
    <w:rsid w:val="006B5602"/>
    <w:rsid w:val="006B6E1E"/>
    <w:rsid w:val="006B72FD"/>
    <w:rsid w:val="006C1557"/>
    <w:rsid w:val="006C2F7C"/>
    <w:rsid w:val="006C3405"/>
    <w:rsid w:val="006C693F"/>
    <w:rsid w:val="006D2401"/>
    <w:rsid w:val="006D28E2"/>
    <w:rsid w:val="006D2F99"/>
    <w:rsid w:val="006D30BE"/>
    <w:rsid w:val="006D38DD"/>
    <w:rsid w:val="006D488E"/>
    <w:rsid w:val="006D77DA"/>
    <w:rsid w:val="006E0919"/>
    <w:rsid w:val="006E23F6"/>
    <w:rsid w:val="006E27F2"/>
    <w:rsid w:val="006E52A2"/>
    <w:rsid w:val="006E5B77"/>
    <w:rsid w:val="006E688E"/>
    <w:rsid w:val="006E7887"/>
    <w:rsid w:val="006E7FFB"/>
    <w:rsid w:val="006F1136"/>
    <w:rsid w:val="006F122D"/>
    <w:rsid w:val="006F23E1"/>
    <w:rsid w:val="006F6989"/>
    <w:rsid w:val="006F73C1"/>
    <w:rsid w:val="006F7482"/>
    <w:rsid w:val="006F7E6C"/>
    <w:rsid w:val="00703C7A"/>
    <w:rsid w:val="00705C4D"/>
    <w:rsid w:val="0070745D"/>
    <w:rsid w:val="0071294E"/>
    <w:rsid w:val="00715340"/>
    <w:rsid w:val="007172A2"/>
    <w:rsid w:val="00721105"/>
    <w:rsid w:val="007218A4"/>
    <w:rsid w:val="00721A94"/>
    <w:rsid w:val="00722441"/>
    <w:rsid w:val="00724C9D"/>
    <w:rsid w:val="00724E2C"/>
    <w:rsid w:val="00726E22"/>
    <w:rsid w:val="00727352"/>
    <w:rsid w:val="00727804"/>
    <w:rsid w:val="007326F4"/>
    <w:rsid w:val="00733F1B"/>
    <w:rsid w:val="007349F5"/>
    <w:rsid w:val="00736766"/>
    <w:rsid w:val="00737E11"/>
    <w:rsid w:val="00740C07"/>
    <w:rsid w:val="00740F6C"/>
    <w:rsid w:val="00742464"/>
    <w:rsid w:val="00742C11"/>
    <w:rsid w:val="00745038"/>
    <w:rsid w:val="00745125"/>
    <w:rsid w:val="007468A0"/>
    <w:rsid w:val="00750169"/>
    <w:rsid w:val="0075061B"/>
    <w:rsid w:val="00750809"/>
    <w:rsid w:val="007532C5"/>
    <w:rsid w:val="0075372B"/>
    <w:rsid w:val="00755637"/>
    <w:rsid w:val="007641A6"/>
    <w:rsid w:val="00764BE4"/>
    <w:rsid w:val="007657BE"/>
    <w:rsid w:val="00766EFB"/>
    <w:rsid w:val="00767951"/>
    <w:rsid w:val="00771CCA"/>
    <w:rsid w:val="007742E2"/>
    <w:rsid w:val="00774987"/>
    <w:rsid w:val="00774B07"/>
    <w:rsid w:val="00775E28"/>
    <w:rsid w:val="00775F20"/>
    <w:rsid w:val="0077708C"/>
    <w:rsid w:val="00777091"/>
    <w:rsid w:val="00777552"/>
    <w:rsid w:val="0077756B"/>
    <w:rsid w:val="00780662"/>
    <w:rsid w:val="00780E03"/>
    <w:rsid w:val="00781252"/>
    <w:rsid w:val="00783916"/>
    <w:rsid w:val="00783950"/>
    <w:rsid w:val="007839DF"/>
    <w:rsid w:val="00783DAE"/>
    <w:rsid w:val="007845E7"/>
    <w:rsid w:val="00784619"/>
    <w:rsid w:val="00787D82"/>
    <w:rsid w:val="007906DE"/>
    <w:rsid w:val="007917A9"/>
    <w:rsid w:val="00792629"/>
    <w:rsid w:val="00792FAA"/>
    <w:rsid w:val="007967F1"/>
    <w:rsid w:val="00797AF5"/>
    <w:rsid w:val="007A285E"/>
    <w:rsid w:val="007A2C10"/>
    <w:rsid w:val="007A5266"/>
    <w:rsid w:val="007A5BA3"/>
    <w:rsid w:val="007A64DF"/>
    <w:rsid w:val="007A7F78"/>
    <w:rsid w:val="007B0095"/>
    <w:rsid w:val="007B08CC"/>
    <w:rsid w:val="007B0D92"/>
    <w:rsid w:val="007B1A4E"/>
    <w:rsid w:val="007B2528"/>
    <w:rsid w:val="007B3079"/>
    <w:rsid w:val="007B340C"/>
    <w:rsid w:val="007B424D"/>
    <w:rsid w:val="007B4762"/>
    <w:rsid w:val="007B6359"/>
    <w:rsid w:val="007C320A"/>
    <w:rsid w:val="007C3390"/>
    <w:rsid w:val="007C5419"/>
    <w:rsid w:val="007C6E2E"/>
    <w:rsid w:val="007C7310"/>
    <w:rsid w:val="007C747B"/>
    <w:rsid w:val="007D093B"/>
    <w:rsid w:val="007D1CA0"/>
    <w:rsid w:val="007D21B4"/>
    <w:rsid w:val="007D2399"/>
    <w:rsid w:val="007D2C11"/>
    <w:rsid w:val="007D6ABC"/>
    <w:rsid w:val="007E0478"/>
    <w:rsid w:val="007E2913"/>
    <w:rsid w:val="007E40D0"/>
    <w:rsid w:val="007E58D1"/>
    <w:rsid w:val="007E78E3"/>
    <w:rsid w:val="007F0422"/>
    <w:rsid w:val="007F081A"/>
    <w:rsid w:val="007F08DC"/>
    <w:rsid w:val="007F1153"/>
    <w:rsid w:val="007F20D3"/>
    <w:rsid w:val="007F3012"/>
    <w:rsid w:val="007F3D8E"/>
    <w:rsid w:val="007F494D"/>
    <w:rsid w:val="007F6E17"/>
    <w:rsid w:val="007F7FAE"/>
    <w:rsid w:val="008003B0"/>
    <w:rsid w:val="008005F3"/>
    <w:rsid w:val="00801996"/>
    <w:rsid w:val="00802F8C"/>
    <w:rsid w:val="00803E65"/>
    <w:rsid w:val="008045E2"/>
    <w:rsid w:val="00804A00"/>
    <w:rsid w:val="00804A08"/>
    <w:rsid w:val="0080569D"/>
    <w:rsid w:val="008061AB"/>
    <w:rsid w:val="00810176"/>
    <w:rsid w:val="00811312"/>
    <w:rsid w:val="008116C8"/>
    <w:rsid w:val="0081300E"/>
    <w:rsid w:val="008164F5"/>
    <w:rsid w:val="00816CF8"/>
    <w:rsid w:val="00816E34"/>
    <w:rsid w:val="00817B7D"/>
    <w:rsid w:val="0082041C"/>
    <w:rsid w:val="00820917"/>
    <w:rsid w:val="00822E65"/>
    <w:rsid w:val="0082313E"/>
    <w:rsid w:val="008253CA"/>
    <w:rsid w:val="00831F4E"/>
    <w:rsid w:val="008325E5"/>
    <w:rsid w:val="00833022"/>
    <w:rsid w:val="008356A0"/>
    <w:rsid w:val="008366FC"/>
    <w:rsid w:val="008376FA"/>
    <w:rsid w:val="00837A52"/>
    <w:rsid w:val="008413BC"/>
    <w:rsid w:val="00841846"/>
    <w:rsid w:val="00842979"/>
    <w:rsid w:val="00842F1A"/>
    <w:rsid w:val="00843F24"/>
    <w:rsid w:val="008447CA"/>
    <w:rsid w:val="00850D81"/>
    <w:rsid w:val="00850FA8"/>
    <w:rsid w:val="00851D7D"/>
    <w:rsid w:val="0085231A"/>
    <w:rsid w:val="00853009"/>
    <w:rsid w:val="00857931"/>
    <w:rsid w:val="0086103F"/>
    <w:rsid w:val="00861193"/>
    <w:rsid w:val="00862423"/>
    <w:rsid w:val="00862524"/>
    <w:rsid w:val="00862D3E"/>
    <w:rsid w:val="0086489F"/>
    <w:rsid w:val="008649DC"/>
    <w:rsid w:val="00865C83"/>
    <w:rsid w:val="00871BAC"/>
    <w:rsid w:val="008759C6"/>
    <w:rsid w:val="00875B5E"/>
    <w:rsid w:val="0087714B"/>
    <w:rsid w:val="00881D66"/>
    <w:rsid w:val="00883028"/>
    <w:rsid w:val="008831BA"/>
    <w:rsid w:val="00883336"/>
    <w:rsid w:val="0088706D"/>
    <w:rsid w:val="00890487"/>
    <w:rsid w:val="00890A04"/>
    <w:rsid w:val="00890F18"/>
    <w:rsid w:val="008910F6"/>
    <w:rsid w:val="00891F31"/>
    <w:rsid w:val="00892F9A"/>
    <w:rsid w:val="00896038"/>
    <w:rsid w:val="0089626C"/>
    <w:rsid w:val="0089779B"/>
    <w:rsid w:val="008A021F"/>
    <w:rsid w:val="008A2C75"/>
    <w:rsid w:val="008A3115"/>
    <w:rsid w:val="008A4365"/>
    <w:rsid w:val="008A48EA"/>
    <w:rsid w:val="008A6F2B"/>
    <w:rsid w:val="008B0BDB"/>
    <w:rsid w:val="008B1F58"/>
    <w:rsid w:val="008B4495"/>
    <w:rsid w:val="008B68E4"/>
    <w:rsid w:val="008C3369"/>
    <w:rsid w:val="008C33C6"/>
    <w:rsid w:val="008C3F65"/>
    <w:rsid w:val="008C41E0"/>
    <w:rsid w:val="008C5F0F"/>
    <w:rsid w:val="008D3C1F"/>
    <w:rsid w:val="008D3F61"/>
    <w:rsid w:val="008D43B9"/>
    <w:rsid w:val="008D44E4"/>
    <w:rsid w:val="008D4A88"/>
    <w:rsid w:val="008D4D02"/>
    <w:rsid w:val="008D4DE8"/>
    <w:rsid w:val="008D5101"/>
    <w:rsid w:val="008D6368"/>
    <w:rsid w:val="008D649A"/>
    <w:rsid w:val="008D6CC8"/>
    <w:rsid w:val="008D6F58"/>
    <w:rsid w:val="008E056C"/>
    <w:rsid w:val="008E4E39"/>
    <w:rsid w:val="008E5708"/>
    <w:rsid w:val="008E61C1"/>
    <w:rsid w:val="008E7F6B"/>
    <w:rsid w:val="008F0ECF"/>
    <w:rsid w:val="008F0F49"/>
    <w:rsid w:val="008F6F15"/>
    <w:rsid w:val="008F7D52"/>
    <w:rsid w:val="0090017A"/>
    <w:rsid w:val="009015B1"/>
    <w:rsid w:val="009017A8"/>
    <w:rsid w:val="00901D74"/>
    <w:rsid w:val="009049FF"/>
    <w:rsid w:val="00904D84"/>
    <w:rsid w:val="00904FF2"/>
    <w:rsid w:val="00906CCA"/>
    <w:rsid w:val="00907252"/>
    <w:rsid w:val="009106C6"/>
    <w:rsid w:val="009127A3"/>
    <w:rsid w:val="00912BDF"/>
    <w:rsid w:val="00915463"/>
    <w:rsid w:val="0091671E"/>
    <w:rsid w:val="00916B2C"/>
    <w:rsid w:val="009179D5"/>
    <w:rsid w:val="00920238"/>
    <w:rsid w:val="00920398"/>
    <w:rsid w:val="0092147B"/>
    <w:rsid w:val="00923994"/>
    <w:rsid w:val="00925587"/>
    <w:rsid w:val="00926084"/>
    <w:rsid w:val="009270E1"/>
    <w:rsid w:val="00927D45"/>
    <w:rsid w:val="009324E9"/>
    <w:rsid w:val="0093629F"/>
    <w:rsid w:val="00936828"/>
    <w:rsid w:val="00937254"/>
    <w:rsid w:val="009403EF"/>
    <w:rsid w:val="009444F0"/>
    <w:rsid w:val="009458DF"/>
    <w:rsid w:val="00945FB3"/>
    <w:rsid w:val="00951A68"/>
    <w:rsid w:val="00952B9B"/>
    <w:rsid w:val="00954E5C"/>
    <w:rsid w:val="00955314"/>
    <w:rsid w:val="00955759"/>
    <w:rsid w:val="00955F82"/>
    <w:rsid w:val="00956017"/>
    <w:rsid w:val="009563CC"/>
    <w:rsid w:val="00956E1F"/>
    <w:rsid w:val="0095706A"/>
    <w:rsid w:val="009604BB"/>
    <w:rsid w:val="009607AA"/>
    <w:rsid w:val="009618D5"/>
    <w:rsid w:val="00961DA9"/>
    <w:rsid w:val="0096291C"/>
    <w:rsid w:val="00962A76"/>
    <w:rsid w:val="00962BAB"/>
    <w:rsid w:val="00962FF5"/>
    <w:rsid w:val="00963F62"/>
    <w:rsid w:val="00964319"/>
    <w:rsid w:val="00964516"/>
    <w:rsid w:val="00965AA1"/>
    <w:rsid w:val="00966EB9"/>
    <w:rsid w:val="00970DD3"/>
    <w:rsid w:val="009710AC"/>
    <w:rsid w:val="0097236B"/>
    <w:rsid w:val="00972CC1"/>
    <w:rsid w:val="00973170"/>
    <w:rsid w:val="00975882"/>
    <w:rsid w:val="00980865"/>
    <w:rsid w:val="009822D3"/>
    <w:rsid w:val="009827DF"/>
    <w:rsid w:val="00983476"/>
    <w:rsid w:val="00984038"/>
    <w:rsid w:val="00984B52"/>
    <w:rsid w:val="00986EDC"/>
    <w:rsid w:val="009872E9"/>
    <w:rsid w:val="009910F0"/>
    <w:rsid w:val="00991929"/>
    <w:rsid w:val="00991AA4"/>
    <w:rsid w:val="00991D1D"/>
    <w:rsid w:val="0099205E"/>
    <w:rsid w:val="009928CE"/>
    <w:rsid w:val="00993F1D"/>
    <w:rsid w:val="0099586A"/>
    <w:rsid w:val="00996827"/>
    <w:rsid w:val="009969D5"/>
    <w:rsid w:val="00996A65"/>
    <w:rsid w:val="00997A62"/>
    <w:rsid w:val="009A106E"/>
    <w:rsid w:val="009A30E9"/>
    <w:rsid w:val="009A4472"/>
    <w:rsid w:val="009A5A75"/>
    <w:rsid w:val="009A6499"/>
    <w:rsid w:val="009A6EDA"/>
    <w:rsid w:val="009A7E1A"/>
    <w:rsid w:val="009A7FE1"/>
    <w:rsid w:val="009B0796"/>
    <w:rsid w:val="009B0F30"/>
    <w:rsid w:val="009B13CC"/>
    <w:rsid w:val="009B1AF6"/>
    <w:rsid w:val="009B21A6"/>
    <w:rsid w:val="009B3720"/>
    <w:rsid w:val="009B4AFD"/>
    <w:rsid w:val="009B56A9"/>
    <w:rsid w:val="009B6789"/>
    <w:rsid w:val="009B7DBE"/>
    <w:rsid w:val="009C0C7E"/>
    <w:rsid w:val="009C2723"/>
    <w:rsid w:val="009C2B08"/>
    <w:rsid w:val="009C4668"/>
    <w:rsid w:val="009C5FB3"/>
    <w:rsid w:val="009D213B"/>
    <w:rsid w:val="009D5162"/>
    <w:rsid w:val="009D6D62"/>
    <w:rsid w:val="009D7C93"/>
    <w:rsid w:val="009E1241"/>
    <w:rsid w:val="009E1309"/>
    <w:rsid w:val="009E14C3"/>
    <w:rsid w:val="009E1BAE"/>
    <w:rsid w:val="009E21F4"/>
    <w:rsid w:val="009E2B76"/>
    <w:rsid w:val="009E512A"/>
    <w:rsid w:val="009E592A"/>
    <w:rsid w:val="009E6D0B"/>
    <w:rsid w:val="009F0322"/>
    <w:rsid w:val="009F1951"/>
    <w:rsid w:val="009F1A52"/>
    <w:rsid w:val="009F2023"/>
    <w:rsid w:val="009F479F"/>
    <w:rsid w:val="009F4A91"/>
    <w:rsid w:val="009F59A0"/>
    <w:rsid w:val="009F6B78"/>
    <w:rsid w:val="009F73DC"/>
    <w:rsid w:val="009F7BC0"/>
    <w:rsid w:val="009F7EF2"/>
    <w:rsid w:val="00A01DF4"/>
    <w:rsid w:val="00A0221E"/>
    <w:rsid w:val="00A03277"/>
    <w:rsid w:val="00A0596A"/>
    <w:rsid w:val="00A05EDF"/>
    <w:rsid w:val="00A11566"/>
    <w:rsid w:val="00A119B0"/>
    <w:rsid w:val="00A13900"/>
    <w:rsid w:val="00A148E9"/>
    <w:rsid w:val="00A1634F"/>
    <w:rsid w:val="00A168A5"/>
    <w:rsid w:val="00A1692D"/>
    <w:rsid w:val="00A16BC6"/>
    <w:rsid w:val="00A2112A"/>
    <w:rsid w:val="00A26F07"/>
    <w:rsid w:val="00A271A8"/>
    <w:rsid w:val="00A27F5F"/>
    <w:rsid w:val="00A30A08"/>
    <w:rsid w:val="00A30CC2"/>
    <w:rsid w:val="00A30E6D"/>
    <w:rsid w:val="00A31724"/>
    <w:rsid w:val="00A32554"/>
    <w:rsid w:val="00A32B3A"/>
    <w:rsid w:val="00A33549"/>
    <w:rsid w:val="00A34424"/>
    <w:rsid w:val="00A34651"/>
    <w:rsid w:val="00A371A5"/>
    <w:rsid w:val="00A37FBA"/>
    <w:rsid w:val="00A40060"/>
    <w:rsid w:val="00A43318"/>
    <w:rsid w:val="00A435BF"/>
    <w:rsid w:val="00A44DF3"/>
    <w:rsid w:val="00A462AC"/>
    <w:rsid w:val="00A46669"/>
    <w:rsid w:val="00A46A36"/>
    <w:rsid w:val="00A50925"/>
    <w:rsid w:val="00A51B68"/>
    <w:rsid w:val="00A51D8F"/>
    <w:rsid w:val="00A52763"/>
    <w:rsid w:val="00A52C00"/>
    <w:rsid w:val="00A55798"/>
    <w:rsid w:val="00A56D82"/>
    <w:rsid w:val="00A56D92"/>
    <w:rsid w:val="00A60223"/>
    <w:rsid w:val="00A635E2"/>
    <w:rsid w:val="00A711C6"/>
    <w:rsid w:val="00A72531"/>
    <w:rsid w:val="00A72861"/>
    <w:rsid w:val="00A72E5D"/>
    <w:rsid w:val="00A732CE"/>
    <w:rsid w:val="00A73B04"/>
    <w:rsid w:val="00A7499F"/>
    <w:rsid w:val="00A76B9A"/>
    <w:rsid w:val="00A80547"/>
    <w:rsid w:val="00A8128F"/>
    <w:rsid w:val="00A82DB8"/>
    <w:rsid w:val="00A8425E"/>
    <w:rsid w:val="00A874B4"/>
    <w:rsid w:val="00A9022B"/>
    <w:rsid w:val="00A90DF3"/>
    <w:rsid w:val="00A911C7"/>
    <w:rsid w:val="00A928EE"/>
    <w:rsid w:val="00A9425D"/>
    <w:rsid w:val="00A94C40"/>
    <w:rsid w:val="00A95AC4"/>
    <w:rsid w:val="00A97069"/>
    <w:rsid w:val="00AA1FFB"/>
    <w:rsid w:val="00AA2652"/>
    <w:rsid w:val="00AA29AF"/>
    <w:rsid w:val="00AA4287"/>
    <w:rsid w:val="00AA5C34"/>
    <w:rsid w:val="00AA6700"/>
    <w:rsid w:val="00AB120F"/>
    <w:rsid w:val="00AB2224"/>
    <w:rsid w:val="00AB5E23"/>
    <w:rsid w:val="00AB5E91"/>
    <w:rsid w:val="00AC1319"/>
    <w:rsid w:val="00AC19DF"/>
    <w:rsid w:val="00AC2F7B"/>
    <w:rsid w:val="00AC2FBD"/>
    <w:rsid w:val="00AC337E"/>
    <w:rsid w:val="00AC3D8D"/>
    <w:rsid w:val="00AC46DD"/>
    <w:rsid w:val="00AC579A"/>
    <w:rsid w:val="00AC59F8"/>
    <w:rsid w:val="00AD323F"/>
    <w:rsid w:val="00AD47B6"/>
    <w:rsid w:val="00AD777C"/>
    <w:rsid w:val="00AD7AC6"/>
    <w:rsid w:val="00AE0738"/>
    <w:rsid w:val="00AE16FD"/>
    <w:rsid w:val="00AE218B"/>
    <w:rsid w:val="00AE257C"/>
    <w:rsid w:val="00AE2ABF"/>
    <w:rsid w:val="00AE2B73"/>
    <w:rsid w:val="00AE4770"/>
    <w:rsid w:val="00AF00D5"/>
    <w:rsid w:val="00AF0406"/>
    <w:rsid w:val="00AF1BC5"/>
    <w:rsid w:val="00AF3609"/>
    <w:rsid w:val="00AF7A76"/>
    <w:rsid w:val="00B026D5"/>
    <w:rsid w:val="00B02AD7"/>
    <w:rsid w:val="00B067AD"/>
    <w:rsid w:val="00B073DD"/>
    <w:rsid w:val="00B07FE9"/>
    <w:rsid w:val="00B100E2"/>
    <w:rsid w:val="00B12CE8"/>
    <w:rsid w:val="00B12EC4"/>
    <w:rsid w:val="00B14FFF"/>
    <w:rsid w:val="00B167C7"/>
    <w:rsid w:val="00B22906"/>
    <w:rsid w:val="00B23440"/>
    <w:rsid w:val="00B23CB4"/>
    <w:rsid w:val="00B24949"/>
    <w:rsid w:val="00B262D9"/>
    <w:rsid w:val="00B2704F"/>
    <w:rsid w:val="00B27B13"/>
    <w:rsid w:val="00B27C16"/>
    <w:rsid w:val="00B316D9"/>
    <w:rsid w:val="00B322B9"/>
    <w:rsid w:val="00B33683"/>
    <w:rsid w:val="00B367A6"/>
    <w:rsid w:val="00B37C30"/>
    <w:rsid w:val="00B4128D"/>
    <w:rsid w:val="00B41C31"/>
    <w:rsid w:val="00B41EBB"/>
    <w:rsid w:val="00B42973"/>
    <w:rsid w:val="00B42C1D"/>
    <w:rsid w:val="00B43889"/>
    <w:rsid w:val="00B438E2"/>
    <w:rsid w:val="00B4445B"/>
    <w:rsid w:val="00B448A7"/>
    <w:rsid w:val="00B4523C"/>
    <w:rsid w:val="00B45449"/>
    <w:rsid w:val="00B46460"/>
    <w:rsid w:val="00B505A1"/>
    <w:rsid w:val="00B51A28"/>
    <w:rsid w:val="00B51B85"/>
    <w:rsid w:val="00B55D3E"/>
    <w:rsid w:val="00B56EE9"/>
    <w:rsid w:val="00B577E0"/>
    <w:rsid w:val="00B57905"/>
    <w:rsid w:val="00B60F1B"/>
    <w:rsid w:val="00B61DCA"/>
    <w:rsid w:val="00B62EC1"/>
    <w:rsid w:val="00B64D0F"/>
    <w:rsid w:val="00B6595B"/>
    <w:rsid w:val="00B65D96"/>
    <w:rsid w:val="00B66589"/>
    <w:rsid w:val="00B669DF"/>
    <w:rsid w:val="00B709B7"/>
    <w:rsid w:val="00B70B5F"/>
    <w:rsid w:val="00B71CA1"/>
    <w:rsid w:val="00B72746"/>
    <w:rsid w:val="00B73242"/>
    <w:rsid w:val="00B75050"/>
    <w:rsid w:val="00B75128"/>
    <w:rsid w:val="00B76687"/>
    <w:rsid w:val="00B81C14"/>
    <w:rsid w:val="00B82900"/>
    <w:rsid w:val="00B82BF9"/>
    <w:rsid w:val="00B83951"/>
    <w:rsid w:val="00B83FA1"/>
    <w:rsid w:val="00B85FD5"/>
    <w:rsid w:val="00B878EE"/>
    <w:rsid w:val="00B906FF"/>
    <w:rsid w:val="00B908D8"/>
    <w:rsid w:val="00B91676"/>
    <w:rsid w:val="00B925DD"/>
    <w:rsid w:val="00B93646"/>
    <w:rsid w:val="00B9437D"/>
    <w:rsid w:val="00B94C2B"/>
    <w:rsid w:val="00B951A7"/>
    <w:rsid w:val="00B975B5"/>
    <w:rsid w:val="00BA0B52"/>
    <w:rsid w:val="00BA1055"/>
    <w:rsid w:val="00BA17CD"/>
    <w:rsid w:val="00BA218B"/>
    <w:rsid w:val="00BA23A1"/>
    <w:rsid w:val="00BA26D6"/>
    <w:rsid w:val="00BA2C87"/>
    <w:rsid w:val="00BA2FF3"/>
    <w:rsid w:val="00BA6320"/>
    <w:rsid w:val="00BA6F1E"/>
    <w:rsid w:val="00BB1603"/>
    <w:rsid w:val="00BB1B1C"/>
    <w:rsid w:val="00BB2A04"/>
    <w:rsid w:val="00BB2F01"/>
    <w:rsid w:val="00BB3691"/>
    <w:rsid w:val="00BB454A"/>
    <w:rsid w:val="00BB6F65"/>
    <w:rsid w:val="00BC050B"/>
    <w:rsid w:val="00BC214E"/>
    <w:rsid w:val="00BC2313"/>
    <w:rsid w:val="00BC265A"/>
    <w:rsid w:val="00BC2C22"/>
    <w:rsid w:val="00BC425B"/>
    <w:rsid w:val="00BC6FD1"/>
    <w:rsid w:val="00BC7E82"/>
    <w:rsid w:val="00BC7EBE"/>
    <w:rsid w:val="00BD0851"/>
    <w:rsid w:val="00BD114C"/>
    <w:rsid w:val="00BD25D3"/>
    <w:rsid w:val="00BD2A34"/>
    <w:rsid w:val="00BD74A2"/>
    <w:rsid w:val="00BE3919"/>
    <w:rsid w:val="00BE40EF"/>
    <w:rsid w:val="00BE45A2"/>
    <w:rsid w:val="00BE49E9"/>
    <w:rsid w:val="00BE754D"/>
    <w:rsid w:val="00BE7743"/>
    <w:rsid w:val="00BF17C9"/>
    <w:rsid w:val="00BF2124"/>
    <w:rsid w:val="00BF2867"/>
    <w:rsid w:val="00BF2925"/>
    <w:rsid w:val="00BF2F06"/>
    <w:rsid w:val="00BF32F4"/>
    <w:rsid w:val="00BF3ECA"/>
    <w:rsid w:val="00BF4C39"/>
    <w:rsid w:val="00BF5405"/>
    <w:rsid w:val="00BF61A1"/>
    <w:rsid w:val="00BF6428"/>
    <w:rsid w:val="00BF6D33"/>
    <w:rsid w:val="00C00370"/>
    <w:rsid w:val="00C00827"/>
    <w:rsid w:val="00C01E77"/>
    <w:rsid w:val="00C02CA4"/>
    <w:rsid w:val="00C03621"/>
    <w:rsid w:val="00C03C17"/>
    <w:rsid w:val="00C05433"/>
    <w:rsid w:val="00C05AB1"/>
    <w:rsid w:val="00C06AD9"/>
    <w:rsid w:val="00C0738B"/>
    <w:rsid w:val="00C07FFB"/>
    <w:rsid w:val="00C10B32"/>
    <w:rsid w:val="00C11ED2"/>
    <w:rsid w:val="00C11EFB"/>
    <w:rsid w:val="00C13337"/>
    <w:rsid w:val="00C1396A"/>
    <w:rsid w:val="00C13E41"/>
    <w:rsid w:val="00C16066"/>
    <w:rsid w:val="00C16716"/>
    <w:rsid w:val="00C200AC"/>
    <w:rsid w:val="00C220CC"/>
    <w:rsid w:val="00C23213"/>
    <w:rsid w:val="00C23DF5"/>
    <w:rsid w:val="00C2410C"/>
    <w:rsid w:val="00C25337"/>
    <w:rsid w:val="00C27063"/>
    <w:rsid w:val="00C274D8"/>
    <w:rsid w:val="00C276FF"/>
    <w:rsid w:val="00C30D38"/>
    <w:rsid w:val="00C30E5D"/>
    <w:rsid w:val="00C31FD5"/>
    <w:rsid w:val="00C32662"/>
    <w:rsid w:val="00C3333D"/>
    <w:rsid w:val="00C3406D"/>
    <w:rsid w:val="00C34C07"/>
    <w:rsid w:val="00C36A4D"/>
    <w:rsid w:val="00C41A86"/>
    <w:rsid w:val="00C41E56"/>
    <w:rsid w:val="00C43BA7"/>
    <w:rsid w:val="00C4406F"/>
    <w:rsid w:val="00C502A5"/>
    <w:rsid w:val="00C50EA0"/>
    <w:rsid w:val="00C51620"/>
    <w:rsid w:val="00C51D94"/>
    <w:rsid w:val="00C52E10"/>
    <w:rsid w:val="00C56FED"/>
    <w:rsid w:val="00C57A44"/>
    <w:rsid w:val="00C57BEF"/>
    <w:rsid w:val="00C60629"/>
    <w:rsid w:val="00C6153F"/>
    <w:rsid w:val="00C6186C"/>
    <w:rsid w:val="00C61CFB"/>
    <w:rsid w:val="00C625DD"/>
    <w:rsid w:val="00C64340"/>
    <w:rsid w:val="00C65018"/>
    <w:rsid w:val="00C66031"/>
    <w:rsid w:val="00C66C8D"/>
    <w:rsid w:val="00C66F59"/>
    <w:rsid w:val="00C679B6"/>
    <w:rsid w:val="00C70547"/>
    <w:rsid w:val="00C70878"/>
    <w:rsid w:val="00C71E80"/>
    <w:rsid w:val="00C73E51"/>
    <w:rsid w:val="00C7428D"/>
    <w:rsid w:val="00C756EA"/>
    <w:rsid w:val="00C769AB"/>
    <w:rsid w:val="00C778B1"/>
    <w:rsid w:val="00C77A60"/>
    <w:rsid w:val="00C81213"/>
    <w:rsid w:val="00C82300"/>
    <w:rsid w:val="00C82401"/>
    <w:rsid w:val="00C86149"/>
    <w:rsid w:val="00C86C38"/>
    <w:rsid w:val="00C86F1E"/>
    <w:rsid w:val="00C86FFD"/>
    <w:rsid w:val="00C870DB"/>
    <w:rsid w:val="00C87349"/>
    <w:rsid w:val="00C87ACB"/>
    <w:rsid w:val="00C90123"/>
    <w:rsid w:val="00C90222"/>
    <w:rsid w:val="00C91FB6"/>
    <w:rsid w:val="00C92577"/>
    <w:rsid w:val="00C94ADE"/>
    <w:rsid w:val="00C97552"/>
    <w:rsid w:val="00CA12CD"/>
    <w:rsid w:val="00CA1767"/>
    <w:rsid w:val="00CA1C28"/>
    <w:rsid w:val="00CA51A1"/>
    <w:rsid w:val="00CA64D5"/>
    <w:rsid w:val="00CA7017"/>
    <w:rsid w:val="00CA705B"/>
    <w:rsid w:val="00CB1503"/>
    <w:rsid w:val="00CB31BC"/>
    <w:rsid w:val="00CB31D7"/>
    <w:rsid w:val="00CB4D2B"/>
    <w:rsid w:val="00CB71D4"/>
    <w:rsid w:val="00CC3C68"/>
    <w:rsid w:val="00CC5AE0"/>
    <w:rsid w:val="00CD2062"/>
    <w:rsid w:val="00CD212F"/>
    <w:rsid w:val="00CD2D5C"/>
    <w:rsid w:val="00CD343D"/>
    <w:rsid w:val="00CD48C4"/>
    <w:rsid w:val="00CD5E93"/>
    <w:rsid w:val="00CD607F"/>
    <w:rsid w:val="00CD6E6C"/>
    <w:rsid w:val="00CE00EA"/>
    <w:rsid w:val="00CE00FC"/>
    <w:rsid w:val="00CE30D3"/>
    <w:rsid w:val="00CE60AD"/>
    <w:rsid w:val="00CE63A2"/>
    <w:rsid w:val="00CF110D"/>
    <w:rsid w:val="00CF36D2"/>
    <w:rsid w:val="00CF4C59"/>
    <w:rsid w:val="00CF7BFD"/>
    <w:rsid w:val="00D00B1A"/>
    <w:rsid w:val="00D00F0A"/>
    <w:rsid w:val="00D0165D"/>
    <w:rsid w:val="00D0225E"/>
    <w:rsid w:val="00D0415E"/>
    <w:rsid w:val="00D0517F"/>
    <w:rsid w:val="00D070A7"/>
    <w:rsid w:val="00D11077"/>
    <w:rsid w:val="00D14800"/>
    <w:rsid w:val="00D15A87"/>
    <w:rsid w:val="00D166F0"/>
    <w:rsid w:val="00D169F4"/>
    <w:rsid w:val="00D2066D"/>
    <w:rsid w:val="00D2147F"/>
    <w:rsid w:val="00D21937"/>
    <w:rsid w:val="00D22895"/>
    <w:rsid w:val="00D238EF"/>
    <w:rsid w:val="00D24C23"/>
    <w:rsid w:val="00D25801"/>
    <w:rsid w:val="00D259BF"/>
    <w:rsid w:val="00D30580"/>
    <w:rsid w:val="00D31777"/>
    <w:rsid w:val="00D33272"/>
    <w:rsid w:val="00D33F00"/>
    <w:rsid w:val="00D3436A"/>
    <w:rsid w:val="00D35FB8"/>
    <w:rsid w:val="00D40CDE"/>
    <w:rsid w:val="00D41078"/>
    <w:rsid w:val="00D416F4"/>
    <w:rsid w:val="00D41A5F"/>
    <w:rsid w:val="00D424DF"/>
    <w:rsid w:val="00D44327"/>
    <w:rsid w:val="00D469C9"/>
    <w:rsid w:val="00D46DD6"/>
    <w:rsid w:val="00D501CD"/>
    <w:rsid w:val="00D5045A"/>
    <w:rsid w:val="00D50D02"/>
    <w:rsid w:val="00D5167A"/>
    <w:rsid w:val="00D52712"/>
    <w:rsid w:val="00D56775"/>
    <w:rsid w:val="00D5679C"/>
    <w:rsid w:val="00D56900"/>
    <w:rsid w:val="00D57F51"/>
    <w:rsid w:val="00D61DF9"/>
    <w:rsid w:val="00D61F0F"/>
    <w:rsid w:val="00D6248B"/>
    <w:rsid w:val="00D66317"/>
    <w:rsid w:val="00D66545"/>
    <w:rsid w:val="00D66772"/>
    <w:rsid w:val="00D67F10"/>
    <w:rsid w:val="00D703B5"/>
    <w:rsid w:val="00D70852"/>
    <w:rsid w:val="00D71547"/>
    <w:rsid w:val="00D719E1"/>
    <w:rsid w:val="00D71CE2"/>
    <w:rsid w:val="00D7228E"/>
    <w:rsid w:val="00D729CD"/>
    <w:rsid w:val="00D730E6"/>
    <w:rsid w:val="00D74CF1"/>
    <w:rsid w:val="00D75176"/>
    <w:rsid w:val="00D76115"/>
    <w:rsid w:val="00D762F2"/>
    <w:rsid w:val="00D76419"/>
    <w:rsid w:val="00D76465"/>
    <w:rsid w:val="00D80799"/>
    <w:rsid w:val="00D80AB8"/>
    <w:rsid w:val="00D80E4F"/>
    <w:rsid w:val="00D81574"/>
    <w:rsid w:val="00D81C16"/>
    <w:rsid w:val="00D82E22"/>
    <w:rsid w:val="00D83FA4"/>
    <w:rsid w:val="00D8435B"/>
    <w:rsid w:val="00D850B4"/>
    <w:rsid w:val="00D85C5F"/>
    <w:rsid w:val="00D8694E"/>
    <w:rsid w:val="00D878C8"/>
    <w:rsid w:val="00D916D5"/>
    <w:rsid w:val="00D93533"/>
    <w:rsid w:val="00D943B2"/>
    <w:rsid w:val="00D95DEA"/>
    <w:rsid w:val="00D96370"/>
    <w:rsid w:val="00D96EEE"/>
    <w:rsid w:val="00DA06F2"/>
    <w:rsid w:val="00DA0B3E"/>
    <w:rsid w:val="00DA1BBA"/>
    <w:rsid w:val="00DA1D4D"/>
    <w:rsid w:val="00DA396F"/>
    <w:rsid w:val="00DA48D8"/>
    <w:rsid w:val="00DA70F8"/>
    <w:rsid w:val="00DA7D6E"/>
    <w:rsid w:val="00DB2EC9"/>
    <w:rsid w:val="00DB3C93"/>
    <w:rsid w:val="00DB4303"/>
    <w:rsid w:val="00DB4CA5"/>
    <w:rsid w:val="00DB50A8"/>
    <w:rsid w:val="00DB5D94"/>
    <w:rsid w:val="00DB5DDC"/>
    <w:rsid w:val="00DB6F43"/>
    <w:rsid w:val="00DC02D0"/>
    <w:rsid w:val="00DC0B40"/>
    <w:rsid w:val="00DC1A40"/>
    <w:rsid w:val="00DC1D5D"/>
    <w:rsid w:val="00DC53AC"/>
    <w:rsid w:val="00DC62E4"/>
    <w:rsid w:val="00DC7E9B"/>
    <w:rsid w:val="00DD2B42"/>
    <w:rsid w:val="00DD3EBD"/>
    <w:rsid w:val="00DD4A28"/>
    <w:rsid w:val="00DD4A7D"/>
    <w:rsid w:val="00DD51B1"/>
    <w:rsid w:val="00DD533C"/>
    <w:rsid w:val="00DD5AFC"/>
    <w:rsid w:val="00DE0B73"/>
    <w:rsid w:val="00DE0BA0"/>
    <w:rsid w:val="00DE139D"/>
    <w:rsid w:val="00DE2770"/>
    <w:rsid w:val="00DE6E30"/>
    <w:rsid w:val="00DF13ED"/>
    <w:rsid w:val="00DF2148"/>
    <w:rsid w:val="00DF4CA7"/>
    <w:rsid w:val="00DF7DC7"/>
    <w:rsid w:val="00E00646"/>
    <w:rsid w:val="00E00FBC"/>
    <w:rsid w:val="00E06582"/>
    <w:rsid w:val="00E06E7A"/>
    <w:rsid w:val="00E0721D"/>
    <w:rsid w:val="00E07631"/>
    <w:rsid w:val="00E12CE2"/>
    <w:rsid w:val="00E134EC"/>
    <w:rsid w:val="00E150B8"/>
    <w:rsid w:val="00E170F5"/>
    <w:rsid w:val="00E20378"/>
    <w:rsid w:val="00E207A8"/>
    <w:rsid w:val="00E21E75"/>
    <w:rsid w:val="00E2340F"/>
    <w:rsid w:val="00E25F02"/>
    <w:rsid w:val="00E263C9"/>
    <w:rsid w:val="00E26776"/>
    <w:rsid w:val="00E272B1"/>
    <w:rsid w:val="00E34DBB"/>
    <w:rsid w:val="00E36067"/>
    <w:rsid w:val="00E362EA"/>
    <w:rsid w:val="00E367DF"/>
    <w:rsid w:val="00E36D82"/>
    <w:rsid w:val="00E37469"/>
    <w:rsid w:val="00E4310E"/>
    <w:rsid w:val="00E44E91"/>
    <w:rsid w:val="00E453F9"/>
    <w:rsid w:val="00E45BCF"/>
    <w:rsid w:val="00E5138C"/>
    <w:rsid w:val="00E53404"/>
    <w:rsid w:val="00E537DB"/>
    <w:rsid w:val="00E54219"/>
    <w:rsid w:val="00E542A8"/>
    <w:rsid w:val="00E55A48"/>
    <w:rsid w:val="00E60E32"/>
    <w:rsid w:val="00E610FF"/>
    <w:rsid w:val="00E611DE"/>
    <w:rsid w:val="00E62F7F"/>
    <w:rsid w:val="00E63D45"/>
    <w:rsid w:val="00E63D4F"/>
    <w:rsid w:val="00E64968"/>
    <w:rsid w:val="00E64A20"/>
    <w:rsid w:val="00E64C43"/>
    <w:rsid w:val="00E65B3B"/>
    <w:rsid w:val="00E66634"/>
    <w:rsid w:val="00E67404"/>
    <w:rsid w:val="00E674B4"/>
    <w:rsid w:val="00E701AB"/>
    <w:rsid w:val="00E70454"/>
    <w:rsid w:val="00E715A9"/>
    <w:rsid w:val="00E74397"/>
    <w:rsid w:val="00E759C6"/>
    <w:rsid w:val="00E774A4"/>
    <w:rsid w:val="00E776ED"/>
    <w:rsid w:val="00E80C3E"/>
    <w:rsid w:val="00E84E15"/>
    <w:rsid w:val="00E85278"/>
    <w:rsid w:val="00E85617"/>
    <w:rsid w:val="00E915E2"/>
    <w:rsid w:val="00E9314D"/>
    <w:rsid w:val="00E9334C"/>
    <w:rsid w:val="00E94459"/>
    <w:rsid w:val="00E96743"/>
    <w:rsid w:val="00E96A72"/>
    <w:rsid w:val="00E977A1"/>
    <w:rsid w:val="00E97A30"/>
    <w:rsid w:val="00E97CAC"/>
    <w:rsid w:val="00EA1761"/>
    <w:rsid w:val="00EA425E"/>
    <w:rsid w:val="00EB05B1"/>
    <w:rsid w:val="00EB1F79"/>
    <w:rsid w:val="00EB2171"/>
    <w:rsid w:val="00EB62AB"/>
    <w:rsid w:val="00EC27D6"/>
    <w:rsid w:val="00EC311C"/>
    <w:rsid w:val="00EC3A64"/>
    <w:rsid w:val="00EC5B1E"/>
    <w:rsid w:val="00EC5B6E"/>
    <w:rsid w:val="00EC5B75"/>
    <w:rsid w:val="00EC5C18"/>
    <w:rsid w:val="00EC639D"/>
    <w:rsid w:val="00ED3E57"/>
    <w:rsid w:val="00ED57C5"/>
    <w:rsid w:val="00ED5B9E"/>
    <w:rsid w:val="00ED667F"/>
    <w:rsid w:val="00EE17E3"/>
    <w:rsid w:val="00EE54A0"/>
    <w:rsid w:val="00EE5563"/>
    <w:rsid w:val="00EE6280"/>
    <w:rsid w:val="00EE749B"/>
    <w:rsid w:val="00EE7666"/>
    <w:rsid w:val="00EF1E8A"/>
    <w:rsid w:val="00EF3F1A"/>
    <w:rsid w:val="00EF456D"/>
    <w:rsid w:val="00EF4A8A"/>
    <w:rsid w:val="00EF52D5"/>
    <w:rsid w:val="00EF54AD"/>
    <w:rsid w:val="00EF6093"/>
    <w:rsid w:val="00EF665B"/>
    <w:rsid w:val="00EF74BD"/>
    <w:rsid w:val="00EF7558"/>
    <w:rsid w:val="00F00AFD"/>
    <w:rsid w:val="00F00EC4"/>
    <w:rsid w:val="00F00F4D"/>
    <w:rsid w:val="00F01860"/>
    <w:rsid w:val="00F01D83"/>
    <w:rsid w:val="00F021B2"/>
    <w:rsid w:val="00F02242"/>
    <w:rsid w:val="00F0236F"/>
    <w:rsid w:val="00F03D14"/>
    <w:rsid w:val="00F04BB2"/>
    <w:rsid w:val="00F10AE4"/>
    <w:rsid w:val="00F10B47"/>
    <w:rsid w:val="00F12C18"/>
    <w:rsid w:val="00F1386E"/>
    <w:rsid w:val="00F157FE"/>
    <w:rsid w:val="00F1646B"/>
    <w:rsid w:val="00F17473"/>
    <w:rsid w:val="00F20D98"/>
    <w:rsid w:val="00F23CF0"/>
    <w:rsid w:val="00F26D28"/>
    <w:rsid w:val="00F27C82"/>
    <w:rsid w:val="00F31556"/>
    <w:rsid w:val="00F31B4D"/>
    <w:rsid w:val="00F333B4"/>
    <w:rsid w:val="00F35AFE"/>
    <w:rsid w:val="00F364EE"/>
    <w:rsid w:val="00F36CD6"/>
    <w:rsid w:val="00F372BB"/>
    <w:rsid w:val="00F43FBB"/>
    <w:rsid w:val="00F475AB"/>
    <w:rsid w:val="00F503A5"/>
    <w:rsid w:val="00F50AFC"/>
    <w:rsid w:val="00F50CD0"/>
    <w:rsid w:val="00F510D8"/>
    <w:rsid w:val="00F54123"/>
    <w:rsid w:val="00F5612D"/>
    <w:rsid w:val="00F60419"/>
    <w:rsid w:val="00F60765"/>
    <w:rsid w:val="00F61629"/>
    <w:rsid w:val="00F61A21"/>
    <w:rsid w:val="00F62969"/>
    <w:rsid w:val="00F652BD"/>
    <w:rsid w:val="00F65A5D"/>
    <w:rsid w:val="00F675CE"/>
    <w:rsid w:val="00F713AB"/>
    <w:rsid w:val="00F71E57"/>
    <w:rsid w:val="00F7234E"/>
    <w:rsid w:val="00F724E3"/>
    <w:rsid w:val="00F738A7"/>
    <w:rsid w:val="00F7437E"/>
    <w:rsid w:val="00F7486A"/>
    <w:rsid w:val="00F74CA2"/>
    <w:rsid w:val="00F74F64"/>
    <w:rsid w:val="00F760CC"/>
    <w:rsid w:val="00F76EA9"/>
    <w:rsid w:val="00F80AE4"/>
    <w:rsid w:val="00F823B5"/>
    <w:rsid w:val="00F84EBB"/>
    <w:rsid w:val="00F85454"/>
    <w:rsid w:val="00F86D5A"/>
    <w:rsid w:val="00F91CC6"/>
    <w:rsid w:val="00F9383D"/>
    <w:rsid w:val="00F95DCE"/>
    <w:rsid w:val="00F969B1"/>
    <w:rsid w:val="00F97EF9"/>
    <w:rsid w:val="00FA41D9"/>
    <w:rsid w:val="00FA46E2"/>
    <w:rsid w:val="00FB0C8D"/>
    <w:rsid w:val="00FB3448"/>
    <w:rsid w:val="00FB48E2"/>
    <w:rsid w:val="00FB50AA"/>
    <w:rsid w:val="00FB5997"/>
    <w:rsid w:val="00FB5BD8"/>
    <w:rsid w:val="00FB6AE0"/>
    <w:rsid w:val="00FC0020"/>
    <w:rsid w:val="00FC2308"/>
    <w:rsid w:val="00FC2717"/>
    <w:rsid w:val="00FC428F"/>
    <w:rsid w:val="00FC743C"/>
    <w:rsid w:val="00FC794E"/>
    <w:rsid w:val="00FC7B52"/>
    <w:rsid w:val="00FD0952"/>
    <w:rsid w:val="00FD20DB"/>
    <w:rsid w:val="00FD32C1"/>
    <w:rsid w:val="00FD3A41"/>
    <w:rsid w:val="00FD6AE7"/>
    <w:rsid w:val="00FE1C2B"/>
    <w:rsid w:val="00FE20EB"/>
    <w:rsid w:val="00FE3032"/>
    <w:rsid w:val="00FE465D"/>
    <w:rsid w:val="00FE5E53"/>
    <w:rsid w:val="00FE5FA5"/>
    <w:rsid w:val="00FE6A12"/>
    <w:rsid w:val="00FE7497"/>
    <w:rsid w:val="00FE76BB"/>
    <w:rsid w:val="00FF453F"/>
    <w:rsid w:val="00FF505F"/>
    <w:rsid w:val="00FF5283"/>
    <w:rsid w:val="00FF6234"/>
    <w:rsid w:val="00FF6586"/>
    <w:rsid w:val="00FF6CBE"/>
    <w:rsid w:val="00FF6F93"/>
    <w:rsid w:val="00FF765B"/>
    <w:rsid w:val="00FF7A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6F"/>
    <w:pPr>
      <w:spacing w:after="200" w:line="276" w:lineRule="auto"/>
    </w:pPr>
    <w:rPr>
      <w:rFonts w:cs="Calibri"/>
      <w:sz w:val="22"/>
      <w:szCs w:val="22"/>
    </w:rPr>
  </w:style>
  <w:style w:type="paragraph" w:styleId="Heading1">
    <w:name w:val="heading 1"/>
    <w:basedOn w:val="Normal"/>
    <w:next w:val="Normal"/>
    <w:link w:val="Heading1Char"/>
    <w:qFormat/>
    <w:rsid w:val="0054720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54720A"/>
    <w:pPr>
      <w:keepNext/>
      <w:numPr>
        <w:ilvl w:val="1"/>
        <w:numId w:val="8"/>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4720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720A"/>
    <w:rPr>
      <w:rFonts w:ascii="Arial" w:eastAsia="Times New Roman" w:hAnsi="Arial" w:cs="Arial"/>
      <w:b/>
      <w:bCs/>
      <w:kern w:val="32"/>
      <w:sz w:val="32"/>
      <w:szCs w:val="32"/>
    </w:rPr>
  </w:style>
  <w:style w:type="character" w:customStyle="1" w:styleId="Heading2Char">
    <w:name w:val="Heading 2 Char"/>
    <w:basedOn w:val="DefaultParagraphFont"/>
    <w:link w:val="Heading2"/>
    <w:rsid w:val="0054720A"/>
    <w:rPr>
      <w:rFonts w:ascii="Arial" w:eastAsia="Times New Roman" w:hAnsi="Arial" w:cs="Arial"/>
      <w:b/>
      <w:bCs/>
      <w:i/>
      <w:iCs/>
      <w:sz w:val="28"/>
      <w:szCs w:val="28"/>
    </w:rPr>
  </w:style>
  <w:style w:type="character" w:customStyle="1" w:styleId="Heading3Char">
    <w:name w:val="Heading 3 Char"/>
    <w:basedOn w:val="DefaultParagraphFont"/>
    <w:link w:val="Heading3"/>
    <w:rsid w:val="0054720A"/>
    <w:rPr>
      <w:rFonts w:ascii="Arial" w:eastAsia="Times New Roman" w:hAnsi="Arial" w:cs="Arial"/>
      <w:b/>
      <w:bCs/>
      <w:sz w:val="26"/>
      <w:szCs w:val="26"/>
    </w:rPr>
  </w:style>
  <w:style w:type="paragraph" w:styleId="ListParagraph">
    <w:name w:val="List Paragraph"/>
    <w:basedOn w:val="Normal"/>
    <w:uiPriority w:val="34"/>
    <w:qFormat/>
    <w:rsid w:val="00C4406F"/>
    <w:pPr>
      <w:ind w:left="720"/>
    </w:pPr>
  </w:style>
  <w:style w:type="paragraph" w:styleId="BalloonText">
    <w:name w:val="Balloon Text"/>
    <w:basedOn w:val="Normal"/>
    <w:link w:val="BalloonTextChar"/>
    <w:uiPriority w:val="99"/>
    <w:semiHidden/>
    <w:unhideWhenUsed/>
    <w:rsid w:val="00726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22"/>
    <w:rPr>
      <w:rFonts w:ascii="Tahoma" w:eastAsia="Calibri" w:hAnsi="Tahoma" w:cs="Tahoma"/>
      <w:sz w:val="16"/>
      <w:szCs w:val="16"/>
    </w:rPr>
  </w:style>
  <w:style w:type="paragraph" w:customStyle="1" w:styleId="APSANormal">
    <w:name w:val="A. PSA Normal"/>
    <w:basedOn w:val="Normal"/>
    <w:rsid w:val="00406546"/>
    <w:pPr>
      <w:spacing w:after="0" w:line="240" w:lineRule="auto"/>
    </w:pPr>
    <w:rPr>
      <w:rFonts w:ascii="Times New Roman" w:eastAsia="Times New Roman" w:hAnsi="Times New Roman" w:cs="Times New Roman"/>
      <w:sz w:val="24"/>
      <w:szCs w:val="24"/>
    </w:rPr>
  </w:style>
  <w:style w:type="paragraph" w:customStyle="1" w:styleId="EPSABullet">
    <w:name w:val="E. PSA Bullet"/>
    <w:basedOn w:val="APSANormal"/>
    <w:next w:val="APSANormal"/>
    <w:rsid w:val="00406546"/>
    <w:pPr>
      <w:numPr>
        <w:numId w:val="2"/>
      </w:numPr>
    </w:pPr>
  </w:style>
  <w:style w:type="character" w:styleId="CommentReference">
    <w:name w:val="annotation reference"/>
    <w:basedOn w:val="DefaultParagraphFont"/>
    <w:semiHidden/>
    <w:unhideWhenUsed/>
    <w:rsid w:val="00E63D45"/>
    <w:rPr>
      <w:sz w:val="16"/>
      <w:szCs w:val="16"/>
    </w:rPr>
  </w:style>
  <w:style w:type="paragraph" w:styleId="CommentText">
    <w:name w:val="annotation text"/>
    <w:basedOn w:val="Normal"/>
    <w:link w:val="CommentTextChar"/>
    <w:semiHidden/>
    <w:unhideWhenUsed/>
    <w:rsid w:val="00E63D45"/>
    <w:pPr>
      <w:spacing w:line="240" w:lineRule="auto"/>
    </w:pPr>
    <w:rPr>
      <w:sz w:val="20"/>
      <w:szCs w:val="20"/>
    </w:rPr>
  </w:style>
  <w:style w:type="character" w:customStyle="1" w:styleId="CommentTextChar">
    <w:name w:val="Comment Text Char"/>
    <w:basedOn w:val="DefaultParagraphFont"/>
    <w:link w:val="CommentText"/>
    <w:semiHidden/>
    <w:rsid w:val="00E63D4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63D45"/>
    <w:rPr>
      <w:b/>
      <w:bCs/>
    </w:rPr>
  </w:style>
  <w:style w:type="character" w:customStyle="1" w:styleId="CommentSubjectChar">
    <w:name w:val="Comment Subject Char"/>
    <w:basedOn w:val="CommentTextChar"/>
    <w:link w:val="CommentSubject"/>
    <w:uiPriority w:val="99"/>
    <w:semiHidden/>
    <w:rsid w:val="00E63D45"/>
    <w:rPr>
      <w:b/>
      <w:bCs/>
    </w:rPr>
  </w:style>
  <w:style w:type="paragraph" w:styleId="Header">
    <w:name w:val="header"/>
    <w:basedOn w:val="Normal"/>
    <w:link w:val="HeaderChar"/>
    <w:uiPriority w:val="99"/>
    <w:rsid w:val="00A52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763"/>
    <w:rPr>
      <w:rFonts w:ascii="Calibri" w:eastAsia="Calibri" w:hAnsi="Calibri" w:cs="Calibri"/>
    </w:rPr>
  </w:style>
  <w:style w:type="paragraph" w:styleId="Footer">
    <w:name w:val="footer"/>
    <w:basedOn w:val="Normal"/>
    <w:link w:val="FooterChar"/>
    <w:uiPriority w:val="99"/>
    <w:rsid w:val="00A52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763"/>
    <w:rPr>
      <w:rFonts w:ascii="Calibri" w:eastAsia="Calibri" w:hAnsi="Calibri" w:cs="Calibri"/>
    </w:rPr>
  </w:style>
  <w:style w:type="paragraph" w:customStyle="1" w:styleId="FPSASubBullet">
    <w:name w:val="F. PSA SubBullet"/>
    <w:basedOn w:val="APSANormal"/>
    <w:next w:val="ListBullet2"/>
    <w:rsid w:val="00A52763"/>
    <w:pPr>
      <w:numPr>
        <w:numId w:val="3"/>
      </w:numPr>
    </w:pPr>
    <w:rPr>
      <w:lang w:eastAsia="ko-KR"/>
    </w:rPr>
  </w:style>
  <w:style w:type="paragraph" w:styleId="ListBullet2">
    <w:name w:val="List Bullet 2"/>
    <w:basedOn w:val="Normal"/>
    <w:uiPriority w:val="99"/>
    <w:semiHidden/>
    <w:unhideWhenUsed/>
    <w:rsid w:val="00A52763"/>
    <w:pPr>
      <w:tabs>
        <w:tab w:val="num" w:pos="2160"/>
      </w:tabs>
      <w:ind w:left="2160" w:hanging="720"/>
      <w:contextualSpacing/>
    </w:pPr>
  </w:style>
  <w:style w:type="paragraph" w:customStyle="1" w:styleId="DPSALevel3">
    <w:name w:val="D. PSA Level 3"/>
    <w:basedOn w:val="APSANormal"/>
    <w:next w:val="APSANormal"/>
    <w:link w:val="DPSALevel3Char"/>
    <w:rsid w:val="003D2C5E"/>
    <w:pPr>
      <w:keepNext/>
    </w:pPr>
    <w:rPr>
      <w:rFonts w:ascii="Arial" w:hAnsi="Arial"/>
      <w:b/>
    </w:rPr>
  </w:style>
  <w:style w:type="character" w:customStyle="1" w:styleId="DPSALevel3Char">
    <w:name w:val="D. PSA Level 3 Char"/>
    <w:link w:val="DPSALevel3"/>
    <w:rsid w:val="003D2C5E"/>
    <w:rPr>
      <w:rFonts w:ascii="Arial" w:eastAsia="Times New Roman" w:hAnsi="Arial" w:cs="Times New Roman"/>
      <w:b/>
      <w:sz w:val="24"/>
      <w:szCs w:val="24"/>
    </w:rPr>
  </w:style>
  <w:style w:type="paragraph" w:customStyle="1" w:styleId="CPSALevel2">
    <w:name w:val="C. PSA Level 2"/>
    <w:basedOn w:val="Normal"/>
    <w:next w:val="APSANormal"/>
    <w:link w:val="CPSALevel2Char"/>
    <w:rsid w:val="00475E93"/>
    <w:pPr>
      <w:keepNext/>
      <w:spacing w:after="0" w:line="240" w:lineRule="auto"/>
    </w:pPr>
    <w:rPr>
      <w:rFonts w:ascii="Arial" w:eastAsia="Times New Roman" w:hAnsi="Arial" w:cs="Times New Roman"/>
      <w:b/>
      <w:sz w:val="32"/>
      <w:szCs w:val="24"/>
    </w:rPr>
  </w:style>
  <w:style w:type="character" w:customStyle="1" w:styleId="CPSALevel2Char">
    <w:name w:val="C. PSA Level 2 Char"/>
    <w:basedOn w:val="DefaultParagraphFont"/>
    <w:link w:val="CPSALevel2"/>
    <w:rsid w:val="00475E93"/>
    <w:rPr>
      <w:rFonts w:ascii="Arial" w:eastAsia="Times New Roman" w:hAnsi="Arial" w:cs="Times New Roman"/>
      <w:b/>
      <w:sz w:val="32"/>
      <w:szCs w:val="24"/>
    </w:rPr>
  </w:style>
  <w:style w:type="paragraph" w:customStyle="1" w:styleId="Normal13">
    <w:name w:val="Normal 1.3"/>
    <w:basedOn w:val="Normal"/>
    <w:semiHidden/>
    <w:rsid w:val="00962FF5"/>
    <w:pPr>
      <w:numPr>
        <w:numId w:val="4"/>
      </w:numPr>
      <w:tabs>
        <w:tab w:val="clear" w:pos="2160"/>
        <w:tab w:val="left" w:pos="720"/>
      </w:tabs>
      <w:spacing w:after="0" w:line="340" w:lineRule="exact"/>
      <w:ind w:left="0" w:firstLine="0"/>
    </w:pPr>
    <w:rPr>
      <w:rFonts w:ascii="CG Times" w:eastAsia="Times New Roman" w:hAnsi="CG Times" w:cs="Times New Roman"/>
      <w:szCs w:val="20"/>
    </w:rPr>
  </w:style>
  <w:style w:type="character" w:styleId="Hyperlink">
    <w:name w:val="Hyperlink"/>
    <w:basedOn w:val="DefaultParagraphFont"/>
    <w:unhideWhenUsed/>
    <w:rsid w:val="00A44DF3"/>
    <w:rPr>
      <w:color w:val="0000FF"/>
      <w:u w:val="single"/>
    </w:rPr>
  </w:style>
  <w:style w:type="paragraph" w:customStyle="1" w:styleId="Default">
    <w:name w:val="Default"/>
    <w:uiPriority w:val="99"/>
    <w:rsid w:val="00A44DF3"/>
    <w:pPr>
      <w:autoSpaceDE w:val="0"/>
      <w:autoSpaceDN w:val="0"/>
      <w:adjustRightInd w:val="0"/>
    </w:pPr>
    <w:rPr>
      <w:rFonts w:cs="Calibri"/>
      <w:color w:val="000000"/>
      <w:sz w:val="24"/>
      <w:szCs w:val="24"/>
    </w:rPr>
  </w:style>
  <w:style w:type="paragraph" w:customStyle="1" w:styleId="CoverBullets">
    <w:name w:val="Cover Bullets"/>
    <w:basedOn w:val="Normal"/>
    <w:uiPriority w:val="99"/>
    <w:rsid w:val="00A44DF3"/>
    <w:pPr>
      <w:numPr>
        <w:numId w:val="5"/>
      </w:numPr>
      <w:spacing w:after="300" w:line="240" w:lineRule="auto"/>
      <w:ind w:right="720"/>
      <w:jc w:val="both"/>
    </w:pPr>
    <w:rPr>
      <w:rFonts w:ascii="Arial" w:eastAsia="Times New Roman" w:hAnsi="Arial" w:cs="Arial"/>
    </w:rPr>
  </w:style>
  <w:style w:type="paragraph" w:customStyle="1" w:styleId="CoverBodyJust">
    <w:name w:val="Cover Body Just"/>
    <w:basedOn w:val="Normal"/>
    <w:uiPriority w:val="99"/>
    <w:rsid w:val="00A44DF3"/>
    <w:pPr>
      <w:spacing w:after="240" w:line="240" w:lineRule="auto"/>
      <w:jc w:val="both"/>
    </w:pPr>
    <w:rPr>
      <w:rFonts w:ascii="Arial" w:eastAsia="Times New Roman" w:hAnsi="Arial" w:cs="Arial"/>
    </w:rPr>
  </w:style>
  <w:style w:type="table" w:styleId="TableGrid">
    <w:name w:val="Table Grid"/>
    <w:basedOn w:val="TableNormal"/>
    <w:uiPriority w:val="59"/>
    <w:rsid w:val="00A44DF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PSALevel1">
    <w:name w:val="B. PSA Level 1"/>
    <w:basedOn w:val="APSANormal"/>
    <w:next w:val="APSANormal"/>
    <w:rsid w:val="0054720A"/>
    <w:pPr>
      <w:keepNext/>
      <w:jc w:val="center"/>
    </w:pPr>
    <w:rPr>
      <w:rFonts w:ascii="Arial" w:hAnsi="Arial"/>
      <w:b/>
      <w:sz w:val="32"/>
    </w:rPr>
  </w:style>
  <w:style w:type="paragraph" w:customStyle="1" w:styleId="GPSAExhibitTitle">
    <w:name w:val="G. PSA Exhibit Title"/>
    <w:basedOn w:val="APSANormal"/>
    <w:next w:val="APSANormal"/>
    <w:rsid w:val="0054720A"/>
    <w:pPr>
      <w:jc w:val="center"/>
    </w:pPr>
    <w:rPr>
      <w:rFonts w:ascii="Arial" w:hAnsi="Arial"/>
      <w:b/>
    </w:rPr>
  </w:style>
  <w:style w:type="paragraph" w:customStyle="1" w:styleId="HPSAExhibitReads">
    <w:name w:val="H. PSA Exhibit Reads"/>
    <w:basedOn w:val="APSANormal"/>
    <w:next w:val="APSANormal"/>
    <w:rsid w:val="0054720A"/>
    <w:rPr>
      <w:rFonts w:ascii="Arial" w:hAnsi="Arial"/>
      <w:sz w:val="18"/>
    </w:rPr>
  </w:style>
  <w:style w:type="paragraph" w:customStyle="1" w:styleId="IPSABibliography">
    <w:name w:val="I. PSA Bibliography"/>
    <w:basedOn w:val="APSANormal"/>
    <w:next w:val="APSANormal"/>
    <w:rsid w:val="0054720A"/>
    <w:pPr>
      <w:ind w:left="720" w:hanging="720"/>
    </w:pPr>
  </w:style>
  <w:style w:type="paragraph" w:customStyle="1" w:styleId="JPSATableHeading">
    <w:name w:val="J. PSA Table Heading"/>
    <w:basedOn w:val="APSANormal"/>
    <w:next w:val="APSANormal"/>
    <w:rsid w:val="0054720A"/>
    <w:rPr>
      <w:rFonts w:ascii="Arial" w:hAnsi="Arial"/>
      <w:b/>
      <w:sz w:val="16"/>
    </w:rPr>
  </w:style>
  <w:style w:type="paragraph" w:customStyle="1" w:styleId="NewPSAParagraph">
    <w:name w:val="New PSA Paragraph"/>
    <w:basedOn w:val="Normal"/>
    <w:next w:val="Normal"/>
    <w:semiHidden/>
    <w:rsid w:val="0054720A"/>
    <w:pPr>
      <w:spacing w:before="360" w:after="0" w:line="240" w:lineRule="auto"/>
      <w:ind w:firstLine="720"/>
    </w:pPr>
    <w:rPr>
      <w:rFonts w:ascii="CG Times" w:eastAsia="Times New Roman" w:hAnsi="CG Times" w:cs="Times New Roman"/>
      <w:szCs w:val="20"/>
    </w:rPr>
  </w:style>
  <w:style w:type="paragraph" w:customStyle="1" w:styleId="Framecontents">
    <w:name w:val="Frame contents"/>
    <w:basedOn w:val="BodyText"/>
    <w:semiHidden/>
    <w:rsid w:val="0054720A"/>
    <w:pPr>
      <w:suppressAutoHyphens/>
    </w:pPr>
    <w:rPr>
      <w:lang w:eastAsia="ar-SA"/>
    </w:rPr>
  </w:style>
  <w:style w:type="paragraph" w:styleId="BodyText">
    <w:name w:val="Body Text"/>
    <w:basedOn w:val="Normal"/>
    <w:link w:val="BodyTextChar"/>
    <w:rsid w:val="0054720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4720A"/>
    <w:rPr>
      <w:rFonts w:ascii="Times New Roman" w:eastAsia="Times New Roman" w:hAnsi="Times New Roman" w:cs="Times New Roman"/>
      <w:sz w:val="24"/>
      <w:szCs w:val="24"/>
    </w:rPr>
  </w:style>
  <w:style w:type="paragraph" w:customStyle="1" w:styleId="TableContents">
    <w:name w:val="Table Contents"/>
    <w:basedOn w:val="Normal"/>
    <w:semiHidden/>
    <w:rsid w:val="0054720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semiHidden/>
    <w:rsid w:val="0054720A"/>
    <w:pPr>
      <w:jc w:val="center"/>
    </w:pPr>
    <w:rPr>
      <w:b/>
      <w:bCs/>
      <w:i/>
      <w:iCs/>
    </w:rPr>
  </w:style>
  <w:style w:type="paragraph" w:customStyle="1" w:styleId="PSALevel1">
    <w:name w:val="PSA Level 1"/>
    <w:basedOn w:val="Normal"/>
    <w:next w:val="Normal"/>
    <w:semiHidden/>
    <w:rsid w:val="0054720A"/>
    <w:pPr>
      <w:spacing w:after="0" w:line="240" w:lineRule="auto"/>
      <w:jc w:val="center"/>
    </w:pPr>
    <w:rPr>
      <w:rFonts w:ascii="CG Times" w:eastAsia="Times New Roman" w:hAnsi="CG Times" w:cs="Times New Roman"/>
      <w:b/>
      <w:sz w:val="28"/>
      <w:szCs w:val="20"/>
    </w:rPr>
  </w:style>
  <w:style w:type="paragraph" w:customStyle="1" w:styleId="PSALevel2">
    <w:name w:val="PSA Level 2"/>
    <w:basedOn w:val="Normal"/>
    <w:next w:val="Normal"/>
    <w:semiHidden/>
    <w:rsid w:val="0054720A"/>
    <w:pPr>
      <w:spacing w:after="0" w:line="240" w:lineRule="auto"/>
    </w:pPr>
    <w:rPr>
      <w:rFonts w:ascii="CG Times" w:eastAsia="Times New Roman" w:hAnsi="CG Times" w:cs="Times New Roman"/>
      <w:b/>
      <w:sz w:val="28"/>
      <w:szCs w:val="20"/>
    </w:rPr>
  </w:style>
  <w:style w:type="paragraph" w:customStyle="1" w:styleId="PSALevel3">
    <w:name w:val="PSA Level 3"/>
    <w:basedOn w:val="Normal"/>
    <w:next w:val="Normal"/>
    <w:semiHidden/>
    <w:rsid w:val="0054720A"/>
    <w:pPr>
      <w:spacing w:after="0" w:line="240" w:lineRule="auto"/>
    </w:pPr>
    <w:rPr>
      <w:rFonts w:ascii="CG Times" w:eastAsia="Times New Roman" w:hAnsi="CG Times" w:cs="Times New Roman"/>
      <w:b/>
      <w:szCs w:val="20"/>
      <w:u w:val="single"/>
    </w:rPr>
  </w:style>
  <w:style w:type="paragraph" w:customStyle="1" w:styleId="PSA2">
    <w:name w:val="PSA 2"/>
    <w:basedOn w:val="Normal"/>
    <w:semiHidden/>
    <w:rsid w:val="0054720A"/>
    <w:pPr>
      <w:widowControl w:val="0"/>
      <w:spacing w:after="0" w:line="240" w:lineRule="auto"/>
    </w:pPr>
    <w:rPr>
      <w:rFonts w:ascii="CG Times" w:eastAsia="Times New Roman" w:hAnsi="CG Times" w:cs="Times New Roman"/>
      <w:b/>
      <w:snapToGrid w:val="0"/>
      <w:sz w:val="28"/>
      <w:szCs w:val="20"/>
    </w:rPr>
  </w:style>
  <w:style w:type="paragraph" w:customStyle="1" w:styleId="PSASubBullet">
    <w:name w:val="PSA SubBullet"/>
    <w:basedOn w:val="Normal"/>
    <w:next w:val="Normal"/>
    <w:semiHidden/>
    <w:rsid w:val="0054720A"/>
    <w:pPr>
      <w:spacing w:after="0" w:line="240" w:lineRule="auto"/>
    </w:pPr>
    <w:rPr>
      <w:rFonts w:ascii="Times New Roman" w:eastAsia="Times New Roman" w:hAnsi="Times New Roman" w:cs="Times New Roman"/>
      <w:sz w:val="24"/>
      <w:szCs w:val="24"/>
    </w:rPr>
  </w:style>
  <w:style w:type="paragraph" w:customStyle="1" w:styleId="PSASubbullet0">
    <w:name w:val="PSA Subbullet"/>
    <w:basedOn w:val="Normal"/>
    <w:semiHidden/>
    <w:rsid w:val="0054720A"/>
    <w:pPr>
      <w:tabs>
        <w:tab w:val="left" w:pos="720"/>
        <w:tab w:val="num" w:pos="1440"/>
      </w:tabs>
      <w:spacing w:after="240" w:line="240" w:lineRule="auto"/>
      <w:ind w:left="1440" w:hanging="720"/>
    </w:pPr>
    <w:rPr>
      <w:rFonts w:ascii="CG Times" w:eastAsia="Times New Roman" w:hAnsi="CG Times" w:cs="Times New Roman"/>
      <w:szCs w:val="20"/>
    </w:rPr>
  </w:style>
  <w:style w:type="paragraph" w:customStyle="1" w:styleId="resource-text">
    <w:name w:val="resource-text"/>
    <w:basedOn w:val="Normal"/>
    <w:semiHidden/>
    <w:rsid w:val="005472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Paragraph">
    <w:name w:val="PSA Paragraph"/>
    <w:basedOn w:val="Normal"/>
    <w:semiHidden/>
    <w:rsid w:val="0054720A"/>
    <w:pPr>
      <w:tabs>
        <w:tab w:val="left" w:pos="720"/>
      </w:tabs>
      <w:spacing w:after="0" w:line="340" w:lineRule="exact"/>
    </w:pPr>
    <w:rPr>
      <w:rFonts w:ascii="CG Times" w:eastAsia="Times New Roman" w:hAnsi="CG Times" w:cs="Times New Roman"/>
      <w:szCs w:val="20"/>
    </w:rPr>
  </w:style>
  <w:style w:type="paragraph" w:customStyle="1" w:styleId="List-Bul">
    <w:name w:val="List-Bul"/>
    <w:basedOn w:val="Normal"/>
    <w:semiHidden/>
    <w:rsid w:val="0054720A"/>
    <w:pPr>
      <w:shd w:val="clear" w:color="auto" w:fill="FFFFFF"/>
      <w:tabs>
        <w:tab w:val="left" w:pos="720"/>
      </w:tabs>
      <w:spacing w:after="240" w:afterAutospacing="1" w:line="240" w:lineRule="auto"/>
      <w:outlineLvl w:val="0"/>
    </w:pPr>
    <w:rPr>
      <w:rFonts w:ascii="CG Times" w:eastAsia="Times New Roman" w:hAnsi="CG Times" w:cs="Times New Roman"/>
      <w:b/>
      <w:bCs/>
      <w:kern w:val="36"/>
    </w:rPr>
  </w:style>
  <w:style w:type="paragraph" w:customStyle="1" w:styleId="SingleSpace">
    <w:name w:val="Single Space"/>
    <w:basedOn w:val="Normal"/>
    <w:semiHidden/>
    <w:rsid w:val="0054720A"/>
    <w:pPr>
      <w:shd w:val="clear" w:color="auto" w:fill="FFFFFF"/>
      <w:spacing w:after="100" w:afterAutospacing="1" w:line="240" w:lineRule="auto"/>
      <w:outlineLvl w:val="0"/>
    </w:pPr>
    <w:rPr>
      <w:rFonts w:ascii="Times New Roman" w:eastAsia="Times New Roman" w:hAnsi="Times New Roman" w:cs="Times New Roman"/>
      <w:b/>
      <w:bCs/>
      <w:kern w:val="36"/>
      <w:szCs w:val="20"/>
    </w:rPr>
  </w:style>
  <w:style w:type="paragraph" w:customStyle="1" w:styleId="Underline">
    <w:name w:val="Underline"/>
    <w:semiHidden/>
    <w:rsid w:val="0054720A"/>
    <w:rPr>
      <w:rFonts w:ascii="Times New Roman" w:eastAsia="Times New Roman" w:hAnsi="Times New Roman"/>
      <w:bCs/>
      <w:iCs/>
      <w:u w:val="single"/>
    </w:rPr>
  </w:style>
  <w:style w:type="paragraph" w:customStyle="1" w:styleId="ListBullet1">
    <w:name w:val="List Bullet1"/>
    <w:basedOn w:val="Normal"/>
    <w:autoRedefine/>
    <w:semiHidden/>
    <w:rsid w:val="0054720A"/>
    <w:pPr>
      <w:numPr>
        <w:numId w:val="1"/>
      </w:numPr>
      <w:tabs>
        <w:tab w:val="left" w:pos="720"/>
      </w:tabs>
      <w:spacing w:after="240" w:line="240" w:lineRule="auto"/>
    </w:pPr>
    <w:rPr>
      <w:rFonts w:ascii="CG Times" w:eastAsia="Times New Roman" w:hAnsi="CG Times" w:cs="Times New Roman"/>
      <w:szCs w:val="20"/>
    </w:rPr>
  </w:style>
  <w:style w:type="paragraph" w:customStyle="1" w:styleId="IPSAExhibitTitle">
    <w:name w:val="I. PSA Exhibit Title"/>
    <w:basedOn w:val="Normal"/>
    <w:next w:val="Normal"/>
    <w:autoRedefine/>
    <w:semiHidden/>
    <w:rsid w:val="0054720A"/>
    <w:pPr>
      <w:spacing w:after="0" w:line="240" w:lineRule="auto"/>
      <w:jc w:val="center"/>
    </w:pPr>
    <w:rPr>
      <w:rFonts w:ascii="Arial" w:eastAsia="Times New Roman" w:hAnsi="Arial" w:cs="Times New Roman"/>
      <w:b/>
      <w:sz w:val="24"/>
      <w:szCs w:val="24"/>
    </w:rPr>
  </w:style>
  <w:style w:type="paragraph" w:customStyle="1" w:styleId="JPSAExhibitReads">
    <w:name w:val="J. PSA Exhibit Reads"/>
    <w:basedOn w:val="Normal"/>
    <w:next w:val="Normal"/>
    <w:autoRedefine/>
    <w:semiHidden/>
    <w:rsid w:val="0054720A"/>
    <w:pPr>
      <w:spacing w:after="0" w:line="240" w:lineRule="auto"/>
    </w:pPr>
    <w:rPr>
      <w:rFonts w:ascii="Arial" w:eastAsia="Times New Roman" w:hAnsi="Arial" w:cs="Times New Roman"/>
      <w:sz w:val="18"/>
      <w:szCs w:val="24"/>
    </w:rPr>
  </w:style>
  <w:style w:type="paragraph" w:customStyle="1" w:styleId="KPSABibliography">
    <w:name w:val="K. PSA Bibliography"/>
    <w:basedOn w:val="Normal"/>
    <w:next w:val="Normal"/>
    <w:autoRedefine/>
    <w:semiHidden/>
    <w:rsid w:val="0054720A"/>
    <w:pPr>
      <w:numPr>
        <w:numId w:val="7"/>
      </w:numPr>
      <w:tabs>
        <w:tab w:val="clear" w:pos="288"/>
      </w:tabs>
      <w:spacing w:after="0" w:line="240" w:lineRule="auto"/>
      <w:ind w:left="720" w:hanging="720"/>
    </w:pPr>
    <w:rPr>
      <w:rFonts w:ascii="Times New Roman" w:eastAsia="Times New Roman" w:hAnsi="Times New Roman" w:cs="Times New Roman"/>
      <w:sz w:val="24"/>
      <w:szCs w:val="24"/>
    </w:rPr>
  </w:style>
  <w:style w:type="paragraph" w:customStyle="1" w:styleId="LPSATableHeading">
    <w:name w:val="L. PSA Table Heading"/>
    <w:basedOn w:val="APSANormal"/>
    <w:next w:val="APSANormal"/>
    <w:semiHidden/>
    <w:rsid w:val="0054720A"/>
    <w:rPr>
      <w:rFonts w:ascii="Arial" w:hAnsi="Arial"/>
      <w:b/>
      <w:sz w:val="20"/>
    </w:rPr>
  </w:style>
  <w:style w:type="paragraph" w:customStyle="1" w:styleId="PSABullet">
    <w:name w:val="PSA Bullet"/>
    <w:basedOn w:val="Normal"/>
    <w:next w:val="Normal"/>
    <w:semiHidden/>
    <w:rsid w:val="0054720A"/>
    <w:pPr>
      <w:spacing w:after="0" w:line="240" w:lineRule="auto"/>
    </w:pPr>
    <w:rPr>
      <w:rFonts w:ascii="Times New Roman" w:eastAsia="Times New Roman" w:hAnsi="Times New Roman" w:cs="Times New Roman"/>
      <w:sz w:val="24"/>
      <w:szCs w:val="24"/>
    </w:rPr>
  </w:style>
  <w:style w:type="paragraph" w:customStyle="1" w:styleId="PSAExhibitReads">
    <w:name w:val="PSA Exhibit Reads"/>
    <w:basedOn w:val="Normal"/>
    <w:next w:val="Normal"/>
    <w:semiHidden/>
    <w:rsid w:val="0054720A"/>
    <w:pPr>
      <w:spacing w:after="0" w:line="240" w:lineRule="auto"/>
    </w:pPr>
    <w:rPr>
      <w:rFonts w:ascii="Arial" w:eastAsia="Times New Roman" w:hAnsi="Arial" w:cs="Times New Roman"/>
      <w:sz w:val="18"/>
      <w:szCs w:val="24"/>
    </w:rPr>
  </w:style>
  <w:style w:type="paragraph" w:customStyle="1" w:styleId="PSAExhibitTitle">
    <w:name w:val="PSA Exhibit Title"/>
    <w:basedOn w:val="Normal"/>
    <w:next w:val="Normal"/>
    <w:semiHidden/>
    <w:rsid w:val="0054720A"/>
    <w:pPr>
      <w:spacing w:after="0" w:line="240" w:lineRule="auto"/>
      <w:jc w:val="center"/>
    </w:pPr>
    <w:rPr>
      <w:rFonts w:ascii="Arial" w:eastAsia="Times New Roman" w:hAnsi="Arial" w:cs="Times New Roman"/>
      <w:b/>
      <w:sz w:val="24"/>
      <w:szCs w:val="24"/>
    </w:rPr>
  </w:style>
  <w:style w:type="paragraph" w:customStyle="1" w:styleId="PSAnormal">
    <w:name w:val="PSA normal"/>
    <w:basedOn w:val="Normal"/>
    <w:semiHidden/>
    <w:rsid w:val="0054720A"/>
    <w:pPr>
      <w:spacing w:after="0" w:line="340" w:lineRule="exact"/>
    </w:pPr>
    <w:rPr>
      <w:rFonts w:ascii="CG Times" w:eastAsia="Times New Roman" w:hAnsi="CG Times" w:cs="Times New Roman"/>
      <w:szCs w:val="20"/>
    </w:rPr>
  </w:style>
  <w:style w:type="character" w:customStyle="1" w:styleId="textbold">
    <w:name w:val="textbold"/>
    <w:basedOn w:val="DefaultParagraphFont"/>
    <w:semiHidden/>
    <w:rsid w:val="0054720A"/>
  </w:style>
  <w:style w:type="paragraph" w:customStyle="1" w:styleId="OmniPage6">
    <w:name w:val="OmniPage #6"/>
    <w:basedOn w:val="Normal"/>
    <w:semiHidden/>
    <w:rsid w:val="0054720A"/>
    <w:pPr>
      <w:spacing w:after="0" w:line="240" w:lineRule="exact"/>
    </w:pPr>
    <w:rPr>
      <w:rFonts w:ascii="Times New Roman" w:eastAsia="Times New Roman" w:hAnsi="Times New Roman" w:cs="Times New Roman"/>
      <w:sz w:val="20"/>
      <w:szCs w:val="24"/>
    </w:rPr>
  </w:style>
  <w:style w:type="paragraph" w:customStyle="1" w:styleId="PSANormal0">
    <w:name w:val="PSA Normal"/>
    <w:basedOn w:val="Normal"/>
    <w:semiHidden/>
    <w:rsid w:val="0054720A"/>
    <w:pPr>
      <w:spacing w:after="0" w:line="240" w:lineRule="auto"/>
    </w:pPr>
    <w:rPr>
      <w:rFonts w:ascii="CG Times" w:eastAsia="Times New Roman" w:hAnsi="CG Times" w:cs="Times New Roman"/>
      <w:sz w:val="23"/>
      <w:szCs w:val="20"/>
    </w:rPr>
  </w:style>
  <w:style w:type="paragraph" w:customStyle="1" w:styleId="cpsalevel20">
    <w:name w:val="cpsalevel2"/>
    <w:basedOn w:val="Normal"/>
    <w:semiHidden/>
    <w:rsid w:val="0054720A"/>
    <w:pPr>
      <w:keepNext/>
      <w:spacing w:after="0" w:line="240" w:lineRule="auto"/>
    </w:pPr>
    <w:rPr>
      <w:rFonts w:ascii="Arial" w:eastAsia="Times New Roman" w:hAnsi="Arial" w:cs="Arial"/>
      <w:b/>
      <w:bCs/>
      <w:sz w:val="32"/>
      <w:szCs w:val="32"/>
    </w:rPr>
  </w:style>
  <w:style w:type="paragraph" w:customStyle="1" w:styleId="dpsalevel30">
    <w:name w:val="dpsalevel3"/>
    <w:basedOn w:val="Normal"/>
    <w:semiHidden/>
    <w:rsid w:val="0054720A"/>
    <w:pPr>
      <w:keepNext/>
      <w:spacing w:after="0" w:line="240" w:lineRule="auto"/>
    </w:pPr>
    <w:rPr>
      <w:rFonts w:ascii="Arial" w:eastAsia="Times New Roman" w:hAnsi="Arial" w:cs="Arial"/>
      <w:b/>
      <w:bCs/>
      <w:sz w:val="24"/>
      <w:szCs w:val="24"/>
    </w:rPr>
  </w:style>
  <w:style w:type="paragraph" w:customStyle="1" w:styleId="epsabullet0">
    <w:name w:val="epsabullet"/>
    <w:basedOn w:val="Normal"/>
    <w:semiHidden/>
    <w:rsid w:val="0054720A"/>
    <w:pPr>
      <w:spacing w:after="0" w:line="240" w:lineRule="auto"/>
      <w:ind w:left="1440" w:hanging="720"/>
    </w:pPr>
    <w:rPr>
      <w:rFonts w:ascii="Times New Roman" w:eastAsia="Times New Roman" w:hAnsi="Times New Roman" w:cs="Times New Roman"/>
      <w:sz w:val="24"/>
      <w:szCs w:val="24"/>
    </w:rPr>
  </w:style>
  <w:style w:type="paragraph" w:customStyle="1" w:styleId="Style1">
    <w:name w:val="Style 1"/>
    <w:semiHidden/>
    <w:rsid w:val="0054720A"/>
    <w:pPr>
      <w:widowControl w:val="0"/>
      <w:autoSpaceDE w:val="0"/>
      <w:autoSpaceDN w:val="0"/>
      <w:adjustRightInd w:val="0"/>
    </w:pPr>
    <w:rPr>
      <w:rFonts w:ascii="Times New Roman" w:eastAsia="Times New Roman" w:hAnsi="Times New Roman"/>
    </w:rPr>
  </w:style>
  <w:style w:type="paragraph" w:customStyle="1" w:styleId="Style2">
    <w:name w:val="Style 2"/>
    <w:semiHidden/>
    <w:rsid w:val="0054720A"/>
    <w:pPr>
      <w:widowControl w:val="0"/>
      <w:autoSpaceDE w:val="0"/>
      <w:autoSpaceDN w:val="0"/>
      <w:spacing w:line="283" w:lineRule="auto"/>
    </w:pPr>
    <w:rPr>
      <w:rFonts w:ascii="Times New Roman" w:eastAsia="Times New Roman" w:hAnsi="Times New Roman"/>
      <w:sz w:val="24"/>
      <w:szCs w:val="24"/>
    </w:rPr>
  </w:style>
  <w:style w:type="paragraph" w:customStyle="1" w:styleId="apsanormal0">
    <w:name w:val="apsanormal"/>
    <w:basedOn w:val="Normal"/>
    <w:semiHidden/>
    <w:rsid w:val="0054720A"/>
    <w:pPr>
      <w:spacing w:after="0" w:line="340" w:lineRule="atLeast"/>
    </w:pPr>
    <w:rPr>
      <w:rFonts w:ascii="CG Times" w:eastAsia="Times New Roman" w:hAnsi="CG Times" w:cs="Times New Roman"/>
    </w:rPr>
  </w:style>
  <w:style w:type="paragraph" w:styleId="NormalWeb">
    <w:name w:val="Normal (Web)"/>
    <w:basedOn w:val="Normal"/>
    <w:semiHidden/>
    <w:rsid w:val="0054720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E9314D"/>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9314D"/>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237445464">
      <w:bodyDiv w:val="1"/>
      <w:marLeft w:val="0"/>
      <w:marRight w:val="0"/>
      <w:marTop w:val="0"/>
      <w:marBottom w:val="0"/>
      <w:divBdr>
        <w:top w:val="none" w:sz="0" w:space="0" w:color="auto"/>
        <w:left w:val="none" w:sz="0" w:space="0" w:color="auto"/>
        <w:bottom w:val="none" w:sz="0" w:space="0" w:color="auto"/>
        <w:right w:val="none" w:sz="0" w:space="0" w:color="auto"/>
      </w:divBdr>
      <w:divsChild>
        <w:div w:id="17661481">
          <w:marLeft w:val="0"/>
          <w:marRight w:val="0"/>
          <w:marTop w:val="0"/>
          <w:marBottom w:val="0"/>
          <w:divBdr>
            <w:top w:val="none" w:sz="0" w:space="0" w:color="auto"/>
            <w:left w:val="none" w:sz="0" w:space="0" w:color="auto"/>
            <w:bottom w:val="none" w:sz="0" w:space="0" w:color="auto"/>
            <w:right w:val="none" w:sz="0" w:space="0" w:color="auto"/>
          </w:divBdr>
        </w:div>
      </w:divsChild>
    </w:div>
    <w:div w:id="491288453">
      <w:bodyDiv w:val="1"/>
      <w:marLeft w:val="0"/>
      <w:marRight w:val="0"/>
      <w:marTop w:val="0"/>
      <w:marBottom w:val="0"/>
      <w:divBdr>
        <w:top w:val="none" w:sz="0" w:space="0" w:color="auto"/>
        <w:left w:val="none" w:sz="0" w:space="0" w:color="auto"/>
        <w:bottom w:val="none" w:sz="0" w:space="0" w:color="auto"/>
        <w:right w:val="none" w:sz="0" w:space="0" w:color="auto"/>
      </w:divBdr>
    </w:div>
    <w:div w:id="922294969">
      <w:bodyDiv w:val="1"/>
      <w:marLeft w:val="0"/>
      <w:marRight w:val="0"/>
      <w:marTop w:val="0"/>
      <w:marBottom w:val="0"/>
      <w:divBdr>
        <w:top w:val="none" w:sz="0" w:space="0" w:color="auto"/>
        <w:left w:val="none" w:sz="0" w:space="0" w:color="auto"/>
        <w:bottom w:val="none" w:sz="0" w:space="0" w:color="auto"/>
        <w:right w:val="none" w:sz="0" w:space="0" w:color="auto"/>
      </w:divBdr>
    </w:div>
    <w:div w:id="151017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RRASurvey@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9E4BB-1A1E-4852-A6C3-504B377BD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7537</Words>
  <Characters>42963</Characters>
  <Application>Microsoft Office Word</Application>
  <DocSecurity>4</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Troppe</dc:creator>
  <cp:lastModifiedBy>Snyder, Sam (Admin Account)</cp:lastModifiedBy>
  <cp:revision>2</cp:revision>
  <cp:lastPrinted>2011-03-24T16:17:00Z</cp:lastPrinted>
  <dcterms:created xsi:type="dcterms:W3CDTF">2011-04-01T13:58:00Z</dcterms:created>
  <dcterms:modified xsi:type="dcterms:W3CDTF">2011-04-01T13:58:00Z</dcterms:modified>
</cp:coreProperties>
</file>