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D8" w:rsidRDefault="00B877D8" w:rsidP="00B877D8">
      <w:pPr>
        <w:widowControl/>
        <w:rPr>
          <w:rFonts w:ascii="Times New Roman" w:hAnsi="Times New Roman" w:cs="Times New Roman"/>
          <w:b/>
          <w:bCs/>
          <w:sz w:val="24"/>
          <w:szCs w:val="24"/>
        </w:rPr>
      </w:pPr>
    </w:p>
    <w:p w:rsidR="00B877D8" w:rsidRDefault="00B877D8" w:rsidP="00B877D8">
      <w:pPr>
        <w:widowControl/>
        <w:rPr>
          <w:rFonts w:ascii="Times New Roman" w:hAnsi="Times New Roman" w:cs="Times New Roman"/>
          <w:b/>
          <w:bCs/>
          <w:sz w:val="24"/>
          <w:szCs w:val="24"/>
        </w:rPr>
      </w:pPr>
    </w:p>
    <w:p w:rsidR="00B877D8" w:rsidRPr="009E66AA" w:rsidRDefault="00B877D8" w:rsidP="00B877D8">
      <w:pPr>
        <w:widowControl/>
        <w:rPr>
          <w:rFonts w:ascii="Times New Roman" w:hAnsi="Times New Roman" w:cs="Times New Roman"/>
          <w:b/>
          <w:bCs/>
          <w:sz w:val="24"/>
          <w:szCs w:val="24"/>
        </w:rPr>
      </w:pP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Supporting Statement B for Request for Clearance:</w:t>
      </w:r>
    </w:p>
    <w:p w:rsidR="00B877D8" w:rsidRPr="00C64B59" w:rsidRDefault="00B877D8" w:rsidP="00B877D8">
      <w:pPr>
        <w:widowControl/>
        <w:jc w:val="center"/>
        <w:rPr>
          <w:rFonts w:ascii="Times New Roman" w:hAnsi="Times New Roman" w:cs="Times New Roman"/>
          <w:b/>
          <w:bCs/>
          <w:sz w:val="28"/>
          <w:szCs w:val="28"/>
        </w:rPr>
      </w:pPr>
    </w:p>
    <w:p w:rsidR="00B877D8" w:rsidRPr="00C64B59" w:rsidRDefault="00B877D8" w:rsidP="00B877D8">
      <w:pPr>
        <w:widowControl/>
        <w:jc w:val="center"/>
        <w:rPr>
          <w:rFonts w:ascii="Times New Roman" w:hAnsi="Times New Roman" w:cs="Times New Roman"/>
          <w:b/>
          <w:bCs/>
          <w:sz w:val="28"/>
          <w:szCs w:val="28"/>
        </w:rPr>
      </w:pPr>
    </w:p>
    <w:p w:rsidR="00B877D8" w:rsidRPr="00C64B59" w:rsidRDefault="00B877D8" w:rsidP="00B877D8">
      <w:pPr>
        <w:widowControl/>
        <w:jc w:val="center"/>
        <w:rPr>
          <w:rFonts w:ascii="Times New Roman" w:hAnsi="Times New Roman" w:cs="Times New Roman"/>
          <w:b/>
          <w:bCs/>
          <w:sz w:val="28"/>
          <w:szCs w:val="28"/>
        </w:rPr>
      </w:pPr>
      <w:r w:rsidRPr="00C64B59">
        <w:rPr>
          <w:rFonts w:ascii="Times New Roman" w:hAnsi="Times New Roman" w:cs="Times New Roman"/>
          <w:b/>
          <w:bCs/>
          <w:sz w:val="28"/>
          <w:szCs w:val="28"/>
        </w:rPr>
        <w:t xml:space="preserve">National Hospital </w:t>
      </w:r>
      <w:r w:rsidR="006B0A03">
        <w:rPr>
          <w:rFonts w:ascii="Times New Roman" w:hAnsi="Times New Roman" w:cs="Times New Roman"/>
          <w:b/>
          <w:bCs/>
          <w:sz w:val="28"/>
          <w:szCs w:val="28"/>
        </w:rPr>
        <w:t>Care</w:t>
      </w:r>
      <w:r w:rsidRPr="00C64B59">
        <w:rPr>
          <w:rFonts w:ascii="Times New Roman" w:hAnsi="Times New Roman" w:cs="Times New Roman"/>
          <w:b/>
          <w:bCs/>
          <w:sz w:val="28"/>
          <w:szCs w:val="28"/>
        </w:rPr>
        <w:t xml:space="preserve"> Survey</w:t>
      </w:r>
    </w:p>
    <w:p w:rsidR="00B877D8" w:rsidRPr="00C64B59" w:rsidRDefault="00B877D8" w:rsidP="00B877D8">
      <w:pPr>
        <w:widowControl/>
        <w:jc w:val="center"/>
        <w:rPr>
          <w:rFonts w:ascii="Times New Roman" w:hAnsi="Times New Roman" w:cs="Times New Roman"/>
          <w:b/>
          <w:bCs/>
          <w:sz w:val="28"/>
          <w:szCs w:val="28"/>
        </w:rPr>
      </w:pPr>
    </w:p>
    <w:p w:rsidR="00B877D8" w:rsidRPr="00C64B59" w:rsidRDefault="00B877D8" w:rsidP="00B877D8">
      <w:pPr>
        <w:widowControl/>
        <w:jc w:val="center"/>
        <w:rPr>
          <w:rFonts w:ascii="Times New Roman" w:hAnsi="Times New Roman" w:cs="Times New Roman"/>
          <w:b/>
          <w:bCs/>
          <w:sz w:val="28"/>
          <w:szCs w:val="28"/>
        </w:rPr>
      </w:pPr>
      <w:r w:rsidRPr="00C64B59">
        <w:rPr>
          <w:rFonts w:ascii="Times New Roman" w:hAnsi="Times New Roman" w:cs="Times New Roman"/>
          <w:b/>
          <w:bCs/>
          <w:sz w:val="28"/>
          <w:szCs w:val="28"/>
        </w:rPr>
        <w:t>OMB No. 0920-0212</w:t>
      </w:r>
    </w:p>
    <w:p w:rsidR="00B877D8" w:rsidRPr="00C64B59" w:rsidRDefault="00B877D8" w:rsidP="00B877D8">
      <w:pPr>
        <w:widowControl/>
        <w:jc w:val="center"/>
        <w:rPr>
          <w:rFonts w:ascii="Times New Roman" w:hAnsi="Times New Roman" w:cs="Times New Roman"/>
          <w:b/>
          <w:bCs/>
          <w:sz w:val="28"/>
          <w:szCs w:val="28"/>
        </w:rPr>
      </w:pPr>
    </w:p>
    <w:p w:rsidR="00B877D8" w:rsidRPr="00CB268A" w:rsidRDefault="00B877D8" w:rsidP="00B877D8">
      <w:pPr>
        <w:widowControl/>
        <w:jc w:val="center"/>
        <w:rPr>
          <w:rFonts w:ascii="Times New Roman" w:hAnsi="Times New Roman" w:cs="Times New Roman"/>
          <w:b/>
          <w:bCs/>
          <w:sz w:val="28"/>
          <w:szCs w:val="28"/>
        </w:rPr>
      </w:pPr>
      <w:r w:rsidRPr="00CB268A">
        <w:rPr>
          <w:rFonts w:ascii="Times New Roman" w:hAnsi="Times New Roman" w:cs="Times New Roman"/>
          <w:b/>
          <w:bCs/>
          <w:sz w:val="28"/>
          <w:szCs w:val="28"/>
        </w:rPr>
        <w:t>(Expiration date:  10/31/11)</w:t>
      </w:r>
    </w:p>
    <w:p w:rsidR="00B877D8" w:rsidRPr="00CB268A" w:rsidRDefault="00B877D8" w:rsidP="00B877D8">
      <w:pPr>
        <w:widowControl/>
        <w:jc w:val="center"/>
        <w:rPr>
          <w:rFonts w:ascii="Times New Roman" w:hAnsi="Times New Roman" w:cs="Times New Roman"/>
          <w:b/>
          <w:bCs/>
          <w:sz w:val="28"/>
          <w:szCs w:val="28"/>
        </w:rPr>
      </w:pPr>
    </w:p>
    <w:p w:rsidR="00B877D8" w:rsidRPr="00CB268A" w:rsidRDefault="00B877D8" w:rsidP="00B877D8">
      <w:pPr>
        <w:jc w:val="center"/>
        <w:rPr>
          <w:rFonts w:ascii="Times New Roman" w:hAnsi="Times New Roman" w:cs="Times New Roman"/>
          <w:color w:val="000000"/>
          <w:sz w:val="28"/>
          <w:szCs w:val="28"/>
        </w:rPr>
      </w:pPr>
    </w:p>
    <w:p w:rsidR="00B877D8" w:rsidRPr="00CB268A" w:rsidRDefault="00B877D8" w:rsidP="00B877D8">
      <w:pPr>
        <w:jc w:val="center"/>
        <w:rPr>
          <w:rFonts w:ascii="Times New Roman" w:hAnsi="Times New Roman" w:cs="Times New Roman"/>
          <w:color w:val="000000"/>
          <w:sz w:val="28"/>
          <w:szCs w:val="28"/>
        </w:rPr>
      </w:pPr>
      <w:r w:rsidRPr="00CB268A">
        <w:rPr>
          <w:rFonts w:ascii="Times New Roman" w:hAnsi="Times New Roman" w:cs="Times New Roman"/>
          <w:color w:val="000000"/>
          <w:sz w:val="28"/>
          <w:szCs w:val="28"/>
        </w:rPr>
        <w:t>Contact Information:</w:t>
      </w:r>
    </w:p>
    <w:p w:rsidR="00B877D8" w:rsidRPr="00CB268A" w:rsidRDefault="00B877D8" w:rsidP="00B877D8">
      <w:pPr>
        <w:jc w:val="center"/>
        <w:rPr>
          <w:rFonts w:ascii="Times New Roman" w:hAnsi="Times New Roman" w:cs="Times New Roman"/>
          <w:color w:val="000000"/>
          <w:sz w:val="28"/>
          <w:szCs w:val="28"/>
        </w:rPr>
      </w:pPr>
    </w:p>
    <w:p w:rsidR="00B877D8" w:rsidRPr="00CB268A" w:rsidRDefault="00EE6309" w:rsidP="00B877D8">
      <w:pPr>
        <w:jc w:val="center"/>
        <w:rPr>
          <w:rFonts w:ascii="Times New Roman" w:hAnsi="Times New Roman" w:cs="Times New Roman"/>
          <w:color w:val="000000"/>
          <w:sz w:val="28"/>
          <w:szCs w:val="28"/>
        </w:rPr>
      </w:pPr>
      <w:r w:rsidRPr="00CB268A">
        <w:rPr>
          <w:rFonts w:ascii="Times New Roman" w:hAnsi="Times New Roman" w:cs="Times New Roman"/>
          <w:color w:val="000000"/>
          <w:sz w:val="28"/>
          <w:szCs w:val="28"/>
        </w:rPr>
        <w:t>Carol DeFrances</w:t>
      </w:r>
      <w:r w:rsidR="00B877D8" w:rsidRPr="00CB268A">
        <w:rPr>
          <w:rFonts w:ascii="Times New Roman" w:hAnsi="Times New Roman" w:cs="Times New Roman"/>
          <w:color w:val="000000"/>
          <w:sz w:val="28"/>
          <w:szCs w:val="28"/>
        </w:rPr>
        <w:t>, Ph.D.</w:t>
      </w:r>
    </w:p>
    <w:p w:rsidR="00EE6309" w:rsidRDefault="00EE6309" w:rsidP="00B877D8">
      <w:pPr>
        <w:jc w:val="center"/>
        <w:rPr>
          <w:rFonts w:ascii="Times New Roman" w:hAnsi="Times New Roman" w:cs="Times New Roman"/>
          <w:color w:val="000000"/>
          <w:sz w:val="28"/>
          <w:szCs w:val="28"/>
        </w:rPr>
      </w:pPr>
      <w:r>
        <w:rPr>
          <w:rFonts w:ascii="Times New Roman" w:hAnsi="Times New Roman" w:cs="Times New Roman"/>
          <w:color w:val="000000"/>
          <w:sz w:val="28"/>
          <w:szCs w:val="28"/>
        </w:rPr>
        <w:t>Lead Statistician, Hospital Care Team</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Ambulatory and Hospital Care Statistics Branch</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Division of Health Care Statistics</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National Center for Health Statistics/CDC</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3311 Toledo Road, Room 3409</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Hyattsville, MD 20782</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301-458-</w:t>
      </w:r>
      <w:r w:rsidR="00EE6309">
        <w:rPr>
          <w:rFonts w:ascii="Times New Roman" w:hAnsi="Times New Roman" w:cs="Times New Roman"/>
          <w:color w:val="000000"/>
          <w:sz w:val="28"/>
          <w:szCs w:val="28"/>
        </w:rPr>
        <w:t>4440</w:t>
      </w:r>
    </w:p>
    <w:p w:rsidR="00B877D8" w:rsidRPr="00C64B59" w:rsidRDefault="00B877D8" w:rsidP="00B877D8">
      <w:pPr>
        <w:jc w:val="center"/>
        <w:rPr>
          <w:rFonts w:ascii="Times New Roman" w:hAnsi="Times New Roman" w:cs="Times New Roman"/>
          <w:color w:val="000000"/>
          <w:sz w:val="28"/>
          <w:szCs w:val="28"/>
        </w:rPr>
      </w:pPr>
      <w:r w:rsidRPr="00C64B59">
        <w:rPr>
          <w:rFonts w:ascii="Times New Roman" w:hAnsi="Times New Roman" w:cs="Times New Roman"/>
          <w:color w:val="000000"/>
          <w:sz w:val="28"/>
          <w:szCs w:val="28"/>
        </w:rPr>
        <w:t>301-458-4032 (fax)</w:t>
      </w:r>
    </w:p>
    <w:p w:rsidR="00B877D8" w:rsidRPr="00C64B59" w:rsidRDefault="00BA4BCE" w:rsidP="00B877D8">
      <w:pPr>
        <w:widowControl/>
        <w:jc w:val="center"/>
        <w:rPr>
          <w:rFonts w:ascii="Times New Roman" w:hAnsi="Times New Roman" w:cs="Times New Roman"/>
          <w:b/>
          <w:bCs/>
          <w:sz w:val="28"/>
          <w:szCs w:val="28"/>
        </w:rPr>
      </w:pPr>
      <w:hyperlink r:id="rId7" w:history="1">
        <w:r w:rsidR="00EE6309" w:rsidRPr="009001A5">
          <w:rPr>
            <w:rStyle w:val="Hyperlink"/>
            <w:rFonts w:ascii="Times New Roman" w:hAnsi="Times New Roman" w:cs="Times New Roman"/>
            <w:sz w:val="28"/>
            <w:szCs w:val="28"/>
          </w:rPr>
          <w:t>cdefrances@cdc.gov</w:t>
        </w:r>
      </w:hyperlink>
    </w:p>
    <w:p w:rsidR="00B877D8" w:rsidRPr="00C64B59" w:rsidRDefault="00B877D8" w:rsidP="00B877D8">
      <w:pPr>
        <w:widowControl/>
        <w:jc w:val="center"/>
        <w:rPr>
          <w:rFonts w:ascii="Times New Roman" w:hAnsi="Times New Roman" w:cs="Times New Roman"/>
          <w:b/>
          <w:bCs/>
          <w:sz w:val="28"/>
          <w:szCs w:val="28"/>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r w:rsidRPr="00C64B59">
        <w:rPr>
          <w:rFonts w:ascii="Times New Roman" w:hAnsi="Times New Roman" w:cs="Times New Roman"/>
          <w:b/>
          <w:bCs/>
          <w:sz w:val="24"/>
          <w:szCs w:val="24"/>
        </w:rPr>
        <w:t xml:space="preserve"> </w:t>
      </w:r>
      <w:r w:rsidR="00E90511">
        <w:rPr>
          <w:rFonts w:ascii="Times New Roman" w:hAnsi="Times New Roman" w:cs="Times New Roman"/>
          <w:b/>
          <w:bCs/>
          <w:sz w:val="24"/>
          <w:szCs w:val="24"/>
        </w:rPr>
        <w:t>April 5</w:t>
      </w:r>
      <w:r w:rsidR="006D1A41">
        <w:rPr>
          <w:rFonts w:ascii="Times New Roman" w:hAnsi="Times New Roman" w:cs="Times New Roman"/>
          <w:b/>
          <w:bCs/>
          <w:sz w:val="24"/>
          <w:szCs w:val="24"/>
        </w:rPr>
        <w:t>, 2011</w:t>
      </w: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B877D8" w:rsidRPr="00C64B59" w:rsidRDefault="00B877D8" w:rsidP="00B877D8">
      <w:pPr>
        <w:widowControl/>
        <w:jc w:val="center"/>
        <w:rPr>
          <w:rFonts w:ascii="Times New Roman" w:hAnsi="Times New Roman" w:cs="Times New Roman"/>
          <w:b/>
          <w:bCs/>
          <w:sz w:val="24"/>
          <w:szCs w:val="24"/>
        </w:rPr>
      </w:pPr>
    </w:p>
    <w:p w:rsidR="001C54F8" w:rsidRPr="00C64B59" w:rsidRDefault="00B877D8" w:rsidP="001C54F8">
      <w:pPr>
        <w:widowControl/>
        <w:jc w:val="center"/>
        <w:rPr>
          <w:rFonts w:ascii="Times New Roman" w:hAnsi="Times New Roman" w:cs="Times New Roman"/>
          <w:b/>
          <w:bCs/>
          <w:sz w:val="24"/>
          <w:szCs w:val="24"/>
        </w:rPr>
      </w:pPr>
      <w:r w:rsidRPr="00C64B59">
        <w:rPr>
          <w:rFonts w:ascii="Times New Roman" w:hAnsi="Times New Roman" w:cs="Times New Roman"/>
          <w:b/>
          <w:bCs/>
          <w:sz w:val="24"/>
          <w:szCs w:val="24"/>
        </w:rPr>
        <w:br w:type="page"/>
      </w:r>
      <w:r w:rsidR="001C54F8" w:rsidRPr="00C64B59">
        <w:rPr>
          <w:rFonts w:ascii="Times New Roman" w:hAnsi="Times New Roman" w:cs="Times New Roman"/>
          <w:b/>
          <w:bCs/>
          <w:sz w:val="24"/>
          <w:szCs w:val="24"/>
        </w:rPr>
        <w:lastRenderedPageBreak/>
        <w:t xml:space="preserve">National Hospital </w:t>
      </w:r>
      <w:r w:rsidR="006D1A41">
        <w:rPr>
          <w:rFonts w:ascii="Times New Roman" w:hAnsi="Times New Roman" w:cs="Times New Roman"/>
          <w:b/>
          <w:bCs/>
          <w:sz w:val="24"/>
          <w:szCs w:val="24"/>
        </w:rPr>
        <w:t>Care</w:t>
      </w:r>
      <w:r w:rsidR="006D1A41" w:rsidRPr="00C64B59">
        <w:rPr>
          <w:rFonts w:ascii="Times New Roman" w:hAnsi="Times New Roman" w:cs="Times New Roman"/>
          <w:b/>
          <w:bCs/>
          <w:sz w:val="24"/>
          <w:szCs w:val="24"/>
        </w:rPr>
        <w:t xml:space="preserve"> </w:t>
      </w:r>
      <w:r w:rsidR="001C54F8" w:rsidRPr="00C64B59">
        <w:rPr>
          <w:rFonts w:ascii="Times New Roman" w:hAnsi="Times New Roman" w:cs="Times New Roman"/>
          <w:b/>
          <w:bCs/>
          <w:sz w:val="24"/>
          <w:szCs w:val="24"/>
        </w:rPr>
        <w:t>Survey</w:t>
      </w:r>
      <w:r w:rsidR="00E2189B" w:rsidRPr="00C64B59">
        <w:rPr>
          <w:rFonts w:ascii="Times New Roman" w:hAnsi="Times New Roman" w:cs="Times New Roman"/>
          <w:b/>
          <w:bCs/>
          <w:sz w:val="24"/>
          <w:szCs w:val="24"/>
        </w:rPr>
        <w:t xml:space="preserve"> </w:t>
      </w:r>
    </w:p>
    <w:p w:rsidR="001C54F8" w:rsidRPr="00C64B59" w:rsidRDefault="001C54F8" w:rsidP="004D31A7">
      <w:pPr>
        <w:keepNext/>
        <w:keepLines/>
        <w:widowControl/>
        <w:tabs>
          <w:tab w:val="left" w:pos="432"/>
          <w:tab w:val="left" w:pos="1008"/>
        </w:tabs>
        <w:ind w:left="432" w:hanging="432"/>
        <w:rPr>
          <w:rFonts w:ascii="Times New Roman" w:hAnsi="Times New Roman" w:cs="Times New Roman"/>
          <w:b/>
          <w:bCs/>
          <w:sz w:val="24"/>
          <w:szCs w:val="24"/>
        </w:rPr>
      </w:pPr>
    </w:p>
    <w:p w:rsidR="004D31A7" w:rsidRPr="00C64B59" w:rsidRDefault="004D31A7" w:rsidP="004D31A7">
      <w:pPr>
        <w:keepNext/>
        <w:keepLines/>
        <w:widowControl/>
        <w:tabs>
          <w:tab w:val="left" w:pos="432"/>
          <w:tab w:val="left" w:pos="1008"/>
        </w:tabs>
        <w:ind w:left="432" w:hanging="432"/>
        <w:rPr>
          <w:rFonts w:ascii="Times New Roman" w:hAnsi="Times New Roman" w:cs="Times New Roman"/>
          <w:sz w:val="24"/>
          <w:szCs w:val="24"/>
        </w:rPr>
      </w:pPr>
      <w:r w:rsidRPr="00C64B59">
        <w:rPr>
          <w:rFonts w:ascii="Times New Roman" w:hAnsi="Times New Roman" w:cs="Times New Roman"/>
          <w:b/>
          <w:bCs/>
          <w:sz w:val="24"/>
          <w:szCs w:val="24"/>
        </w:rPr>
        <w:t>B.</w:t>
      </w:r>
      <w:r w:rsidRPr="00C64B59">
        <w:rPr>
          <w:rFonts w:ascii="Times New Roman" w:hAnsi="Times New Roman" w:cs="Times New Roman"/>
          <w:b/>
          <w:bCs/>
          <w:sz w:val="24"/>
          <w:szCs w:val="24"/>
        </w:rPr>
        <w:tab/>
        <w:t>Collections of Information Employing Statistical Methods</w:t>
      </w: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b/>
          <w:bCs/>
          <w:sz w:val="24"/>
          <w:szCs w:val="24"/>
        </w:rPr>
        <w:t xml:space="preserve">1. </w:t>
      </w:r>
      <w:r w:rsidRPr="00C64B59">
        <w:rPr>
          <w:rFonts w:ascii="Times New Roman" w:hAnsi="Times New Roman" w:cs="Times New Roman"/>
          <w:sz w:val="24"/>
          <w:szCs w:val="24"/>
        </w:rPr>
        <w:t xml:space="preserve"> </w:t>
      </w:r>
      <w:r w:rsidRPr="00C64B59">
        <w:rPr>
          <w:rFonts w:ascii="Times New Roman" w:hAnsi="Times New Roman" w:cs="Times New Roman"/>
          <w:b/>
          <w:bCs/>
          <w:sz w:val="24"/>
          <w:szCs w:val="24"/>
        </w:rPr>
        <w:t xml:space="preserve">Respondent Universe and Sampling Methods </w:t>
      </w:r>
    </w:p>
    <w:p w:rsidR="00D6318B" w:rsidRPr="00C64B59" w:rsidRDefault="00D6318B" w:rsidP="00F22E30">
      <w:pPr>
        <w:widowControl/>
        <w:tabs>
          <w:tab w:val="left" w:pos="432"/>
          <w:tab w:val="left" w:pos="1008"/>
        </w:tabs>
        <w:rPr>
          <w:rFonts w:ascii="Times New Roman" w:hAnsi="Times New Roman" w:cs="Times New Roman"/>
          <w:sz w:val="24"/>
          <w:szCs w:val="24"/>
        </w:rPr>
      </w:pPr>
    </w:p>
    <w:p w:rsidR="00532D0C" w:rsidRDefault="00AD5269" w:rsidP="00AD5269">
      <w:pPr>
        <w:rPr>
          <w:rFonts w:ascii="Times New Roman" w:hAnsi="Times New Roman" w:cs="Times New Roman"/>
          <w:sz w:val="24"/>
          <w:szCs w:val="24"/>
        </w:rPr>
      </w:pPr>
      <w:r w:rsidRPr="00335550">
        <w:rPr>
          <w:rFonts w:ascii="Times New Roman" w:hAnsi="Times New Roman" w:cs="Times New Roman"/>
          <w:sz w:val="24"/>
          <w:szCs w:val="24"/>
        </w:rPr>
        <w:t xml:space="preserve">In 2011, the </w:t>
      </w:r>
      <w:r w:rsidR="00334FAD">
        <w:rPr>
          <w:rFonts w:ascii="Times New Roman" w:hAnsi="Times New Roman" w:cs="Times New Roman"/>
          <w:sz w:val="24"/>
          <w:szCs w:val="24"/>
        </w:rPr>
        <w:t>new</w:t>
      </w:r>
      <w:r w:rsidRPr="00335550">
        <w:rPr>
          <w:rFonts w:ascii="Times New Roman" w:hAnsi="Times New Roman" w:cs="Times New Roman"/>
          <w:sz w:val="24"/>
          <w:szCs w:val="24"/>
        </w:rPr>
        <w:t xml:space="preserve"> N</w:t>
      </w:r>
      <w:r w:rsidR="006B0A03">
        <w:rPr>
          <w:rFonts w:ascii="Times New Roman" w:hAnsi="Times New Roman" w:cs="Times New Roman"/>
          <w:sz w:val="24"/>
          <w:szCs w:val="24"/>
        </w:rPr>
        <w:t>ational Hospital Care Survey (NHCS)</w:t>
      </w:r>
      <w:r w:rsidRPr="00335550">
        <w:rPr>
          <w:rFonts w:ascii="Times New Roman" w:hAnsi="Times New Roman" w:cs="Times New Roman"/>
          <w:sz w:val="24"/>
          <w:szCs w:val="24"/>
        </w:rPr>
        <w:t xml:space="preserve"> universe will consist of all non-institutional, non-Federal hospitals in the 50 States and District of Columbia which have six or more beds staffed for inpatient use.</w:t>
      </w:r>
      <w:r w:rsidR="00C5458E">
        <w:rPr>
          <w:rFonts w:ascii="Times New Roman" w:hAnsi="Times New Roman" w:cs="Times New Roman"/>
          <w:sz w:val="24"/>
          <w:szCs w:val="24"/>
        </w:rPr>
        <w:t xml:space="preserve">  </w:t>
      </w:r>
      <w:r w:rsidRPr="00335550">
        <w:rPr>
          <w:rFonts w:ascii="Times New Roman" w:hAnsi="Times New Roman" w:cs="Times New Roman"/>
          <w:sz w:val="24"/>
          <w:szCs w:val="24"/>
        </w:rPr>
        <w:t xml:space="preserve">The </w:t>
      </w:r>
      <w:r w:rsidR="00334FAD">
        <w:rPr>
          <w:rFonts w:ascii="Times New Roman" w:hAnsi="Times New Roman" w:cs="Times New Roman"/>
          <w:sz w:val="24"/>
          <w:szCs w:val="24"/>
        </w:rPr>
        <w:t>new</w:t>
      </w:r>
      <w:r w:rsidRPr="00335550">
        <w:rPr>
          <w:rFonts w:ascii="Times New Roman" w:hAnsi="Times New Roman" w:cs="Times New Roman"/>
          <w:sz w:val="24"/>
          <w:szCs w:val="24"/>
        </w:rPr>
        <w:t xml:space="preserve"> </w:t>
      </w:r>
      <w:r w:rsidR="006B0A03">
        <w:rPr>
          <w:rFonts w:ascii="Times New Roman" w:hAnsi="Times New Roman" w:cs="Times New Roman"/>
          <w:sz w:val="24"/>
          <w:szCs w:val="24"/>
        </w:rPr>
        <w:t>survey, which replaces the National H</w:t>
      </w:r>
      <w:r w:rsidR="00E54611">
        <w:rPr>
          <w:rFonts w:ascii="Times New Roman" w:hAnsi="Times New Roman" w:cs="Times New Roman"/>
          <w:sz w:val="24"/>
          <w:szCs w:val="24"/>
        </w:rPr>
        <w:t>ospital Discharge Survey (NHDS),</w:t>
      </w:r>
      <w:r w:rsidRPr="00335550">
        <w:rPr>
          <w:rFonts w:ascii="Times New Roman" w:hAnsi="Times New Roman" w:cs="Times New Roman"/>
          <w:sz w:val="24"/>
          <w:szCs w:val="24"/>
        </w:rPr>
        <w:t xml:space="preserve"> will no longer </w:t>
      </w:r>
      <w:proofErr w:type="gramStart"/>
      <w:r w:rsidRPr="00335550">
        <w:rPr>
          <w:rFonts w:ascii="Times New Roman" w:hAnsi="Times New Roman" w:cs="Times New Roman"/>
          <w:sz w:val="24"/>
          <w:szCs w:val="24"/>
        </w:rPr>
        <w:t>use</w:t>
      </w:r>
      <w:proofErr w:type="gramEnd"/>
      <w:r w:rsidRPr="00335550">
        <w:rPr>
          <w:rFonts w:ascii="Times New Roman" w:hAnsi="Times New Roman" w:cs="Times New Roman"/>
          <w:sz w:val="24"/>
          <w:szCs w:val="24"/>
        </w:rPr>
        <w:t xml:space="preserve"> average length of stay as an exclusion criterion, thus expanding the frame beyond short stay hospitals.  The sampling frame for 2011 consists of </w:t>
      </w:r>
      <w:r w:rsidR="002F32E8">
        <w:rPr>
          <w:rFonts w:ascii="Times New Roman" w:hAnsi="Times New Roman" w:cs="Times New Roman"/>
          <w:sz w:val="24"/>
          <w:szCs w:val="24"/>
        </w:rPr>
        <w:t xml:space="preserve">the </w:t>
      </w:r>
      <w:r w:rsidR="000C019E">
        <w:rPr>
          <w:rFonts w:ascii="Times New Roman" w:hAnsi="Times New Roman" w:cs="Times New Roman"/>
          <w:sz w:val="24"/>
          <w:szCs w:val="24"/>
        </w:rPr>
        <w:t xml:space="preserve">universe </w:t>
      </w:r>
      <w:r w:rsidR="002F32E8">
        <w:rPr>
          <w:rFonts w:ascii="Times New Roman" w:hAnsi="Times New Roman" w:cs="Times New Roman"/>
          <w:sz w:val="24"/>
          <w:szCs w:val="24"/>
        </w:rPr>
        <w:t xml:space="preserve">of </w:t>
      </w:r>
      <w:r w:rsidRPr="00335550">
        <w:rPr>
          <w:rFonts w:ascii="Times New Roman" w:hAnsi="Times New Roman" w:cs="Times New Roman"/>
          <w:sz w:val="24"/>
          <w:szCs w:val="24"/>
        </w:rPr>
        <w:t>hospital</w:t>
      </w:r>
      <w:r w:rsidR="00773D2D">
        <w:rPr>
          <w:rFonts w:ascii="Times New Roman" w:hAnsi="Times New Roman" w:cs="Times New Roman"/>
          <w:sz w:val="24"/>
          <w:szCs w:val="24"/>
        </w:rPr>
        <w:t>s</w:t>
      </w:r>
      <w:r w:rsidRPr="00335550">
        <w:rPr>
          <w:rFonts w:ascii="Times New Roman" w:hAnsi="Times New Roman" w:cs="Times New Roman"/>
          <w:sz w:val="24"/>
          <w:szCs w:val="24"/>
        </w:rPr>
        <w:t xml:space="preserve"> listed </w:t>
      </w:r>
      <w:r w:rsidR="00353FC8">
        <w:rPr>
          <w:rFonts w:ascii="Times New Roman" w:hAnsi="Times New Roman" w:cs="Times New Roman"/>
          <w:sz w:val="24"/>
          <w:szCs w:val="24"/>
        </w:rPr>
        <w:t xml:space="preserve">in the 2010 spring release of the </w:t>
      </w:r>
      <w:r w:rsidR="00353FC8" w:rsidRPr="00353FC8">
        <w:rPr>
          <w:rFonts w:ascii="Times New Roman" w:hAnsi="Times New Roman" w:cs="Times New Roman"/>
          <w:sz w:val="24"/>
          <w:szCs w:val="24"/>
        </w:rPr>
        <w:t>Hospital Market Profiling Solution</w:t>
      </w:r>
      <w:r w:rsidR="00353FC8">
        <w:rPr>
          <w:rFonts w:ascii="Times New Roman" w:hAnsi="Times New Roman" w:cs="Times New Roman"/>
          <w:sz w:val="24"/>
          <w:szCs w:val="24"/>
        </w:rPr>
        <w:t xml:space="preserve"> database available from </w:t>
      </w:r>
      <w:r w:rsidRPr="00335550">
        <w:rPr>
          <w:rFonts w:ascii="Times New Roman" w:hAnsi="Times New Roman" w:cs="Times New Roman"/>
          <w:sz w:val="24"/>
          <w:szCs w:val="24"/>
        </w:rPr>
        <w:t xml:space="preserve">SDI (formerly known as Verispan and SMG).  It is known that this </w:t>
      </w:r>
      <w:r w:rsidR="00353FC8">
        <w:rPr>
          <w:rFonts w:ascii="Times New Roman" w:hAnsi="Times New Roman" w:cs="Times New Roman"/>
          <w:sz w:val="24"/>
          <w:szCs w:val="24"/>
        </w:rPr>
        <w:t xml:space="preserve">database </w:t>
      </w:r>
      <w:r w:rsidRPr="00335550">
        <w:rPr>
          <w:rFonts w:ascii="Times New Roman" w:hAnsi="Times New Roman" w:cs="Times New Roman"/>
          <w:sz w:val="24"/>
          <w:szCs w:val="24"/>
        </w:rPr>
        <w:t xml:space="preserve">contains a number of entries that represent multiple hospitals within a single SMG ID.  </w:t>
      </w:r>
      <w:r w:rsidRPr="00334FAD">
        <w:rPr>
          <w:rFonts w:ascii="Times New Roman" w:hAnsi="Times New Roman" w:cs="Times New Roman"/>
          <w:sz w:val="24"/>
          <w:szCs w:val="24"/>
        </w:rPr>
        <w:t>Also, for some hospitals, information about annual admissions or discharges as well as staffed beds is incomplete.  In recognition of these problems, the frame will be reviewed, and minor changes made to reduce redundancy or supply information needed for frame stratification.  The information on hospital bedsize to be used in making frame changes will be obtained from data available elsewhere in the frame for affiliated hospitals.  For missing admission or discharge information, external sources such as the American Hospital Association (AHA), Hospital Blue Book files, or the w</w:t>
      </w:r>
      <w:r w:rsidR="0077113C" w:rsidRPr="00334FAD">
        <w:rPr>
          <w:rFonts w:ascii="Times New Roman" w:hAnsi="Times New Roman" w:cs="Times New Roman"/>
          <w:sz w:val="24"/>
          <w:szCs w:val="24"/>
        </w:rPr>
        <w:t xml:space="preserve">eb </w:t>
      </w:r>
      <w:r w:rsidR="00532D0C" w:rsidRPr="00334FAD">
        <w:rPr>
          <w:rFonts w:ascii="Times New Roman" w:hAnsi="Times New Roman" w:cs="Times New Roman"/>
          <w:sz w:val="24"/>
          <w:szCs w:val="24"/>
        </w:rPr>
        <w:t xml:space="preserve">will be </w:t>
      </w:r>
      <w:r w:rsidR="0077113C" w:rsidRPr="00334FAD">
        <w:rPr>
          <w:rFonts w:ascii="Times New Roman" w:hAnsi="Times New Roman" w:cs="Times New Roman"/>
          <w:sz w:val="24"/>
          <w:szCs w:val="24"/>
        </w:rPr>
        <w:t>used to locate the data.</w:t>
      </w:r>
      <w:r w:rsidR="0077113C">
        <w:rPr>
          <w:rFonts w:ascii="Times New Roman" w:hAnsi="Times New Roman" w:cs="Times New Roman"/>
          <w:i/>
          <w:sz w:val="24"/>
          <w:szCs w:val="24"/>
        </w:rPr>
        <w:t xml:space="preserve">  </w:t>
      </w:r>
      <w:r w:rsidR="0077113C" w:rsidRPr="0077113C">
        <w:rPr>
          <w:rFonts w:ascii="Times New Roman" w:hAnsi="Times New Roman" w:cs="Times New Roman"/>
          <w:sz w:val="24"/>
          <w:szCs w:val="24"/>
        </w:rPr>
        <w:t xml:space="preserve"> </w:t>
      </w:r>
      <w:r w:rsidR="00BB73A1">
        <w:rPr>
          <w:rFonts w:ascii="Times New Roman" w:hAnsi="Times New Roman" w:cs="Times New Roman"/>
          <w:sz w:val="24"/>
          <w:szCs w:val="24"/>
        </w:rPr>
        <w:t>The number</w:t>
      </w:r>
      <w:r w:rsidR="00532D0C">
        <w:rPr>
          <w:rFonts w:ascii="Times New Roman" w:hAnsi="Times New Roman" w:cs="Times New Roman"/>
          <w:sz w:val="24"/>
          <w:szCs w:val="24"/>
        </w:rPr>
        <w:t xml:space="preserve"> eligible for the universe in the 2010 SDI/SMG </w:t>
      </w:r>
      <w:r w:rsidR="00BB73A1">
        <w:rPr>
          <w:rFonts w:ascii="Times New Roman" w:hAnsi="Times New Roman" w:cs="Times New Roman"/>
          <w:sz w:val="24"/>
          <w:szCs w:val="24"/>
        </w:rPr>
        <w:t>file is</w:t>
      </w:r>
      <w:r w:rsidR="00532D0C">
        <w:rPr>
          <w:rFonts w:ascii="Times New Roman" w:hAnsi="Times New Roman" w:cs="Times New Roman"/>
          <w:sz w:val="24"/>
          <w:szCs w:val="24"/>
        </w:rPr>
        <w:t xml:space="preserve"> expected </w:t>
      </w:r>
      <w:r w:rsidR="007F0FB8">
        <w:rPr>
          <w:rFonts w:ascii="Times New Roman" w:hAnsi="Times New Roman" w:cs="Times New Roman"/>
          <w:sz w:val="24"/>
          <w:szCs w:val="24"/>
        </w:rPr>
        <w:t xml:space="preserve">to </w:t>
      </w:r>
      <w:r w:rsidR="00532D0C">
        <w:rPr>
          <w:rFonts w:ascii="Times New Roman" w:hAnsi="Times New Roman" w:cs="Times New Roman"/>
          <w:sz w:val="24"/>
          <w:szCs w:val="24"/>
        </w:rPr>
        <w:t xml:space="preserve">be about 6,600 </w:t>
      </w:r>
      <w:r w:rsidR="00334FAD">
        <w:rPr>
          <w:rFonts w:ascii="Times New Roman" w:hAnsi="Times New Roman" w:cs="Times New Roman"/>
          <w:sz w:val="24"/>
          <w:szCs w:val="24"/>
        </w:rPr>
        <w:t xml:space="preserve">hospitals </w:t>
      </w:r>
      <w:r w:rsidR="00532D0C">
        <w:rPr>
          <w:rFonts w:ascii="Times New Roman" w:hAnsi="Times New Roman" w:cs="Times New Roman"/>
          <w:sz w:val="24"/>
          <w:szCs w:val="24"/>
        </w:rPr>
        <w:t xml:space="preserve">based on prior experience with the SDI/SMG files. </w:t>
      </w:r>
    </w:p>
    <w:p w:rsidR="007F3243" w:rsidRPr="00AD5269" w:rsidRDefault="007F3243" w:rsidP="00AD5269">
      <w:pPr>
        <w:rPr>
          <w:rFonts w:ascii="Times New Roman" w:hAnsi="Times New Roman" w:cs="Times New Roman"/>
          <w:b/>
          <w:sz w:val="24"/>
          <w:szCs w:val="24"/>
        </w:rPr>
      </w:pPr>
    </w:p>
    <w:p w:rsidR="002F785D" w:rsidRDefault="00ED3D97">
      <w:pPr>
        <w:rPr>
          <w:rFonts w:ascii="Times New Roman" w:hAnsi="Times New Roman" w:cs="Times New Roman"/>
          <w:sz w:val="24"/>
          <w:szCs w:val="24"/>
        </w:rPr>
      </w:pPr>
      <w:r w:rsidRPr="00C64B59">
        <w:rPr>
          <w:rFonts w:ascii="Times New Roman" w:hAnsi="Times New Roman" w:cs="Times New Roman"/>
          <w:sz w:val="24"/>
          <w:szCs w:val="24"/>
        </w:rPr>
        <w:t xml:space="preserve">A major difference </w:t>
      </w:r>
      <w:proofErr w:type="gramStart"/>
      <w:r w:rsidRPr="00C64B59">
        <w:rPr>
          <w:rFonts w:ascii="Times New Roman" w:hAnsi="Times New Roman" w:cs="Times New Roman"/>
          <w:sz w:val="24"/>
          <w:szCs w:val="24"/>
        </w:rPr>
        <w:t>between the 201</w:t>
      </w:r>
      <w:r w:rsidR="0045240F">
        <w:rPr>
          <w:rFonts w:ascii="Times New Roman" w:hAnsi="Times New Roman" w:cs="Times New Roman"/>
          <w:sz w:val="24"/>
          <w:szCs w:val="24"/>
        </w:rPr>
        <w:t>1</w:t>
      </w:r>
      <w:r w:rsidR="00334FAD">
        <w:rPr>
          <w:rFonts w:ascii="Times New Roman" w:hAnsi="Times New Roman" w:cs="Times New Roman"/>
          <w:sz w:val="24"/>
          <w:szCs w:val="24"/>
        </w:rPr>
        <w:t>-2013</w:t>
      </w:r>
      <w:r w:rsidR="006B0A03">
        <w:rPr>
          <w:rFonts w:ascii="Times New Roman" w:hAnsi="Times New Roman" w:cs="Times New Roman"/>
          <w:sz w:val="24"/>
          <w:szCs w:val="24"/>
        </w:rPr>
        <w:t xml:space="preserve"> NHCS</w:t>
      </w:r>
      <w:proofErr w:type="gramEnd"/>
      <w:r w:rsidRPr="00C64B59">
        <w:rPr>
          <w:rFonts w:ascii="Times New Roman" w:hAnsi="Times New Roman" w:cs="Times New Roman"/>
          <w:sz w:val="24"/>
          <w:szCs w:val="24"/>
        </w:rPr>
        <w:t xml:space="preserve"> and the survey design </w:t>
      </w:r>
      <w:r w:rsidR="001A4736">
        <w:rPr>
          <w:rFonts w:ascii="Times New Roman" w:hAnsi="Times New Roman" w:cs="Times New Roman"/>
          <w:sz w:val="24"/>
          <w:szCs w:val="24"/>
        </w:rPr>
        <w:t xml:space="preserve">for the current NHDS </w:t>
      </w:r>
      <w:r w:rsidRPr="00C64B59">
        <w:rPr>
          <w:rFonts w:ascii="Times New Roman" w:hAnsi="Times New Roman" w:cs="Times New Roman"/>
          <w:sz w:val="24"/>
          <w:szCs w:val="24"/>
        </w:rPr>
        <w:t xml:space="preserve">implemented in 1988 is that the </w:t>
      </w:r>
      <w:r w:rsidR="00334FAD">
        <w:rPr>
          <w:rFonts w:ascii="Times New Roman" w:hAnsi="Times New Roman" w:cs="Times New Roman"/>
          <w:sz w:val="24"/>
          <w:szCs w:val="24"/>
        </w:rPr>
        <w:t>new</w:t>
      </w:r>
      <w:r w:rsidR="001A4736">
        <w:rPr>
          <w:rFonts w:ascii="Times New Roman" w:hAnsi="Times New Roman" w:cs="Times New Roman"/>
          <w:sz w:val="24"/>
          <w:szCs w:val="24"/>
        </w:rPr>
        <w:t xml:space="preserve"> </w:t>
      </w:r>
      <w:r w:rsidRPr="00C64B59">
        <w:rPr>
          <w:rFonts w:ascii="Times New Roman" w:hAnsi="Times New Roman" w:cs="Times New Roman"/>
          <w:sz w:val="24"/>
          <w:szCs w:val="24"/>
        </w:rPr>
        <w:t>201</w:t>
      </w:r>
      <w:r w:rsidR="0045240F">
        <w:rPr>
          <w:rFonts w:ascii="Times New Roman" w:hAnsi="Times New Roman" w:cs="Times New Roman"/>
          <w:sz w:val="24"/>
          <w:szCs w:val="24"/>
        </w:rPr>
        <w:t>1</w:t>
      </w:r>
      <w:r w:rsidR="00334FAD">
        <w:rPr>
          <w:rFonts w:ascii="Times New Roman" w:hAnsi="Times New Roman" w:cs="Times New Roman"/>
          <w:sz w:val="24"/>
          <w:szCs w:val="24"/>
        </w:rPr>
        <w:t>-2013</w:t>
      </w:r>
      <w:r w:rsidRPr="00C64B59">
        <w:rPr>
          <w:rFonts w:ascii="Times New Roman" w:hAnsi="Times New Roman" w:cs="Times New Roman"/>
          <w:sz w:val="24"/>
          <w:szCs w:val="24"/>
        </w:rPr>
        <w:t xml:space="preserve"> survey is based on a list, rather than a cluster sample of hospitals.  By eliminating the area PSU stage of sampling, the design implemented in 201</w:t>
      </w:r>
      <w:r w:rsidR="0045240F">
        <w:rPr>
          <w:rFonts w:ascii="Times New Roman" w:hAnsi="Times New Roman" w:cs="Times New Roman"/>
          <w:sz w:val="24"/>
          <w:szCs w:val="24"/>
        </w:rPr>
        <w:t>1</w:t>
      </w:r>
      <w:r w:rsidRPr="00C64B59">
        <w:rPr>
          <w:rFonts w:ascii="Times New Roman" w:hAnsi="Times New Roman" w:cs="Times New Roman"/>
          <w:sz w:val="24"/>
          <w:szCs w:val="24"/>
        </w:rPr>
        <w:t xml:space="preserve"> will be a two stage design, with hospitals selected in the first stage and discharges within hospitals sampled in the second stage.  In addition, no certainty hospitals </w:t>
      </w:r>
      <w:r w:rsidR="00AB6E52">
        <w:rPr>
          <w:rFonts w:ascii="Times New Roman" w:hAnsi="Times New Roman" w:cs="Times New Roman"/>
          <w:sz w:val="24"/>
          <w:szCs w:val="24"/>
        </w:rPr>
        <w:t xml:space="preserve">will be </w:t>
      </w:r>
      <w:r w:rsidRPr="00C64B59">
        <w:rPr>
          <w:rFonts w:ascii="Times New Roman" w:hAnsi="Times New Roman" w:cs="Times New Roman"/>
          <w:sz w:val="24"/>
          <w:szCs w:val="24"/>
        </w:rPr>
        <w:t xml:space="preserve">defined a priori, and geographic region </w:t>
      </w:r>
      <w:r w:rsidR="00AB6E52">
        <w:rPr>
          <w:rFonts w:ascii="Times New Roman" w:hAnsi="Times New Roman" w:cs="Times New Roman"/>
          <w:sz w:val="24"/>
          <w:szCs w:val="24"/>
        </w:rPr>
        <w:t xml:space="preserve">will not be </w:t>
      </w:r>
      <w:r w:rsidRPr="00C64B59">
        <w:rPr>
          <w:rFonts w:ascii="Times New Roman" w:hAnsi="Times New Roman" w:cs="Times New Roman"/>
          <w:sz w:val="24"/>
          <w:szCs w:val="24"/>
        </w:rPr>
        <w:t>used to define sampling strata.</w:t>
      </w:r>
      <w:r w:rsidR="009B2BBA">
        <w:rPr>
          <w:rFonts w:ascii="Times New Roman" w:hAnsi="Times New Roman" w:cs="Times New Roman"/>
          <w:sz w:val="24"/>
          <w:szCs w:val="24"/>
        </w:rPr>
        <w:t xml:space="preserve"> </w:t>
      </w:r>
      <w:r w:rsidR="00314321">
        <w:rPr>
          <w:rFonts w:ascii="Times New Roman" w:hAnsi="Times New Roman" w:cs="Times New Roman"/>
          <w:sz w:val="24"/>
          <w:szCs w:val="24"/>
        </w:rPr>
        <w:t xml:space="preserve"> </w:t>
      </w:r>
      <w:r w:rsidR="0012533E" w:rsidRPr="00314321">
        <w:rPr>
          <w:rFonts w:ascii="Times New Roman" w:hAnsi="Times New Roman" w:cs="Times New Roman"/>
          <w:sz w:val="24"/>
          <w:szCs w:val="24"/>
        </w:rPr>
        <w:t xml:space="preserve">Also in 2013, the sampled hospitals will be asked to provide data on the utilization of health care provided in their emergency and outpatient departments (ED and OPD) and ambulatory surgery centers (ASCs), thus </w:t>
      </w:r>
      <w:r w:rsidR="006B0A03">
        <w:rPr>
          <w:rFonts w:ascii="Times New Roman" w:hAnsi="Times New Roman" w:cs="Times New Roman"/>
          <w:sz w:val="24"/>
          <w:szCs w:val="24"/>
        </w:rPr>
        <w:t xml:space="preserve"> merging the  </w:t>
      </w:r>
      <w:r w:rsidR="0012533E" w:rsidRPr="00314321">
        <w:rPr>
          <w:rFonts w:ascii="Times New Roman" w:hAnsi="Times New Roman" w:cs="Times New Roman"/>
          <w:sz w:val="24"/>
          <w:szCs w:val="24"/>
        </w:rPr>
        <w:t xml:space="preserve">National Hospital Ambulatory </w:t>
      </w:r>
      <w:r w:rsidR="00876B4F">
        <w:rPr>
          <w:rFonts w:ascii="Times New Roman" w:hAnsi="Times New Roman" w:cs="Times New Roman"/>
          <w:sz w:val="24"/>
          <w:szCs w:val="24"/>
        </w:rPr>
        <w:t>Medical)</w:t>
      </w:r>
      <w:r w:rsidR="00E90511">
        <w:rPr>
          <w:rFonts w:ascii="Times New Roman" w:hAnsi="Times New Roman" w:cs="Times New Roman"/>
          <w:sz w:val="24"/>
          <w:szCs w:val="24"/>
        </w:rPr>
        <w:t xml:space="preserve"> </w:t>
      </w:r>
      <w:r w:rsidR="0012533E" w:rsidRPr="00314321">
        <w:rPr>
          <w:rFonts w:ascii="Times New Roman" w:hAnsi="Times New Roman" w:cs="Times New Roman"/>
          <w:sz w:val="24"/>
          <w:szCs w:val="24"/>
        </w:rPr>
        <w:t>Care Survey</w:t>
      </w:r>
      <w:r w:rsidR="006B0A03">
        <w:rPr>
          <w:rFonts w:ascii="Times New Roman" w:hAnsi="Times New Roman" w:cs="Times New Roman"/>
          <w:sz w:val="24"/>
          <w:szCs w:val="24"/>
        </w:rPr>
        <w:t xml:space="preserve"> (OMB no. 0920-0278)</w:t>
      </w:r>
      <w:r w:rsidR="0012533E" w:rsidRPr="00314321">
        <w:rPr>
          <w:rFonts w:ascii="Times New Roman" w:hAnsi="Times New Roman" w:cs="Times New Roman"/>
          <w:sz w:val="24"/>
          <w:szCs w:val="24"/>
        </w:rPr>
        <w:t xml:space="preserve"> into the  National Hospital Care Survey.</w:t>
      </w:r>
    </w:p>
    <w:p w:rsidR="00D0126E" w:rsidRPr="00314321" w:rsidRDefault="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The overall objective of the National Health Care Survey is to provide national estimates of the utilization of inpatient hospital care and of ambulatory medical care in hospital emergency departments and outpatient clinics and ambulatory surgery centers.</w:t>
      </w:r>
      <w:r w:rsidR="00D0126E">
        <w:rPr>
          <w:rFonts w:ascii="Times New Roman" w:hAnsi="Times New Roman" w:cs="Times New Roman"/>
          <w:sz w:val="24"/>
          <w:szCs w:val="24"/>
        </w:rPr>
        <w:t xml:space="preserve">  </w:t>
      </w:r>
      <w:r w:rsidRPr="00BA4BCE">
        <w:rPr>
          <w:rFonts w:ascii="Times New Roman" w:hAnsi="Times New Roman" w:cs="Times New Roman"/>
          <w:sz w:val="24"/>
          <w:szCs w:val="24"/>
        </w:rPr>
        <w:t xml:space="preserve">In order of priority, the annual estimates for the inpatient are the following: </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(1)  Discharges and days of care for the following types of hospitals, all with at least 6 staffed beds, and located in the 50 States and DC:</w:t>
      </w:r>
    </w:p>
    <w:p w:rsidR="00D0126E" w:rsidRPr="00D0126E" w:rsidRDefault="00BA4BCE" w:rsidP="00D0126E">
      <w:pPr>
        <w:pStyle w:val="ListParagraph"/>
        <w:numPr>
          <w:ilvl w:val="0"/>
          <w:numId w:val="35"/>
        </w:numPr>
        <w:contextualSpacing w:val="0"/>
        <w:rPr>
          <w:rFonts w:ascii="Times New Roman" w:hAnsi="Times New Roman" w:cs="Times New Roman"/>
          <w:sz w:val="24"/>
          <w:szCs w:val="24"/>
        </w:rPr>
      </w:pPr>
      <w:r w:rsidRPr="00BA4BCE">
        <w:rPr>
          <w:rFonts w:ascii="Times New Roman" w:hAnsi="Times New Roman" w:cs="Times New Roman"/>
          <w:sz w:val="24"/>
          <w:szCs w:val="24"/>
        </w:rPr>
        <w:t xml:space="preserve">nonfederal, </w:t>
      </w:r>
      <w:proofErr w:type="spellStart"/>
      <w:r w:rsidRPr="00BA4BCE">
        <w:rPr>
          <w:rFonts w:ascii="Times New Roman" w:hAnsi="Times New Roman" w:cs="Times New Roman"/>
          <w:sz w:val="24"/>
          <w:szCs w:val="24"/>
        </w:rPr>
        <w:t>noninstitutional</w:t>
      </w:r>
      <w:proofErr w:type="spellEnd"/>
      <w:r w:rsidRPr="00BA4BCE">
        <w:rPr>
          <w:rFonts w:ascii="Times New Roman" w:hAnsi="Times New Roman" w:cs="Times New Roman"/>
          <w:sz w:val="24"/>
          <w:szCs w:val="24"/>
        </w:rPr>
        <w:t xml:space="preserve"> hospitals </w:t>
      </w:r>
    </w:p>
    <w:p w:rsidR="00D0126E" w:rsidRPr="00D0126E" w:rsidRDefault="00BA4BCE" w:rsidP="00D0126E">
      <w:pPr>
        <w:pStyle w:val="ListParagraph"/>
        <w:numPr>
          <w:ilvl w:val="0"/>
          <w:numId w:val="35"/>
        </w:numPr>
        <w:contextualSpacing w:val="0"/>
        <w:rPr>
          <w:rFonts w:ascii="Times New Roman" w:hAnsi="Times New Roman" w:cs="Times New Roman"/>
          <w:sz w:val="24"/>
          <w:szCs w:val="24"/>
        </w:rPr>
      </w:pPr>
      <w:r w:rsidRPr="00BA4BCE">
        <w:rPr>
          <w:rFonts w:ascii="Times New Roman" w:hAnsi="Times New Roman" w:cs="Times New Roman"/>
          <w:sz w:val="24"/>
          <w:szCs w:val="24"/>
        </w:rPr>
        <w:t>general acute care hospitals (see attached definition by service codes),</w:t>
      </w:r>
    </w:p>
    <w:p w:rsidR="00D0126E" w:rsidRPr="00D0126E" w:rsidRDefault="00BA4BCE" w:rsidP="00D0126E">
      <w:pPr>
        <w:pStyle w:val="ListParagraph"/>
        <w:numPr>
          <w:ilvl w:val="0"/>
          <w:numId w:val="35"/>
        </w:numPr>
        <w:contextualSpacing w:val="0"/>
        <w:rPr>
          <w:rFonts w:ascii="Times New Roman" w:hAnsi="Times New Roman" w:cs="Times New Roman"/>
          <w:sz w:val="24"/>
          <w:szCs w:val="24"/>
        </w:rPr>
      </w:pPr>
      <w:r w:rsidRPr="00BA4BCE">
        <w:rPr>
          <w:rFonts w:ascii="Times New Roman" w:hAnsi="Times New Roman" w:cs="Times New Roman"/>
          <w:sz w:val="24"/>
          <w:szCs w:val="24"/>
        </w:rPr>
        <w:t>hospitals that meet our previous criterion of nonfederal, short-stay and general/children’s hospitals -- for trending purposes</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lastRenderedPageBreak/>
        <w:t>(2)  Discharges and days of care in the 3 types of hospitals described in (1) above, classified by their location, i.e</w:t>
      </w:r>
      <w:proofErr w:type="gramStart"/>
      <w:r w:rsidRPr="00BA4BCE">
        <w:rPr>
          <w:rFonts w:ascii="Times New Roman" w:hAnsi="Times New Roman" w:cs="Times New Roman"/>
          <w:sz w:val="24"/>
          <w:szCs w:val="24"/>
        </w:rPr>
        <w:t>.,</w:t>
      </w:r>
      <w:proofErr w:type="gramEnd"/>
    </w:p>
    <w:p w:rsidR="00D0126E" w:rsidRPr="00D0126E" w:rsidRDefault="00BA4BCE" w:rsidP="00D0126E">
      <w:pPr>
        <w:pStyle w:val="ListParagraph"/>
        <w:numPr>
          <w:ilvl w:val="0"/>
          <w:numId w:val="36"/>
        </w:numPr>
        <w:contextualSpacing w:val="0"/>
        <w:rPr>
          <w:rFonts w:ascii="Times New Roman" w:hAnsi="Times New Roman" w:cs="Times New Roman"/>
          <w:sz w:val="24"/>
          <w:szCs w:val="24"/>
        </w:rPr>
      </w:pPr>
      <w:r w:rsidRPr="00BA4BCE">
        <w:rPr>
          <w:rFonts w:ascii="Times New Roman" w:hAnsi="Times New Roman" w:cs="Times New Roman"/>
          <w:sz w:val="24"/>
          <w:szCs w:val="24"/>
        </w:rPr>
        <w:t>large central cities of metropolitan areas (using NCHS classification system – see definitions at end of this document)</w:t>
      </w:r>
    </w:p>
    <w:p w:rsidR="00D0126E" w:rsidRPr="00D0126E" w:rsidRDefault="00BA4BCE" w:rsidP="00D0126E">
      <w:pPr>
        <w:pStyle w:val="ListParagraph"/>
        <w:numPr>
          <w:ilvl w:val="0"/>
          <w:numId w:val="36"/>
        </w:numPr>
        <w:contextualSpacing w:val="0"/>
        <w:rPr>
          <w:rFonts w:ascii="Times New Roman" w:hAnsi="Times New Roman" w:cs="Times New Roman"/>
          <w:sz w:val="24"/>
          <w:szCs w:val="24"/>
        </w:rPr>
      </w:pPr>
      <w:r w:rsidRPr="00BA4BCE">
        <w:rPr>
          <w:rFonts w:ascii="Times New Roman" w:hAnsi="Times New Roman" w:cs="Times New Roman"/>
          <w:sz w:val="24"/>
          <w:szCs w:val="24"/>
        </w:rPr>
        <w:t>fringe areas of large central cities (as above)</w:t>
      </w:r>
    </w:p>
    <w:p w:rsidR="00D0126E" w:rsidRPr="00D0126E" w:rsidRDefault="00BA4BCE" w:rsidP="00D0126E">
      <w:pPr>
        <w:pStyle w:val="ListParagraph"/>
        <w:numPr>
          <w:ilvl w:val="0"/>
          <w:numId w:val="36"/>
        </w:numPr>
        <w:contextualSpacing w:val="0"/>
        <w:rPr>
          <w:rFonts w:ascii="Times New Roman" w:hAnsi="Times New Roman" w:cs="Times New Roman"/>
          <w:sz w:val="24"/>
          <w:szCs w:val="24"/>
        </w:rPr>
      </w:pPr>
      <w:r w:rsidRPr="00BA4BCE">
        <w:rPr>
          <w:rFonts w:ascii="Times New Roman" w:hAnsi="Times New Roman" w:cs="Times New Roman"/>
          <w:sz w:val="24"/>
          <w:szCs w:val="24"/>
        </w:rPr>
        <w:t>other (medium and small) metropolitan areas (as above)</w:t>
      </w:r>
    </w:p>
    <w:p w:rsidR="00D0126E" w:rsidRPr="00D0126E" w:rsidRDefault="00BA4BCE" w:rsidP="00D0126E">
      <w:pPr>
        <w:pStyle w:val="ListParagraph"/>
        <w:numPr>
          <w:ilvl w:val="0"/>
          <w:numId w:val="36"/>
        </w:numPr>
        <w:contextualSpacing w:val="0"/>
        <w:rPr>
          <w:rFonts w:ascii="Times New Roman" w:hAnsi="Times New Roman" w:cs="Times New Roman"/>
          <w:sz w:val="24"/>
          <w:szCs w:val="24"/>
        </w:rPr>
      </w:pPr>
      <w:r w:rsidRPr="00BA4BCE">
        <w:rPr>
          <w:rFonts w:ascii="Times New Roman" w:hAnsi="Times New Roman" w:cs="Times New Roman"/>
          <w:sz w:val="24"/>
          <w:szCs w:val="24"/>
        </w:rPr>
        <w:t>non-metropolitan areas (as above)</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 xml:space="preserve">(3)  Discharges and days of care in the 3 types of hospitals described in (1) above, classified by </w:t>
      </w:r>
      <w:proofErr w:type="spellStart"/>
      <w:r w:rsidRPr="00BA4BCE">
        <w:rPr>
          <w:rFonts w:ascii="Times New Roman" w:hAnsi="Times New Roman" w:cs="Times New Roman"/>
          <w:sz w:val="24"/>
          <w:szCs w:val="24"/>
        </w:rPr>
        <w:t>bedsize</w:t>
      </w:r>
      <w:proofErr w:type="spellEnd"/>
      <w:r w:rsidRPr="00BA4BCE">
        <w:rPr>
          <w:rFonts w:ascii="Times New Roman" w:hAnsi="Times New Roman" w:cs="Times New Roman"/>
          <w:sz w:val="24"/>
          <w:szCs w:val="24"/>
        </w:rPr>
        <w:t xml:space="preserve"> groups, i.e</w:t>
      </w:r>
      <w:proofErr w:type="gramStart"/>
      <w:r w:rsidRPr="00BA4BCE">
        <w:rPr>
          <w:rFonts w:ascii="Times New Roman" w:hAnsi="Times New Roman" w:cs="Times New Roman"/>
          <w:sz w:val="24"/>
          <w:szCs w:val="24"/>
        </w:rPr>
        <w:t>.,</w:t>
      </w:r>
      <w:proofErr w:type="gramEnd"/>
    </w:p>
    <w:p w:rsidR="00D0126E" w:rsidRPr="00D0126E" w:rsidRDefault="00BA4BCE" w:rsidP="00D0126E">
      <w:pPr>
        <w:pStyle w:val="ListParagraph"/>
        <w:numPr>
          <w:ilvl w:val="0"/>
          <w:numId w:val="37"/>
        </w:numPr>
        <w:contextualSpacing w:val="0"/>
        <w:rPr>
          <w:rFonts w:ascii="Times New Roman" w:hAnsi="Times New Roman" w:cs="Times New Roman"/>
          <w:sz w:val="24"/>
          <w:szCs w:val="24"/>
        </w:rPr>
      </w:pPr>
      <w:r w:rsidRPr="00BA4BCE">
        <w:rPr>
          <w:rFonts w:ascii="Times New Roman" w:hAnsi="Times New Roman" w:cs="Times New Roman"/>
          <w:sz w:val="24"/>
          <w:szCs w:val="24"/>
        </w:rPr>
        <w:t>Under 50 beds</w:t>
      </w:r>
    </w:p>
    <w:p w:rsidR="00D0126E" w:rsidRPr="00D0126E" w:rsidRDefault="00BA4BCE" w:rsidP="00D0126E">
      <w:pPr>
        <w:pStyle w:val="ListParagraph"/>
        <w:numPr>
          <w:ilvl w:val="0"/>
          <w:numId w:val="37"/>
        </w:numPr>
        <w:contextualSpacing w:val="0"/>
        <w:rPr>
          <w:rFonts w:ascii="Times New Roman" w:hAnsi="Times New Roman" w:cs="Times New Roman"/>
          <w:sz w:val="24"/>
          <w:szCs w:val="24"/>
        </w:rPr>
      </w:pPr>
      <w:r w:rsidRPr="00BA4BCE">
        <w:rPr>
          <w:rFonts w:ascii="Times New Roman" w:hAnsi="Times New Roman" w:cs="Times New Roman"/>
          <w:sz w:val="24"/>
          <w:szCs w:val="24"/>
        </w:rPr>
        <w:t>50-199 beds</w:t>
      </w:r>
    </w:p>
    <w:p w:rsidR="00D0126E" w:rsidRPr="00D0126E" w:rsidRDefault="00BA4BCE" w:rsidP="00D0126E">
      <w:pPr>
        <w:pStyle w:val="ListParagraph"/>
        <w:numPr>
          <w:ilvl w:val="0"/>
          <w:numId w:val="37"/>
        </w:numPr>
        <w:contextualSpacing w:val="0"/>
        <w:rPr>
          <w:rFonts w:ascii="Times New Roman" w:hAnsi="Times New Roman" w:cs="Times New Roman"/>
          <w:sz w:val="24"/>
          <w:szCs w:val="24"/>
        </w:rPr>
      </w:pPr>
      <w:r w:rsidRPr="00BA4BCE">
        <w:rPr>
          <w:rFonts w:ascii="Times New Roman" w:hAnsi="Times New Roman" w:cs="Times New Roman"/>
          <w:sz w:val="24"/>
          <w:szCs w:val="24"/>
        </w:rPr>
        <w:t>200-499 beds</w:t>
      </w:r>
    </w:p>
    <w:p w:rsidR="00D0126E" w:rsidRPr="00D0126E" w:rsidRDefault="00BA4BCE" w:rsidP="00D0126E">
      <w:pPr>
        <w:pStyle w:val="ListParagraph"/>
        <w:numPr>
          <w:ilvl w:val="0"/>
          <w:numId w:val="37"/>
        </w:numPr>
        <w:contextualSpacing w:val="0"/>
        <w:rPr>
          <w:rFonts w:ascii="Times New Roman" w:hAnsi="Times New Roman" w:cs="Times New Roman"/>
          <w:sz w:val="24"/>
          <w:szCs w:val="24"/>
        </w:rPr>
      </w:pPr>
      <w:r w:rsidRPr="00BA4BCE">
        <w:rPr>
          <w:rFonts w:ascii="Times New Roman" w:hAnsi="Times New Roman" w:cs="Times New Roman"/>
          <w:sz w:val="24"/>
          <w:szCs w:val="24"/>
        </w:rPr>
        <w:t>500 beds or more</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(4)  Facility characteristics for the 3 types of hospitals described in (1) above</w:t>
      </w:r>
      <w:proofErr w:type="gramStart"/>
      <w:r w:rsidRPr="00BA4BCE">
        <w:rPr>
          <w:rFonts w:ascii="Times New Roman" w:hAnsi="Times New Roman" w:cs="Times New Roman"/>
          <w:sz w:val="24"/>
          <w:szCs w:val="24"/>
        </w:rPr>
        <w:t>;  the</w:t>
      </w:r>
      <w:proofErr w:type="gramEnd"/>
      <w:r w:rsidRPr="00BA4BCE">
        <w:rPr>
          <w:rFonts w:ascii="Times New Roman" w:hAnsi="Times New Roman" w:cs="Times New Roman"/>
          <w:sz w:val="24"/>
          <w:szCs w:val="24"/>
        </w:rPr>
        <w:t xml:space="preserve"> following are examples of variables for which hospital level estimates are desired (in order of priority):</w:t>
      </w:r>
    </w:p>
    <w:p w:rsidR="00D0126E" w:rsidRPr="00D0126E" w:rsidRDefault="00BA4BCE" w:rsidP="00D0126E">
      <w:pPr>
        <w:pStyle w:val="ListParagraph"/>
        <w:numPr>
          <w:ilvl w:val="0"/>
          <w:numId w:val="38"/>
        </w:numPr>
        <w:contextualSpacing w:val="0"/>
        <w:rPr>
          <w:rFonts w:ascii="Times New Roman" w:hAnsi="Times New Roman" w:cs="Times New Roman"/>
          <w:sz w:val="24"/>
          <w:szCs w:val="24"/>
        </w:rPr>
      </w:pPr>
      <w:r w:rsidRPr="00BA4BCE">
        <w:rPr>
          <w:rFonts w:ascii="Times New Roman" w:hAnsi="Times New Roman" w:cs="Times New Roman"/>
          <w:sz w:val="24"/>
          <w:szCs w:val="24"/>
        </w:rPr>
        <w:t>Staffed beds</w:t>
      </w:r>
    </w:p>
    <w:p w:rsidR="00D0126E" w:rsidRPr="00D0126E" w:rsidRDefault="00BA4BCE" w:rsidP="00D0126E">
      <w:pPr>
        <w:pStyle w:val="ListParagraph"/>
        <w:numPr>
          <w:ilvl w:val="1"/>
          <w:numId w:val="38"/>
        </w:numPr>
        <w:contextualSpacing w:val="0"/>
        <w:rPr>
          <w:rFonts w:ascii="Times New Roman" w:hAnsi="Times New Roman" w:cs="Times New Roman"/>
          <w:sz w:val="24"/>
          <w:szCs w:val="24"/>
        </w:rPr>
      </w:pPr>
      <w:r w:rsidRPr="00BA4BCE">
        <w:rPr>
          <w:rFonts w:ascii="Times New Roman" w:hAnsi="Times New Roman" w:cs="Times New Roman"/>
          <w:sz w:val="24"/>
          <w:szCs w:val="24"/>
        </w:rPr>
        <w:t>Under 50 beds</w:t>
      </w:r>
    </w:p>
    <w:p w:rsidR="00D0126E" w:rsidRPr="00D0126E" w:rsidRDefault="00BA4BCE" w:rsidP="00D0126E">
      <w:pPr>
        <w:pStyle w:val="ListParagraph"/>
        <w:numPr>
          <w:ilvl w:val="1"/>
          <w:numId w:val="38"/>
        </w:numPr>
        <w:contextualSpacing w:val="0"/>
        <w:rPr>
          <w:rFonts w:ascii="Times New Roman" w:hAnsi="Times New Roman" w:cs="Times New Roman"/>
          <w:sz w:val="24"/>
          <w:szCs w:val="24"/>
        </w:rPr>
      </w:pPr>
      <w:r w:rsidRPr="00BA4BCE">
        <w:rPr>
          <w:rFonts w:ascii="Times New Roman" w:hAnsi="Times New Roman" w:cs="Times New Roman"/>
          <w:sz w:val="24"/>
          <w:szCs w:val="24"/>
        </w:rPr>
        <w:t>50-199 beds</w:t>
      </w:r>
    </w:p>
    <w:p w:rsidR="00D0126E" w:rsidRPr="00D0126E" w:rsidRDefault="00BA4BCE" w:rsidP="00D0126E">
      <w:pPr>
        <w:pStyle w:val="ListParagraph"/>
        <w:numPr>
          <w:ilvl w:val="1"/>
          <w:numId w:val="38"/>
        </w:numPr>
        <w:contextualSpacing w:val="0"/>
        <w:rPr>
          <w:rFonts w:ascii="Times New Roman" w:hAnsi="Times New Roman" w:cs="Times New Roman"/>
          <w:sz w:val="24"/>
          <w:szCs w:val="24"/>
        </w:rPr>
      </w:pPr>
      <w:r w:rsidRPr="00BA4BCE">
        <w:rPr>
          <w:rFonts w:ascii="Times New Roman" w:hAnsi="Times New Roman" w:cs="Times New Roman"/>
          <w:sz w:val="24"/>
          <w:szCs w:val="24"/>
        </w:rPr>
        <w:t>200-499 beds</w:t>
      </w:r>
    </w:p>
    <w:p w:rsidR="00D0126E" w:rsidRPr="00D0126E" w:rsidRDefault="00BA4BCE" w:rsidP="00D0126E">
      <w:pPr>
        <w:pStyle w:val="ListParagraph"/>
        <w:numPr>
          <w:ilvl w:val="1"/>
          <w:numId w:val="38"/>
        </w:numPr>
        <w:contextualSpacing w:val="0"/>
        <w:rPr>
          <w:rFonts w:ascii="Times New Roman" w:hAnsi="Times New Roman" w:cs="Times New Roman"/>
          <w:sz w:val="24"/>
          <w:szCs w:val="24"/>
        </w:rPr>
      </w:pPr>
      <w:r w:rsidRPr="00BA4BCE">
        <w:rPr>
          <w:rFonts w:ascii="Times New Roman" w:hAnsi="Times New Roman" w:cs="Times New Roman"/>
          <w:sz w:val="24"/>
          <w:szCs w:val="24"/>
        </w:rPr>
        <w:t>500 beds or more</w:t>
      </w:r>
    </w:p>
    <w:p w:rsidR="00D0126E" w:rsidRPr="00D0126E" w:rsidRDefault="00D0126E" w:rsidP="00D0126E">
      <w:pPr>
        <w:pStyle w:val="ListParagraph"/>
        <w:ind w:left="1440"/>
        <w:rPr>
          <w:rFonts w:ascii="Times New Roman" w:hAnsi="Times New Roman" w:cs="Times New Roman"/>
          <w:sz w:val="24"/>
          <w:szCs w:val="24"/>
        </w:rPr>
      </w:pPr>
    </w:p>
    <w:p w:rsidR="00D0126E" w:rsidRPr="00D0126E" w:rsidRDefault="00BA4BCE" w:rsidP="00D0126E">
      <w:pPr>
        <w:pStyle w:val="ListParagraph"/>
        <w:numPr>
          <w:ilvl w:val="0"/>
          <w:numId w:val="38"/>
        </w:numPr>
        <w:contextualSpacing w:val="0"/>
        <w:rPr>
          <w:rFonts w:ascii="Times New Roman" w:hAnsi="Times New Roman" w:cs="Times New Roman"/>
          <w:sz w:val="24"/>
          <w:szCs w:val="24"/>
        </w:rPr>
      </w:pPr>
      <w:r w:rsidRPr="00BA4BCE">
        <w:rPr>
          <w:rFonts w:ascii="Times New Roman" w:hAnsi="Times New Roman" w:cs="Times New Roman"/>
          <w:sz w:val="24"/>
          <w:szCs w:val="24"/>
        </w:rPr>
        <w:t>Level of urbanization and metropolitan status where hospital is located (using NCHS classification system)</w:t>
      </w:r>
    </w:p>
    <w:p w:rsidR="00D0126E" w:rsidRPr="00D0126E" w:rsidRDefault="00BA4BCE" w:rsidP="00D0126E">
      <w:pPr>
        <w:pStyle w:val="ListParagraph"/>
        <w:numPr>
          <w:ilvl w:val="0"/>
          <w:numId w:val="41"/>
        </w:numPr>
        <w:contextualSpacing w:val="0"/>
        <w:rPr>
          <w:rFonts w:ascii="Times New Roman" w:hAnsi="Times New Roman" w:cs="Times New Roman"/>
          <w:sz w:val="24"/>
          <w:szCs w:val="24"/>
        </w:rPr>
      </w:pPr>
      <w:r w:rsidRPr="00BA4BCE">
        <w:rPr>
          <w:rFonts w:ascii="Times New Roman" w:hAnsi="Times New Roman" w:cs="Times New Roman"/>
          <w:sz w:val="24"/>
          <w:szCs w:val="24"/>
        </w:rPr>
        <w:t>Large central city of metropolitan area</w:t>
      </w:r>
    </w:p>
    <w:p w:rsidR="00D0126E" w:rsidRPr="00D0126E" w:rsidRDefault="00BA4BCE" w:rsidP="00D0126E">
      <w:pPr>
        <w:pStyle w:val="ListParagraph"/>
        <w:numPr>
          <w:ilvl w:val="0"/>
          <w:numId w:val="41"/>
        </w:numPr>
        <w:contextualSpacing w:val="0"/>
        <w:rPr>
          <w:rFonts w:ascii="Times New Roman" w:hAnsi="Times New Roman" w:cs="Times New Roman"/>
          <w:sz w:val="24"/>
          <w:szCs w:val="24"/>
        </w:rPr>
      </w:pPr>
      <w:r w:rsidRPr="00BA4BCE">
        <w:rPr>
          <w:rFonts w:ascii="Times New Roman" w:hAnsi="Times New Roman" w:cs="Times New Roman"/>
          <w:sz w:val="24"/>
          <w:szCs w:val="24"/>
        </w:rPr>
        <w:t>Fringe of large central city of metropolitan area</w:t>
      </w:r>
    </w:p>
    <w:p w:rsidR="00D0126E" w:rsidRPr="00D0126E" w:rsidRDefault="00BA4BCE" w:rsidP="00D0126E">
      <w:pPr>
        <w:pStyle w:val="ListParagraph"/>
        <w:numPr>
          <w:ilvl w:val="0"/>
          <w:numId w:val="41"/>
        </w:numPr>
        <w:contextualSpacing w:val="0"/>
        <w:rPr>
          <w:rFonts w:ascii="Times New Roman" w:hAnsi="Times New Roman" w:cs="Times New Roman"/>
          <w:sz w:val="24"/>
          <w:szCs w:val="24"/>
        </w:rPr>
      </w:pPr>
      <w:r w:rsidRPr="00BA4BCE">
        <w:rPr>
          <w:rFonts w:ascii="Times New Roman" w:hAnsi="Times New Roman" w:cs="Times New Roman"/>
          <w:sz w:val="24"/>
          <w:szCs w:val="24"/>
        </w:rPr>
        <w:t>Other metropolitan area</w:t>
      </w:r>
    </w:p>
    <w:p w:rsidR="00D0126E" w:rsidRPr="00D0126E" w:rsidRDefault="00BA4BCE" w:rsidP="00D0126E">
      <w:pPr>
        <w:pStyle w:val="ListParagraph"/>
        <w:numPr>
          <w:ilvl w:val="0"/>
          <w:numId w:val="41"/>
        </w:numPr>
        <w:contextualSpacing w:val="0"/>
        <w:rPr>
          <w:rFonts w:ascii="Times New Roman" w:hAnsi="Times New Roman" w:cs="Times New Roman"/>
          <w:sz w:val="24"/>
          <w:szCs w:val="24"/>
        </w:rPr>
      </w:pPr>
      <w:r w:rsidRPr="00BA4BCE">
        <w:rPr>
          <w:rFonts w:ascii="Times New Roman" w:hAnsi="Times New Roman" w:cs="Times New Roman"/>
          <w:sz w:val="24"/>
          <w:szCs w:val="24"/>
        </w:rPr>
        <w:t xml:space="preserve">Non-metropolitan area (includes </w:t>
      </w:r>
      <w:proofErr w:type="spellStart"/>
      <w:r w:rsidRPr="00BA4BCE">
        <w:rPr>
          <w:rFonts w:ascii="Times New Roman" w:hAnsi="Times New Roman" w:cs="Times New Roman"/>
          <w:sz w:val="24"/>
          <w:szCs w:val="24"/>
        </w:rPr>
        <w:t>micropolitan</w:t>
      </w:r>
      <w:proofErr w:type="spellEnd"/>
      <w:r w:rsidRPr="00BA4BCE">
        <w:rPr>
          <w:rFonts w:ascii="Times New Roman" w:hAnsi="Times New Roman" w:cs="Times New Roman"/>
          <w:sz w:val="24"/>
          <w:szCs w:val="24"/>
        </w:rPr>
        <w:t xml:space="preserve"> and noncore area)</w:t>
      </w:r>
    </w:p>
    <w:p w:rsidR="00D0126E" w:rsidRPr="00D0126E" w:rsidRDefault="00D0126E" w:rsidP="00D0126E">
      <w:pPr>
        <w:pStyle w:val="ListParagraph"/>
        <w:ind w:left="1440"/>
        <w:rPr>
          <w:rFonts w:ascii="Times New Roman" w:hAnsi="Times New Roman" w:cs="Times New Roman"/>
          <w:sz w:val="24"/>
          <w:szCs w:val="24"/>
        </w:rPr>
      </w:pPr>
    </w:p>
    <w:p w:rsidR="00D0126E" w:rsidRPr="00D0126E" w:rsidRDefault="00BA4BCE" w:rsidP="00D0126E">
      <w:pPr>
        <w:pStyle w:val="ListParagraph"/>
        <w:numPr>
          <w:ilvl w:val="0"/>
          <w:numId w:val="39"/>
        </w:numPr>
        <w:contextualSpacing w:val="0"/>
        <w:rPr>
          <w:rFonts w:ascii="Times New Roman" w:hAnsi="Times New Roman" w:cs="Times New Roman"/>
          <w:sz w:val="24"/>
          <w:szCs w:val="24"/>
        </w:rPr>
      </w:pPr>
      <w:r w:rsidRPr="00BA4BCE">
        <w:rPr>
          <w:rFonts w:ascii="Times New Roman" w:hAnsi="Times New Roman" w:cs="Times New Roman"/>
          <w:sz w:val="24"/>
          <w:szCs w:val="24"/>
        </w:rPr>
        <w:t>Type of ownership</w:t>
      </w:r>
    </w:p>
    <w:p w:rsidR="00D0126E" w:rsidRPr="00D0126E" w:rsidRDefault="00BA4BCE" w:rsidP="00D0126E">
      <w:pPr>
        <w:pStyle w:val="ListParagraph"/>
        <w:numPr>
          <w:ilvl w:val="0"/>
          <w:numId w:val="40"/>
        </w:numPr>
        <w:contextualSpacing w:val="0"/>
        <w:rPr>
          <w:rFonts w:ascii="Times New Roman" w:hAnsi="Times New Roman" w:cs="Times New Roman"/>
          <w:sz w:val="24"/>
          <w:szCs w:val="24"/>
        </w:rPr>
      </w:pPr>
      <w:proofErr w:type="spellStart"/>
      <w:r w:rsidRPr="00BA4BCE">
        <w:rPr>
          <w:rFonts w:ascii="Times New Roman" w:hAnsi="Times New Roman" w:cs="Times New Roman"/>
          <w:sz w:val="24"/>
          <w:szCs w:val="24"/>
        </w:rPr>
        <w:t>NonProfit</w:t>
      </w:r>
      <w:proofErr w:type="spellEnd"/>
    </w:p>
    <w:p w:rsidR="00D0126E" w:rsidRPr="00D0126E" w:rsidRDefault="00BA4BCE" w:rsidP="00D0126E">
      <w:pPr>
        <w:pStyle w:val="ListParagraph"/>
        <w:numPr>
          <w:ilvl w:val="0"/>
          <w:numId w:val="40"/>
        </w:numPr>
        <w:contextualSpacing w:val="0"/>
        <w:rPr>
          <w:rFonts w:ascii="Times New Roman" w:hAnsi="Times New Roman" w:cs="Times New Roman"/>
          <w:sz w:val="24"/>
          <w:szCs w:val="24"/>
        </w:rPr>
      </w:pPr>
      <w:r w:rsidRPr="00BA4BCE">
        <w:rPr>
          <w:rFonts w:ascii="Times New Roman" w:hAnsi="Times New Roman" w:cs="Times New Roman"/>
          <w:sz w:val="24"/>
          <w:szCs w:val="24"/>
        </w:rPr>
        <w:t>Proprietary</w:t>
      </w:r>
    </w:p>
    <w:p w:rsidR="00D0126E" w:rsidRPr="00D0126E" w:rsidRDefault="00BA4BCE" w:rsidP="00D0126E">
      <w:pPr>
        <w:pStyle w:val="ListParagraph"/>
        <w:numPr>
          <w:ilvl w:val="0"/>
          <w:numId w:val="40"/>
        </w:numPr>
        <w:contextualSpacing w:val="0"/>
        <w:rPr>
          <w:rFonts w:ascii="Times New Roman" w:hAnsi="Times New Roman" w:cs="Times New Roman"/>
          <w:sz w:val="24"/>
          <w:szCs w:val="24"/>
        </w:rPr>
      </w:pPr>
      <w:r w:rsidRPr="00BA4BCE">
        <w:rPr>
          <w:rFonts w:ascii="Times New Roman" w:hAnsi="Times New Roman" w:cs="Times New Roman"/>
          <w:sz w:val="24"/>
          <w:szCs w:val="24"/>
        </w:rPr>
        <w:t>Government</w:t>
      </w:r>
    </w:p>
    <w:p w:rsidR="00D0126E" w:rsidRPr="00D0126E" w:rsidRDefault="00D0126E" w:rsidP="00D0126E">
      <w:pPr>
        <w:pStyle w:val="ListParagraph"/>
        <w:ind w:left="1440"/>
        <w:rPr>
          <w:rFonts w:ascii="Times New Roman" w:hAnsi="Times New Roman" w:cs="Times New Roman"/>
          <w:sz w:val="24"/>
          <w:szCs w:val="24"/>
        </w:rPr>
      </w:pPr>
    </w:p>
    <w:p w:rsidR="00D0126E" w:rsidRPr="00D0126E" w:rsidRDefault="00BA4BCE" w:rsidP="00D0126E">
      <w:pPr>
        <w:pStyle w:val="ListParagraph"/>
        <w:numPr>
          <w:ilvl w:val="0"/>
          <w:numId w:val="39"/>
        </w:numPr>
        <w:contextualSpacing w:val="0"/>
        <w:rPr>
          <w:rFonts w:ascii="Times New Roman" w:hAnsi="Times New Roman" w:cs="Times New Roman"/>
          <w:sz w:val="24"/>
          <w:szCs w:val="24"/>
        </w:rPr>
      </w:pPr>
      <w:r w:rsidRPr="00BA4BCE">
        <w:rPr>
          <w:rFonts w:ascii="Times New Roman" w:hAnsi="Times New Roman" w:cs="Times New Roman"/>
          <w:sz w:val="24"/>
          <w:szCs w:val="24"/>
        </w:rPr>
        <w:t>Geographic region where hospital is located (i.e., 4 Census regions)</w:t>
      </w:r>
    </w:p>
    <w:p w:rsidR="00D0126E" w:rsidRPr="00D0126E" w:rsidRDefault="00BA4BCE" w:rsidP="00D0126E">
      <w:pPr>
        <w:pStyle w:val="ListParagraph"/>
        <w:numPr>
          <w:ilvl w:val="0"/>
          <w:numId w:val="40"/>
        </w:numPr>
        <w:contextualSpacing w:val="0"/>
        <w:rPr>
          <w:rFonts w:ascii="Times New Roman" w:hAnsi="Times New Roman" w:cs="Times New Roman"/>
          <w:sz w:val="24"/>
          <w:szCs w:val="24"/>
        </w:rPr>
      </w:pPr>
      <w:r w:rsidRPr="00BA4BCE">
        <w:rPr>
          <w:rFonts w:ascii="Times New Roman" w:hAnsi="Times New Roman" w:cs="Times New Roman"/>
          <w:sz w:val="24"/>
          <w:szCs w:val="24"/>
        </w:rPr>
        <w:t>Northeast</w:t>
      </w:r>
    </w:p>
    <w:p w:rsidR="00D0126E" w:rsidRPr="00D0126E" w:rsidRDefault="00BA4BCE" w:rsidP="00D0126E">
      <w:pPr>
        <w:pStyle w:val="ListParagraph"/>
        <w:numPr>
          <w:ilvl w:val="0"/>
          <w:numId w:val="42"/>
        </w:numPr>
        <w:contextualSpacing w:val="0"/>
        <w:rPr>
          <w:rFonts w:ascii="Times New Roman" w:hAnsi="Times New Roman" w:cs="Times New Roman"/>
          <w:sz w:val="24"/>
          <w:szCs w:val="24"/>
        </w:rPr>
      </w:pPr>
      <w:r w:rsidRPr="00BA4BCE">
        <w:rPr>
          <w:rFonts w:ascii="Times New Roman" w:hAnsi="Times New Roman" w:cs="Times New Roman"/>
          <w:sz w:val="24"/>
          <w:szCs w:val="24"/>
        </w:rPr>
        <w:t>Midwest</w:t>
      </w:r>
    </w:p>
    <w:p w:rsidR="00D0126E" w:rsidRPr="00D0126E" w:rsidRDefault="00BA4BCE" w:rsidP="00D0126E">
      <w:pPr>
        <w:pStyle w:val="ListParagraph"/>
        <w:numPr>
          <w:ilvl w:val="0"/>
          <w:numId w:val="42"/>
        </w:numPr>
        <w:contextualSpacing w:val="0"/>
        <w:rPr>
          <w:rFonts w:ascii="Times New Roman" w:hAnsi="Times New Roman" w:cs="Times New Roman"/>
          <w:sz w:val="24"/>
          <w:szCs w:val="24"/>
        </w:rPr>
      </w:pPr>
      <w:r w:rsidRPr="00BA4BCE">
        <w:rPr>
          <w:rFonts w:ascii="Times New Roman" w:hAnsi="Times New Roman" w:cs="Times New Roman"/>
          <w:sz w:val="24"/>
          <w:szCs w:val="24"/>
        </w:rPr>
        <w:t>South</w:t>
      </w:r>
    </w:p>
    <w:p w:rsidR="00D0126E" w:rsidRPr="00D0126E" w:rsidRDefault="00BA4BCE" w:rsidP="00D0126E">
      <w:pPr>
        <w:pStyle w:val="ListParagraph"/>
        <w:numPr>
          <w:ilvl w:val="0"/>
          <w:numId w:val="42"/>
        </w:numPr>
        <w:contextualSpacing w:val="0"/>
        <w:rPr>
          <w:rFonts w:ascii="Times New Roman" w:hAnsi="Times New Roman" w:cs="Times New Roman"/>
          <w:sz w:val="24"/>
          <w:szCs w:val="24"/>
        </w:rPr>
      </w:pPr>
      <w:r w:rsidRPr="00BA4BCE">
        <w:rPr>
          <w:rFonts w:ascii="Times New Roman" w:hAnsi="Times New Roman" w:cs="Times New Roman"/>
          <w:sz w:val="24"/>
          <w:szCs w:val="24"/>
        </w:rPr>
        <w:t>West</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(5)  Discharges and days of care in non-metro, general acute care hospitals with fewer than 50 beds</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(6)  Discharges and days of care in government-owned, general acute care hospitals</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lastRenderedPageBreak/>
        <w:t xml:space="preserve">In order of priority, the annual </w:t>
      </w:r>
      <w:proofErr w:type="gramStart"/>
      <w:r w:rsidRPr="00BA4BCE">
        <w:rPr>
          <w:rFonts w:ascii="Times New Roman" w:hAnsi="Times New Roman" w:cs="Times New Roman"/>
          <w:sz w:val="24"/>
          <w:szCs w:val="24"/>
        </w:rPr>
        <w:t>estimates  for</w:t>
      </w:r>
      <w:proofErr w:type="gramEnd"/>
      <w:r w:rsidRPr="00BA4BCE">
        <w:rPr>
          <w:rFonts w:ascii="Times New Roman" w:hAnsi="Times New Roman" w:cs="Times New Roman"/>
          <w:sz w:val="24"/>
          <w:szCs w:val="24"/>
        </w:rPr>
        <w:t xml:space="preserve"> the ambulatory care component </w:t>
      </w:r>
      <w:r w:rsidR="00D0126E">
        <w:rPr>
          <w:rFonts w:ascii="Times New Roman" w:hAnsi="Times New Roman" w:cs="Times New Roman"/>
          <w:sz w:val="24"/>
          <w:szCs w:val="24"/>
        </w:rPr>
        <w:t>a</w:t>
      </w:r>
      <w:r w:rsidRPr="00BA4BCE">
        <w:rPr>
          <w:rFonts w:ascii="Times New Roman" w:hAnsi="Times New Roman" w:cs="Times New Roman"/>
          <w:sz w:val="24"/>
          <w:szCs w:val="24"/>
        </w:rPr>
        <w:t>re</w:t>
      </w:r>
      <w:r w:rsidR="00D0126E">
        <w:rPr>
          <w:rFonts w:ascii="Times New Roman" w:hAnsi="Times New Roman" w:cs="Times New Roman"/>
          <w:sz w:val="24"/>
          <w:szCs w:val="24"/>
        </w:rPr>
        <w:t xml:space="preserve"> the following</w:t>
      </w:r>
      <w:r w:rsidRPr="00BA4BCE">
        <w:rPr>
          <w:rFonts w:ascii="Times New Roman" w:hAnsi="Times New Roman" w:cs="Times New Roman"/>
          <w:sz w:val="24"/>
          <w:szCs w:val="24"/>
        </w:rPr>
        <w:t xml:space="preserve">: </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(1)  ED, OPD, and hospital-based ASC visits for the following types of hospitals, all with at least 6 staffed beds, and located in the 50 States and DC:</w:t>
      </w:r>
    </w:p>
    <w:p w:rsidR="00D0126E" w:rsidRPr="00D0126E" w:rsidRDefault="00BA4BCE" w:rsidP="00D0126E">
      <w:pPr>
        <w:pStyle w:val="ListParagraph"/>
        <w:numPr>
          <w:ilvl w:val="0"/>
          <w:numId w:val="43"/>
        </w:numPr>
        <w:contextualSpacing w:val="0"/>
        <w:rPr>
          <w:rFonts w:ascii="Times New Roman" w:hAnsi="Times New Roman" w:cs="Times New Roman"/>
          <w:sz w:val="24"/>
          <w:szCs w:val="24"/>
        </w:rPr>
      </w:pPr>
      <w:r w:rsidRPr="00BA4BCE">
        <w:rPr>
          <w:rFonts w:ascii="Times New Roman" w:hAnsi="Times New Roman" w:cs="Times New Roman"/>
          <w:sz w:val="24"/>
          <w:szCs w:val="24"/>
        </w:rPr>
        <w:t xml:space="preserve">nonfederal, </w:t>
      </w:r>
      <w:proofErr w:type="spellStart"/>
      <w:r w:rsidRPr="00BA4BCE">
        <w:rPr>
          <w:rFonts w:ascii="Times New Roman" w:hAnsi="Times New Roman" w:cs="Times New Roman"/>
          <w:sz w:val="24"/>
          <w:szCs w:val="24"/>
        </w:rPr>
        <w:t>noninstitutional</w:t>
      </w:r>
      <w:proofErr w:type="spellEnd"/>
      <w:r w:rsidRPr="00BA4BCE">
        <w:rPr>
          <w:rFonts w:ascii="Times New Roman" w:hAnsi="Times New Roman" w:cs="Times New Roman"/>
          <w:sz w:val="24"/>
          <w:szCs w:val="24"/>
        </w:rPr>
        <w:t xml:space="preserve"> hospitals (see attached definition by service codes),</w:t>
      </w:r>
    </w:p>
    <w:p w:rsidR="00D0126E" w:rsidRPr="00D0126E" w:rsidRDefault="00BA4BCE" w:rsidP="00D0126E">
      <w:pPr>
        <w:pStyle w:val="ListParagraph"/>
        <w:numPr>
          <w:ilvl w:val="0"/>
          <w:numId w:val="43"/>
        </w:numPr>
        <w:contextualSpacing w:val="0"/>
        <w:rPr>
          <w:rFonts w:ascii="Times New Roman" w:hAnsi="Times New Roman" w:cs="Times New Roman"/>
          <w:sz w:val="24"/>
          <w:szCs w:val="24"/>
        </w:rPr>
      </w:pPr>
      <w:r w:rsidRPr="00BA4BCE">
        <w:rPr>
          <w:rFonts w:ascii="Times New Roman" w:hAnsi="Times New Roman" w:cs="Times New Roman"/>
          <w:sz w:val="24"/>
          <w:szCs w:val="24"/>
        </w:rPr>
        <w:t>hospitals that meet our previous criterion of nonfederal and general/children’s hospitals -- for trending purposes</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(2)  ED, OPD, and hospital-based ASC visits to the 3 types of hospitals described in (1) above; the following are examples of variables for which ED, OPD, and ASC level estimates are desired (in order of priority):</w:t>
      </w:r>
    </w:p>
    <w:p w:rsidR="00D0126E" w:rsidRPr="00D0126E" w:rsidRDefault="00BA4BCE" w:rsidP="00D0126E">
      <w:pPr>
        <w:pStyle w:val="ListParagraph"/>
        <w:numPr>
          <w:ilvl w:val="0"/>
          <w:numId w:val="43"/>
        </w:numPr>
        <w:contextualSpacing w:val="0"/>
        <w:rPr>
          <w:rFonts w:ascii="Times New Roman" w:hAnsi="Times New Roman" w:cs="Times New Roman"/>
          <w:sz w:val="24"/>
          <w:szCs w:val="24"/>
        </w:rPr>
      </w:pPr>
      <w:r w:rsidRPr="00BA4BCE">
        <w:rPr>
          <w:rFonts w:ascii="Times New Roman" w:hAnsi="Times New Roman" w:cs="Times New Roman"/>
          <w:sz w:val="24"/>
          <w:szCs w:val="24"/>
        </w:rPr>
        <w:t>Geographic region where hospital is located</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Northeast</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Midwest</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South</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West</w:t>
      </w:r>
    </w:p>
    <w:p w:rsidR="00D0126E" w:rsidRPr="00D0126E" w:rsidRDefault="00BA4BCE" w:rsidP="00D0126E">
      <w:pPr>
        <w:pStyle w:val="ListParagraph"/>
        <w:numPr>
          <w:ilvl w:val="0"/>
          <w:numId w:val="43"/>
        </w:numPr>
        <w:contextualSpacing w:val="0"/>
        <w:rPr>
          <w:rFonts w:ascii="Times New Roman" w:hAnsi="Times New Roman" w:cs="Times New Roman"/>
          <w:sz w:val="24"/>
          <w:szCs w:val="24"/>
        </w:rPr>
      </w:pPr>
      <w:r w:rsidRPr="00BA4BCE">
        <w:rPr>
          <w:rFonts w:ascii="Times New Roman" w:hAnsi="Times New Roman" w:cs="Times New Roman"/>
          <w:sz w:val="24"/>
          <w:szCs w:val="24"/>
        </w:rPr>
        <w:t>Level of urbanization and metropolitan status where hospital is located (using NCHS classification system)</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Large central city of metropolitan area</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Fringe of large central city of metropolitan area</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Other metropolitan area</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 xml:space="preserve">Non-metropolitan area (includes </w:t>
      </w:r>
      <w:proofErr w:type="spellStart"/>
      <w:r w:rsidRPr="00BA4BCE">
        <w:rPr>
          <w:rFonts w:ascii="Times New Roman" w:hAnsi="Times New Roman" w:cs="Times New Roman"/>
          <w:sz w:val="24"/>
          <w:szCs w:val="24"/>
        </w:rPr>
        <w:t>micropolitan</w:t>
      </w:r>
      <w:proofErr w:type="spellEnd"/>
      <w:r w:rsidRPr="00BA4BCE">
        <w:rPr>
          <w:rFonts w:ascii="Times New Roman" w:hAnsi="Times New Roman" w:cs="Times New Roman"/>
          <w:sz w:val="24"/>
          <w:szCs w:val="24"/>
        </w:rPr>
        <w:t xml:space="preserve"> and noncore area)</w:t>
      </w:r>
    </w:p>
    <w:p w:rsidR="00D0126E" w:rsidRPr="00D0126E" w:rsidRDefault="00BA4BCE" w:rsidP="00D0126E">
      <w:pPr>
        <w:pStyle w:val="ListParagraph"/>
        <w:numPr>
          <w:ilvl w:val="0"/>
          <w:numId w:val="43"/>
        </w:numPr>
        <w:contextualSpacing w:val="0"/>
        <w:rPr>
          <w:rFonts w:ascii="Times New Roman" w:hAnsi="Times New Roman" w:cs="Times New Roman"/>
          <w:sz w:val="24"/>
          <w:szCs w:val="24"/>
        </w:rPr>
      </w:pPr>
      <w:r w:rsidRPr="00BA4BCE">
        <w:rPr>
          <w:rFonts w:ascii="Times New Roman" w:hAnsi="Times New Roman" w:cs="Times New Roman"/>
          <w:sz w:val="24"/>
          <w:szCs w:val="24"/>
        </w:rPr>
        <w:t>Annual ED visit volume</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Under 20,000 visits</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20,000-49,999 visits</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50,000 visits or more</w:t>
      </w:r>
    </w:p>
    <w:p w:rsidR="00D0126E" w:rsidRPr="00D0126E" w:rsidRDefault="00BA4BCE" w:rsidP="00D0126E">
      <w:pPr>
        <w:pStyle w:val="ListParagraph"/>
        <w:numPr>
          <w:ilvl w:val="0"/>
          <w:numId w:val="43"/>
        </w:numPr>
        <w:contextualSpacing w:val="0"/>
        <w:rPr>
          <w:rFonts w:ascii="Times New Roman" w:hAnsi="Times New Roman" w:cs="Times New Roman"/>
          <w:sz w:val="24"/>
          <w:szCs w:val="24"/>
        </w:rPr>
      </w:pPr>
      <w:r w:rsidRPr="00BA4BCE">
        <w:rPr>
          <w:rFonts w:ascii="Times New Roman" w:hAnsi="Times New Roman" w:cs="Times New Roman"/>
          <w:sz w:val="24"/>
          <w:szCs w:val="24"/>
        </w:rPr>
        <w:t>Type of ownership</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Nonprofit</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Proprietary</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Government</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 xml:space="preserve"> (3)  Facility characteristics for the 3 types of hospitals described in (1) above; the following are examples of variables for which hospital, ED, OPD, and hospital-based ASC level estimates are desired (in order of priority):</w:t>
      </w:r>
    </w:p>
    <w:p w:rsidR="00D0126E" w:rsidRPr="00D0126E" w:rsidRDefault="00D0126E" w:rsidP="00D0126E">
      <w:pPr>
        <w:rPr>
          <w:rFonts w:ascii="Times New Roman" w:hAnsi="Times New Roman" w:cs="Times New Roman"/>
          <w:sz w:val="24"/>
          <w:szCs w:val="24"/>
        </w:rPr>
      </w:pP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Geographic region where hospital is located</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Northeast</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Midwest</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South</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West</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Level of urbanization and metropolitan status where hospital is located (using NCHS classification system)</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Large central city of metropolitan area</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Fringe of large central city of metropolitan area</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Other metropolitan area</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lastRenderedPageBreak/>
        <w:t xml:space="preserve">Non-metropolitan area (includes </w:t>
      </w:r>
      <w:proofErr w:type="spellStart"/>
      <w:r w:rsidRPr="00BA4BCE">
        <w:rPr>
          <w:rFonts w:ascii="Times New Roman" w:hAnsi="Times New Roman" w:cs="Times New Roman"/>
          <w:sz w:val="24"/>
          <w:szCs w:val="24"/>
        </w:rPr>
        <w:t>micropolitan</w:t>
      </w:r>
      <w:proofErr w:type="spellEnd"/>
      <w:r w:rsidRPr="00BA4BCE">
        <w:rPr>
          <w:rFonts w:ascii="Times New Roman" w:hAnsi="Times New Roman" w:cs="Times New Roman"/>
          <w:sz w:val="24"/>
          <w:szCs w:val="24"/>
        </w:rPr>
        <w:t xml:space="preserve"> and noncore area)</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Annual ED visit volume</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Under 20,000 visits</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20,000-49,999 visits</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50,000 visits or more</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Type of ownership</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Nonprofit</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Proprietary</w:t>
      </w:r>
    </w:p>
    <w:p w:rsidR="00D0126E" w:rsidRPr="00D0126E" w:rsidRDefault="00BA4BCE" w:rsidP="00D0126E">
      <w:pPr>
        <w:pStyle w:val="ListParagraph"/>
        <w:numPr>
          <w:ilvl w:val="0"/>
          <w:numId w:val="44"/>
        </w:numPr>
        <w:contextualSpacing w:val="0"/>
        <w:rPr>
          <w:rFonts w:ascii="Times New Roman" w:hAnsi="Times New Roman" w:cs="Times New Roman"/>
          <w:sz w:val="24"/>
          <w:szCs w:val="24"/>
        </w:rPr>
      </w:pPr>
      <w:r w:rsidRPr="00BA4BCE">
        <w:rPr>
          <w:rFonts w:ascii="Times New Roman" w:hAnsi="Times New Roman" w:cs="Times New Roman"/>
          <w:sz w:val="24"/>
          <w:szCs w:val="24"/>
        </w:rPr>
        <w:t>Government</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(4)  Annual and quarterly visits to the 3 departments (ED, OPD, and hospital-based ASC) described in (2) above by AU type:</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Emergency service areas (ESAs)</w:t>
      </w:r>
    </w:p>
    <w:p w:rsidR="00D0126E" w:rsidRPr="00D0126E" w:rsidRDefault="00BA4BCE" w:rsidP="00D0126E">
      <w:pPr>
        <w:pStyle w:val="ListParagraph"/>
        <w:numPr>
          <w:ilvl w:val="0"/>
          <w:numId w:val="46"/>
        </w:numPr>
        <w:contextualSpacing w:val="0"/>
        <w:rPr>
          <w:rFonts w:ascii="Times New Roman" w:hAnsi="Times New Roman" w:cs="Times New Roman"/>
          <w:sz w:val="24"/>
          <w:szCs w:val="24"/>
        </w:rPr>
      </w:pPr>
      <w:r w:rsidRPr="00BA4BCE">
        <w:rPr>
          <w:rFonts w:ascii="Times New Roman" w:hAnsi="Times New Roman" w:cs="Times New Roman"/>
          <w:sz w:val="24"/>
          <w:szCs w:val="24"/>
        </w:rPr>
        <w:t>General/Adult</w:t>
      </w:r>
    </w:p>
    <w:p w:rsidR="00D0126E" w:rsidRPr="00D0126E" w:rsidRDefault="00BA4BCE" w:rsidP="00D0126E">
      <w:pPr>
        <w:pStyle w:val="ListParagraph"/>
        <w:numPr>
          <w:ilvl w:val="0"/>
          <w:numId w:val="46"/>
        </w:numPr>
        <w:contextualSpacing w:val="0"/>
        <w:rPr>
          <w:rFonts w:ascii="Times New Roman" w:hAnsi="Times New Roman" w:cs="Times New Roman"/>
          <w:sz w:val="24"/>
          <w:szCs w:val="24"/>
        </w:rPr>
      </w:pPr>
      <w:r w:rsidRPr="00BA4BCE">
        <w:rPr>
          <w:rFonts w:ascii="Times New Roman" w:hAnsi="Times New Roman" w:cs="Times New Roman"/>
          <w:sz w:val="24"/>
          <w:szCs w:val="24"/>
        </w:rPr>
        <w:t>Pediatric</w:t>
      </w:r>
    </w:p>
    <w:p w:rsidR="00D0126E" w:rsidRPr="00D0126E" w:rsidRDefault="00BA4BCE" w:rsidP="00D0126E">
      <w:pPr>
        <w:pStyle w:val="ListParagraph"/>
        <w:numPr>
          <w:ilvl w:val="0"/>
          <w:numId w:val="46"/>
        </w:numPr>
        <w:contextualSpacing w:val="0"/>
        <w:rPr>
          <w:rFonts w:ascii="Times New Roman" w:hAnsi="Times New Roman" w:cs="Times New Roman"/>
          <w:sz w:val="24"/>
          <w:szCs w:val="24"/>
        </w:rPr>
      </w:pPr>
      <w:r w:rsidRPr="00BA4BCE">
        <w:rPr>
          <w:rFonts w:ascii="Times New Roman" w:hAnsi="Times New Roman" w:cs="Times New Roman"/>
          <w:sz w:val="24"/>
          <w:szCs w:val="24"/>
        </w:rPr>
        <w:t>Urgent care/Fast track</w:t>
      </w:r>
    </w:p>
    <w:p w:rsidR="00D0126E" w:rsidRPr="00D0126E" w:rsidRDefault="00BA4BCE" w:rsidP="00D0126E">
      <w:pPr>
        <w:pStyle w:val="ListParagraph"/>
        <w:numPr>
          <w:ilvl w:val="0"/>
          <w:numId w:val="46"/>
        </w:numPr>
        <w:contextualSpacing w:val="0"/>
        <w:rPr>
          <w:rFonts w:ascii="Times New Roman" w:hAnsi="Times New Roman" w:cs="Times New Roman"/>
          <w:sz w:val="24"/>
          <w:szCs w:val="24"/>
        </w:rPr>
      </w:pPr>
      <w:r w:rsidRPr="00BA4BCE">
        <w:rPr>
          <w:rFonts w:ascii="Times New Roman" w:hAnsi="Times New Roman" w:cs="Times New Roman"/>
          <w:sz w:val="24"/>
          <w:szCs w:val="24"/>
        </w:rPr>
        <w:t>Psychiatric</w:t>
      </w:r>
    </w:p>
    <w:p w:rsidR="00D0126E" w:rsidRPr="00D0126E" w:rsidRDefault="00BA4BCE" w:rsidP="00D0126E">
      <w:pPr>
        <w:pStyle w:val="ListParagraph"/>
        <w:numPr>
          <w:ilvl w:val="0"/>
          <w:numId w:val="46"/>
        </w:numPr>
        <w:contextualSpacing w:val="0"/>
        <w:rPr>
          <w:rFonts w:ascii="Times New Roman" w:hAnsi="Times New Roman" w:cs="Times New Roman"/>
          <w:sz w:val="24"/>
          <w:szCs w:val="24"/>
        </w:rPr>
      </w:pPr>
      <w:r w:rsidRPr="00BA4BCE">
        <w:rPr>
          <w:rFonts w:ascii="Times New Roman" w:hAnsi="Times New Roman" w:cs="Times New Roman"/>
          <w:sz w:val="24"/>
          <w:szCs w:val="24"/>
        </w:rPr>
        <w:t>Other</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Outpatient department clinics (for the types of clinics included in each of the specialties listed below see the NHAMCS-124 Sampling and Information booklet):</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General medicine</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Surgery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Pediatrics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Obstetrics/Gynecology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Substance Abuse</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Other</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Hospital-based ambulatory surgery center locations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General surgery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Multiple surgical specialties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Gastroenterology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Ophthalmology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Other</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(5)  Hospital ambulatory unit (AU) visits as described in (4) above by AU type; the following are examples of variables for which hospital AU level estimates are desired (in order of priority):</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Geographic region where hospital is located</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Northeast</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Midwest</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South</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West</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Level of urbanization and metropolitan status where hospital is located (using NCHS classification system)</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Large central city of metropolitan area</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Fringe of large central city of metropolitan area</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lastRenderedPageBreak/>
        <w:t>Other metropolitan area</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 xml:space="preserve">Non-metropolitan area (includes </w:t>
      </w:r>
      <w:proofErr w:type="spellStart"/>
      <w:r w:rsidRPr="00BA4BCE">
        <w:rPr>
          <w:rFonts w:ascii="Times New Roman" w:hAnsi="Times New Roman" w:cs="Times New Roman"/>
          <w:sz w:val="24"/>
          <w:szCs w:val="24"/>
        </w:rPr>
        <w:t>micropolitan</w:t>
      </w:r>
      <w:proofErr w:type="spellEnd"/>
      <w:r w:rsidRPr="00BA4BCE">
        <w:rPr>
          <w:rFonts w:ascii="Times New Roman" w:hAnsi="Times New Roman" w:cs="Times New Roman"/>
          <w:sz w:val="24"/>
          <w:szCs w:val="24"/>
        </w:rPr>
        <w:t xml:space="preserve"> and noncore area)</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Annual ED visit volume (for ESAs only)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Under 20,000 visits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20,000-49,999 visits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50,000 visits or more</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Type of ownership</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Nonprofit</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Proprietary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Government</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(6)  Annual visit estimates for key statistics based on a 10% RSE for a 10% statistic:</w:t>
      </w:r>
    </w:p>
    <w:p w:rsidR="00D0126E" w:rsidRPr="00D0126E" w:rsidRDefault="00D0126E" w:rsidP="00D0126E">
      <w:pPr>
        <w:rPr>
          <w:rFonts w:ascii="Times New Roman" w:hAnsi="Times New Roman" w:cs="Times New Roman"/>
          <w:sz w:val="24"/>
          <w:szCs w:val="24"/>
        </w:rPr>
      </w:pP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Patient characteristics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Age (6 groups)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Sex</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Race (White, Black, Other)</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Ethnicity (Hispanic/Not Hispanic)</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Hospital characteristics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Geographic region</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Metropolitan status (as described in 2)</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Ownership</w:t>
      </w:r>
    </w:p>
    <w:p w:rsidR="00D0126E" w:rsidRPr="00D0126E" w:rsidRDefault="00BA4BCE" w:rsidP="00D0126E">
      <w:pPr>
        <w:pStyle w:val="ListParagraph"/>
        <w:numPr>
          <w:ilvl w:val="0"/>
          <w:numId w:val="45"/>
        </w:numPr>
        <w:contextualSpacing w:val="0"/>
        <w:rPr>
          <w:rFonts w:ascii="Times New Roman" w:hAnsi="Times New Roman" w:cs="Times New Roman"/>
          <w:sz w:val="24"/>
          <w:szCs w:val="24"/>
        </w:rPr>
      </w:pPr>
      <w:r w:rsidRPr="00BA4BCE">
        <w:rPr>
          <w:rFonts w:ascii="Times New Roman" w:hAnsi="Times New Roman" w:cs="Times New Roman"/>
          <w:sz w:val="24"/>
          <w:szCs w:val="24"/>
        </w:rPr>
        <w:t xml:space="preserve"> Visit characteristics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Payment (Private insurance, Medicare, Medicaid, uninsured, other)</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Triage (ED – 5 levels)</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Injury</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Reason for visit (ED &amp; OPD - top 20)</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Diagnosis (top 20)</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Procedures (ASC – top 20)</w:t>
      </w:r>
    </w:p>
    <w:p w:rsidR="00D0126E" w:rsidRPr="00D0126E" w:rsidRDefault="00BA4BCE" w:rsidP="00D0126E">
      <w:pPr>
        <w:pStyle w:val="ListParagraph"/>
        <w:numPr>
          <w:ilvl w:val="0"/>
          <w:numId w:val="47"/>
        </w:numPr>
        <w:contextualSpacing w:val="0"/>
        <w:rPr>
          <w:rFonts w:ascii="Times New Roman" w:hAnsi="Times New Roman" w:cs="Times New Roman"/>
          <w:sz w:val="24"/>
          <w:szCs w:val="24"/>
        </w:rPr>
      </w:pPr>
      <w:r w:rsidRPr="00BA4BCE">
        <w:rPr>
          <w:rFonts w:ascii="Times New Roman" w:hAnsi="Times New Roman" w:cs="Times New Roman"/>
          <w:sz w:val="24"/>
          <w:szCs w:val="24"/>
        </w:rPr>
        <w:t>Disposition (ED – admit to hospital)</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(7)  Monthly visits to the 3 departments (ED, OPD, and ASC) described in (2) above</w:t>
      </w:r>
    </w:p>
    <w:p w:rsidR="00D0126E" w:rsidRPr="00D0126E" w:rsidRDefault="00D0126E" w:rsidP="00D0126E">
      <w:pPr>
        <w:rPr>
          <w:rFonts w:ascii="Times New Roman" w:hAnsi="Times New Roman" w:cs="Times New Roman"/>
          <w:sz w:val="24"/>
          <w:szCs w:val="24"/>
        </w:rPr>
      </w:pPr>
    </w:p>
    <w:p w:rsidR="00D0126E" w:rsidRPr="00D0126E" w:rsidRDefault="00BA4BCE" w:rsidP="00D0126E">
      <w:pPr>
        <w:rPr>
          <w:rFonts w:ascii="Times New Roman" w:hAnsi="Times New Roman" w:cs="Times New Roman"/>
          <w:sz w:val="24"/>
          <w:szCs w:val="24"/>
        </w:rPr>
      </w:pPr>
      <w:r w:rsidRPr="00BA4BCE">
        <w:rPr>
          <w:rFonts w:ascii="Times New Roman" w:hAnsi="Times New Roman" w:cs="Times New Roman"/>
          <w:sz w:val="24"/>
          <w:szCs w:val="24"/>
        </w:rPr>
        <w:t>(8) Expansion of the scope of the OPD to include chemotherapy and radiation oncology clinics (others?)</w:t>
      </w:r>
    </w:p>
    <w:p w:rsidR="00D0126E" w:rsidRPr="00D0126E" w:rsidRDefault="00D0126E" w:rsidP="00D0126E">
      <w:pPr>
        <w:rPr>
          <w:rFonts w:ascii="Times New Roman" w:hAnsi="Times New Roman" w:cs="Times New Roman"/>
          <w:sz w:val="24"/>
          <w:szCs w:val="24"/>
        </w:rPr>
      </w:pPr>
    </w:p>
    <w:p w:rsidR="00DA6EF3" w:rsidRDefault="00ED3D97" w:rsidP="00DA6EF3">
      <w:pPr>
        <w:rPr>
          <w:rFonts w:ascii="Times New Roman" w:hAnsi="Times New Roman" w:cs="Times New Roman"/>
          <w:sz w:val="24"/>
          <w:szCs w:val="24"/>
        </w:rPr>
      </w:pPr>
      <w:r w:rsidRPr="00C64B59">
        <w:rPr>
          <w:rFonts w:ascii="Times New Roman" w:hAnsi="Times New Roman" w:cs="Times New Roman"/>
          <w:sz w:val="24"/>
          <w:szCs w:val="24"/>
        </w:rPr>
        <w:t>To satisfy prioritized survey objectives</w:t>
      </w:r>
      <w:r w:rsidR="0012533E">
        <w:rPr>
          <w:rFonts w:ascii="Times New Roman" w:hAnsi="Times New Roman" w:cs="Times New Roman"/>
          <w:sz w:val="24"/>
          <w:szCs w:val="24"/>
        </w:rPr>
        <w:t xml:space="preserve"> for the </w:t>
      </w:r>
      <w:r w:rsidR="00876B4F">
        <w:rPr>
          <w:rFonts w:ascii="Times New Roman" w:hAnsi="Times New Roman" w:cs="Times New Roman"/>
          <w:sz w:val="24"/>
          <w:szCs w:val="24"/>
        </w:rPr>
        <w:t>inpatient component</w:t>
      </w:r>
      <w:r w:rsidR="0012533E">
        <w:rPr>
          <w:rFonts w:ascii="Times New Roman" w:hAnsi="Times New Roman" w:cs="Times New Roman"/>
          <w:sz w:val="24"/>
          <w:szCs w:val="24"/>
        </w:rPr>
        <w:t xml:space="preserve"> and the</w:t>
      </w:r>
      <w:r w:rsidR="00876B4F">
        <w:rPr>
          <w:rFonts w:ascii="Times New Roman" w:hAnsi="Times New Roman" w:cs="Times New Roman"/>
          <w:sz w:val="24"/>
          <w:szCs w:val="24"/>
        </w:rPr>
        <w:t xml:space="preserve"> full</w:t>
      </w:r>
      <w:r w:rsidR="0012533E">
        <w:rPr>
          <w:rFonts w:ascii="Times New Roman" w:hAnsi="Times New Roman" w:cs="Times New Roman"/>
          <w:sz w:val="24"/>
          <w:szCs w:val="24"/>
        </w:rPr>
        <w:t xml:space="preserve"> </w:t>
      </w:r>
      <w:proofErr w:type="gramStart"/>
      <w:r w:rsidR="0012533E">
        <w:rPr>
          <w:rFonts w:ascii="Times New Roman" w:hAnsi="Times New Roman" w:cs="Times New Roman"/>
          <w:sz w:val="24"/>
          <w:szCs w:val="24"/>
        </w:rPr>
        <w:t>NHCS</w:t>
      </w:r>
      <w:r w:rsidR="00FF5D73">
        <w:rPr>
          <w:rFonts w:ascii="Times New Roman" w:hAnsi="Times New Roman" w:cs="Times New Roman"/>
          <w:sz w:val="24"/>
          <w:szCs w:val="24"/>
        </w:rPr>
        <w:t xml:space="preserve"> </w:t>
      </w:r>
      <w:r w:rsidR="0012533E">
        <w:rPr>
          <w:rFonts w:ascii="Times New Roman" w:hAnsi="Times New Roman" w:cs="Times New Roman"/>
          <w:sz w:val="24"/>
          <w:szCs w:val="24"/>
        </w:rPr>
        <w:t xml:space="preserve"> </w:t>
      </w:r>
      <w:r w:rsidRPr="00C64B59">
        <w:rPr>
          <w:rFonts w:ascii="Times New Roman" w:hAnsi="Times New Roman" w:cs="Times New Roman"/>
          <w:sz w:val="24"/>
          <w:szCs w:val="24"/>
        </w:rPr>
        <w:t>and</w:t>
      </w:r>
      <w:proofErr w:type="gramEnd"/>
      <w:r w:rsidRPr="00C64B59">
        <w:rPr>
          <w:rFonts w:ascii="Times New Roman" w:hAnsi="Times New Roman" w:cs="Times New Roman"/>
          <w:sz w:val="24"/>
          <w:szCs w:val="24"/>
        </w:rPr>
        <w:t xml:space="preserve"> to obtain a broad representation of hospitals with specific characteristics, </w:t>
      </w:r>
      <w:r w:rsidR="00B5093D">
        <w:rPr>
          <w:rFonts w:ascii="Times New Roman" w:hAnsi="Times New Roman" w:cs="Times New Roman"/>
          <w:sz w:val="24"/>
          <w:szCs w:val="24"/>
        </w:rPr>
        <w:t xml:space="preserve">a stratified sample of 500 hospitals will be selected. </w:t>
      </w:r>
      <w:r w:rsidR="00DA6EF3">
        <w:rPr>
          <w:rFonts w:ascii="Times New Roman" w:hAnsi="Times New Roman" w:cs="Times New Roman"/>
          <w:sz w:val="24"/>
          <w:szCs w:val="24"/>
        </w:rPr>
        <w:t>A sample of 500 hospitals taking 400 or more records per hospital will yield the following precision:</w:t>
      </w:r>
    </w:p>
    <w:p w:rsidR="00DA6EF3" w:rsidRDefault="00DA6EF3" w:rsidP="00DA6EF3">
      <w:pPr>
        <w:rPr>
          <w:rFonts w:ascii="Times New Roman" w:hAnsi="Times New Roman" w:cs="Times New Roman"/>
          <w:sz w:val="24"/>
          <w:szCs w:val="24"/>
        </w:rPr>
      </w:pPr>
    </w:p>
    <w:p w:rsidR="00DA6EF3" w:rsidRDefault="00DA6EF3" w:rsidP="00DA6EF3">
      <w:pPr>
        <w:rPr>
          <w:rFonts w:ascii="Times New Roman" w:hAnsi="Times New Roman" w:cs="Times New Roman"/>
          <w:sz w:val="24"/>
          <w:szCs w:val="24"/>
        </w:rPr>
      </w:pPr>
    </w:p>
    <w:p w:rsidR="00E90511" w:rsidRDefault="00E90511" w:rsidP="00DA6EF3">
      <w:pPr>
        <w:rPr>
          <w:rFonts w:ascii="Times New Roman" w:hAnsi="Times New Roman" w:cs="Times New Roman"/>
          <w:sz w:val="24"/>
          <w:szCs w:val="24"/>
        </w:rPr>
      </w:pPr>
    </w:p>
    <w:p w:rsidR="00DA6EF3" w:rsidRDefault="00DA6EF3" w:rsidP="00DA6EF3">
      <w:pPr>
        <w:rPr>
          <w:rFonts w:ascii="Times New Roman" w:hAnsi="Times New Roman" w:cs="Times New Roman"/>
          <w:sz w:val="24"/>
          <w:szCs w:val="24"/>
        </w:rPr>
      </w:pPr>
    </w:p>
    <w:p w:rsidR="00DA6EF3" w:rsidRDefault="00DA6EF3" w:rsidP="00DA6EF3">
      <w:pPr>
        <w:rPr>
          <w:rFonts w:ascii="Times New Roman" w:hAnsi="Times New Roman" w:cs="Times New Roman"/>
          <w:sz w:val="24"/>
          <w:szCs w:val="24"/>
        </w:rPr>
      </w:pPr>
    </w:p>
    <w:tbl>
      <w:tblPr>
        <w:tblStyle w:val="TableGrid"/>
        <w:tblW w:w="10368" w:type="dxa"/>
        <w:tblLook w:val="04A0"/>
      </w:tblPr>
      <w:tblGrid>
        <w:gridCol w:w="5238"/>
        <w:gridCol w:w="2704"/>
        <w:gridCol w:w="2426"/>
      </w:tblGrid>
      <w:tr w:rsidR="00DA6EF3" w:rsidTr="00EE1E46">
        <w:tc>
          <w:tcPr>
            <w:tcW w:w="10368" w:type="dxa"/>
            <w:gridSpan w:val="3"/>
          </w:tcPr>
          <w:p w:rsidR="00DA6EF3" w:rsidRDefault="00DA6EF3" w:rsidP="00EE1E46">
            <w:pPr>
              <w:rPr>
                <w:rFonts w:ascii="Times New Roman" w:hAnsi="Times New Roman" w:cs="Times New Roman"/>
                <w:sz w:val="24"/>
                <w:szCs w:val="24"/>
              </w:rPr>
            </w:pPr>
            <w:r>
              <w:rPr>
                <w:rFonts w:ascii="Times New Roman" w:hAnsi="Times New Roman" w:cs="Times New Roman"/>
                <w:sz w:val="24"/>
                <w:szCs w:val="24"/>
              </w:rPr>
              <w:lastRenderedPageBreak/>
              <w:t>Estimated RSE’s of selected discharge level statistics by total sample size when discharges are stratified by newborn status: Stratified sample with 16 hospital strata*</w:t>
            </w:r>
          </w:p>
        </w:tc>
      </w:tr>
      <w:tr w:rsidR="00DA6EF3" w:rsidTr="00EE1E46">
        <w:tc>
          <w:tcPr>
            <w:tcW w:w="5238" w:type="dxa"/>
          </w:tcPr>
          <w:p w:rsidR="00DA6EF3" w:rsidRDefault="00DA6EF3" w:rsidP="00EE1E46">
            <w:pPr>
              <w:rPr>
                <w:rFonts w:ascii="Times New Roman" w:hAnsi="Times New Roman" w:cs="Times New Roman"/>
                <w:sz w:val="24"/>
                <w:szCs w:val="24"/>
              </w:rPr>
            </w:pPr>
          </w:p>
        </w:tc>
        <w:tc>
          <w:tcPr>
            <w:tcW w:w="2704" w:type="dxa"/>
          </w:tcPr>
          <w:p w:rsidR="00DA6EF3" w:rsidRDefault="00DA6EF3" w:rsidP="00EE1E46">
            <w:pPr>
              <w:rPr>
                <w:rFonts w:ascii="Times New Roman" w:hAnsi="Times New Roman" w:cs="Times New Roman"/>
                <w:sz w:val="24"/>
                <w:szCs w:val="24"/>
              </w:rPr>
            </w:pPr>
          </w:p>
        </w:tc>
        <w:tc>
          <w:tcPr>
            <w:tcW w:w="2426" w:type="dxa"/>
          </w:tcPr>
          <w:p w:rsidR="00DA6EF3" w:rsidRDefault="00DA6EF3" w:rsidP="00EE1E46">
            <w:pPr>
              <w:rPr>
                <w:rFonts w:ascii="Times New Roman" w:hAnsi="Times New Roman" w:cs="Times New Roman"/>
                <w:sz w:val="24"/>
                <w:szCs w:val="24"/>
              </w:rPr>
            </w:pPr>
            <w:r>
              <w:rPr>
                <w:rFonts w:ascii="Times New Roman" w:hAnsi="Times New Roman" w:cs="Times New Roman"/>
                <w:sz w:val="24"/>
                <w:szCs w:val="24"/>
              </w:rPr>
              <w:t>400 or more sampled records for approximately 500 hospitals</w:t>
            </w:r>
          </w:p>
        </w:tc>
      </w:tr>
      <w:tr w:rsidR="00DA6EF3" w:rsidTr="00EE1E46">
        <w:tc>
          <w:tcPr>
            <w:tcW w:w="5238" w:type="dxa"/>
          </w:tcPr>
          <w:p w:rsidR="00DA6EF3" w:rsidRDefault="00DA6EF3" w:rsidP="00EE1E46">
            <w:pPr>
              <w:rPr>
                <w:rFonts w:ascii="Times New Roman" w:hAnsi="Times New Roman" w:cs="Times New Roman"/>
                <w:sz w:val="24"/>
                <w:szCs w:val="24"/>
              </w:rPr>
            </w:pPr>
            <w:r>
              <w:rPr>
                <w:rFonts w:ascii="Times New Roman" w:hAnsi="Times New Roman" w:cs="Times New Roman"/>
                <w:sz w:val="24"/>
                <w:szCs w:val="24"/>
              </w:rPr>
              <w:t>Discharge Variable</w:t>
            </w:r>
          </w:p>
        </w:tc>
        <w:tc>
          <w:tcPr>
            <w:tcW w:w="2704" w:type="dxa"/>
          </w:tcPr>
          <w:p w:rsidR="00DA6EF3" w:rsidRDefault="00DA6EF3" w:rsidP="00EE1E46">
            <w:pPr>
              <w:jc w:val="center"/>
              <w:rPr>
                <w:rFonts w:ascii="Times New Roman" w:hAnsi="Times New Roman" w:cs="Times New Roman"/>
                <w:sz w:val="24"/>
                <w:szCs w:val="24"/>
              </w:rPr>
            </w:pPr>
            <w:r>
              <w:rPr>
                <w:rFonts w:ascii="Times New Roman" w:hAnsi="Times New Roman" w:cs="Times New Roman"/>
                <w:sz w:val="24"/>
                <w:szCs w:val="24"/>
              </w:rPr>
              <w:t>Estimate**</w:t>
            </w:r>
          </w:p>
          <w:p w:rsidR="00DA6EF3" w:rsidRDefault="00DA6EF3" w:rsidP="00EE1E46">
            <w:pPr>
              <w:jc w:val="center"/>
              <w:rPr>
                <w:rFonts w:ascii="Times New Roman" w:hAnsi="Times New Roman" w:cs="Times New Roman"/>
                <w:sz w:val="24"/>
                <w:szCs w:val="24"/>
              </w:rPr>
            </w:pPr>
          </w:p>
        </w:tc>
        <w:tc>
          <w:tcPr>
            <w:tcW w:w="2426" w:type="dxa"/>
          </w:tcPr>
          <w:p w:rsidR="00DA6EF3" w:rsidRDefault="00DA6EF3" w:rsidP="00EE1E46">
            <w:pPr>
              <w:rPr>
                <w:rFonts w:ascii="Times New Roman" w:hAnsi="Times New Roman" w:cs="Times New Roman"/>
                <w:sz w:val="24"/>
                <w:szCs w:val="24"/>
              </w:rPr>
            </w:pPr>
          </w:p>
        </w:tc>
      </w:tr>
      <w:tr w:rsidR="00DA6EF3" w:rsidRPr="00380DC8" w:rsidTr="00EE1E46">
        <w:trPr>
          <w:trHeight w:val="5138"/>
        </w:trPr>
        <w:tc>
          <w:tcPr>
            <w:tcW w:w="5238" w:type="dxa"/>
          </w:tcPr>
          <w:tbl>
            <w:tblPr>
              <w:tblW w:w="3160" w:type="dxa"/>
              <w:tblLook w:val="04A0"/>
            </w:tblPr>
            <w:tblGrid>
              <w:gridCol w:w="3160"/>
            </w:tblGrid>
            <w:tr w:rsidR="00DA6EF3" w:rsidRPr="00380DC8" w:rsidTr="00EE1E46">
              <w:trPr>
                <w:trHeight w:val="510"/>
              </w:trPr>
              <w:tc>
                <w:tcPr>
                  <w:tcW w:w="3160" w:type="dxa"/>
                  <w:shd w:val="clear" w:color="auto" w:fill="auto"/>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Number of discharges by characteristic:</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ED admission</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Medicare</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Female aged 15-44 years</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Black</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Patient aged &lt;15 years</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Delivery with C-section</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Depression &amp; Bipolar</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ind w:left="432" w:right="-638" w:hanging="432"/>
                    <w:rPr>
                      <w:rFonts w:ascii="Times New Roman" w:hAnsi="Times New Roman" w:cs="Times New Roman"/>
                      <w:bCs/>
                      <w:sz w:val="24"/>
                      <w:szCs w:val="24"/>
                    </w:rPr>
                  </w:pPr>
                  <w:r>
                    <w:rPr>
                      <w:rFonts w:ascii="Times New Roman" w:hAnsi="Times New Roman" w:cs="Times New Roman"/>
                      <w:bCs/>
                      <w:sz w:val="24"/>
                      <w:szCs w:val="24"/>
                    </w:rPr>
                    <w:t xml:space="preserve">   - Acute myocardial inf</w:t>
                  </w:r>
                  <w:r w:rsidRPr="00380DC8">
                    <w:rPr>
                      <w:rFonts w:ascii="Times New Roman" w:hAnsi="Times New Roman" w:cs="Times New Roman"/>
                      <w:bCs/>
                      <w:sz w:val="24"/>
                      <w:szCs w:val="24"/>
                    </w:rPr>
                    <w:t>arction</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Asthma</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C-</w:t>
                  </w:r>
                  <w:proofErr w:type="spellStart"/>
                  <w:r w:rsidRPr="00380DC8">
                    <w:rPr>
                      <w:rFonts w:ascii="Times New Roman" w:hAnsi="Times New Roman" w:cs="Times New Roman"/>
                      <w:bCs/>
                      <w:sz w:val="24"/>
                      <w:szCs w:val="24"/>
                    </w:rPr>
                    <w:t>difficile</w:t>
                  </w:r>
                  <w:proofErr w:type="spellEnd"/>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Newborn</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ind w:right="-278"/>
                    <w:rPr>
                      <w:rFonts w:ascii="Times New Roman" w:hAnsi="Times New Roman" w:cs="Times New Roman"/>
                      <w:bCs/>
                      <w:sz w:val="24"/>
                      <w:szCs w:val="24"/>
                    </w:rPr>
                  </w:pPr>
                  <w:r w:rsidRPr="00380DC8">
                    <w:rPr>
                      <w:rFonts w:ascii="Times New Roman" w:hAnsi="Times New Roman" w:cs="Times New Roman"/>
                      <w:bCs/>
                      <w:sz w:val="24"/>
                      <w:szCs w:val="24"/>
                    </w:rPr>
                    <w:t>Average length of stay in days</w:t>
                  </w:r>
                  <w:r>
                    <w:rPr>
                      <w:rFonts w:ascii="Times New Roman" w:hAnsi="Times New Roman" w:cs="Times New Roman"/>
                      <w:bCs/>
                      <w:sz w:val="24"/>
                      <w:szCs w:val="24"/>
                    </w:rPr>
                    <w:t>:</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in short stay hospitals</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r w:rsidRPr="00380DC8">
                    <w:rPr>
                      <w:rFonts w:ascii="Times New Roman" w:hAnsi="Times New Roman" w:cs="Times New Roman"/>
                      <w:bCs/>
                      <w:sz w:val="24"/>
                      <w:szCs w:val="24"/>
                    </w:rPr>
                    <w:t xml:space="preserve">    - in long  stay hospitals</w:t>
                  </w:r>
                </w:p>
              </w:tc>
            </w:tr>
            <w:tr w:rsidR="00DA6EF3" w:rsidRPr="00380DC8" w:rsidTr="00EE1E46">
              <w:trPr>
                <w:trHeight w:val="255"/>
              </w:trPr>
              <w:tc>
                <w:tcPr>
                  <w:tcW w:w="3160"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p>
              </w:tc>
            </w:tr>
            <w:tr w:rsidR="00DA6EF3" w:rsidRPr="00380DC8" w:rsidTr="00EE1E46">
              <w:trPr>
                <w:trHeight w:val="80"/>
              </w:trPr>
              <w:tc>
                <w:tcPr>
                  <w:tcW w:w="3160" w:type="dxa"/>
                  <w:tcBorders>
                    <w:bottom w:val="single" w:sz="4" w:space="0" w:color="auto"/>
                  </w:tcBorders>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bCs/>
                      <w:sz w:val="24"/>
                      <w:szCs w:val="24"/>
                    </w:rPr>
                  </w:pPr>
                </w:p>
              </w:tc>
            </w:tr>
          </w:tbl>
          <w:p w:rsidR="00DA6EF3" w:rsidRDefault="00DA6EF3" w:rsidP="00EE1E46">
            <w:pPr>
              <w:rPr>
                <w:rFonts w:ascii="Times New Roman" w:hAnsi="Times New Roman" w:cs="Times New Roman"/>
                <w:sz w:val="24"/>
                <w:szCs w:val="24"/>
              </w:rPr>
            </w:pPr>
            <w:r>
              <w:rPr>
                <w:rFonts w:ascii="Times New Roman" w:hAnsi="Times New Roman" w:cs="Times New Roman"/>
                <w:sz w:val="24"/>
                <w:szCs w:val="24"/>
              </w:rPr>
              <w:t>*Data from respondent hospitals in the 2005 National Hospital Discharge Survey were used to calculate these estimates and RSE’s.</w:t>
            </w:r>
          </w:p>
          <w:p w:rsidR="00DA6EF3" w:rsidRDefault="00DA6EF3" w:rsidP="00EE1E46">
            <w:pPr>
              <w:rPr>
                <w:rFonts w:ascii="Times New Roman" w:hAnsi="Times New Roman" w:cs="Times New Roman"/>
                <w:sz w:val="24"/>
                <w:szCs w:val="24"/>
              </w:rPr>
            </w:pPr>
            <w:r>
              <w:rPr>
                <w:rFonts w:ascii="Times New Roman" w:hAnsi="Times New Roman" w:cs="Times New Roman"/>
                <w:sz w:val="24"/>
                <w:szCs w:val="24"/>
              </w:rPr>
              <w:t>Strata are defined by hospital service type, area type (MSA&gt;1 million population, MSA&lt;1 million population, non-metro) and bed-size when feasible.</w:t>
            </w:r>
          </w:p>
          <w:p w:rsidR="00DA6EF3" w:rsidRDefault="00DA6EF3" w:rsidP="00EE1E46">
            <w:pPr>
              <w:rPr>
                <w:rFonts w:ascii="Times New Roman" w:hAnsi="Times New Roman" w:cs="Times New Roman"/>
                <w:sz w:val="24"/>
                <w:szCs w:val="24"/>
              </w:rPr>
            </w:pPr>
            <w:r>
              <w:rPr>
                <w:rFonts w:ascii="Times New Roman" w:hAnsi="Times New Roman" w:cs="Times New Roman"/>
                <w:sz w:val="24"/>
                <w:szCs w:val="24"/>
              </w:rPr>
              <w:t>** Newborns are included in the estimates.</w:t>
            </w:r>
          </w:p>
          <w:p w:rsidR="00DA6EF3" w:rsidRPr="00380DC8" w:rsidRDefault="00DA6EF3" w:rsidP="00EE1E46">
            <w:pPr>
              <w:rPr>
                <w:rFonts w:ascii="Times New Roman" w:hAnsi="Times New Roman" w:cs="Times New Roman"/>
                <w:sz w:val="24"/>
                <w:szCs w:val="24"/>
              </w:rPr>
            </w:pPr>
          </w:p>
        </w:tc>
        <w:tc>
          <w:tcPr>
            <w:tcW w:w="2704" w:type="dxa"/>
          </w:tcPr>
          <w:p w:rsidR="00DA6EF3" w:rsidRPr="00380DC8" w:rsidRDefault="00DA6EF3" w:rsidP="00EE1E46">
            <w:pPr>
              <w:rPr>
                <w:rFonts w:ascii="Times New Roman" w:hAnsi="Times New Roman" w:cs="Times New Roman"/>
                <w:sz w:val="24"/>
                <w:szCs w:val="24"/>
              </w:rPr>
            </w:pPr>
          </w:p>
          <w:p w:rsidR="00DA6EF3" w:rsidRPr="00380DC8" w:rsidRDefault="00DA6EF3" w:rsidP="00EE1E46">
            <w:pPr>
              <w:rPr>
                <w:rFonts w:ascii="Times New Roman" w:hAnsi="Times New Roman" w:cs="Times New Roman"/>
                <w:sz w:val="24"/>
                <w:szCs w:val="24"/>
              </w:rPr>
            </w:pPr>
          </w:p>
          <w:tbl>
            <w:tblPr>
              <w:tblW w:w="2488" w:type="dxa"/>
              <w:tblLook w:val="04A0"/>
            </w:tblPr>
            <w:tblGrid>
              <w:gridCol w:w="2488"/>
            </w:tblGrid>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14,339,771</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13,790,421</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7,794,615</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4,527,383</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6,430,038</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1,262,156</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944,599</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682,699</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488,594</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75,769</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3,999,112</w:t>
                  </w: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p>
              </w:tc>
            </w:tr>
            <w:tr w:rsidR="00DA6EF3" w:rsidRPr="00380DC8" w:rsidTr="00EE1E46">
              <w:trPr>
                <w:trHeight w:val="25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4.64</w:t>
                  </w:r>
                </w:p>
              </w:tc>
            </w:tr>
            <w:tr w:rsidR="00DA6EF3" w:rsidRPr="00380DC8" w:rsidTr="00EE1E46">
              <w:trPr>
                <w:trHeight w:val="315"/>
              </w:trPr>
              <w:tc>
                <w:tcPr>
                  <w:tcW w:w="24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Insufficient data </w:t>
                  </w:r>
                </w:p>
              </w:tc>
            </w:tr>
          </w:tbl>
          <w:p w:rsidR="00DA6EF3" w:rsidRDefault="00DA6EF3" w:rsidP="00EE1E46">
            <w:pPr>
              <w:rPr>
                <w:rFonts w:ascii="Times New Roman" w:hAnsi="Times New Roman" w:cs="Times New Roman"/>
                <w:sz w:val="24"/>
                <w:szCs w:val="24"/>
              </w:rPr>
            </w:pPr>
          </w:p>
          <w:p w:rsidR="00DA6EF3" w:rsidRPr="00380DC8" w:rsidRDefault="00DA6EF3" w:rsidP="00EE1E46">
            <w:pPr>
              <w:rPr>
                <w:rFonts w:ascii="Times New Roman" w:hAnsi="Times New Roman" w:cs="Times New Roman"/>
                <w:sz w:val="24"/>
                <w:szCs w:val="24"/>
              </w:rPr>
            </w:pPr>
          </w:p>
        </w:tc>
        <w:tc>
          <w:tcPr>
            <w:tcW w:w="2426" w:type="dxa"/>
          </w:tcPr>
          <w:p w:rsidR="00DA6EF3" w:rsidRPr="00380DC8" w:rsidRDefault="00DA6EF3" w:rsidP="00EE1E46">
            <w:pPr>
              <w:rPr>
                <w:rFonts w:ascii="Times New Roman" w:hAnsi="Times New Roman" w:cs="Times New Roman"/>
                <w:sz w:val="24"/>
                <w:szCs w:val="24"/>
              </w:rPr>
            </w:pPr>
          </w:p>
          <w:p w:rsidR="00DA6EF3" w:rsidRPr="00380DC8" w:rsidRDefault="00DA6EF3" w:rsidP="00EE1E46">
            <w:pPr>
              <w:rPr>
                <w:rFonts w:ascii="Times New Roman" w:hAnsi="Times New Roman" w:cs="Times New Roman"/>
                <w:sz w:val="24"/>
                <w:szCs w:val="24"/>
              </w:rPr>
            </w:pPr>
          </w:p>
          <w:tbl>
            <w:tblPr>
              <w:tblW w:w="1688" w:type="dxa"/>
              <w:tblLook w:val="04A0"/>
            </w:tblPr>
            <w:tblGrid>
              <w:gridCol w:w="1688"/>
            </w:tblGrid>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3.10</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1.87</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2.08</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7.59</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2.78</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4.27</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7.24</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4.26</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5.22</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9.24</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3.81</w:t>
                  </w: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sz w:val="24"/>
                      <w:szCs w:val="24"/>
                    </w:rPr>
                  </w:pP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rPr>
                      <w:rFonts w:ascii="Times New Roman" w:hAnsi="Times New Roman" w:cs="Times New Roman"/>
                      <w:sz w:val="24"/>
                      <w:szCs w:val="24"/>
                    </w:rPr>
                  </w:pPr>
                </w:p>
              </w:tc>
            </w:tr>
            <w:tr w:rsidR="00DA6EF3" w:rsidRPr="00380DC8" w:rsidTr="00EE1E46">
              <w:trPr>
                <w:trHeight w:val="255"/>
              </w:trPr>
              <w:tc>
                <w:tcPr>
                  <w:tcW w:w="1688" w:type="dxa"/>
                  <w:shd w:val="clear" w:color="auto" w:fill="auto"/>
                  <w:noWrap/>
                  <w:vAlign w:val="bottom"/>
                  <w:hideMark/>
                </w:tcPr>
                <w:p w:rsidR="00DA6EF3" w:rsidRPr="00380DC8" w:rsidRDefault="00DA6EF3" w:rsidP="00EE1E46">
                  <w:pPr>
                    <w:widowControl/>
                    <w:autoSpaceDE/>
                    <w:autoSpaceDN/>
                    <w:adjustRightInd/>
                    <w:jc w:val="right"/>
                    <w:rPr>
                      <w:rFonts w:ascii="Times New Roman" w:hAnsi="Times New Roman" w:cs="Times New Roman"/>
                      <w:sz w:val="24"/>
                      <w:szCs w:val="24"/>
                    </w:rPr>
                  </w:pPr>
                  <w:r w:rsidRPr="00380DC8">
                    <w:rPr>
                      <w:rFonts w:ascii="Times New Roman" w:hAnsi="Times New Roman" w:cs="Times New Roman"/>
                      <w:sz w:val="24"/>
                      <w:szCs w:val="24"/>
                    </w:rPr>
                    <w:t>1.34</w:t>
                  </w:r>
                </w:p>
              </w:tc>
            </w:tr>
            <w:tr w:rsidR="00DA6EF3" w:rsidRPr="00380DC8" w:rsidTr="00EE1E46">
              <w:trPr>
                <w:trHeight w:val="315"/>
              </w:trPr>
              <w:tc>
                <w:tcPr>
                  <w:tcW w:w="1688" w:type="dxa"/>
                  <w:shd w:val="clear" w:color="auto" w:fill="auto"/>
                  <w:noWrap/>
                  <w:vAlign w:val="bottom"/>
                  <w:hideMark/>
                </w:tcPr>
                <w:p w:rsidR="00DA6EF3" w:rsidRPr="00380DC8" w:rsidRDefault="00DA6EF3" w:rsidP="00EE1E46">
                  <w:pPr>
                    <w:widowControl/>
                    <w:tabs>
                      <w:tab w:val="left" w:pos="1490"/>
                    </w:tabs>
                    <w:autoSpaceDE/>
                    <w:autoSpaceDN/>
                    <w:adjustRightInd/>
                    <w:ind w:right="-383"/>
                    <w:rPr>
                      <w:rFonts w:ascii="Times New Roman" w:hAnsi="Times New Roman" w:cs="Times New Roman"/>
                      <w:sz w:val="24"/>
                      <w:szCs w:val="24"/>
                    </w:rPr>
                  </w:pPr>
                  <w:r>
                    <w:rPr>
                      <w:rFonts w:ascii="Times New Roman" w:hAnsi="Times New Roman" w:cs="Times New Roman"/>
                      <w:sz w:val="24"/>
                      <w:szCs w:val="24"/>
                    </w:rPr>
                    <w:t>Insufficient data</w:t>
                  </w:r>
                </w:p>
              </w:tc>
            </w:tr>
          </w:tbl>
          <w:p w:rsidR="00DA6EF3" w:rsidRPr="00380DC8" w:rsidRDefault="00DA6EF3" w:rsidP="00EE1E46">
            <w:pPr>
              <w:rPr>
                <w:rFonts w:ascii="Times New Roman" w:hAnsi="Times New Roman" w:cs="Times New Roman"/>
                <w:sz w:val="24"/>
                <w:szCs w:val="24"/>
              </w:rPr>
            </w:pPr>
          </w:p>
        </w:tc>
      </w:tr>
    </w:tbl>
    <w:p w:rsidR="00D0126E" w:rsidRDefault="00D0126E" w:rsidP="00ED3D97">
      <w:pPr>
        <w:rPr>
          <w:rFonts w:ascii="Times New Roman" w:hAnsi="Times New Roman" w:cs="Times New Roman"/>
          <w:sz w:val="24"/>
          <w:szCs w:val="24"/>
        </w:rPr>
      </w:pPr>
    </w:p>
    <w:p w:rsidR="00247110" w:rsidRDefault="00247110" w:rsidP="00ED3D97">
      <w:pPr>
        <w:rPr>
          <w:rFonts w:ascii="Times New Roman" w:hAnsi="Times New Roman" w:cs="Times New Roman"/>
          <w:sz w:val="24"/>
          <w:szCs w:val="24"/>
        </w:rPr>
      </w:pPr>
    </w:p>
    <w:p w:rsidR="009B4946" w:rsidRDefault="000C019E" w:rsidP="00ED3D97">
      <w:pPr>
        <w:rPr>
          <w:rFonts w:ascii="Times New Roman" w:hAnsi="Times New Roman" w:cs="Times New Roman"/>
          <w:sz w:val="24"/>
          <w:szCs w:val="24"/>
        </w:rPr>
      </w:pPr>
      <w:r>
        <w:rPr>
          <w:rFonts w:ascii="Times New Roman" w:hAnsi="Times New Roman" w:cs="Times New Roman"/>
          <w:sz w:val="24"/>
          <w:szCs w:val="24"/>
        </w:rPr>
        <w:t>Sampling s</w:t>
      </w:r>
      <w:r w:rsidR="00B5093D">
        <w:rPr>
          <w:rFonts w:ascii="Times New Roman" w:hAnsi="Times New Roman" w:cs="Times New Roman"/>
          <w:sz w:val="24"/>
          <w:szCs w:val="24"/>
        </w:rPr>
        <w:t xml:space="preserve">trata will be defined by hospital service type (general acute care, children’s acute care, psychiatric, and other).  </w:t>
      </w:r>
      <w:r w:rsidR="00B46048">
        <w:rPr>
          <w:rFonts w:ascii="Times New Roman" w:hAnsi="Times New Roman" w:cs="Times New Roman"/>
          <w:sz w:val="24"/>
          <w:szCs w:val="24"/>
        </w:rPr>
        <w:t>In addition, t</w:t>
      </w:r>
      <w:r w:rsidR="009B4946">
        <w:rPr>
          <w:rFonts w:ascii="Times New Roman" w:hAnsi="Times New Roman" w:cs="Times New Roman"/>
          <w:sz w:val="24"/>
          <w:szCs w:val="24"/>
        </w:rPr>
        <w:t xml:space="preserve">he </w:t>
      </w:r>
      <w:r w:rsidR="00B5093D">
        <w:rPr>
          <w:rFonts w:ascii="Times New Roman" w:hAnsi="Times New Roman" w:cs="Times New Roman"/>
          <w:sz w:val="24"/>
          <w:szCs w:val="24"/>
        </w:rPr>
        <w:t>general acute care hospitals</w:t>
      </w:r>
      <w:r w:rsidR="00B46048">
        <w:rPr>
          <w:rFonts w:ascii="Times New Roman" w:hAnsi="Times New Roman" w:cs="Times New Roman"/>
          <w:sz w:val="24"/>
          <w:szCs w:val="24"/>
        </w:rPr>
        <w:t xml:space="preserve"> will be </w:t>
      </w:r>
      <w:r w:rsidR="009B4946">
        <w:rPr>
          <w:rFonts w:ascii="Times New Roman" w:hAnsi="Times New Roman" w:cs="Times New Roman"/>
          <w:sz w:val="24"/>
          <w:szCs w:val="24"/>
        </w:rPr>
        <w:t>strat</w:t>
      </w:r>
      <w:r w:rsidR="00B46048">
        <w:rPr>
          <w:rFonts w:ascii="Times New Roman" w:hAnsi="Times New Roman" w:cs="Times New Roman"/>
          <w:sz w:val="24"/>
          <w:szCs w:val="24"/>
        </w:rPr>
        <w:t xml:space="preserve">ified by </w:t>
      </w:r>
      <w:r w:rsidR="00B5093D">
        <w:rPr>
          <w:rFonts w:ascii="Times New Roman" w:hAnsi="Times New Roman" w:cs="Times New Roman"/>
          <w:sz w:val="24"/>
          <w:szCs w:val="24"/>
        </w:rPr>
        <w:t xml:space="preserve">bed size groupings </w:t>
      </w:r>
      <w:r w:rsidR="009B4946" w:rsidRPr="009B4946">
        <w:rPr>
          <w:rFonts w:ascii="Times New Roman" w:hAnsi="Times New Roman" w:cs="Times New Roman"/>
          <w:sz w:val="24"/>
          <w:szCs w:val="24"/>
        </w:rPr>
        <w:t>(&lt;50 beds, 50-199 beds, 200-499 beds, and 500+ beds)</w:t>
      </w:r>
      <w:r w:rsidR="00B46048">
        <w:rPr>
          <w:rFonts w:ascii="Times New Roman" w:hAnsi="Times New Roman" w:cs="Times New Roman"/>
          <w:sz w:val="24"/>
          <w:szCs w:val="24"/>
        </w:rPr>
        <w:t xml:space="preserve">, urbanization level </w:t>
      </w:r>
      <w:r w:rsidR="009B4946" w:rsidRPr="009B4946">
        <w:rPr>
          <w:rFonts w:ascii="Times New Roman" w:hAnsi="Times New Roman" w:cs="Times New Roman"/>
          <w:sz w:val="24"/>
          <w:szCs w:val="24"/>
        </w:rPr>
        <w:t>(central city of MSA with 1+ million population, fringe city of MSA with 1+ million population, MSA with &lt; 1 million population, and non-MSA</w:t>
      </w:r>
      <w:r w:rsidR="00B46048">
        <w:rPr>
          <w:rFonts w:ascii="Times New Roman" w:hAnsi="Times New Roman" w:cs="Times New Roman"/>
          <w:sz w:val="24"/>
          <w:szCs w:val="24"/>
        </w:rPr>
        <w:t xml:space="preserve">), and by </w:t>
      </w:r>
      <w:r w:rsidR="00A857ED">
        <w:rPr>
          <w:rFonts w:ascii="Times New Roman" w:hAnsi="Times New Roman" w:cs="Times New Roman"/>
          <w:sz w:val="24"/>
          <w:szCs w:val="24"/>
        </w:rPr>
        <w:t xml:space="preserve">whether the hospital has an </w:t>
      </w:r>
      <w:r w:rsidR="00B46048">
        <w:rPr>
          <w:rFonts w:ascii="Times New Roman" w:hAnsi="Times New Roman" w:cs="Times New Roman"/>
          <w:sz w:val="24"/>
          <w:szCs w:val="24"/>
        </w:rPr>
        <w:t>emergency department (ED).</w:t>
      </w:r>
      <w:r w:rsidR="00B85EEF">
        <w:rPr>
          <w:rFonts w:ascii="Times New Roman" w:hAnsi="Times New Roman" w:cs="Times New Roman"/>
          <w:sz w:val="24"/>
          <w:szCs w:val="24"/>
        </w:rPr>
        <w:t xml:space="preserve">  </w:t>
      </w:r>
      <w:r w:rsidR="007F0FB8">
        <w:rPr>
          <w:rFonts w:ascii="Times New Roman" w:hAnsi="Times New Roman" w:cs="Times New Roman"/>
          <w:sz w:val="24"/>
          <w:szCs w:val="24"/>
        </w:rPr>
        <w:t>Within each sampling strat</w:t>
      </w:r>
      <w:r w:rsidR="00B34E4A">
        <w:rPr>
          <w:rFonts w:ascii="Times New Roman" w:hAnsi="Times New Roman" w:cs="Times New Roman"/>
          <w:sz w:val="24"/>
          <w:szCs w:val="24"/>
        </w:rPr>
        <w:t>um</w:t>
      </w:r>
      <w:r w:rsidR="007F0FB8">
        <w:rPr>
          <w:rFonts w:ascii="Times New Roman" w:hAnsi="Times New Roman" w:cs="Times New Roman"/>
          <w:sz w:val="24"/>
          <w:szCs w:val="24"/>
        </w:rPr>
        <w:t xml:space="preserve">, </w:t>
      </w:r>
      <w:r w:rsidR="00B34E4A">
        <w:rPr>
          <w:rFonts w:ascii="Times New Roman" w:hAnsi="Times New Roman" w:cs="Times New Roman"/>
          <w:sz w:val="24"/>
          <w:szCs w:val="24"/>
        </w:rPr>
        <w:t xml:space="preserve">a systematic random sample </w:t>
      </w:r>
      <w:r w:rsidR="007F0FB8">
        <w:rPr>
          <w:rFonts w:ascii="Times New Roman" w:hAnsi="Times New Roman" w:cs="Times New Roman"/>
          <w:sz w:val="24"/>
          <w:szCs w:val="24"/>
        </w:rPr>
        <w:t xml:space="preserve">will be </w:t>
      </w:r>
      <w:r w:rsidR="00B34E4A">
        <w:rPr>
          <w:rFonts w:ascii="Times New Roman" w:hAnsi="Times New Roman" w:cs="Times New Roman"/>
          <w:sz w:val="24"/>
          <w:szCs w:val="24"/>
        </w:rPr>
        <w:t xml:space="preserve">selected from a list in which hospitals are </w:t>
      </w:r>
      <w:r w:rsidR="007F0FB8">
        <w:rPr>
          <w:rFonts w:ascii="Times New Roman" w:hAnsi="Times New Roman" w:cs="Times New Roman"/>
          <w:sz w:val="24"/>
          <w:szCs w:val="24"/>
        </w:rPr>
        <w:t xml:space="preserve">randomly </w:t>
      </w:r>
      <w:r w:rsidR="00B34E4A">
        <w:rPr>
          <w:rFonts w:ascii="Times New Roman" w:hAnsi="Times New Roman" w:cs="Times New Roman"/>
          <w:sz w:val="24"/>
          <w:szCs w:val="24"/>
        </w:rPr>
        <w:t xml:space="preserve">ordered within cells defined </w:t>
      </w:r>
      <w:r w:rsidR="007F0FB8">
        <w:rPr>
          <w:rFonts w:ascii="Times New Roman" w:hAnsi="Times New Roman" w:cs="Times New Roman"/>
          <w:sz w:val="24"/>
          <w:szCs w:val="24"/>
        </w:rPr>
        <w:t xml:space="preserve">by hospital ownership, region and whether or not the hospital would have been eligible for the 1988 redesign. </w:t>
      </w:r>
      <w:r w:rsidR="00334FAD">
        <w:rPr>
          <w:rFonts w:ascii="Times New Roman" w:hAnsi="Times New Roman" w:cs="Times New Roman"/>
          <w:sz w:val="24"/>
          <w:szCs w:val="24"/>
        </w:rPr>
        <w:t xml:space="preserve">Consideration of whether or not the hospital </w:t>
      </w:r>
      <w:r w:rsidR="007F0FB8">
        <w:rPr>
          <w:rFonts w:ascii="Times New Roman" w:hAnsi="Times New Roman" w:cs="Times New Roman"/>
          <w:sz w:val="24"/>
          <w:szCs w:val="24"/>
        </w:rPr>
        <w:t>would be</w:t>
      </w:r>
      <w:r w:rsidR="00334FAD">
        <w:rPr>
          <w:rFonts w:ascii="Times New Roman" w:hAnsi="Times New Roman" w:cs="Times New Roman"/>
          <w:sz w:val="24"/>
          <w:szCs w:val="24"/>
        </w:rPr>
        <w:t xml:space="preserve"> eligible for the 1988 design is important in order to track trends with the current NHDS.</w:t>
      </w:r>
    </w:p>
    <w:p w:rsidR="007F3243" w:rsidRDefault="007F3243" w:rsidP="00ED3D97">
      <w:pPr>
        <w:rPr>
          <w:rFonts w:ascii="Times New Roman" w:hAnsi="Times New Roman" w:cs="Times New Roman"/>
          <w:sz w:val="24"/>
          <w:szCs w:val="24"/>
        </w:rPr>
      </w:pPr>
    </w:p>
    <w:p w:rsidR="00ED3D97" w:rsidRDefault="007F5F43" w:rsidP="00ED3D97">
      <w:pPr>
        <w:rPr>
          <w:rFonts w:ascii="Times New Roman" w:hAnsi="Times New Roman" w:cs="Times New Roman"/>
          <w:sz w:val="24"/>
          <w:szCs w:val="24"/>
        </w:rPr>
      </w:pPr>
      <w:r>
        <w:rPr>
          <w:rFonts w:ascii="Times New Roman" w:hAnsi="Times New Roman" w:cs="Times New Roman"/>
          <w:sz w:val="24"/>
          <w:szCs w:val="24"/>
        </w:rPr>
        <w:t xml:space="preserve">The general acute care </w:t>
      </w:r>
      <w:r w:rsidR="000C019E">
        <w:rPr>
          <w:rFonts w:ascii="Times New Roman" w:hAnsi="Times New Roman" w:cs="Times New Roman"/>
          <w:sz w:val="24"/>
          <w:szCs w:val="24"/>
        </w:rPr>
        <w:t xml:space="preserve">type stratum </w:t>
      </w:r>
      <w:r>
        <w:rPr>
          <w:rFonts w:ascii="Times New Roman" w:hAnsi="Times New Roman" w:cs="Times New Roman"/>
          <w:sz w:val="24"/>
          <w:szCs w:val="24"/>
        </w:rPr>
        <w:t>include</w:t>
      </w:r>
      <w:r w:rsidR="000C019E">
        <w:rPr>
          <w:rFonts w:ascii="Times New Roman" w:hAnsi="Times New Roman" w:cs="Times New Roman"/>
          <w:sz w:val="24"/>
          <w:szCs w:val="24"/>
        </w:rPr>
        <w:t>s</w:t>
      </w:r>
      <w:r>
        <w:rPr>
          <w:rFonts w:ascii="Times New Roman" w:hAnsi="Times New Roman" w:cs="Times New Roman"/>
          <w:sz w:val="24"/>
          <w:szCs w:val="24"/>
        </w:rPr>
        <w:t xml:space="preserve"> </w:t>
      </w:r>
      <w:r w:rsidR="00ED3D97" w:rsidRPr="00C64B59">
        <w:rPr>
          <w:rFonts w:ascii="Times New Roman" w:hAnsi="Times New Roman" w:cs="Times New Roman"/>
          <w:sz w:val="24"/>
          <w:szCs w:val="24"/>
        </w:rPr>
        <w:t xml:space="preserve">general acute care </w:t>
      </w:r>
      <w:r>
        <w:rPr>
          <w:rFonts w:ascii="Times New Roman" w:hAnsi="Times New Roman" w:cs="Times New Roman"/>
          <w:sz w:val="24"/>
          <w:szCs w:val="24"/>
        </w:rPr>
        <w:t xml:space="preserve">and </w:t>
      </w:r>
      <w:r w:rsidR="00ED3D97" w:rsidRPr="00C64B59">
        <w:rPr>
          <w:rFonts w:ascii="Times New Roman" w:hAnsi="Times New Roman" w:cs="Times New Roman"/>
          <w:sz w:val="24"/>
          <w:szCs w:val="24"/>
        </w:rPr>
        <w:t xml:space="preserve">critical access hospitals, as well as surgical, cancer, heart, maternity, orthopedic and other specialty hospitals that typically provide acute care services for adults.  Hospitals classified as part of the </w:t>
      </w:r>
      <w:r w:rsidR="00ED3D97" w:rsidRPr="00C64B59">
        <w:rPr>
          <w:rFonts w:ascii="Times New Roman" w:hAnsi="Times New Roman" w:cs="Times New Roman"/>
          <w:sz w:val="24"/>
          <w:szCs w:val="24"/>
          <w:u w:val="single"/>
        </w:rPr>
        <w:t>other</w:t>
      </w:r>
      <w:r w:rsidR="00ED3D97" w:rsidRPr="00C64B59">
        <w:rPr>
          <w:rFonts w:ascii="Times New Roman" w:hAnsi="Times New Roman" w:cs="Times New Roman"/>
          <w:sz w:val="24"/>
          <w:szCs w:val="24"/>
        </w:rPr>
        <w:t xml:space="preserve"> service type stratum include rehabilitation, long-term acute care hospitals</w:t>
      </w:r>
      <w:r w:rsidR="00BA049C">
        <w:rPr>
          <w:rFonts w:ascii="Times New Roman" w:hAnsi="Times New Roman" w:cs="Times New Roman"/>
          <w:sz w:val="24"/>
          <w:szCs w:val="24"/>
        </w:rPr>
        <w:t>,</w:t>
      </w:r>
      <w:r w:rsidR="00ED3D97" w:rsidRPr="00C64B59">
        <w:rPr>
          <w:rFonts w:ascii="Times New Roman" w:hAnsi="Times New Roman" w:cs="Times New Roman"/>
          <w:sz w:val="24"/>
          <w:szCs w:val="24"/>
        </w:rPr>
        <w:t xml:space="preserve"> and inpatient facilities for drug and alcohol treatment.   Children’s psychiatric hospitals are classified in the </w:t>
      </w:r>
      <w:r w:rsidR="00ED3D97" w:rsidRPr="00C64B59">
        <w:rPr>
          <w:rFonts w:ascii="Times New Roman" w:hAnsi="Times New Roman" w:cs="Times New Roman"/>
          <w:sz w:val="24"/>
          <w:szCs w:val="24"/>
          <w:u w:val="single"/>
        </w:rPr>
        <w:t>psychiatric</w:t>
      </w:r>
      <w:r w:rsidR="00ED3D97" w:rsidRPr="00C64B59">
        <w:rPr>
          <w:rFonts w:ascii="Times New Roman" w:hAnsi="Times New Roman" w:cs="Times New Roman"/>
          <w:sz w:val="24"/>
          <w:szCs w:val="24"/>
        </w:rPr>
        <w:t xml:space="preserve"> hospital stratum, and children’s long-term acute care hospitals are classified </w:t>
      </w:r>
      <w:r w:rsidR="00EC3A8E" w:rsidRPr="00C64B59">
        <w:rPr>
          <w:rFonts w:ascii="Times New Roman" w:hAnsi="Times New Roman" w:cs="Times New Roman"/>
          <w:sz w:val="24"/>
          <w:szCs w:val="24"/>
        </w:rPr>
        <w:t xml:space="preserve">in the </w:t>
      </w:r>
      <w:r w:rsidR="00ED3D97" w:rsidRPr="00C64B59">
        <w:rPr>
          <w:rFonts w:ascii="Times New Roman" w:hAnsi="Times New Roman" w:cs="Times New Roman"/>
          <w:sz w:val="24"/>
          <w:szCs w:val="24"/>
          <w:u w:val="single"/>
        </w:rPr>
        <w:t>other</w:t>
      </w:r>
      <w:r w:rsidR="00EC3A8E" w:rsidRPr="00C64B59">
        <w:rPr>
          <w:rFonts w:ascii="Times New Roman" w:hAnsi="Times New Roman" w:cs="Times New Roman"/>
          <w:sz w:val="24"/>
          <w:szCs w:val="24"/>
        </w:rPr>
        <w:t xml:space="preserve"> stratum</w:t>
      </w:r>
      <w:r w:rsidR="00ED3D97" w:rsidRPr="00C64B59">
        <w:rPr>
          <w:rFonts w:ascii="Times New Roman" w:hAnsi="Times New Roman" w:cs="Times New Roman"/>
          <w:sz w:val="24"/>
          <w:szCs w:val="24"/>
        </w:rPr>
        <w:t>.</w:t>
      </w:r>
      <w:r w:rsidR="00D0126E">
        <w:rPr>
          <w:rFonts w:ascii="Times New Roman" w:hAnsi="Times New Roman" w:cs="Times New Roman"/>
          <w:sz w:val="24"/>
          <w:szCs w:val="24"/>
        </w:rPr>
        <w:t xml:space="preserve"> </w:t>
      </w:r>
      <w:r w:rsidR="00C172B1">
        <w:rPr>
          <w:rFonts w:ascii="Times New Roman" w:hAnsi="Times New Roman" w:cs="Times New Roman"/>
          <w:sz w:val="24"/>
          <w:szCs w:val="24"/>
        </w:rPr>
        <w:t xml:space="preserve">Estimates will be made for stratum but not for specific </w:t>
      </w:r>
      <w:r w:rsidR="00597C03">
        <w:rPr>
          <w:rFonts w:ascii="Times New Roman" w:hAnsi="Times New Roman" w:cs="Times New Roman"/>
          <w:sz w:val="24"/>
          <w:szCs w:val="24"/>
        </w:rPr>
        <w:t xml:space="preserve">service </w:t>
      </w:r>
      <w:r w:rsidR="00C172B1">
        <w:rPr>
          <w:rFonts w:ascii="Times New Roman" w:hAnsi="Times New Roman" w:cs="Times New Roman"/>
          <w:sz w:val="24"/>
          <w:szCs w:val="24"/>
        </w:rPr>
        <w:t xml:space="preserve">type </w:t>
      </w:r>
      <w:r w:rsidR="00597C03">
        <w:rPr>
          <w:rFonts w:ascii="Times New Roman" w:hAnsi="Times New Roman" w:cs="Times New Roman"/>
          <w:sz w:val="24"/>
          <w:szCs w:val="24"/>
        </w:rPr>
        <w:t>provided</w:t>
      </w:r>
      <w:r w:rsidR="00C172B1">
        <w:rPr>
          <w:rFonts w:ascii="Times New Roman" w:hAnsi="Times New Roman" w:cs="Times New Roman"/>
          <w:sz w:val="24"/>
          <w:szCs w:val="24"/>
        </w:rPr>
        <w:t>.</w:t>
      </w:r>
    </w:p>
    <w:p w:rsidR="00492316" w:rsidRPr="00C64B59" w:rsidRDefault="00492316" w:rsidP="00ED3D97">
      <w:pPr>
        <w:rPr>
          <w:rFonts w:ascii="Times New Roman" w:hAnsi="Times New Roman" w:cs="Times New Roman"/>
          <w:sz w:val="24"/>
          <w:szCs w:val="24"/>
        </w:rPr>
      </w:pPr>
    </w:p>
    <w:p w:rsidR="00ED3D97" w:rsidRDefault="00ED3D97" w:rsidP="00ED3D97">
      <w:pPr>
        <w:pStyle w:val="FootnoteText"/>
        <w:rPr>
          <w:rFonts w:ascii="Times New Roman" w:hAnsi="Times New Roman" w:cs="Times New Roman"/>
          <w:sz w:val="24"/>
          <w:szCs w:val="24"/>
        </w:rPr>
      </w:pPr>
      <w:r w:rsidRPr="00C64B59">
        <w:rPr>
          <w:rFonts w:ascii="Times New Roman" w:hAnsi="Times New Roman" w:cs="Times New Roman"/>
          <w:sz w:val="24"/>
          <w:szCs w:val="24"/>
        </w:rPr>
        <w:t xml:space="preserve">Ideally, </w:t>
      </w:r>
      <w:r w:rsidR="009A38F3">
        <w:rPr>
          <w:rFonts w:ascii="Times New Roman" w:hAnsi="Times New Roman" w:cs="Times New Roman"/>
          <w:sz w:val="24"/>
          <w:szCs w:val="24"/>
        </w:rPr>
        <w:t xml:space="preserve">hospitals will remain in the survey for several years.  </w:t>
      </w:r>
      <w:r w:rsidR="00226A5B">
        <w:rPr>
          <w:rFonts w:ascii="Times New Roman" w:hAnsi="Times New Roman" w:cs="Times New Roman"/>
          <w:sz w:val="24"/>
          <w:szCs w:val="24"/>
        </w:rPr>
        <w:t xml:space="preserve">All elements </w:t>
      </w:r>
      <w:proofErr w:type="gramStart"/>
      <w:r w:rsidR="00226A5B">
        <w:rPr>
          <w:rFonts w:ascii="Times New Roman" w:hAnsi="Times New Roman" w:cs="Times New Roman"/>
          <w:sz w:val="24"/>
          <w:szCs w:val="24"/>
        </w:rPr>
        <w:t xml:space="preserve">of  </w:t>
      </w:r>
      <w:r w:rsidR="00EE1E46">
        <w:rPr>
          <w:rFonts w:ascii="Times New Roman" w:hAnsi="Times New Roman" w:cs="Times New Roman"/>
          <w:sz w:val="24"/>
          <w:szCs w:val="24"/>
        </w:rPr>
        <w:t>the</w:t>
      </w:r>
      <w:proofErr w:type="gramEnd"/>
      <w:r w:rsidR="00EE1E46">
        <w:rPr>
          <w:rFonts w:ascii="Times New Roman" w:hAnsi="Times New Roman" w:cs="Times New Roman"/>
          <w:sz w:val="24"/>
          <w:szCs w:val="24"/>
        </w:rPr>
        <w:t xml:space="preserve"> </w:t>
      </w:r>
      <w:r w:rsidR="00226A5B">
        <w:rPr>
          <w:rFonts w:ascii="Times New Roman" w:hAnsi="Times New Roman" w:cs="Times New Roman"/>
          <w:sz w:val="24"/>
          <w:szCs w:val="24"/>
        </w:rPr>
        <w:t xml:space="preserve">UB-04 administrative database for all </w:t>
      </w:r>
      <w:r w:rsidR="00EE1E46">
        <w:rPr>
          <w:rFonts w:ascii="Times New Roman" w:hAnsi="Times New Roman" w:cs="Times New Roman"/>
          <w:sz w:val="24"/>
          <w:szCs w:val="24"/>
        </w:rPr>
        <w:t>patients</w:t>
      </w:r>
      <w:r w:rsidR="00226A5B">
        <w:rPr>
          <w:rFonts w:ascii="Times New Roman" w:hAnsi="Times New Roman" w:cs="Times New Roman"/>
          <w:sz w:val="24"/>
          <w:szCs w:val="24"/>
        </w:rPr>
        <w:t xml:space="preserve"> during a given calendar year will be submitted electronically participating hospitals. </w:t>
      </w:r>
      <w:r w:rsidR="009A38F3">
        <w:rPr>
          <w:rFonts w:ascii="Times New Roman" w:hAnsi="Times New Roman" w:cs="Times New Roman"/>
          <w:sz w:val="24"/>
          <w:szCs w:val="24"/>
        </w:rPr>
        <w:t xml:space="preserve">Electronic </w:t>
      </w:r>
      <w:r w:rsidRPr="00C64B59">
        <w:rPr>
          <w:rFonts w:ascii="Times New Roman" w:hAnsi="Times New Roman" w:cs="Times New Roman"/>
          <w:sz w:val="24"/>
          <w:szCs w:val="24"/>
        </w:rPr>
        <w:t xml:space="preserve">data </w:t>
      </w:r>
      <w:r w:rsidR="00F57731">
        <w:rPr>
          <w:rFonts w:ascii="Times New Roman" w:hAnsi="Times New Roman" w:cs="Times New Roman"/>
          <w:sz w:val="24"/>
          <w:szCs w:val="24"/>
        </w:rPr>
        <w:t xml:space="preserve">transmission </w:t>
      </w:r>
      <w:r w:rsidR="009A38F3">
        <w:rPr>
          <w:rFonts w:ascii="Times New Roman" w:hAnsi="Times New Roman" w:cs="Times New Roman"/>
          <w:sz w:val="24"/>
          <w:szCs w:val="24"/>
        </w:rPr>
        <w:t xml:space="preserve">of UB-04 claims data </w:t>
      </w:r>
      <w:r w:rsidRPr="00C64B59">
        <w:rPr>
          <w:rFonts w:ascii="Times New Roman" w:hAnsi="Times New Roman" w:cs="Times New Roman"/>
          <w:sz w:val="24"/>
          <w:szCs w:val="24"/>
        </w:rPr>
        <w:t xml:space="preserve">will be performed for </w:t>
      </w:r>
      <w:r w:rsidR="0045240F">
        <w:rPr>
          <w:rFonts w:ascii="Times New Roman" w:hAnsi="Times New Roman" w:cs="Times New Roman"/>
          <w:sz w:val="24"/>
          <w:szCs w:val="24"/>
        </w:rPr>
        <w:t xml:space="preserve">four quarters </w:t>
      </w:r>
      <w:r w:rsidRPr="00C64B59">
        <w:rPr>
          <w:rFonts w:ascii="Times New Roman" w:hAnsi="Times New Roman" w:cs="Times New Roman"/>
          <w:sz w:val="24"/>
          <w:szCs w:val="24"/>
        </w:rPr>
        <w:t xml:space="preserve">of </w:t>
      </w:r>
      <w:r w:rsidR="0045240F">
        <w:rPr>
          <w:rFonts w:ascii="Times New Roman" w:hAnsi="Times New Roman" w:cs="Times New Roman"/>
          <w:sz w:val="24"/>
          <w:szCs w:val="24"/>
        </w:rPr>
        <w:t xml:space="preserve">three </w:t>
      </w:r>
      <w:r w:rsidRPr="00C64B59">
        <w:rPr>
          <w:rFonts w:ascii="Times New Roman" w:hAnsi="Times New Roman" w:cs="Times New Roman"/>
          <w:sz w:val="24"/>
          <w:szCs w:val="24"/>
        </w:rPr>
        <w:t xml:space="preserve">consecutive months each during the data collection year.  </w:t>
      </w:r>
      <w:r w:rsidR="00EE1E46">
        <w:rPr>
          <w:rFonts w:ascii="Times New Roman" w:hAnsi="Times New Roman" w:cs="Times New Roman"/>
          <w:sz w:val="24"/>
          <w:szCs w:val="24"/>
        </w:rPr>
        <w:t xml:space="preserve">Data will be transmitted four times per year. </w:t>
      </w:r>
      <w:r w:rsidRPr="00C64B59">
        <w:rPr>
          <w:rFonts w:ascii="Times New Roman" w:hAnsi="Times New Roman" w:cs="Times New Roman"/>
          <w:sz w:val="24"/>
          <w:szCs w:val="24"/>
        </w:rPr>
        <w:t xml:space="preserve">In the event that a hospital prefers to schedule data </w:t>
      </w:r>
      <w:r w:rsidR="009A38F3">
        <w:rPr>
          <w:rFonts w:ascii="Times New Roman" w:hAnsi="Times New Roman" w:cs="Times New Roman"/>
          <w:sz w:val="24"/>
          <w:szCs w:val="24"/>
        </w:rPr>
        <w:t>transmission</w:t>
      </w:r>
      <w:r w:rsidRPr="00C64B59">
        <w:rPr>
          <w:rFonts w:ascii="Times New Roman" w:hAnsi="Times New Roman" w:cs="Times New Roman"/>
          <w:sz w:val="24"/>
          <w:szCs w:val="24"/>
        </w:rPr>
        <w:t xml:space="preserve"> more or less frequently than </w:t>
      </w:r>
      <w:r w:rsidR="0045240F">
        <w:rPr>
          <w:rFonts w:ascii="Times New Roman" w:hAnsi="Times New Roman" w:cs="Times New Roman"/>
          <w:sz w:val="24"/>
          <w:szCs w:val="24"/>
        </w:rPr>
        <w:t xml:space="preserve">four </w:t>
      </w:r>
      <w:r w:rsidRPr="00C64B59">
        <w:rPr>
          <w:rFonts w:ascii="Times New Roman" w:hAnsi="Times New Roman" w:cs="Times New Roman"/>
          <w:sz w:val="24"/>
          <w:szCs w:val="24"/>
        </w:rPr>
        <w:t xml:space="preserve">times per year, a mutually agreeable </w:t>
      </w:r>
      <w:r w:rsidR="00433E26">
        <w:rPr>
          <w:rFonts w:ascii="Times New Roman" w:hAnsi="Times New Roman" w:cs="Times New Roman"/>
          <w:sz w:val="24"/>
          <w:szCs w:val="24"/>
        </w:rPr>
        <w:t xml:space="preserve">time frame will be negotiated. </w:t>
      </w:r>
    </w:p>
    <w:p w:rsidR="000C145F" w:rsidRDefault="000C145F" w:rsidP="00334FAD">
      <w:pPr>
        <w:rPr>
          <w:rFonts w:ascii="Times New Roman" w:hAnsi="Times New Roman"/>
          <w:sz w:val="24"/>
          <w:szCs w:val="24"/>
        </w:rPr>
      </w:pPr>
    </w:p>
    <w:p w:rsidR="00314321" w:rsidRDefault="00314321" w:rsidP="00314321">
      <w:pPr>
        <w:pStyle w:val="FootnoteText"/>
        <w:rPr>
          <w:rFonts w:ascii="Times New Roman" w:hAnsi="Times New Roman" w:cs="Times New Roman"/>
          <w:sz w:val="24"/>
          <w:szCs w:val="24"/>
        </w:rPr>
      </w:pPr>
      <w:r w:rsidRPr="00314321">
        <w:rPr>
          <w:rFonts w:ascii="Times New Roman" w:hAnsi="Times New Roman" w:cs="Times New Roman"/>
          <w:sz w:val="24"/>
          <w:szCs w:val="24"/>
        </w:rPr>
        <w:t>NCHS plans to analyze all the discharges received from the UB-04 files and make these data available as widely as possible.  However, it may be necessary to sample discharges for the public use files because of the sheer size of the data file and computer limitations or in the case that releasing all the UB-04 data from any hospital poses a risk of disclosing the hospital’s identity.  If this is the case then</w:t>
      </w:r>
      <w:r w:rsidR="002B68F1">
        <w:rPr>
          <w:rFonts w:ascii="Times New Roman" w:hAnsi="Times New Roman" w:cs="Times New Roman"/>
          <w:sz w:val="24"/>
          <w:szCs w:val="24"/>
        </w:rPr>
        <w:t>,</w:t>
      </w:r>
      <w:r w:rsidRPr="00314321">
        <w:rPr>
          <w:rFonts w:ascii="Times New Roman" w:hAnsi="Times New Roman" w:cs="Times New Roman"/>
          <w:sz w:val="24"/>
          <w:szCs w:val="24"/>
        </w:rPr>
        <w:t xml:space="preserve"> from the UB-04 data files which each hospital transmits, NCHS will select a routine sample of 5,000 or more discharges annually.  Systematic random sampling with be used with strata defined by patient type [observation cases (length of stay is zero), normal newborns, all others].  Before sampling, the records in each stratum will be randomly ordered within cells formed by sorting, in order of priority, (a) first two digits of the patient’s primary diagnosis, (b) age groupings (&lt;1 year, 1-14 years, 15-44 years, 45-64 years, 65-74 years, 75-84 years, 85 years and over, age unknown), (c) sex, (d) discharge month, and (e) discharge day of week.  </w:t>
      </w:r>
    </w:p>
    <w:p w:rsidR="00226A5B" w:rsidRDefault="00226A5B" w:rsidP="00314321">
      <w:pPr>
        <w:pStyle w:val="FootnoteText"/>
        <w:rPr>
          <w:rFonts w:ascii="Times New Roman" w:hAnsi="Times New Roman" w:cs="Times New Roman"/>
          <w:sz w:val="24"/>
          <w:szCs w:val="24"/>
        </w:rPr>
      </w:pPr>
    </w:p>
    <w:p w:rsidR="00226A5B" w:rsidRDefault="00226A5B" w:rsidP="00226A5B">
      <w:pPr>
        <w:rPr>
          <w:rFonts w:ascii="Times New Roman" w:hAnsi="Times New Roman"/>
          <w:sz w:val="24"/>
          <w:szCs w:val="24"/>
        </w:rPr>
      </w:pPr>
      <w:r>
        <w:rPr>
          <w:rFonts w:ascii="Times New Roman" w:hAnsi="Times New Roman"/>
          <w:sz w:val="24"/>
          <w:szCs w:val="24"/>
        </w:rPr>
        <w:t xml:space="preserve">For the 2011pretest of a supplement on acute coronary syndrome, a convenience sample of 32 hospitals will be selected to participate.  Discharges for acute coronary syndrome will be identified from the ICD-9-CM codes.  Four strata will be defined by primary or secondary diagnosis as follows: acute myocardial infarction (ICD-9-CM 410); other acute and </w:t>
      </w:r>
      <w:proofErr w:type="spellStart"/>
      <w:r>
        <w:rPr>
          <w:rFonts w:ascii="Times New Roman" w:hAnsi="Times New Roman"/>
          <w:sz w:val="24"/>
          <w:szCs w:val="24"/>
        </w:rPr>
        <w:t>subacute</w:t>
      </w:r>
      <w:proofErr w:type="spellEnd"/>
      <w:r>
        <w:rPr>
          <w:rFonts w:ascii="Times New Roman" w:hAnsi="Times New Roman"/>
          <w:sz w:val="24"/>
          <w:szCs w:val="24"/>
        </w:rPr>
        <w:t xml:space="preserve"> ischemic heart disease (ICD-9-CM 411); old myocardial infarction, angina pectoris or other forms of chronic ischemic heart disease (ICD-9-CM 412-414); and hypertensive heart disease, cardiac </w:t>
      </w:r>
      <w:proofErr w:type="spellStart"/>
      <w:r>
        <w:rPr>
          <w:rFonts w:ascii="Times New Roman" w:hAnsi="Times New Roman"/>
          <w:sz w:val="24"/>
          <w:szCs w:val="24"/>
        </w:rPr>
        <w:t>dysrhythmia</w:t>
      </w:r>
      <w:proofErr w:type="spellEnd"/>
      <w:r>
        <w:rPr>
          <w:rFonts w:ascii="Times New Roman" w:hAnsi="Times New Roman"/>
          <w:sz w:val="24"/>
          <w:szCs w:val="24"/>
        </w:rPr>
        <w:t>, heart failure, acute edema of the lung, and unspecified (ICD-9-CM 402, 427-428,518.4).</w:t>
      </w:r>
    </w:p>
    <w:p w:rsidR="00226A5B" w:rsidRPr="00314321" w:rsidRDefault="00226A5B" w:rsidP="00314321">
      <w:pPr>
        <w:pStyle w:val="FootnoteText"/>
        <w:rPr>
          <w:rFonts w:ascii="Times New Roman" w:hAnsi="Times New Roman" w:cs="Times New Roman"/>
          <w:b/>
          <w:bCs/>
          <w:sz w:val="24"/>
          <w:szCs w:val="24"/>
        </w:rPr>
      </w:pPr>
    </w:p>
    <w:p w:rsidR="00492316" w:rsidRDefault="00492316" w:rsidP="00B35D53">
      <w:pPr>
        <w:widowControl/>
        <w:tabs>
          <w:tab w:val="left" w:pos="432"/>
          <w:tab w:val="left" w:pos="1008"/>
        </w:tabs>
        <w:rPr>
          <w:rFonts w:ascii="Times New Roman" w:hAnsi="Times New Roman" w:cs="Times New Roman"/>
          <w:b/>
          <w:bCs/>
          <w:sz w:val="24"/>
          <w:szCs w:val="24"/>
        </w:rPr>
      </w:pPr>
    </w:p>
    <w:p w:rsidR="004D31A7" w:rsidRPr="00C64B59" w:rsidRDefault="004D31A7" w:rsidP="00B35D53">
      <w:pPr>
        <w:widowControl/>
        <w:tabs>
          <w:tab w:val="left" w:pos="432"/>
          <w:tab w:val="left" w:pos="1008"/>
        </w:tabs>
        <w:rPr>
          <w:rFonts w:ascii="Times New Roman" w:hAnsi="Times New Roman" w:cs="Times New Roman"/>
          <w:b/>
          <w:bCs/>
          <w:sz w:val="24"/>
          <w:szCs w:val="24"/>
        </w:rPr>
      </w:pPr>
      <w:r w:rsidRPr="00C64B59">
        <w:rPr>
          <w:rFonts w:ascii="Times New Roman" w:hAnsi="Times New Roman" w:cs="Times New Roman"/>
          <w:b/>
          <w:bCs/>
          <w:sz w:val="24"/>
          <w:szCs w:val="24"/>
        </w:rPr>
        <w:t xml:space="preserve">2. </w:t>
      </w:r>
      <w:r w:rsidRPr="00C64B59">
        <w:rPr>
          <w:rFonts w:ascii="Times New Roman" w:hAnsi="Times New Roman" w:cs="Times New Roman"/>
          <w:sz w:val="24"/>
          <w:szCs w:val="24"/>
        </w:rPr>
        <w:t xml:space="preserve"> </w:t>
      </w:r>
      <w:r w:rsidRPr="00C64B59">
        <w:rPr>
          <w:rFonts w:ascii="Times New Roman" w:hAnsi="Times New Roman" w:cs="Times New Roman"/>
          <w:b/>
          <w:bCs/>
          <w:sz w:val="24"/>
          <w:szCs w:val="24"/>
        </w:rPr>
        <w:t>Procedures for the Collection of Information</w:t>
      </w:r>
    </w:p>
    <w:p w:rsidR="008D432D" w:rsidRDefault="008D432D" w:rsidP="00B35D53">
      <w:pPr>
        <w:widowControl/>
        <w:tabs>
          <w:tab w:val="left" w:pos="432"/>
          <w:tab w:val="left" w:pos="1008"/>
        </w:tabs>
        <w:rPr>
          <w:rFonts w:ascii="Times New Roman" w:hAnsi="Times New Roman" w:cs="Times New Roman"/>
          <w:sz w:val="24"/>
          <w:szCs w:val="24"/>
        </w:rPr>
      </w:pPr>
    </w:p>
    <w:p w:rsidR="001B42FC" w:rsidRPr="001B42FC" w:rsidRDefault="001B42FC" w:rsidP="00B35D53">
      <w:pPr>
        <w:widowControl/>
        <w:tabs>
          <w:tab w:val="left" w:pos="432"/>
          <w:tab w:val="left" w:pos="1008"/>
        </w:tabs>
        <w:rPr>
          <w:rFonts w:ascii="Times New Roman" w:hAnsi="Times New Roman" w:cs="Times New Roman"/>
          <w:sz w:val="24"/>
          <w:szCs w:val="24"/>
        </w:rPr>
      </w:pPr>
      <w:r w:rsidRPr="001B42FC">
        <w:rPr>
          <w:rFonts w:ascii="Times New Roman" w:hAnsi="Times New Roman" w:cs="Times New Roman"/>
          <w:sz w:val="24"/>
          <w:szCs w:val="24"/>
        </w:rPr>
        <w:t>Once a hospital has been identified and selected for the new NH</w:t>
      </w:r>
      <w:r w:rsidR="00876B4F">
        <w:rPr>
          <w:rFonts w:ascii="Times New Roman" w:hAnsi="Times New Roman" w:cs="Times New Roman"/>
          <w:sz w:val="24"/>
          <w:szCs w:val="24"/>
        </w:rPr>
        <w:t>C</w:t>
      </w:r>
      <w:r w:rsidRPr="001B42FC">
        <w:rPr>
          <w:rFonts w:ascii="Times New Roman" w:hAnsi="Times New Roman" w:cs="Times New Roman"/>
          <w:sz w:val="24"/>
          <w:szCs w:val="24"/>
        </w:rPr>
        <w:t xml:space="preserve">S sample, </w:t>
      </w:r>
      <w:r w:rsidR="009B2BBA">
        <w:rPr>
          <w:rFonts w:ascii="Times New Roman" w:hAnsi="Times New Roman" w:cs="Times New Roman"/>
          <w:sz w:val="24"/>
          <w:szCs w:val="24"/>
        </w:rPr>
        <w:t xml:space="preserve">contractor </w:t>
      </w:r>
      <w:r w:rsidRPr="001B42FC">
        <w:rPr>
          <w:rFonts w:ascii="Times New Roman" w:hAnsi="Times New Roman" w:cs="Times New Roman"/>
          <w:sz w:val="24"/>
          <w:szCs w:val="24"/>
        </w:rPr>
        <w:t>executive interviewers will send a letter to the hospital administrator from Edward Sondik, PhD., Director, NCHS (Attachment K). The data collection activities include hospital level data (using a facility questionnaire) and discharge-level data (obtaining the UB-04s):</w:t>
      </w:r>
    </w:p>
    <w:p w:rsidR="001B42FC" w:rsidRPr="001B42FC" w:rsidRDefault="001B42FC" w:rsidP="00B35D53">
      <w:pPr>
        <w:widowControl/>
        <w:tabs>
          <w:tab w:val="left" w:pos="432"/>
          <w:tab w:val="left" w:pos="1008"/>
        </w:tabs>
        <w:rPr>
          <w:rFonts w:ascii="Times New Roman" w:hAnsi="Times New Roman" w:cs="Times New Roman"/>
          <w:sz w:val="24"/>
          <w:szCs w:val="24"/>
        </w:rPr>
      </w:pPr>
    </w:p>
    <w:p w:rsidR="001B42FC" w:rsidRDefault="001B42FC" w:rsidP="00B35D53">
      <w:pPr>
        <w:widowControl/>
        <w:numPr>
          <w:ilvl w:val="0"/>
          <w:numId w:val="32"/>
        </w:numPr>
        <w:tabs>
          <w:tab w:val="left" w:pos="432"/>
          <w:tab w:val="left" w:pos="1008"/>
        </w:tabs>
        <w:rPr>
          <w:rFonts w:ascii="Times New Roman" w:hAnsi="Times New Roman" w:cs="Times New Roman"/>
          <w:sz w:val="24"/>
          <w:szCs w:val="24"/>
        </w:rPr>
      </w:pPr>
      <w:r w:rsidRPr="001B42FC">
        <w:rPr>
          <w:rFonts w:ascii="Times New Roman" w:hAnsi="Times New Roman" w:cs="Times New Roman"/>
          <w:sz w:val="24"/>
          <w:szCs w:val="24"/>
        </w:rPr>
        <w:t xml:space="preserve">Hospital level:  </w:t>
      </w:r>
      <w:r w:rsidR="009B2BBA">
        <w:rPr>
          <w:rFonts w:ascii="Times New Roman" w:hAnsi="Times New Roman" w:cs="Times New Roman"/>
          <w:sz w:val="24"/>
          <w:szCs w:val="24"/>
        </w:rPr>
        <w:t xml:space="preserve">Contractor </w:t>
      </w:r>
      <w:r w:rsidRPr="001B42FC">
        <w:rPr>
          <w:rFonts w:ascii="Times New Roman" w:hAnsi="Times New Roman" w:cs="Times New Roman"/>
          <w:sz w:val="24"/>
          <w:szCs w:val="24"/>
        </w:rPr>
        <w:t xml:space="preserve">staff will utilize a four-part facility questionnaire to obtain information about the facility (Attachment E).  Part A is a telephone screening to verify the </w:t>
      </w:r>
      <w:r w:rsidRPr="001B42FC">
        <w:rPr>
          <w:rFonts w:ascii="Times New Roman" w:hAnsi="Times New Roman" w:cs="Times New Roman"/>
          <w:sz w:val="24"/>
          <w:szCs w:val="24"/>
        </w:rPr>
        <w:lastRenderedPageBreak/>
        <w:t xml:space="preserve">facility’s eligibility; Part B is an interview conducted between </w:t>
      </w:r>
      <w:r w:rsidR="009B2BBA">
        <w:rPr>
          <w:rFonts w:ascii="Times New Roman" w:hAnsi="Times New Roman" w:cs="Times New Roman"/>
          <w:sz w:val="24"/>
          <w:szCs w:val="24"/>
        </w:rPr>
        <w:t>the contractor staff</w:t>
      </w:r>
      <w:r w:rsidRPr="001B42FC">
        <w:rPr>
          <w:rFonts w:ascii="Times New Roman" w:hAnsi="Times New Roman" w:cs="Times New Roman"/>
          <w:sz w:val="24"/>
          <w:szCs w:val="24"/>
        </w:rPr>
        <w:t xml:space="preserve"> and hospital personnel to obtain (among other things) systems information, general demographics, and key contacts.  Part B will also collect total number of beds (both including and excluding bassinets) for use in the estimation process.  Part C obtains additional information on how records are kept within the hospital; and Part D which asks hospitals for detailed information on staffing and health information technology and payment, will be left for hospital staff to complete and then sent back to </w:t>
      </w:r>
      <w:r w:rsidR="009B2BBA">
        <w:rPr>
          <w:rFonts w:ascii="Times New Roman" w:hAnsi="Times New Roman" w:cs="Times New Roman"/>
          <w:sz w:val="24"/>
          <w:szCs w:val="24"/>
        </w:rPr>
        <w:t>the contractor</w:t>
      </w:r>
      <w:r w:rsidRPr="001B42FC">
        <w:rPr>
          <w:rFonts w:ascii="Times New Roman" w:hAnsi="Times New Roman" w:cs="Times New Roman"/>
          <w:sz w:val="24"/>
          <w:szCs w:val="24"/>
        </w:rPr>
        <w:t>.  Part D will also collect aggregate hospital statistics for use in the estimation process such as total admissions excluding newborn infants, and total live births.  After a hospital is initially inducted, it will be asked to annually complete Part D of the facility questionnaire as a means of providing facility level updates (Attachment F).</w:t>
      </w:r>
    </w:p>
    <w:p w:rsidR="001B42FC" w:rsidRPr="001B42FC" w:rsidRDefault="001B42FC" w:rsidP="00B35D53">
      <w:pPr>
        <w:widowControl/>
        <w:tabs>
          <w:tab w:val="left" w:pos="432"/>
          <w:tab w:val="left" w:pos="1008"/>
        </w:tabs>
        <w:ind w:left="720"/>
        <w:rPr>
          <w:rFonts w:ascii="Times New Roman" w:hAnsi="Times New Roman" w:cs="Times New Roman"/>
          <w:sz w:val="24"/>
          <w:szCs w:val="24"/>
        </w:rPr>
      </w:pPr>
    </w:p>
    <w:p w:rsidR="00D97A91" w:rsidRPr="00334FAD" w:rsidRDefault="00334FAD" w:rsidP="00B35D53">
      <w:pPr>
        <w:pStyle w:val="ListParagraph"/>
        <w:widowControl/>
        <w:numPr>
          <w:ilvl w:val="0"/>
          <w:numId w:val="32"/>
        </w:numPr>
        <w:tabs>
          <w:tab w:val="left" w:pos="432"/>
          <w:tab w:val="left" w:pos="1008"/>
        </w:tabs>
        <w:ind w:left="630" w:hanging="270"/>
        <w:rPr>
          <w:rFonts w:ascii="Times New Roman" w:hAnsi="Times New Roman" w:cs="Times New Roman"/>
          <w:sz w:val="24"/>
          <w:szCs w:val="24"/>
        </w:rPr>
      </w:pPr>
      <w:r w:rsidRPr="00334FAD">
        <w:rPr>
          <w:rFonts w:ascii="Times New Roman" w:hAnsi="Times New Roman" w:cs="Times New Roman"/>
          <w:sz w:val="24"/>
          <w:szCs w:val="24"/>
        </w:rPr>
        <w:t xml:space="preserve">Discharge level:  </w:t>
      </w:r>
      <w:r w:rsidR="006E6348" w:rsidRPr="00334FAD">
        <w:rPr>
          <w:rFonts w:ascii="Times New Roman" w:hAnsi="Times New Roman" w:cs="Times New Roman"/>
          <w:sz w:val="24"/>
          <w:szCs w:val="24"/>
        </w:rPr>
        <w:t>H</w:t>
      </w:r>
      <w:r w:rsidR="001D7F72" w:rsidRPr="00334FAD">
        <w:rPr>
          <w:rFonts w:ascii="Times New Roman" w:hAnsi="Times New Roman" w:cs="Times New Roman"/>
          <w:sz w:val="24"/>
          <w:szCs w:val="24"/>
        </w:rPr>
        <w:t xml:space="preserve">ospital </w:t>
      </w:r>
      <w:r w:rsidR="009E6038" w:rsidRPr="00334FAD">
        <w:rPr>
          <w:rFonts w:ascii="Times New Roman" w:hAnsi="Times New Roman" w:cs="Times New Roman"/>
          <w:sz w:val="24"/>
          <w:szCs w:val="24"/>
        </w:rPr>
        <w:t xml:space="preserve">staff will be asked to </w:t>
      </w:r>
      <w:r w:rsidR="006E6348" w:rsidRPr="00334FAD">
        <w:rPr>
          <w:rFonts w:ascii="Times New Roman" w:hAnsi="Times New Roman" w:cs="Times New Roman"/>
          <w:sz w:val="24"/>
          <w:szCs w:val="24"/>
        </w:rPr>
        <w:t xml:space="preserve">transmit the </w:t>
      </w:r>
      <w:r w:rsidR="00E52780" w:rsidRPr="00334FAD">
        <w:rPr>
          <w:rFonts w:ascii="Times New Roman" w:hAnsi="Times New Roman" w:cs="Times New Roman"/>
          <w:sz w:val="24"/>
          <w:szCs w:val="24"/>
        </w:rPr>
        <w:t>UB-04</w:t>
      </w:r>
      <w:r w:rsidR="00B60058" w:rsidRPr="00334FAD">
        <w:rPr>
          <w:rFonts w:ascii="Times New Roman" w:hAnsi="Times New Roman" w:cs="Times New Roman"/>
          <w:sz w:val="24"/>
          <w:szCs w:val="24"/>
        </w:rPr>
        <w:t>s</w:t>
      </w:r>
      <w:r w:rsidR="009E6038" w:rsidRPr="00334FAD">
        <w:rPr>
          <w:rFonts w:ascii="Times New Roman" w:hAnsi="Times New Roman" w:cs="Times New Roman"/>
          <w:sz w:val="24"/>
          <w:szCs w:val="24"/>
        </w:rPr>
        <w:t xml:space="preserve"> for </w:t>
      </w:r>
      <w:r w:rsidR="009853C2" w:rsidRPr="00334FAD">
        <w:rPr>
          <w:rFonts w:ascii="Times New Roman" w:hAnsi="Times New Roman" w:cs="Times New Roman"/>
          <w:sz w:val="24"/>
          <w:szCs w:val="24"/>
        </w:rPr>
        <w:t xml:space="preserve">all </w:t>
      </w:r>
      <w:r w:rsidR="009E6038" w:rsidRPr="00334FAD">
        <w:rPr>
          <w:rFonts w:ascii="Times New Roman" w:hAnsi="Times New Roman" w:cs="Times New Roman"/>
          <w:sz w:val="24"/>
          <w:szCs w:val="24"/>
        </w:rPr>
        <w:t>discharges</w:t>
      </w:r>
      <w:r w:rsidR="006E6348" w:rsidRPr="00334FAD">
        <w:rPr>
          <w:rFonts w:ascii="Times New Roman" w:hAnsi="Times New Roman" w:cs="Times New Roman"/>
          <w:sz w:val="24"/>
          <w:szCs w:val="24"/>
        </w:rPr>
        <w:t>.</w:t>
      </w:r>
    </w:p>
    <w:p w:rsidR="001D7F72" w:rsidRPr="00C64B59" w:rsidRDefault="001D7F72" w:rsidP="00B35D53">
      <w:pPr>
        <w:widowControl/>
        <w:tabs>
          <w:tab w:val="left" w:pos="432"/>
          <w:tab w:val="left" w:pos="1008"/>
        </w:tabs>
        <w:rPr>
          <w:rFonts w:ascii="Times New Roman" w:hAnsi="Times New Roman" w:cs="Times New Roman"/>
          <w:sz w:val="24"/>
          <w:szCs w:val="24"/>
        </w:rPr>
      </w:pPr>
    </w:p>
    <w:p w:rsidR="003C5EE6" w:rsidRPr="00C64B59" w:rsidRDefault="004D31A7" w:rsidP="00B35D53">
      <w:pPr>
        <w:widowControl/>
        <w:tabs>
          <w:tab w:val="left" w:pos="432"/>
          <w:tab w:val="left" w:pos="1008"/>
        </w:tabs>
        <w:rPr>
          <w:rFonts w:ascii="Times New Roman" w:hAnsi="Times New Roman" w:cs="Times New Roman"/>
          <w:sz w:val="24"/>
          <w:szCs w:val="24"/>
          <w:u w:val="single"/>
        </w:rPr>
      </w:pPr>
      <w:r w:rsidRPr="00C64B59">
        <w:rPr>
          <w:rFonts w:ascii="Times New Roman" w:hAnsi="Times New Roman" w:cs="Times New Roman"/>
          <w:sz w:val="24"/>
          <w:szCs w:val="24"/>
          <w:u w:val="single"/>
        </w:rPr>
        <w:t xml:space="preserve">Data Items </w:t>
      </w:r>
    </w:p>
    <w:p w:rsidR="007A627D" w:rsidRPr="00C64B59" w:rsidRDefault="007A627D" w:rsidP="00B35D53">
      <w:pPr>
        <w:widowControl/>
        <w:tabs>
          <w:tab w:val="left" w:pos="432"/>
          <w:tab w:val="left" w:pos="1008"/>
        </w:tabs>
        <w:rPr>
          <w:rFonts w:ascii="Times New Roman" w:hAnsi="Times New Roman" w:cs="Times New Roman"/>
          <w:sz w:val="24"/>
          <w:szCs w:val="24"/>
        </w:rPr>
      </w:pPr>
    </w:p>
    <w:p w:rsidR="00876B4F" w:rsidRDefault="00934851" w:rsidP="00B35D53">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Below are </w:t>
      </w:r>
      <w:r w:rsidR="00C46422">
        <w:rPr>
          <w:rFonts w:ascii="Times New Roman" w:hAnsi="Times New Roman" w:cs="Times New Roman"/>
          <w:sz w:val="24"/>
          <w:szCs w:val="24"/>
        </w:rPr>
        <w:t xml:space="preserve">the </w:t>
      </w:r>
      <w:r w:rsidR="00ED6449">
        <w:rPr>
          <w:rFonts w:ascii="Times New Roman" w:hAnsi="Times New Roman" w:cs="Times New Roman"/>
          <w:sz w:val="24"/>
          <w:szCs w:val="24"/>
        </w:rPr>
        <w:t xml:space="preserve">discharge and facility level </w:t>
      </w:r>
      <w:r w:rsidRPr="00C64B59">
        <w:rPr>
          <w:rFonts w:ascii="Times New Roman" w:hAnsi="Times New Roman" w:cs="Times New Roman"/>
          <w:sz w:val="24"/>
          <w:szCs w:val="24"/>
        </w:rPr>
        <w:t xml:space="preserve">data elements </w:t>
      </w:r>
      <w:r w:rsidR="00777A5B">
        <w:rPr>
          <w:rFonts w:ascii="Times New Roman" w:hAnsi="Times New Roman" w:cs="Times New Roman"/>
          <w:sz w:val="24"/>
          <w:szCs w:val="24"/>
        </w:rPr>
        <w:t>for</w:t>
      </w:r>
      <w:r w:rsidR="00777A5B"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the </w:t>
      </w:r>
      <w:r w:rsidR="00ED6449">
        <w:rPr>
          <w:rFonts w:ascii="Times New Roman" w:hAnsi="Times New Roman" w:cs="Times New Roman"/>
          <w:sz w:val="24"/>
          <w:szCs w:val="24"/>
        </w:rPr>
        <w:t>new</w:t>
      </w:r>
      <w:r w:rsidR="00EA1479" w:rsidRPr="00C64B59">
        <w:rPr>
          <w:rFonts w:ascii="Times New Roman" w:hAnsi="Times New Roman" w:cs="Times New Roman"/>
          <w:sz w:val="24"/>
          <w:szCs w:val="24"/>
        </w:rPr>
        <w:t xml:space="preserve"> </w:t>
      </w:r>
      <w:r w:rsidR="00876B4F">
        <w:rPr>
          <w:rFonts w:ascii="Times New Roman" w:hAnsi="Times New Roman" w:cs="Times New Roman"/>
          <w:sz w:val="24"/>
          <w:szCs w:val="24"/>
        </w:rPr>
        <w:t>survey</w:t>
      </w:r>
      <w:r w:rsidR="00B86E75">
        <w:rPr>
          <w:rFonts w:ascii="Times New Roman" w:hAnsi="Times New Roman" w:cs="Times New Roman"/>
          <w:sz w:val="24"/>
          <w:szCs w:val="24"/>
        </w:rPr>
        <w:t>.</w:t>
      </w:r>
    </w:p>
    <w:p w:rsidR="00934851" w:rsidRDefault="00934851" w:rsidP="00B35D53">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 </w:t>
      </w:r>
    </w:p>
    <w:p w:rsidR="00C46422" w:rsidRPr="00C64B59" w:rsidRDefault="00C46422" w:rsidP="00B35D53">
      <w:pPr>
        <w:widowControl/>
        <w:tabs>
          <w:tab w:val="left" w:pos="432"/>
          <w:tab w:val="left" w:pos="1008"/>
        </w:tabs>
        <w:rPr>
          <w:rFonts w:ascii="Times New Roman" w:hAnsi="Times New Roman" w:cs="Times New Roman"/>
          <w:sz w:val="24"/>
          <w:szCs w:val="24"/>
        </w:rPr>
      </w:pPr>
    </w:p>
    <w:p w:rsidR="001F0B1B" w:rsidRDefault="003568E1" w:rsidP="00B35D53">
      <w:pPr>
        <w:rPr>
          <w:rFonts w:ascii="Times New Roman" w:hAnsi="Times New Roman" w:cs="Times New Roman"/>
          <w:i/>
          <w:sz w:val="24"/>
          <w:szCs w:val="24"/>
        </w:rPr>
      </w:pPr>
      <w:r w:rsidRPr="00C64B59">
        <w:rPr>
          <w:rFonts w:ascii="Times New Roman" w:hAnsi="Times New Roman" w:cs="Times New Roman"/>
          <w:i/>
          <w:sz w:val="24"/>
          <w:szCs w:val="24"/>
        </w:rPr>
        <w:t>Discharge</w:t>
      </w:r>
      <w:r w:rsidR="001F0B1B" w:rsidRPr="00C64B59">
        <w:rPr>
          <w:rFonts w:ascii="Times New Roman" w:hAnsi="Times New Roman" w:cs="Times New Roman"/>
          <w:i/>
          <w:sz w:val="24"/>
          <w:szCs w:val="24"/>
        </w:rPr>
        <w:t xml:space="preserve"> level</w:t>
      </w:r>
    </w:p>
    <w:p w:rsidR="004A045F" w:rsidRDefault="004A045F" w:rsidP="001F0B1B">
      <w:pPr>
        <w:rPr>
          <w:rFonts w:ascii="Times New Roman" w:hAnsi="Times New Roman" w:cs="Times New Roman"/>
          <w:i/>
          <w:sz w:val="24"/>
          <w:szCs w:val="24"/>
        </w:rPr>
      </w:pPr>
    </w:p>
    <w:p w:rsidR="00B86E75" w:rsidRPr="00C64B59" w:rsidRDefault="001F0B1B" w:rsidP="00B86E75">
      <w:pPr>
        <w:rPr>
          <w:rFonts w:ascii="Times New Roman" w:hAnsi="Times New Roman" w:cs="Times New Roman"/>
          <w:bCs/>
          <w:iCs/>
          <w:sz w:val="24"/>
          <w:szCs w:val="24"/>
        </w:rPr>
      </w:pPr>
      <w:r w:rsidRPr="00C64B59">
        <w:rPr>
          <w:rFonts w:ascii="Times New Roman" w:hAnsi="Times New Roman" w:cs="Times New Roman"/>
          <w:sz w:val="24"/>
          <w:szCs w:val="24"/>
        </w:rPr>
        <w:t xml:space="preserve">The </w:t>
      </w:r>
      <w:r w:rsidR="00C46422">
        <w:rPr>
          <w:rFonts w:ascii="Times New Roman" w:hAnsi="Times New Roman" w:cs="Times New Roman"/>
          <w:sz w:val="24"/>
          <w:szCs w:val="24"/>
        </w:rPr>
        <w:t>in</w:t>
      </w:r>
      <w:r w:rsidRPr="00C64B59">
        <w:rPr>
          <w:rFonts w:ascii="Times New Roman" w:hAnsi="Times New Roman" w:cs="Times New Roman"/>
          <w:sz w:val="24"/>
          <w:szCs w:val="24"/>
        </w:rPr>
        <w:t xml:space="preserve">patient discharge </w:t>
      </w:r>
      <w:r w:rsidR="006E6348">
        <w:rPr>
          <w:rFonts w:ascii="Times New Roman" w:hAnsi="Times New Roman" w:cs="Times New Roman"/>
          <w:sz w:val="24"/>
          <w:szCs w:val="24"/>
        </w:rPr>
        <w:t>data</w:t>
      </w:r>
      <w:r w:rsidRPr="00C64B59">
        <w:rPr>
          <w:rFonts w:ascii="Times New Roman" w:hAnsi="Times New Roman" w:cs="Times New Roman"/>
          <w:sz w:val="24"/>
          <w:szCs w:val="24"/>
        </w:rPr>
        <w:t xml:space="preserve"> to be obtained </w:t>
      </w:r>
      <w:r w:rsidR="00D32812">
        <w:rPr>
          <w:rFonts w:ascii="Times New Roman" w:hAnsi="Times New Roman" w:cs="Times New Roman"/>
          <w:sz w:val="24"/>
          <w:szCs w:val="24"/>
        </w:rPr>
        <w:t>are</w:t>
      </w:r>
      <w:r w:rsidR="00C46422">
        <w:rPr>
          <w:rFonts w:ascii="Times New Roman" w:hAnsi="Times New Roman" w:cs="Times New Roman"/>
          <w:sz w:val="24"/>
          <w:szCs w:val="24"/>
        </w:rPr>
        <w:t xml:space="preserve"> </w:t>
      </w:r>
      <w:r w:rsidR="006E6348">
        <w:rPr>
          <w:rFonts w:ascii="Times New Roman" w:hAnsi="Times New Roman" w:cs="Times New Roman"/>
          <w:sz w:val="24"/>
          <w:szCs w:val="24"/>
        </w:rPr>
        <w:t>UB-04</w:t>
      </w:r>
      <w:r w:rsidRPr="00C64B59">
        <w:rPr>
          <w:rFonts w:ascii="Times New Roman" w:hAnsi="Times New Roman" w:cs="Times New Roman"/>
          <w:sz w:val="24"/>
          <w:szCs w:val="24"/>
        </w:rPr>
        <w:t xml:space="preserve"> </w:t>
      </w:r>
      <w:r w:rsidR="00C46422">
        <w:rPr>
          <w:rFonts w:ascii="Times New Roman" w:hAnsi="Times New Roman" w:cs="Times New Roman"/>
          <w:sz w:val="24"/>
          <w:szCs w:val="24"/>
        </w:rPr>
        <w:t>claims data.</w:t>
      </w:r>
      <w:r w:rsidR="00B86E75">
        <w:rPr>
          <w:rFonts w:ascii="Times New Roman" w:hAnsi="Times New Roman" w:cs="Times New Roman"/>
          <w:sz w:val="24"/>
          <w:szCs w:val="24"/>
        </w:rPr>
        <w:t xml:space="preserve">  </w:t>
      </w:r>
      <w:r w:rsidR="00976272">
        <w:rPr>
          <w:rFonts w:ascii="Times New Roman" w:hAnsi="Times New Roman" w:cs="Times New Roman"/>
          <w:sz w:val="24"/>
          <w:szCs w:val="24"/>
        </w:rPr>
        <w:t xml:space="preserve">Selected data items are shown below.  </w:t>
      </w:r>
      <w:r w:rsidR="00B86E75" w:rsidRPr="00C64B59">
        <w:rPr>
          <w:rFonts w:ascii="Times New Roman" w:hAnsi="Times New Roman" w:cs="Times New Roman"/>
          <w:bCs/>
          <w:iCs/>
          <w:sz w:val="24"/>
          <w:szCs w:val="24"/>
        </w:rPr>
        <w:t xml:space="preserve">A hard-copy document capturing the </w:t>
      </w:r>
      <w:r w:rsidR="00C46422">
        <w:rPr>
          <w:rFonts w:ascii="Times New Roman" w:hAnsi="Times New Roman" w:cs="Times New Roman"/>
          <w:bCs/>
          <w:iCs/>
          <w:sz w:val="24"/>
          <w:szCs w:val="24"/>
        </w:rPr>
        <w:t xml:space="preserve">all </w:t>
      </w:r>
      <w:r w:rsidR="00B86E75" w:rsidRPr="00C64B59">
        <w:rPr>
          <w:rFonts w:ascii="Times New Roman" w:hAnsi="Times New Roman" w:cs="Times New Roman"/>
          <w:bCs/>
          <w:iCs/>
          <w:sz w:val="24"/>
          <w:szCs w:val="24"/>
        </w:rPr>
        <w:t>items</w:t>
      </w:r>
      <w:r w:rsidR="00C44FDE">
        <w:rPr>
          <w:rFonts w:ascii="Times New Roman" w:hAnsi="Times New Roman" w:cs="Times New Roman"/>
          <w:bCs/>
          <w:iCs/>
          <w:sz w:val="24"/>
          <w:szCs w:val="24"/>
        </w:rPr>
        <w:t xml:space="preserve"> </w:t>
      </w:r>
      <w:r w:rsidR="00B86E75" w:rsidRPr="00C64B59">
        <w:rPr>
          <w:rFonts w:ascii="Times New Roman" w:hAnsi="Times New Roman" w:cs="Times New Roman"/>
          <w:bCs/>
          <w:iCs/>
          <w:sz w:val="24"/>
          <w:szCs w:val="24"/>
        </w:rPr>
        <w:t xml:space="preserve">is in </w:t>
      </w:r>
      <w:r w:rsidR="00B86E75" w:rsidRPr="00C5458E">
        <w:rPr>
          <w:rFonts w:ascii="Times New Roman" w:hAnsi="Times New Roman" w:cs="Times New Roman"/>
          <w:bCs/>
          <w:iCs/>
          <w:sz w:val="24"/>
          <w:szCs w:val="24"/>
        </w:rPr>
        <w:t xml:space="preserve">Attachment </w:t>
      </w:r>
      <w:r w:rsidR="00976272" w:rsidRPr="00C5458E">
        <w:rPr>
          <w:rFonts w:ascii="Times New Roman" w:hAnsi="Times New Roman" w:cs="Times New Roman"/>
          <w:bCs/>
          <w:iCs/>
          <w:sz w:val="24"/>
          <w:szCs w:val="24"/>
        </w:rPr>
        <w:t>L</w:t>
      </w:r>
      <w:r w:rsidR="00B86E75" w:rsidRPr="00C5458E">
        <w:rPr>
          <w:rFonts w:ascii="Times New Roman" w:hAnsi="Times New Roman" w:cs="Times New Roman"/>
          <w:bCs/>
          <w:iCs/>
          <w:sz w:val="24"/>
          <w:szCs w:val="24"/>
        </w:rPr>
        <w:t>.</w:t>
      </w:r>
    </w:p>
    <w:p w:rsidR="00B86E75" w:rsidRPr="00C64B59" w:rsidRDefault="00B86E75" w:rsidP="00B86E75">
      <w:pPr>
        <w:rPr>
          <w:rFonts w:ascii="Times New Roman" w:hAnsi="Times New Roman" w:cs="Times New Roman"/>
          <w:bCs/>
          <w:iCs/>
          <w:sz w:val="24"/>
          <w:szCs w:val="24"/>
        </w:rPr>
      </w:pPr>
    </w:p>
    <w:p w:rsidR="001F0B1B" w:rsidRPr="00C64B59" w:rsidRDefault="001F0B1B" w:rsidP="001F0B1B">
      <w:pPr>
        <w:tabs>
          <w:tab w:val="left" w:pos="-1440"/>
          <w:tab w:val="left" w:pos="-720"/>
          <w:tab w:val="left" w:pos="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4"/>
          <w:szCs w:val="24"/>
        </w:rPr>
      </w:pPr>
    </w:p>
    <w:p w:rsidR="001F0B1B" w:rsidRDefault="001F0B1B" w:rsidP="00934851">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C64B59">
        <w:rPr>
          <w:rFonts w:ascii="Times New Roman" w:hAnsi="Times New Roman" w:cs="Times New Roman"/>
          <w:sz w:val="24"/>
          <w:szCs w:val="24"/>
        </w:rPr>
        <w:t xml:space="preserve">Personal </w:t>
      </w:r>
      <w:r w:rsidR="003568E1" w:rsidRPr="00C64B59">
        <w:rPr>
          <w:rFonts w:ascii="Times New Roman" w:hAnsi="Times New Roman" w:cs="Times New Roman"/>
          <w:sz w:val="24"/>
          <w:szCs w:val="24"/>
        </w:rPr>
        <w:t xml:space="preserve">patient </w:t>
      </w:r>
      <w:r w:rsidRPr="00C64B59">
        <w:rPr>
          <w:rFonts w:ascii="Times New Roman" w:hAnsi="Times New Roman" w:cs="Times New Roman"/>
          <w:sz w:val="24"/>
          <w:szCs w:val="24"/>
        </w:rPr>
        <w:t>identifiers (name, address, medical record number</w:t>
      </w:r>
      <w:r w:rsidR="00976272">
        <w:rPr>
          <w:rFonts w:ascii="Times New Roman" w:hAnsi="Times New Roman" w:cs="Times New Roman"/>
          <w:sz w:val="24"/>
          <w:szCs w:val="24"/>
        </w:rPr>
        <w:t xml:space="preserve"> when available</w:t>
      </w:r>
      <w:r w:rsidRPr="00C64B59">
        <w:rPr>
          <w:rFonts w:ascii="Times New Roman" w:hAnsi="Times New Roman" w:cs="Times New Roman"/>
          <w:sz w:val="24"/>
          <w:szCs w:val="24"/>
        </w:rPr>
        <w:t>, Medicare/Medicaid number</w:t>
      </w:r>
      <w:r w:rsidR="00FF00E0">
        <w:rPr>
          <w:rFonts w:ascii="Times New Roman" w:hAnsi="Times New Roman" w:cs="Times New Roman"/>
          <w:sz w:val="24"/>
          <w:szCs w:val="24"/>
        </w:rPr>
        <w:t xml:space="preserve">, </w:t>
      </w:r>
      <w:r w:rsidR="008804F0">
        <w:rPr>
          <w:rFonts w:ascii="Times New Roman" w:hAnsi="Times New Roman" w:cs="Times New Roman"/>
          <w:sz w:val="24"/>
          <w:szCs w:val="24"/>
        </w:rPr>
        <w:t xml:space="preserve">and </w:t>
      </w:r>
      <w:r w:rsidR="00FF00E0">
        <w:rPr>
          <w:rFonts w:ascii="Times New Roman" w:hAnsi="Times New Roman" w:cs="Times New Roman"/>
          <w:sz w:val="24"/>
          <w:szCs w:val="24"/>
        </w:rPr>
        <w:t>social security number when its available</w:t>
      </w:r>
      <w:r w:rsidRPr="00C64B59">
        <w:rPr>
          <w:rFonts w:ascii="Times New Roman" w:hAnsi="Times New Roman" w:cs="Times New Roman"/>
          <w:sz w:val="24"/>
          <w:szCs w:val="24"/>
        </w:rPr>
        <w:t>)</w:t>
      </w:r>
    </w:p>
    <w:p w:rsidR="00AF4FCA" w:rsidRPr="00C64B59" w:rsidRDefault="00AF4FCA" w:rsidP="00934851">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Pr>
          <w:rFonts w:ascii="Times New Roman" w:hAnsi="Times New Roman" w:cs="Times New Roman"/>
          <w:sz w:val="24"/>
          <w:szCs w:val="24"/>
        </w:rPr>
        <w:t>National Provider Identifier (NPI)</w:t>
      </w:r>
    </w:p>
    <w:p w:rsidR="001F0B1B" w:rsidRPr="00C64B59" w:rsidRDefault="00B20E3A"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Patient d</w:t>
      </w:r>
      <w:r w:rsidR="001F0B1B" w:rsidRPr="00C64B59">
        <w:rPr>
          <w:rFonts w:ascii="Times New Roman" w:hAnsi="Times New Roman" w:cs="Times New Roman"/>
          <w:sz w:val="24"/>
          <w:szCs w:val="24"/>
        </w:rPr>
        <w:t>emographics (</w:t>
      </w:r>
      <w:r w:rsidR="00777A5B">
        <w:rPr>
          <w:rFonts w:ascii="Times New Roman" w:hAnsi="Times New Roman" w:cs="Times New Roman"/>
          <w:sz w:val="24"/>
          <w:szCs w:val="24"/>
        </w:rPr>
        <w:t>sex</w:t>
      </w:r>
      <w:r w:rsidR="001F0B1B" w:rsidRPr="00C64B59">
        <w:rPr>
          <w:rFonts w:ascii="Times New Roman" w:hAnsi="Times New Roman" w:cs="Times New Roman"/>
          <w:sz w:val="24"/>
          <w:szCs w:val="24"/>
        </w:rPr>
        <w:t>, birth date, race</w:t>
      </w:r>
      <w:r w:rsidR="003568E1" w:rsidRPr="00C64B59">
        <w:rPr>
          <w:rFonts w:ascii="Times New Roman" w:hAnsi="Times New Roman" w:cs="Times New Roman"/>
          <w:sz w:val="24"/>
          <w:szCs w:val="24"/>
        </w:rPr>
        <w:t>,</w:t>
      </w:r>
      <w:r w:rsidR="001F0B1B" w:rsidRPr="00C64B59">
        <w:rPr>
          <w:rFonts w:ascii="Times New Roman" w:hAnsi="Times New Roman" w:cs="Times New Roman"/>
          <w:sz w:val="24"/>
          <w:szCs w:val="24"/>
        </w:rPr>
        <w:t xml:space="preserve"> and ethnicity</w:t>
      </w:r>
      <w:r w:rsidR="00FF00E0">
        <w:rPr>
          <w:rFonts w:ascii="Times New Roman" w:hAnsi="Times New Roman" w:cs="Times New Roman"/>
          <w:sz w:val="24"/>
          <w:szCs w:val="24"/>
        </w:rPr>
        <w:t xml:space="preserve"> when these data are available</w:t>
      </w:r>
      <w:r w:rsidR="001F0B1B" w:rsidRPr="00C64B59">
        <w:rPr>
          <w:rFonts w:ascii="Times New Roman" w:hAnsi="Times New Roman" w:cs="Times New Roman"/>
          <w:sz w:val="24"/>
          <w:szCs w:val="24"/>
        </w:rPr>
        <w:t>)</w:t>
      </w:r>
    </w:p>
    <w:p w:rsidR="001F0B1B" w:rsidRPr="00C64B59" w:rsidRDefault="005340D1"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Point of origin</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 xml:space="preserve">Status/Disposition of the </w:t>
      </w:r>
      <w:r w:rsidR="003568E1" w:rsidRPr="00C64B59">
        <w:rPr>
          <w:rFonts w:ascii="Times New Roman" w:hAnsi="Times New Roman" w:cs="Times New Roman"/>
          <w:sz w:val="24"/>
          <w:szCs w:val="24"/>
        </w:rPr>
        <w:t>p</w:t>
      </w:r>
      <w:r w:rsidRPr="00C64B59">
        <w:rPr>
          <w:rFonts w:ascii="Times New Roman" w:hAnsi="Times New Roman" w:cs="Times New Roman"/>
          <w:sz w:val="24"/>
          <w:szCs w:val="24"/>
        </w:rPr>
        <w:t xml:space="preserve">atients at </w:t>
      </w:r>
      <w:r w:rsidR="003568E1" w:rsidRPr="00C64B59">
        <w:rPr>
          <w:rFonts w:ascii="Times New Roman" w:hAnsi="Times New Roman" w:cs="Times New Roman"/>
          <w:sz w:val="24"/>
          <w:szCs w:val="24"/>
        </w:rPr>
        <w:t>d</w:t>
      </w:r>
      <w:r w:rsidRPr="00C64B59">
        <w:rPr>
          <w:rFonts w:ascii="Times New Roman" w:hAnsi="Times New Roman" w:cs="Times New Roman"/>
          <w:sz w:val="24"/>
          <w:szCs w:val="24"/>
        </w:rPr>
        <w:t>ischarge</w:t>
      </w:r>
    </w:p>
    <w:p w:rsidR="00032AFB" w:rsidRPr="00C64B59" w:rsidRDefault="00032AF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Admission date</w:t>
      </w:r>
    </w:p>
    <w:p w:rsidR="00032AFB" w:rsidRPr="00C64B59" w:rsidRDefault="00032AF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Discharge date</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Admitting diagnosis</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Expected source</w:t>
      </w:r>
      <w:r w:rsidR="003568E1" w:rsidRPr="00C64B59">
        <w:rPr>
          <w:rFonts w:ascii="Times New Roman" w:hAnsi="Times New Roman" w:cs="Times New Roman"/>
          <w:sz w:val="24"/>
          <w:szCs w:val="24"/>
        </w:rPr>
        <w:t>s</w:t>
      </w:r>
      <w:r w:rsidRPr="00C64B59">
        <w:rPr>
          <w:rFonts w:ascii="Times New Roman" w:hAnsi="Times New Roman" w:cs="Times New Roman"/>
          <w:sz w:val="24"/>
          <w:szCs w:val="24"/>
        </w:rPr>
        <w:t xml:space="preserve"> of payment </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Principal diagnoses</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Other diagnoses</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Principal procedures</w:t>
      </w:r>
    </w:p>
    <w:p w:rsidR="001F0B1B" w:rsidRPr="00C64B59" w:rsidRDefault="001F0B1B" w:rsidP="001F0B1B">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Other procedures</w:t>
      </w:r>
    </w:p>
    <w:p w:rsidR="001F0B1B" w:rsidRPr="00C64B59" w:rsidRDefault="001F0B1B" w:rsidP="00C07161">
      <w:pPr>
        <w:widowControl/>
        <w:numPr>
          <w:ilvl w:val="0"/>
          <w:numId w:val="20"/>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C64B59">
        <w:rPr>
          <w:rFonts w:ascii="Times New Roman" w:hAnsi="Times New Roman" w:cs="Times New Roman"/>
          <w:sz w:val="24"/>
          <w:szCs w:val="24"/>
        </w:rPr>
        <w:t>Financial and billing record data</w:t>
      </w:r>
      <w:r w:rsidR="001D7F72" w:rsidRPr="00C64B59">
        <w:rPr>
          <w:rFonts w:ascii="Times New Roman" w:hAnsi="Times New Roman" w:cs="Times New Roman"/>
          <w:sz w:val="24"/>
          <w:szCs w:val="24"/>
        </w:rPr>
        <w:t xml:space="preserve"> </w:t>
      </w:r>
      <w:r w:rsidR="00777A5B">
        <w:rPr>
          <w:rFonts w:ascii="Times New Roman" w:hAnsi="Times New Roman" w:cs="Times New Roman"/>
          <w:sz w:val="24"/>
          <w:szCs w:val="24"/>
        </w:rPr>
        <w:t>(</w:t>
      </w:r>
      <w:r w:rsidR="001D7F72" w:rsidRPr="00C64B59">
        <w:rPr>
          <w:rFonts w:ascii="Times New Roman" w:hAnsi="Times New Roman" w:cs="Times New Roman"/>
          <w:sz w:val="24"/>
          <w:szCs w:val="24"/>
        </w:rPr>
        <w:t xml:space="preserve">revenue codes indicating </w:t>
      </w:r>
      <w:r w:rsidR="00777A5B">
        <w:rPr>
          <w:rFonts w:ascii="Times New Roman" w:hAnsi="Times New Roman" w:cs="Times New Roman"/>
          <w:sz w:val="24"/>
          <w:szCs w:val="24"/>
        </w:rPr>
        <w:t>intensive care unit (</w:t>
      </w:r>
      <w:r w:rsidR="001D7F72" w:rsidRPr="00C64B59">
        <w:rPr>
          <w:rFonts w:ascii="Times New Roman" w:hAnsi="Times New Roman" w:cs="Times New Roman"/>
          <w:sz w:val="24"/>
          <w:szCs w:val="24"/>
        </w:rPr>
        <w:t>ICU</w:t>
      </w:r>
      <w:r w:rsidR="00777A5B">
        <w:rPr>
          <w:rFonts w:ascii="Times New Roman" w:hAnsi="Times New Roman" w:cs="Times New Roman"/>
          <w:sz w:val="24"/>
          <w:szCs w:val="24"/>
        </w:rPr>
        <w:t>)</w:t>
      </w:r>
      <w:r w:rsidR="001D7F72" w:rsidRPr="00C64B59">
        <w:rPr>
          <w:rFonts w:ascii="Times New Roman" w:hAnsi="Times New Roman" w:cs="Times New Roman"/>
          <w:sz w:val="24"/>
          <w:szCs w:val="24"/>
        </w:rPr>
        <w:t xml:space="preserve"> utilization</w:t>
      </w:r>
      <w:r w:rsidR="00777A5B">
        <w:rPr>
          <w:rFonts w:ascii="Times New Roman" w:hAnsi="Times New Roman" w:cs="Times New Roman"/>
          <w:sz w:val="24"/>
          <w:szCs w:val="24"/>
        </w:rPr>
        <w:t>)</w:t>
      </w:r>
    </w:p>
    <w:p w:rsidR="00583F57" w:rsidRPr="006E6348" w:rsidRDefault="00583F57" w:rsidP="001F0B1B">
      <w:pPr>
        <w:rPr>
          <w:rFonts w:ascii="Times New Roman" w:hAnsi="Times New Roman" w:cs="Times New Roman"/>
          <w:bCs/>
          <w:iCs/>
          <w:sz w:val="24"/>
          <w:szCs w:val="24"/>
        </w:rPr>
      </w:pPr>
    </w:p>
    <w:p w:rsidR="001F0B1B" w:rsidRDefault="00976272" w:rsidP="007A0C59">
      <w:pPr>
        <w:widowControl/>
        <w:autoSpaceDE/>
        <w:autoSpaceDN/>
        <w:adjustRightInd/>
        <w:rPr>
          <w:rFonts w:ascii="Times New Roman" w:hAnsi="Times New Roman" w:cs="Times New Roman"/>
          <w:bCs/>
          <w:iCs/>
          <w:sz w:val="24"/>
          <w:szCs w:val="24"/>
        </w:rPr>
      </w:pPr>
      <w:r>
        <w:rPr>
          <w:rFonts w:ascii="Times New Roman" w:hAnsi="Times New Roman" w:cs="Times New Roman"/>
          <w:bCs/>
          <w:iCs/>
          <w:sz w:val="24"/>
          <w:szCs w:val="24"/>
        </w:rPr>
        <w:t>T</w:t>
      </w:r>
      <w:r w:rsidR="00F82789" w:rsidRPr="00913D34">
        <w:rPr>
          <w:rFonts w:ascii="Times New Roman" w:hAnsi="Times New Roman" w:cs="Times New Roman"/>
          <w:bCs/>
          <w:iCs/>
          <w:sz w:val="24"/>
          <w:szCs w:val="24"/>
        </w:rPr>
        <w:t>he 2011 NH</w:t>
      </w:r>
      <w:r w:rsidR="00876B4F">
        <w:rPr>
          <w:rFonts w:ascii="Times New Roman" w:hAnsi="Times New Roman" w:cs="Times New Roman"/>
          <w:bCs/>
          <w:iCs/>
          <w:sz w:val="24"/>
          <w:szCs w:val="24"/>
        </w:rPr>
        <w:t>C</w:t>
      </w:r>
      <w:r w:rsidR="00F82789" w:rsidRPr="00913D34">
        <w:rPr>
          <w:rFonts w:ascii="Times New Roman" w:hAnsi="Times New Roman" w:cs="Times New Roman"/>
          <w:bCs/>
          <w:iCs/>
          <w:sz w:val="24"/>
          <w:szCs w:val="24"/>
        </w:rPr>
        <w:t xml:space="preserve">S will </w:t>
      </w:r>
      <w:r w:rsidR="00F57731" w:rsidRPr="00913D34">
        <w:rPr>
          <w:rFonts w:ascii="Times New Roman" w:hAnsi="Times New Roman" w:cs="Times New Roman"/>
          <w:bCs/>
          <w:iCs/>
          <w:sz w:val="24"/>
          <w:szCs w:val="24"/>
        </w:rPr>
        <w:t xml:space="preserve">include a pretest </w:t>
      </w:r>
      <w:r>
        <w:rPr>
          <w:rFonts w:ascii="Times New Roman" w:hAnsi="Times New Roman" w:cs="Times New Roman"/>
          <w:bCs/>
          <w:iCs/>
          <w:sz w:val="24"/>
          <w:szCs w:val="24"/>
        </w:rPr>
        <w:t>o</w:t>
      </w:r>
      <w:r w:rsidR="00F57731" w:rsidRPr="00913D34">
        <w:rPr>
          <w:rFonts w:ascii="Times New Roman" w:hAnsi="Times New Roman" w:cs="Times New Roman"/>
          <w:bCs/>
          <w:iCs/>
          <w:sz w:val="24"/>
          <w:szCs w:val="24"/>
        </w:rPr>
        <w:t xml:space="preserve">f the acute </w:t>
      </w:r>
      <w:r>
        <w:rPr>
          <w:rFonts w:ascii="Times New Roman" w:hAnsi="Times New Roman" w:cs="Times New Roman"/>
          <w:bCs/>
          <w:iCs/>
          <w:sz w:val="24"/>
          <w:szCs w:val="24"/>
        </w:rPr>
        <w:t>coronary syndrome</w:t>
      </w:r>
      <w:r w:rsidR="00F57731" w:rsidRPr="00913D34">
        <w:rPr>
          <w:rFonts w:ascii="Times New Roman" w:hAnsi="Times New Roman" w:cs="Times New Roman"/>
          <w:bCs/>
          <w:iCs/>
          <w:sz w:val="24"/>
          <w:szCs w:val="24"/>
        </w:rPr>
        <w:t xml:space="preserve"> module and this </w:t>
      </w:r>
      <w:proofErr w:type="gramStart"/>
      <w:r w:rsidR="00F57731" w:rsidRPr="00913D34">
        <w:rPr>
          <w:rFonts w:ascii="Times New Roman" w:hAnsi="Times New Roman" w:cs="Times New Roman"/>
          <w:bCs/>
          <w:iCs/>
          <w:sz w:val="24"/>
          <w:szCs w:val="24"/>
        </w:rPr>
        <w:t>supplement  is</w:t>
      </w:r>
      <w:proofErr w:type="gramEnd"/>
      <w:r w:rsidR="00F57731" w:rsidRPr="00913D34">
        <w:rPr>
          <w:rFonts w:ascii="Times New Roman" w:hAnsi="Times New Roman" w:cs="Times New Roman"/>
          <w:bCs/>
          <w:iCs/>
          <w:sz w:val="24"/>
          <w:szCs w:val="24"/>
        </w:rPr>
        <w:t xml:space="preserve"> sponsored by the National Heart, Lung, and Blood Institute</w:t>
      </w:r>
      <w:r w:rsidR="00F82789" w:rsidRPr="00913D34">
        <w:rPr>
          <w:rFonts w:ascii="Times New Roman" w:hAnsi="Times New Roman" w:cs="Times New Roman"/>
          <w:bCs/>
          <w:iCs/>
          <w:sz w:val="24"/>
          <w:szCs w:val="24"/>
        </w:rPr>
        <w:t>.  Modules may be added in the future should an outside agency or organization express an interest and provide funding sufficient to incorporate additional items.</w:t>
      </w:r>
      <w:r w:rsidR="00873308" w:rsidRPr="00C64B59">
        <w:rPr>
          <w:rFonts w:ascii="Times New Roman" w:hAnsi="Times New Roman" w:cs="Times New Roman"/>
          <w:bCs/>
          <w:iCs/>
          <w:sz w:val="24"/>
          <w:szCs w:val="24"/>
        </w:rPr>
        <w:t xml:space="preserve"> </w:t>
      </w:r>
    </w:p>
    <w:p w:rsidR="005340D1" w:rsidRDefault="005340D1" w:rsidP="007A0C59">
      <w:pPr>
        <w:widowControl/>
        <w:autoSpaceDE/>
        <w:autoSpaceDN/>
        <w:adjustRightInd/>
        <w:rPr>
          <w:rFonts w:ascii="Times New Roman" w:hAnsi="Times New Roman" w:cs="Times New Roman"/>
          <w:bCs/>
          <w:iCs/>
          <w:sz w:val="24"/>
          <w:szCs w:val="24"/>
        </w:rPr>
      </w:pPr>
    </w:p>
    <w:p w:rsidR="005340D1" w:rsidRDefault="005340D1" w:rsidP="005340D1">
      <w:pPr>
        <w:rPr>
          <w:rFonts w:ascii="Times New Roman" w:hAnsi="Times New Roman" w:cs="Times New Roman"/>
          <w:bCs/>
          <w:iCs/>
          <w:sz w:val="24"/>
          <w:szCs w:val="24"/>
        </w:rPr>
      </w:pPr>
      <w:r>
        <w:rPr>
          <w:rFonts w:ascii="Times New Roman" w:hAnsi="Times New Roman" w:cs="Times New Roman"/>
          <w:bCs/>
          <w:iCs/>
          <w:sz w:val="24"/>
          <w:szCs w:val="24"/>
        </w:rPr>
        <w:t xml:space="preserve">The questions for the acute coronary syndrome abstraction module include: </w:t>
      </w:r>
    </w:p>
    <w:p w:rsidR="005340D1" w:rsidRDefault="005340D1" w:rsidP="005340D1">
      <w:pPr>
        <w:rPr>
          <w:rFonts w:ascii="Times New Roman" w:hAnsi="Times New Roman" w:cs="Times New Roman"/>
          <w:bCs/>
          <w:iCs/>
          <w:sz w:val="24"/>
          <w:szCs w:val="24"/>
        </w:rPr>
      </w:pPr>
    </w:p>
    <w:p w:rsidR="005340D1" w:rsidRPr="001F0B1B" w:rsidRDefault="005340D1" w:rsidP="005340D1">
      <w:pPr>
        <w:widowControl/>
        <w:numPr>
          <w:ilvl w:val="0"/>
          <w:numId w:val="24"/>
        </w:numPr>
        <w:autoSpaceDE/>
        <w:autoSpaceDN/>
        <w:adjustRightInd/>
        <w:rPr>
          <w:rFonts w:ascii="Times New Roman" w:hAnsi="Times New Roman" w:cs="Times New Roman"/>
          <w:bCs/>
          <w:iCs/>
          <w:sz w:val="24"/>
          <w:szCs w:val="24"/>
        </w:rPr>
      </w:pPr>
      <w:r w:rsidRPr="001F0B1B">
        <w:rPr>
          <w:rFonts w:ascii="Times New Roman" w:hAnsi="Times New Roman" w:cs="Times New Roman"/>
          <w:bCs/>
          <w:iCs/>
          <w:sz w:val="24"/>
          <w:szCs w:val="24"/>
        </w:rPr>
        <w:t>Date and time of first hospital contact</w:t>
      </w:r>
    </w:p>
    <w:p w:rsidR="005340D1" w:rsidRPr="001F0B1B" w:rsidRDefault="005340D1" w:rsidP="005340D1">
      <w:pPr>
        <w:widowControl/>
        <w:numPr>
          <w:ilvl w:val="0"/>
          <w:numId w:val="24"/>
        </w:numPr>
        <w:autoSpaceDE/>
        <w:autoSpaceDN/>
        <w:adjustRightInd/>
        <w:rPr>
          <w:rFonts w:ascii="Times New Roman" w:hAnsi="Times New Roman" w:cs="Times New Roman"/>
          <w:bCs/>
          <w:iCs/>
          <w:sz w:val="24"/>
          <w:szCs w:val="24"/>
        </w:rPr>
      </w:pPr>
      <w:r w:rsidRPr="001F0B1B">
        <w:rPr>
          <w:rFonts w:ascii="Times New Roman" w:hAnsi="Times New Roman" w:cs="Times New Roman"/>
          <w:bCs/>
          <w:iCs/>
          <w:sz w:val="24"/>
          <w:szCs w:val="24"/>
        </w:rPr>
        <w:t>Troponin levels</w:t>
      </w:r>
    </w:p>
    <w:p w:rsidR="005340D1" w:rsidRPr="001F0B1B" w:rsidRDefault="005340D1" w:rsidP="005340D1">
      <w:pPr>
        <w:widowControl/>
        <w:numPr>
          <w:ilvl w:val="0"/>
          <w:numId w:val="24"/>
        </w:numPr>
        <w:autoSpaceDE/>
        <w:autoSpaceDN/>
        <w:adjustRightInd/>
        <w:rPr>
          <w:rFonts w:ascii="Times New Roman" w:hAnsi="Times New Roman" w:cs="Times New Roman"/>
          <w:bCs/>
          <w:iCs/>
          <w:sz w:val="24"/>
          <w:szCs w:val="24"/>
        </w:rPr>
      </w:pPr>
      <w:r w:rsidRPr="001F0B1B">
        <w:rPr>
          <w:rFonts w:ascii="Times New Roman" w:hAnsi="Times New Roman" w:cs="Times New Roman"/>
          <w:bCs/>
          <w:iCs/>
          <w:sz w:val="24"/>
          <w:szCs w:val="24"/>
        </w:rPr>
        <w:t>Ischemic pain upon admission</w:t>
      </w:r>
    </w:p>
    <w:p w:rsidR="005340D1" w:rsidRDefault="005340D1" w:rsidP="005340D1">
      <w:pPr>
        <w:widowControl/>
        <w:numPr>
          <w:ilvl w:val="0"/>
          <w:numId w:val="24"/>
        </w:numPr>
        <w:autoSpaceDE/>
        <w:autoSpaceDN/>
        <w:adjustRightInd/>
        <w:rPr>
          <w:rFonts w:ascii="Times New Roman" w:hAnsi="Times New Roman" w:cs="Times New Roman"/>
          <w:bCs/>
          <w:iCs/>
          <w:sz w:val="24"/>
          <w:szCs w:val="24"/>
        </w:rPr>
      </w:pPr>
      <w:r w:rsidRPr="001F0B1B">
        <w:rPr>
          <w:rFonts w:ascii="Times New Roman" w:hAnsi="Times New Roman" w:cs="Times New Roman"/>
          <w:bCs/>
          <w:iCs/>
          <w:sz w:val="24"/>
          <w:szCs w:val="24"/>
        </w:rPr>
        <w:t>Elective (planned) cardiac procedure admission</w:t>
      </w:r>
    </w:p>
    <w:p w:rsidR="00C46422" w:rsidRDefault="00C46422" w:rsidP="00C46422">
      <w:pPr>
        <w:widowControl/>
        <w:autoSpaceDE/>
        <w:autoSpaceDN/>
        <w:adjustRightInd/>
        <w:rPr>
          <w:rFonts w:ascii="Times New Roman" w:hAnsi="Times New Roman" w:cs="Times New Roman"/>
          <w:bCs/>
          <w:iCs/>
          <w:sz w:val="24"/>
          <w:szCs w:val="24"/>
        </w:rPr>
      </w:pPr>
    </w:p>
    <w:p w:rsidR="001F0B1B" w:rsidRPr="00C64B59" w:rsidRDefault="001F0B1B" w:rsidP="001F0B1B">
      <w:pPr>
        <w:rPr>
          <w:rFonts w:ascii="Times New Roman" w:hAnsi="Times New Roman" w:cs="Times New Roman"/>
          <w:bCs/>
          <w:i/>
          <w:iCs/>
          <w:sz w:val="24"/>
          <w:szCs w:val="24"/>
        </w:rPr>
      </w:pPr>
      <w:r w:rsidRPr="00C64B59">
        <w:rPr>
          <w:rFonts w:ascii="Times New Roman" w:hAnsi="Times New Roman" w:cs="Times New Roman"/>
          <w:bCs/>
          <w:i/>
          <w:iCs/>
          <w:sz w:val="24"/>
          <w:szCs w:val="24"/>
        </w:rPr>
        <w:t>Facilit</w:t>
      </w:r>
      <w:r w:rsidR="004F0EDA">
        <w:rPr>
          <w:rFonts w:ascii="Times New Roman" w:hAnsi="Times New Roman" w:cs="Times New Roman"/>
          <w:bCs/>
          <w:i/>
          <w:iCs/>
          <w:sz w:val="24"/>
          <w:szCs w:val="24"/>
        </w:rPr>
        <w:t>y level</w:t>
      </w:r>
      <w:r w:rsidRPr="00C64B59">
        <w:rPr>
          <w:rFonts w:ascii="Times New Roman" w:hAnsi="Times New Roman" w:cs="Times New Roman"/>
          <w:bCs/>
          <w:i/>
          <w:iCs/>
          <w:sz w:val="24"/>
          <w:szCs w:val="24"/>
        </w:rPr>
        <w:t xml:space="preserve"> </w:t>
      </w:r>
    </w:p>
    <w:p w:rsidR="001F0B1B" w:rsidRPr="00C64B59" w:rsidRDefault="001F0B1B" w:rsidP="001F0B1B">
      <w:pPr>
        <w:rPr>
          <w:rFonts w:ascii="Times New Roman" w:hAnsi="Times New Roman" w:cs="Times New Roman"/>
          <w:b/>
          <w:bCs/>
          <w:i/>
          <w:iCs/>
          <w:sz w:val="24"/>
          <w:szCs w:val="24"/>
        </w:rPr>
      </w:pPr>
    </w:p>
    <w:p w:rsidR="001F0B1B" w:rsidRDefault="001F0B1B" w:rsidP="001F0B1B">
      <w:pPr>
        <w:rPr>
          <w:rFonts w:ascii="Times New Roman" w:hAnsi="Times New Roman" w:cs="Times New Roman"/>
          <w:bCs/>
          <w:iCs/>
          <w:sz w:val="24"/>
          <w:szCs w:val="24"/>
        </w:rPr>
      </w:pPr>
      <w:r w:rsidRPr="00C64B59">
        <w:rPr>
          <w:rFonts w:ascii="Times New Roman" w:hAnsi="Times New Roman" w:cs="Times New Roman"/>
          <w:bCs/>
          <w:iCs/>
          <w:sz w:val="24"/>
          <w:szCs w:val="24"/>
        </w:rPr>
        <w:t>The facility questionnaire</w:t>
      </w:r>
      <w:r w:rsidR="00873308" w:rsidRPr="00C64B59">
        <w:rPr>
          <w:rFonts w:ascii="Times New Roman" w:hAnsi="Times New Roman" w:cs="Times New Roman"/>
          <w:bCs/>
          <w:iCs/>
          <w:sz w:val="24"/>
          <w:szCs w:val="24"/>
        </w:rPr>
        <w:t xml:space="preserve"> (Attachment </w:t>
      </w:r>
      <w:r w:rsidR="009853C2">
        <w:rPr>
          <w:rFonts w:ascii="Times New Roman" w:hAnsi="Times New Roman" w:cs="Times New Roman"/>
          <w:bCs/>
          <w:iCs/>
          <w:sz w:val="24"/>
          <w:szCs w:val="24"/>
        </w:rPr>
        <w:t>F</w:t>
      </w:r>
      <w:r w:rsidR="00312E17" w:rsidRPr="00C64B59">
        <w:rPr>
          <w:rFonts w:ascii="Times New Roman" w:hAnsi="Times New Roman" w:cs="Times New Roman"/>
          <w:bCs/>
          <w:iCs/>
          <w:sz w:val="24"/>
          <w:szCs w:val="24"/>
        </w:rPr>
        <w:t>)</w:t>
      </w:r>
      <w:r w:rsidR="00873308" w:rsidRPr="00C64B59">
        <w:rPr>
          <w:rFonts w:ascii="Times New Roman" w:hAnsi="Times New Roman" w:cs="Times New Roman"/>
          <w:bCs/>
          <w:iCs/>
          <w:sz w:val="24"/>
          <w:szCs w:val="24"/>
        </w:rPr>
        <w:t xml:space="preserve"> </w:t>
      </w:r>
      <w:r w:rsidRPr="00C64B59">
        <w:rPr>
          <w:rFonts w:ascii="Times New Roman" w:hAnsi="Times New Roman" w:cs="Times New Roman"/>
          <w:bCs/>
          <w:iCs/>
          <w:sz w:val="24"/>
          <w:szCs w:val="24"/>
        </w:rPr>
        <w:t xml:space="preserve">is divided into </w:t>
      </w:r>
      <w:r w:rsidR="00873308" w:rsidRPr="00C64B59">
        <w:rPr>
          <w:rFonts w:ascii="Times New Roman" w:hAnsi="Times New Roman" w:cs="Times New Roman"/>
          <w:bCs/>
          <w:iCs/>
          <w:sz w:val="24"/>
          <w:szCs w:val="24"/>
        </w:rPr>
        <w:t xml:space="preserve">four </w:t>
      </w:r>
      <w:r w:rsidRPr="00C64B59">
        <w:rPr>
          <w:rFonts w:ascii="Times New Roman" w:hAnsi="Times New Roman" w:cs="Times New Roman"/>
          <w:bCs/>
          <w:iCs/>
          <w:sz w:val="24"/>
          <w:szCs w:val="24"/>
        </w:rPr>
        <w:t xml:space="preserve">parts: </w:t>
      </w:r>
    </w:p>
    <w:p w:rsidR="00C46422" w:rsidRPr="00C64B59" w:rsidRDefault="00C46422" w:rsidP="001F0B1B">
      <w:pPr>
        <w:rPr>
          <w:rFonts w:ascii="Times New Roman" w:hAnsi="Times New Roman" w:cs="Times New Roman"/>
          <w:bCs/>
          <w:iCs/>
          <w:sz w:val="24"/>
          <w:szCs w:val="24"/>
        </w:rPr>
      </w:pPr>
    </w:p>
    <w:p w:rsidR="000D3613" w:rsidRPr="00C64B59" w:rsidRDefault="000D3613" w:rsidP="000D3613">
      <w:pPr>
        <w:rPr>
          <w:rFonts w:ascii="Times New Roman" w:hAnsi="Times New Roman" w:cs="Times New Roman"/>
          <w:bCs/>
          <w:iCs/>
          <w:sz w:val="24"/>
          <w:szCs w:val="24"/>
        </w:rPr>
      </w:pPr>
      <w:r w:rsidRPr="00C64B59">
        <w:rPr>
          <w:rFonts w:ascii="Times New Roman" w:hAnsi="Times New Roman" w:cs="Times New Roman"/>
          <w:bCs/>
          <w:iCs/>
          <w:sz w:val="24"/>
          <w:szCs w:val="24"/>
        </w:rPr>
        <w:t>Part A is a telephone screening call to determine the hospital’s eligibility and to obtain a hospital point of contact to send introductory material about the survey.</w:t>
      </w:r>
    </w:p>
    <w:p w:rsidR="000D3613" w:rsidRPr="00C64B59" w:rsidRDefault="000D3613" w:rsidP="000D3613">
      <w:pPr>
        <w:rPr>
          <w:rFonts w:ascii="Times New Roman" w:hAnsi="Times New Roman" w:cs="Times New Roman"/>
          <w:bCs/>
          <w:iCs/>
          <w:sz w:val="24"/>
          <w:szCs w:val="24"/>
        </w:rPr>
      </w:pPr>
    </w:p>
    <w:p w:rsidR="000D3613" w:rsidRDefault="000D3613" w:rsidP="000D3613">
      <w:pPr>
        <w:rPr>
          <w:rFonts w:ascii="Times New Roman" w:hAnsi="Times New Roman" w:cs="Times New Roman"/>
          <w:bCs/>
          <w:iCs/>
          <w:sz w:val="24"/>
          <w:szCs w:val="24"/>
        </w:rPr>
      </w:pPr>
      <w:r w:rsidRPr="00C64B59">
        <w:rPr>
          <w:rFonts w:ascii="Times New Roman" w:hAnsi="Times New Roman" w:cs="Times New Roman"/>
          <w:bCs/>
          <w:iCs/>
          <w:sz w:val="24"/>
          <w:szCs w:val="24"/>
        </w:rPr>
        <w:t>Part B is a</w:t>
      </w:r>
      <w:r>
        <w:rPr>
          <w:rFonts w:ascii="Times New Roman" w:hAnsi="Times New Roman" w:cs="Times New Roman"/>
          <w:bCs/>
          <w:iCs/>
          <w:sz w:val="24"/>
          <w:szCs w:val="24"/>
        </w:rPr>
        <w:t xml:space="preserve"> telephone call with the hospital official sent the introductory material </w:t>
      </w:r>
      <w:r w:rsidR="00624B29">
        <w:rPr>
          <w:rFonts w:ascii="Times New Roman" w:hAnsi="Times New Roman" w:cs="Times New Roman"/>
          <w:bCs/>
          <w:iCs/>
          <w:sz w:val="24"/>
          <w:szCs w:val="24"/>
        </w:rPr>
        <w:t xml:space="preserve">to </w:t>
      </w:r>
      <w:r>
        <w:rPr>
          <w:rFonts w:ascii="Times New Roman" w:hAnsi="Times New Roman" w:cs="Times New Roman"/>
          <w:bCs/>
          <w:iCs/>
          <w:sz w:val="24"/>
          <w:szCs w:val="24"/>
        </w:rPr>
        <w:t>ask if the official has any questions about participation in the survey and identif</w:t>
      </w:r>
      <w:r w:rsidR="00624B29">
        <w:rPr>
          <w:rFonts w:ascii="Times New Roman" w:hAnsi="Times New Roman" w:cs="Times New Roman"/>
          <w:bCs/>
          <w:iCs/>
          <w:sz w:val="24"/>
          <w:szCs w:val="24"/>
        </w:rPr>
        <w:t>y</w:t>
      </w:r>
      <w:r>
        <w:rPr>
          <w:rFonts w:ascii="Times New Roman" w:hAnsi="Times New Roman" w:cs="Times New Roman"/>
          <w:bCs/>
          <w:iCs/>
          <w:sz w:val="24"/>
          <w:szCs w:val="24"/>
        </w:rPr>
        <w:t xml:space="preserve"> a primary contact for the survey.</w:t>
      </w:r>
      <w:r w:rsidRPr="00C64B59">
        <w:rPr>
          <w:rFonts w:ascii="Times New Roman" w:hAnsi="Times New Roman" w:cs="Times New Roman"/>
          <w:bCs/>
          <w:iCs/>
          <w:sz w:val="24"/>
          <w:szCs w:val="24"/>
        </w:rPr>
        <w:t xml:space="preserve"> Questions include:</w:t>
      </w:r>
    </w:p>
    <w:p w:rsidR="000D3613" w:rsidRPr="00C64B59" w:rsidRDefault="000D3613" w:rsidP="000D3613">
      <w:pPr>
        <w:rPr>
          <w:rFonts w:ascii="Times New Roman" w:hAnsi="Times New Roman" w:cs="Times New Roman"/>
          <w:bCs/>
          <w:iCs/>
          <w:sz w:val="24"/>
          <w:szCs w:val="24"/>
        </w:rPr>
      </w:pPr>
    </w:p>
    <w:p w:rsidR="000D3613" w:rsidRPr="00C64B59" w:rsidRDefault="000D3613" w:rsidP="009B2BBA">
      <w:pPr>
        <w:widowControl/>
        <w:numPr>
          <w:ilvl w:val="0"/>
          <w:numId w:val="26"/>
        </w:numPr>
        <w:tabs>
          <w:tab w:val="num" w:pos="0"/>
          <w:tab w:val="left" w:pos="720"/>
        </w:tabs>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 xml:space="preserve">If </w:t>
      </w:r>
      <w:r>
        <w:rPr>
          <w:rFonts w:ascii="Times New Roman" w:hAnsi="Times New Roman" w:cs="Times New Roman"/>
          <w:bCs/>
          <w:iCs/>
          <w:sz w:val="24"/>
          <w:szCs w:val="24"/>
        </w:rPr>
        <w:t xml:space="preserve">a </w:t>
      </w:r>
      <w:r w:rsidRPr="00C64B59">
        <w:rPr>
          <w:rFonts w:ascii="Times New Roman" w:hAnsi="Times New Roman" w:cs="Times New Roman"/>
          <w:bCs/>
          <w:iCs/>
          <w:sz w:val="24"/>
          <w:szCs w:val="24"/>
        </w:rPr>
        <w:t>hospitals agree</w:t>
      </w:r>
      <w:r>
        <w:rPr>
          <w:rFonts w:ascii="Times New Roman" w:hAnsi="Times New Roman" w:cs="Times New Roman"/>
          <w:bCs/>
          <w:iCs/>
          <w:sz w:val="24"/>
          <w:szCs w:val="24"/>
        </w:rPr>
        <w:t>s</w:t>
      </w:r>
      <w:r w:rsidRPr="00C64B59">
        <w:rPr>
          <w:rFonts w:ascii="Times New Roman" w:hAnsi="Times New Roman" w:cs="Times New Roman"/>
          <w:bCs/>
          <w:iCs/>
          <w:sz w:val="24"/>
          <w:szCs w:val="24"/>
        </w:rPr>
        <w:t xml:space="preserve"> to participate, </w:t>
      </w:r>
      <w:r>
        <w:rPr>
          <w:rFonts w:ascii="Times New Roman" w:hAnsi="Times New Roman" w:cs="Times New Roman"/>
          <w:bCs/>
          <w:iCs/>
          <w:sz w:val="24"/>
          <w:szCs w:val="24"/>
        </w:rPr>
        <w:t xml:space="preserve">it is </w:t>
      </w:r>
      <w:r w:rsidRPr="00C64B59">
        <w:rPr>
          <w:rFonts w:ascii="Times New Roman" w:hAnsi="Times New Roman" w:cs="Times New Roman"/>
          <w:bCs/>
          <w:iCs/>
          <w:sz w:val="24"/>
          <w:szCs w:val="24"/>
        </w:rPr>
        <w:t>asked</w:t>
      </w:r>
      <w:r>
        <w:rPr>
          <w:rFonts w:ascii="Times New Roman" w:hAnsi="Times New Roman" w:cs="Times New Roman"/>
          <w:bCs/>
          <w:iCs/>
          <w:sz w:val="24"/>
          <w:szCs w:val="24"/>
        </w:rPr>
        <w:t xml:space="preserve"> for a primary contact who will be responsible for submitting data for the </w:t>
      </w:r>
      <w:r w:rsidR="00876B4F">
        <w:rPr>
          <w:rFonts w:ascii="Times New Roman" w:hAnsi="Times New Roman" w:cs="Times New Roman"/>
          <w:bCs/>
          <w:iCs/>
          <w:sz w:val="24"/>
          <w:szCs w:val="24"/>
        </w:rPr>
        <w:t>new survey</w:t>
      </w:r>
      <w:r w:rsidRPr="00C64B59">
        <w:rPr>
          <w:rFonts w:ascii="Times New Roman" w:hAnsi="Times New Roman" w:cs="Times New Roman"/>
          <w:bCs/>
          <w:iCs/>
          <w:sz w:val="24"/>
          <w:szCs w:val="24"/>
        </w:rPr>
        <w:t>:</w:t>
      </w:r>
    </w:p>
    <w:p w:rsidR="000D3613" w:rsidRPr="00C64B59" w:rsidRDefault="000D3613" w:rsidP="000D3613">
      <w:pPr>
        <w:widowControl/>
        <w:numPr>
          <w:ilvl w:val="0"/>
          <w:numId w:val="26"/>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If a hospital refuses to participate, then what are the hospital’s concerns about participating and questions about its IRB process</w:t>
      </w:r>
    </w:p>
    <w:p w:rsidR="000D3613" w:rsidRPr="00C64B59" w:rsidRDefault="000D3613" w:rsidP="000D3613">
      <w:pPr>
        <w:widowControl/>
        <w:autoSpaceDE/>
        <w:autoSpaceDN/>
        <w:adjustRightInd/>
        <w:ind w:left="720"/>
        <w:rPr>
          <w:rFonts w:ascii="Times New Roman" w:hAnsi="Times New Roman" w:cs="Times New Roman"/>
          <w:bCs/>
          <w:iCs/>
          <w:sz w:val="24"/>
          <w:szCs w:val="24"/>
        </w:rPr>
      </w:pPr>
    </w:p>
    <w:p w:rsidR="000D3613" w:rsidRDefault="000D3613" w:rsidP="000D3613">
      <w:pPr>
        <w:rPr>
          <w:rFonts w:ascii="Times New Roman" w:hAnsi="Times New Roman" w:cs="Times New Roman"/>
          <w:bCs/>
          <w:iCs/>
          <w:sz w:val="24"/>
          <w:szCs w:val="24"/>
        </w:rPr>
      </w:pPr>
      <w:r w:rsidRPr="00C64B59">
        <w:rPr>
          <w:rFonts w:ascii="Times New Roman" w:hAnsi="Times New Roman" w:cs="Times New Roman"/>
          <w:bCs/>
          <w:iCs/>
          <w:sz w:val="24"/>
          <w:szCs w:val="24"/>
        </w:rPr>
        <w:t xml:space="preserve">Part C is a secondary </w:t>
      </w:r>
      <w:r w:rsidR="00FF10CF">
        <w:rPr>
          <w:rFonts w:ascii="Times New Roman" w:hAnsi="Times New Roman" w:cs="Times New Roman"/>
          <w:bCs/>
          <w:iCs/>
          <w:sz w:val="24"/>
          <w:szCs w:val="24"/>
        </w:rPr>
        <w:t xml:space="preserve">phone </w:t>
      </w:r>
      <w:r w:rsidRPr="00C64B59">
        <w:rPr>
          <w:rFonts w:ascii="Times New Roman" w:hAnsi="Times New Roman" w:cs="Times New Roman"/>
          <w:bCs/>
          <w:iCs/>
          <w:sz w:val="24"/>
          <w:szCs w:val="24"/>
        </w:rPr>
        <w:t xml:space="preserve">interview </w:t>
      </w:r>
      <w:r>
        <w:rPr>
          <w:rFonts w:ascii="Times New Roman" w:hAnsi="Times New Roman" w:cs="Times New Roman"/>
          <w:bCs/>
          <w:iCs/>
          <w:sz w:val="24"/>
          <w:szCs w:val="24"/>
        </w:rPr>
        <w:t>with the hospital primary contact to obtain information on</w:t>
      </w:r>
      <w:r w:rsidRPr="00C64B59">
        <w:rPr>
          <w:rFonts w:ascii="Times New Roman" w:hAnsi="Times New Roman" w:cs="Times New Roman"/>
          <w:bCs/>
          <w:iCs/>
          <w:sz w:val="24"/>
          <w:szCs w:val="24"/>
        </w:rPr>
        <w:t>:</w:t>
      </w:r>
    </w:p>
    <w:p w:rsidR="000D3613" w:rsidRPr="00C64B59" w:rsidRDefault="000D3613" w:rsidP="000D3613">
      <w:pPr>
        <w:rPr>
          <w:rFonts w:ascii="Times New Roman" w:hAnsi="Times New Roman" w:cs="Times New Roman"/>
          <w:bCs/>
          <w:iCs/>
          <w:sz w:val="24"/>
          <w:szCs w:val="24"/>
        </w:rPr>
      </w:pPr>
    </w:p>
    <w:p w:rsidR="000D3613" w:rsidRPr="00F8254F" w:rsidRDefault="000D3613" w:rsidP="000D3613">
      <w:pPr>
        <w:pStyle w:val="ListParagraph"/>
        <w:widowControl/>
        <w:numPr>
          <w:ilvl w:val="0"/>
          <w:numId w:val="33"/>
        </w:numPr>
        <w:autoSpaceDE/>
        <w:autoSpaceDN/>
        <w:adjustRightInd/>
        <w:ind w:left="720"/>
        <w:rPr>
          <w:rFonts w:ascii="Times New Roman" w:hAnsi="Times New Roman" w:cs="Times New Roman"/>
          <w:bCs/>
          <w:iCs/>
          <w:sz w:val="24"/>
          <w:szCs w:val="24"/>
        </w:rPr>
      </w:pPr>
      <w:r w:rsidRPr="00F8254F">
        <w:rPr>
          <w:rFonts w:ascii="Times New Roman" w:hAnsi="Times New Roman" w:cs="Times New Roman"/>
          <w:bCs/>
          <w:iCs/>
          <w:sz w:val="24"/>
          <w:szCs w:val="24"/>
        </w:rPr>
        <w:t xml:space="preserve">Health care system information </w:t>
      </w:r>
    </w:p>
    <w:p w:rsidR="000D3613" w:rsidRPr="00C64B59" w:rsidRDefault="000D3613" w:rsidP="000D3613">
      <w:pPr>
        <w:widowControl/>
        <w:numPr>
          <w:ilvl w:val="1"/>
          <w:numId w:val="26"/>
        </w:numPr>
        <w:tabs>
          <w:tab w:val="clear" w:pos="1440"/>
        </w:tabs>
        <w:autoSpaceDE/>
        <w:autoSpaceDN/>
        <w:adjustRightInd/>
        <w:ind w:left="720"/>
        <w:rPr>
          <w:rFonts w:ascii="Times New Roman" w:hAnsi="Times New Roman" w:cs="Times New Roman"/>
          <w:bCs/>
          <w:iCs/>
          <w:sz w:val="24"/>
          <w:szCs w:val="24"/>
        </w:rPr>
      </w:pPr>
      <w:r w:rsidRPr="00C64B59">
        <w:rPr>
          <w:rFonts w:ascii="Times New Roman" w:hAnsi="Times New Roman" w:cs="Times New Roman"/>
          <w:bCs/>
          <w:iCs/>
          <w:sz w:val="24"/>
          <w:szCs w:val="24"/>
        </w:rPr>
        <w:t>General hospital characteristics (e.g., bedsize and staffing)</w:t>
      </w:r>
    </w:p>
    <w:p w:rsidR="000D3613" w:rsidRPr="00C64B59" w:rsidRDefault="000D3613" w:rsidP="000D3613">
      <w:pPr>
        <w:widowControl/>
        <w:numPr>
          <w:ilvl w:val="1"/>
          <w:numId w:val="26"/>
        </w:numPr>
        <w:autoSpaceDE/>
        <w:autoSpaceDN/>
        <w:adjustRightInd/>
        <w:ind w:left="720"/>
        <w:rPr>
          <w:rFonts w:ascii="Times New Roman" w:hAnsi="Times New Roman" w:cs="Times New Roman"/>
          <w:bCs/>
          <w:iCs/>
          <w:sz w:val="24"/>
          <w:szCs w:val="24"/>
        </w:rPr>
      </w:pPr>
      <w:r>
        <w:rPr>
          <w:rFonts w:ascii="Times New Roman" w:hAnsi="Times New Roman" w:cs="Times New Roman"/>
          <w:bCs/>
          <w:iCs/>
          <w:sz w:val="24"/>
          <w:szCs w:val="24"/>
        </w:rPr>
        <w:t>Records management</w:t>
      </w:r>
      <w:r w:rsidRPr="00C64B59">
        <w:rPr>
          <w:rFonts w:ascii="Times New Roman" w:hAnsi="Times New Roman" w:cs="Times New Roman"/>
          <w:bCs/>
          <w:iCs/>
          <w:sz w:val="24"/>
          <w:szCs w:val="24"/>
        </w:rPr>
        <w:t xml:space="preserve"> information</w:t>
      </w:r>
    </w:p>
    <w:p w:rsidR="000D3613" w:rsidRPr="00C64B59" w:rsidRDefault="000D3613" w:rsidP="000D3613">
      <w:pPr>
        <w:widowControl/>
        <w:numPr>
          <w:ilvl w:val="1"/>
          <w:numId w:val="26"/>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Institutional Review Board information, if needed</w:t>
      </w:r>
    </w:p>
    <w:p w:rsidR="000D3613" w:rsidRPr="00C64B59" w:rsidRDefault="000D3613" w:rsidP="000D3613">
      <w:pPr>
        <w:widowControl/>
        <w:numPr>
          <w:ilvl w:val="1"/>
          <w:numId w:val="26"/>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Key hospital contacts</w:t>
      </w:r>
    </w:p>
    <w:p w:rsidR="000D3613" w:rsidRPr="00C64B59" w:rsidRDefault="000D3613" w:rsidP="000D3613">
      <w:pPr>
        <w:widowControl/>
        <w:autoSpaceDE/>
        <w:autoSpaceDN/>
        <w:adjustRightInd/>
        <w:rPr>
          <w:rFonts w:ascii="Times New Roman" w:hAnsi="Times New Roman" w:cs="Times New Roman"/>
          <w:bCs/>
          <w:iCs/>
          <w:sz w:val="24"/>
          <w:szCs w:val="24"/>
        </w:rPr>
      </w:pPr>
    </w:p>
    <w:p w:rsidR="000D3613" w:rsidRPr="00C64B59" w:rsidRDefault="000D3613" w:rsidP="000D3613">
      <w:pPr>
        <w:rPr>
          <w:rFonts w:ascii="Times New Roman" w:hAnsi="Times New Roman" w:cs="Times New Roman"/>
          <w:bCs/>
          <w:iCs/>
          <w:sz w:val="24"/>
          <w:szCs w:val="24"/>
        </w:rPr>
      </w:pPr>
      <w:r w:rsidRPr="00C64B59">
        <w:rPr>
          <w:rFonts w:ascii="Times New Roman" w:hAnsi="Times New Roman" w:cs="Times New Roman"/>
          <w:bCs/>
          <w:iCs/>
          <w:sz w:val="24"/>
          <w:szCs w:val="24"/>
        </w:rPr>
        <w:t>Part D</w:t>
      </w:r>
      <w:r w:rsidR="00C222A3">
        <w:rPr>
          <w:rFonts w:ascii="Times New Roman" w:hAnsi="Times New Roman" w:cs="Times New Roman"/>
          <w:bCs/>
          <w:iCs/>
          <w:sz w:val="24"/>
          <w:szCs w:val="24"/>
        </w:rPr>
        <w:t xml:space="preserve"> is a self-administered questionnaire to be completed by hospital staff and it</w:t>
      </w:r>
      <w:r w:rsidRPr="00C64B59">
        <w:rPr>
          <w:rFonts w:ascii="Times New Roman" w:hAnsi="Times New Roman" w:cs="Times New Roman"/>
          <w:bCs/>
          <w:iCs/>
          <w:sz w:val="24"/>
          <w:szCs w:val="24"/>
        </w:rPr>
        <w:t xml:space="preserve"> collects hospital facility information and includes questions on:</w:t>
      </w:r>
    </w:p>
    <w:p w:rsidR="000D3613" w:rsidRPr="00C64B59" w:rsidRDefault="000D3613" w:rsidP="000D3613">
      <w:pPr>
        <w:rPr>
          <w:rFonts w:ascii="Times New Roman" w:hAnsi="Times New Roman" w:cs="Times New Roman"/>
          <w:bCs/>
          <w:iCs/>
          <w:sz w:val="24"/>
          <w:szCs w:val="24"/>
        </w:rPr>
      </w:pPr>
    </w:p>
    <w:p w:rsidR="000D3613" w:rsidRPr="00C64B59" w:rsidRDefault="000D3613" w:rsidP="000D3613">
      <w:pPr>
        <w:widowControl/>
        <w:numPr>
          <w:ilvl w:val="0"/>
          <w:numId w:val="21"/>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Hospital characteristics (e.g., total number of inpatient days, hospital ownership type)</w:t>
      </w:r>
    </w:p>
    <w:p w:rsidR="000D3613" w:rsidRPr="00C64B59" w:rsidRDefault="000D3613" w:rsidP="000D3613">
      <w:pPr>
        <w:widowControl/>
        <w:numPr>
          <w:ilvl w:val="0"/>
          <w:numId w:val="21"/>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 xml:space="preserve">Clinical capabilities and services (e.g., does hospital </w:t>
      </w:r>
      <w:r>
        <w:rPr>
          <w:rFonts w:ascii="Times New Roman" w:hAnsi="Times New Roman" w:cs="Times New Roman"/>
          <w:bCs/>
          <w:iCs/>
          <w:sz w:val="24"/>
          <w:szCs w:val="24"/>
        </w:rPr>
        <w:t xml:space="preserve">have a neonatal intensive care unit, </w:t>
      </w:r>
      <w:r w:rsidRPr="00C64B59">
        <w:rPr>
          <w:rFonts w:ascii="Times New Roman" w:hAnsi="Times New Roman" w:cs="Times New Roman"/>
          <w:bCs/>
          <w:iCs/>
          <w:sz w:val="24"/>
          <w:szCs w:val="24"/>
        </w:rPr>
        <w:t xml:space="preserve">have </w:t>
      </w:r>
      <w:r>
        <w:rPr>
          <w:rFonts w:ascii="Times New Roman" w:hAnsi="Times New Roman" w:cs="Times New Roman"/>
          <w:bCs/>
          <w:iCs/>
          <w:sz w:val="24"/>
          <w:szCs w:val="24"/>
        </w:rPr>
        <w:t>intensive care other than neonatal intensive care</w:t>
      </w:r>
      <w:r w:rsidRPr="00C64B59">
        <w:rPr>
          <w:rFonts w:ascii="Times New Roman" w:hAnsi="Times New Roman" w:cs="Times New Roman"/>
          <w:bCs/>
          <w:iCs/>
          <w:sz w:val="24"/>
          <w:szCs w:val="24"/>
        </w:rPr>
        <w:t>)</w:t>
      </w:r>
    </w:p>
    <w:p w:rsidR="000D3613" w:rsidRPr="00C64B59" w:rsidRDefault="000D3613" w:rsidP="000D3613">
      <w:pPr>
        <w:widowControl/>
        <w:numPr>
          <w:ilvl w:val="0"/>
          <w:numId w:val="21"/>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 xml:space="preserve">Financial information (distribution of total revenue from patient care by </w:t>
      </w:r>
      <w:r>
        <w:rPr>
          <w:rFonts w:ascii="Times New Roman" w:hAnsi="Times New Roman" w:cs="Times New Roman"/>
          <w:bCs/>
          <w:iCs/>
          <w:sz w:val="24"/>
          <w:szCs w:val="24"/>
        </w:rPr>
        <w:t>source of payment</w:t>
      </w:r>
      <w:r w:rsidRPr="00C64B59">
        <w:rPr>
          <w:rFonts w:ascii="Times New Roman" w:hAnsi="Times New Roman" w:cs="Times New Roman"/>
          <w:bCs/>
          <w:iCs/>
          <w:sz w:val="24"/>
          <w:szCs w:val="24"/>
        </w:rPr>
        <w:t>)</w:t>
      </w:r>
    </w:p>
    <w:p w:rsidR="000D3613" w:rsidRPr="00C64B59" w:rsidRDefault="000D3613" w:rsidP="000D3613">
      <w:pPr>
        <w:widowControl/>
        <w:numPr>
          <w:ilvl w:val="0"/>
          <w:numId w:val="21"/>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 xml:space="preserve">Emergency department </w:t>
      </w:r>
      <w:r>
        <w:rPr>
          <w:rFonts w:ascii="Times New Roman" w:hAnsi="Times New Roman" w:cs="Times New Roman"/>
          <w:bCs/>
          <w:iCs/>
          <w:sz w:val="24"/>
          <w:szCs w:val="24"/>
        </w:rPr>
        <w:t xml:space="preserve">(ED) </w:t>
      </w:r>
      <w:r w:rsidRPr="00C64B59">
        <w:rPr>
          <w:rFonts w:ascii="Times New Roman" w:hAnsi="Times New Roman" w:cs="Times New Roman"/>
          <w:bCs/>
          <w:iCs/>
          <w:sz w:val="24"/>
          <w:szCs w:val="24"/>
        </w:rPr>
        <w:t>(</w:t>
      </w:r>
      <w:r>
        <w:rPr>
          <w:rFonts w:ascii="Times New Roman" w:hAnsi="Times New Roman" w:cs="Times New Roman"/>
          <w:bCs/>
          <w:iCs/>
          <w:sz w:val="24"/>
          <w:szCs w:val="24"/>
        </w:rPr>
        <w:t>D</w:t>
      </w:r>
      <w:r w:rsidRPr="00C64B59">
        <w:rPr>
          <w:rFonts w:ascii="Times New Roman" w:hAnsi="Times New Roman" w:cs="Times New Roman"/>
          <w:bCs/>
          <w:iCs/>
          <w:sz w:val="24"/>
          <w:szCs w:val="24"/>
        </w:rPr>
        <w:t xml:space="preserve">oes the hospital have an ED? </w:t>
      </w:r>
      <w:r>
        <w:rPr>
          <w:rFonts w:ascii="Times New Roman" w:hAnsi="Times New Roman" w:cs="Times New Roman"/>
          <w:bCs/>
          <w:iCs/>
          <w:sz w:val="24"/>
          <w:szCs w:val="24"/>
        </w:rPr>
        <w:t>W</w:t>
      </w:r>
      <w:r w:rsidRPr="00C64B59">
        <w:rPr>
          <w:rFonts w:ascii="Times New Roman" w:hAnsi="Times New Roman" w:cs="Times New Roman"/>
          <w:bCs/>
          <w:iCs/>
          <w:sz w:val="24"/>
          <w:szCs w:val="24"/>
        </w:rPr>
        <w:t>hat is the trauma level rating of the ED?)</w:t>
      </w:r>
    </w:p>
    <w:p w:rsidR="000D3613" w:rsidRPr="00C64B59" w:rsidRDefault="000D3613" w:rsidP="000D3613">
      <w:pPr>
        <w:widowControl/>
        <w:numPr>
          <w:ilvl w:val="0"/>
          <w:numId w:val="21"/>
        </w:numPr>
        <w:autoSpaceDE/>
        <w:autoSpaceDN/>
        <w:adjustRightInd/>
        <w:rPr>
          <w:rFonts w:ascii="Times New Roman" w:hAnsi="Times New Roman" w:cs="Times New Roman"/>
          <w:bCs/>
          <w:iCs/>
          <w:sz w:val="24"/>
          <w:szCs w:val="24"/>
        </w:rPr>
      </w:pPr>
      <w:r w:rsidRPr="00C64B59">
        <w:rPr>
          <w:rFonts w:ascii="Times New Roman" w:hAnsi="Times New Roman" w:cs="Times New Roman"/>
          <w:bCs/>
          <w:iCs/>
          <w:sz w:val="24"/>
          <w:szCs w:val="24"/>
        </w:rPr>
        <w:t xml:space="preserve">Electronic medical record (EMR) </w:t>
      </w:r>
      <w:r>
        <w:rPr>
          <w:rFonts w:ascii="Times New Roman" w:hAnsi="Times New Roman" w:cs="Times New Roman"/>
          <w:bCs/>
          <w:iCs/>
          <w:sz w:val="24"/>
          <w:szCs w:val="24"/>
        </w:rPr>
        <w:t>systems (specific characteristics, areas of direct care)</w:t>
      </w:r>
    </w:p>
    <w:p w:rsidR="000D3613" w:rsidRPr="00C64B59" w:rsidRDefault="000D3613" w:rsidP="000D3613">
      <w:pPr>
        <w:rPr>
          <w:rFonts w:ascii="Times New Roman" w:hAnsi="Times New Roman" w:cs="Times New Roman"/>
          <w:bCs/>
          <w:iCs/>
          <w:sz w:val="24"/>
          <w:szCs w:val="24"/>
        </w:rPr>
      </w:pPr>
    </w:p>
    <w:p w:rsidR="00137F64" w:rsidRPr="00C64B59" w:rsidRDefault="00137F64" w:rsidP="00137F64">
      <w:pPr>
        <w:keepNext/>
        <w:keepLines/>
        <w:widowControl/>
        <w:tabs>
          <w:tab w:val="left" w:pos="432"/>
          <w:tab w:val="left" w:pos="1008"/>
        </w:tabs>
        <w:rPr>
          <w:rFonts w:ascii="Times New Roman" w:hAnsi="Times New Roman" w:cs="Times New Roman"/>
          <w:sz w:val="24"/>
          <w:szCs w:val="24"/>
          <w:u w:val="single"/>
        </w:rPr>
      </w:pPr>
      <w:r w:rsidRPr="00C64B59">
        <w:rPr>
          <w:rFonts w:ascii="Times New Roman" w:hAnsi="Times New Roman" w:cs="Times New Roman"/>
          <w:sz w:val="24"/>
          <w:szCs w:val="24"/>
          <w:u w:val="single"/>
        </w:rPr>
        <w:lastRenderedPageBreak/>
        <w:t>Estimation Procedures</w:t>
      </w:r>
    </w:p>
    <w:p w:rsidR="00137F64" w:rsidRPr="00C64B59" w:rsidRDefault="00137F64" w:rsidP="00137F64">
      <w:pPr>
        <w:keepNext/>
        <w:keepLines/>
        <w:widowControl/>
        <w:tabs>
          <w:tab w:val="left" w:pos="432"/>
          <w:tab w:val="left" w:pos="1008"/>
        </w:tabs>
        <w:rPr>
          <w:rFonts w:ascii="Times New Roman" w:hAnsi="Times New Roman" w:cs="Times New Roman"/>
          <w:sz w:val="24"/>
          <w:szCs w:val="24"/>
          <w:u w:val="single"/>
        </w:rPr>
      </w:pPr>
    </w:p>
    <w:p w:rsidR="00137F64" w:rsidRPr="00C64B59" w:rsidRDefault="00137F64" w:rsidP="00137F64">
      <w:pPr>
        <w:widowControl/>
        <w:rPr>
          <w:rFonts w:ascii="Times New Roman" w:hAnsi="Times New Roman" w:cs="Times New Roman"/>
          <w:sz w:val="24"/>
          <w:szCs w:val="24"/>
        </w:rPr>
      </w:pPr>
      <w:r w:rsidRPr="00C64B59">
        <w:rPr>
          <w:rFonts w:ascii="Times New Roman" w:hAnsi="Times New Roman" w:cs="Times New Roman"/>
          <w:sz w:val="24"/>
          <w:szCs w:val="24"/>
        </w:rPr>
        <w:t>Estimation based on the sampled discharges will involve calculating weights to be used to inflate sample</w:t>
      </w:r>
      <w:r w:rsidR="00777A5B">
        <w:rPr>
          <w:rFonts w:ascii="Times New Roman" w:hAnsi="Times New Roman" w:cs="Times New Roman"/>
          <w:sz w:val="24"/>
          <w:szCs w:val="24"/>
        </w:rPr>
        <w:t>d</w:t>
      </w:r>
      <w:r w:rsidRPr="00C64B59">
        <w:rPr>
          <w:rFonts w:ascii="Times New Roman" w:hAnsi="Times New Roman" w:cs="Times New Roman"/>
          <w:sz w:val="24"/>
          <w:szCs w:val="24"/>
        </w:rPr>
        <w:t xml:space="preserve"> records to national statistics.  Sampling weights will be derived by a multistage estimation procedure that has three basic components: (1) inflation by reciprocals of the probabilities of selection, (2) adjustment for non-response, and </w:t>
      </w:r>
      <w:r w:rsidRPr="00AF4FCA">
        <w:rPr>
          <w:rFonts w:ascii="Times New Roman" w:hAnsi="Times New Roman" w:cs="Times New Roman"/>
          <w:sz w:val="24"/>
          <w:szCs w:val="24"/>
        </w:rPr>
        <w:t>(3) calibration based on auxiliary information available from other sources.</w:t>
      </w:r>
      <w:r w:rsidRPr="00C64B59">
        <w:rPr>
          <w:rFonts w:ascii="Times New Roman" w:hAnsi="Times New Roman" w:cs="Times New Roman"/>
          <w:sz w:val="24"/>
          <w:szCs w:val="24"/>
        </w:rPr>
        <w:t xml:space="preserve">  </w:t>
      </w:r>
    </w:p>
    <w:p w:rsidR="00137F64" w:rsidRPr="00C64B59" w:rsidRDefault="00137F64" w:rsidP="00137F64"/>
    <w:p w:rsidR="00343303" w:rsidRPr="00C64B59" w:rsidRDefault="00343303" w:rsidP="00343303">
      <w:pPr>
        <w:widowControl/>
        <w:tabs>
          <w:tab w:val="left" w:pos="432"/>
          <w:tab w:val="left" w:pos="1008"/>
        </w:tabs>
        <w:rPr>
          <w:rFonts w:ascii="Times New Roman" w:hAnsi="Times New Roman" w:cs="Times New Roman"/>
          <w:sz w:val="24"/>
          <w:szCs w:val="24"/>
        </w:rPr>
      </w:pPr>
      <w:r w:rsidRPr="00314321">
        <w:rPr>
          <w:rFonts w:ascii="Times New Roman" w:hAnsi="Times New Roman" w:cs="Times New Roman"/>
          <w:sz w:val="24"/>
          <w:szCs w:val="24"/>
        </w:rPr>
        <w:t>For component (1), the overall probability of selection is the product of the probabilities at each stage of sampling, namely, the probability of selecting the hospital</w:t>
      </w:r>
      <w:r w:rsidR="005D4E2D" w:rsidRPr="00314321">
        <w:rPr>
          <w:rFonts w:ascii="Times New Roman" w:hAnsi="Times New Roman" w:cs="Times New Roman"/>
          <w:sz w:val="24"/>
          <w:szCs w:val="24"/>
        </w:rPr>
        <w:t xml:space="preserve"> and the probability of selecting the record from the hospital’s transmitted </w:t>
      </w:r>
      <w:r w:rsidR="00C64712" w:rsidRPr="00314321">
        <w:rPr>
          <w:rFonts w:ascii="Times New Roman" w:hAnsi="Times New Roman" w:cs="Times New Roman"/>
          <w:sz w:val="24"/>
          <w:szCs w:val="24"/>
        </w:rPr>
        <w:t xml:space="preserve">UB-04 </w:t>
      </w:r>
      <w:r w:rsidR="005D4E2D" w:rsidRPr="00314321">
        <w:rPr>
          <w:rFonts w:ascii="Times New Roman" w:hAnsi="Times New Roman" w:cs="Times New Roman"/>
          <w:sz w:val="24"/>
          <w:szCs w:val="24"/>
        </w:rPr>
        <w:t>records</w:t>
      </w:r>
      <w:r w:rsidRPr="00314321">
        <w:rPr>
          <w:rFonts w:ascii="Times New Roman" w:hAnsi="Times New Roman" w:cs="Times New Roman"/>
          <w:sz w:val="24"/>
          <w:szCs w:val="24"/>
        </w:rPr>
        <w:t>.  The inverse of the overall selection probability is the basic inflation weight.</w:t>
      </w:r>
      <w:r w:rsidRPr="00C64B59">
        <w:rPr>
          <w:rFonts w:ascii="Times New Roman" w:hAnsi="Times New Roman" w:cs="Times New Roman"/>
          <w:sz w:val="24"/>
          <w:szCs w:val="24"/>
        </w:rPr>
        <w:t xml:space="preserve">  </w:t>
      </w:r>
    </w:p>
    <w:p w:rsidR="00C64712" w:rsidRDefault="00C64712" w:rsidP="00137F64">
      <w:pPr>
        <w:widowControl/>
        <w:tabs>
          <w:tab w:val="left" w:pos="432"/>
          <w:tab w:val="left" w:pos="1008"/>
        </w:tabs>
        <w:rPr>
          <w:rFonts w:ascii="Times New Roman" w:hAnsi="Times New Roman" w:cs="Times New Roman"/>
          <w:sz w:val="24"/>
          <w:szCs w:val="24"/>
        </w:rPr>
      </w:pPr>
    </w:p>
    <w:p w:rsidR="00137F64" w:rsidRPr="00C64B59" w:rsidRDefault="0093431F" w:rsidP="00137F64">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Non-response adjustment will be applied to account for two types of non-response:  (1) hospital non-response, which occurs when an in</w:t>
      </w:r>
      <w:r w:rsidR="00D855E9">
        <w:rPr>
          <w:rFonts w:ascii="Times New Roman" w:hAnsi="Times New Roman" w:cs="Times New Roman"/>
          <w:sz w:val="24"/>
          <w:szCs w:val="24"/>
        </w:rPr>
        <w:t>-</w:t>
      </w:r>
      <w:r w:rsidRPr="00C64B59">
        <w:rPr>
          <w:rFonts w:ascii="Times New Roman" w:hAnsi="Times New Roman" w:cs="Times New Roman"/>
          <w:sz w:val="24"/>
          <w:szCs w:val="24"/>
        </w:rPr>
        <w:t>scope, sample</w:t>
      </w:r>
      <w:r w:rsidR="00D855E9">
        <w:rPr>
          <w:rFonts w:ascii="Times New Roman" w:hAnsi="Times New Roman" w:cs="Times New Roman"/>
          <w:sz w:val="24"/>
          <w:szCs w:val="24"/>
        </w:rPr>
        <w:t>d</w:t>
      </w:r>
      <w:r w:rsidRPr="00C64B59">
        <w:rPr>
          <w:rFonts w:ascii="Times New Roman" w:hAnsi="Times New Roman" w:cs="Times New Roman"/>
          <w:sz w:val="24"/>
          <w:szCs w:val="24"/>
        </w:rPr>
        <w:t xml:space="preserve"> hospital does not </w:t>
      </w:r>
      <w:r w:rsidR="00511B88">
        <w:rPr>
          <w:rFonts w:ascii="Times New Roman" w:hAnsi="Times New Roman" w:cs="Times New Roman"/>
          <w:sz w:val="24"/>
          <w:szCs w:val="24"/>
        </w:rPr>
        <w:t xml:space="preserve">transmit its records </w:t>
      </w:r>
      <w:r w:rsidRPr="00C64B59">
        <w:rPr>
          <w:rFonts w:ascii="Times New Roman" w:hAnsi="Times New Roman" w:cs="Times New Roman"/>
          <w:sz w:val="24"/>
          <w:szCs w:val="24"/>
        </w:rPr>
        <w:t xml:space="preserve">for more than half of the months during which </w:t>
      </w:r>
      <w:r w:rsidR="00511B88">
        <w:rPr>
          <w:rFonts w:ascii="Times New Roman" w:hAnsi="Times New Roman" w:cs="Times New Roman"/>
          <w:sz w:val="24"/>
          <w:szCs w:val="24"/>
        </w:rPr>
        <w:t xml:space="preserve">the hospital </w:t>
      </w:r>
      <w:r w:rsidRPr="00C64B59">
        <w:rPr>
          <w:rFonts w:ascii="Times New Roman" w:hAnsi="Times New Roman" w:cs="Times New Roman"/>
          <w:sz w:val="24"/>
          <w:szCs w:val="24"/>
        </w:rPr>
        <w:t xml:space="preserve">was in scope, thus rendering it a non-respondent, and (2) incomplete response within </w:t>
      </w:r>
      <w:r w:rsidR="00D855E9">
        <w:rPr>
          <w:rFonts w:ascii="Times New Roman" w:hAnsi="Times New Roman" w:cs="Times New Roman"/>
          <w:sz w:val="24"/>
          <w:szCs w:val="24"/>
        </w:rPr>
        <w:t xml:space="preserve">a </w:t>
      </w:r>
      <w:r w:rsidRPr="00C64B59">
        <w:rPr>
          <w:rFonts w:ascii="Times New Roman" w:hAnsi="Times New Roman" w:cs="Times New Roman"/>
          <w:sz w:val="24"/>
          <w:szCs w:val="24"/>
        </w:rPr>
        <w:t xml:space="preserve">hospital, which occurs when at least half, but not all, of the total number of </w:t>
      </w:r>
      <w:r w:rsidR="00511B88">
        <w:rPr>
          <w:rFonts w:ascii="Times New Roman" w:hAnsi="Times New Roman" w:cs="Times New Roman"/>
          <w:sz w:val="24"/>
          <w:szCs w:val="24"/>
        </w:rPr>
        <w:t xml:space="preserve">records </w:t>
      </w:r>
      <w:r w:rsidRPr="00C64B59">
        <w:rPr>
          <w:rFonts w:ascii="Times New Roman" w:hAnsi="Times New Roman" w:cs="Times New Roman"/>
          <w:sz w:val="24"/>
          <w:szCs w:val="24"/>
        </w:rPr>
        <w:t xml:space="preserve">expected to be collected for a given time period are collected.  </w:t>
      </w:r>
    </w:p>
    <w:p w:rsidR="000B1B06" w:rsidRPr="00C64B59" w:rsidRDefault="000B1B06" w:rsidP="00137F64">
      <w:pPr>
        <w:widowControl/>
        <w:tabs>
          <w:tab w:val="left" w:pos="432"/>
          <w:tab w:val="left" w:pos="1008"/>
        </w:tabs>
        <w:rPr>
          <w:rFonts w:ascii="Times New Roman" w:hAnsi="Times New Roman" w:cs="Times New Roman"/>
          <w:sz w:val="24"/>
          <w:szCs w:val="24"/>
        </w:rPr>
      </w:pPr>
    </w:p>
    <w:p w:rsidR="00137F64" w:rsidRDefault="00137F64" w:rsidP="00137F64">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Estimates of sampling variability will be calculated </w:t>
      </w:r>
      <w:r w:rsidR="00DD10F9" w:rsidRPr="00C64B59">
        <w:rPr>
          <w:rFonts w:ascii="Times New Roman" w:hAnsi="Times New Roman" w:cs="Times New Roman"/>
          <w:sz w:val="24"/>
          <w:szCs w:val="24"/>
        </w:rPr>
        <w:t xml:space="preserve">using a first-order Taylor </w:t>
      </w:r>
      <w:r w:rsidR="009D5350">
        <w:rPr>
          <w:rFonts w:ascii="Times New Roman" w:hAnsi="Times New Roman" w:cs="Times New Roman"/>
          <w:sz w:val="24"/>
          <w:szCs w:val="24"/>
        </w:rPr>
        <w:t xml:space="preserve">series </w:t>
      </w:r>
      <w:r w:rsidR="00DD10F9" w:rsidRPr="00C64B59">
        <w:rPr>
          <w:rFonts w:ascii="Times New Roman" w:hAnsi="Times New Roman" w:cs="Times New Roman"/>
          <w:sz w:val="24"/>
          <w:szCs w:val="24"/>
        </w:rPr>
        <w:t xml:space="preserve">approximation </w:t>
      </w:r>
      <w:r w:rsidR="00DD10F9">
        <w:rPr>
          <w:rFonts w:ascii="Times New Roman" w:hAnsi="Times New Roman" w:cs="Times New Roman"/>
          <w:sz w:val="24"/>
          <w:szCs w:val="24"/>
        </w:rPr>
        <w:t xml:space="preserve">as applied in the </w:t>
      </w:r>
      <w:r w:rsidRPr="00C64B59">
        <w:rPr>
          <w:rFonts w:ascii="Times New Roman" w:hAnsi="Times New Roman" w:cs="Times New Roman"/>
          <w:sz w:val="24"/>
          <w:szCs w:val="24"/>
        </w:rPr>
        <w:t>SUDAAN software</w:t>
      </w:r>
      <w:r w:rsidR="00DD10F9">
        <w:rPr>
          <w:rFonts w:ascii="Times New Roman" w:hAnsi="Times New Roman" w:cs="Times New Roman"/>
          <w:sz w:val="24"/>
          <w:szCs w:val="24"/>
        </w:rPr>
        <w:t xml:space="preserve"> package.</w:t>
      </w:r>
      <w:r w:rsidRPr="00C64B59">
        <w:rPr>
          <w:rFonts w:ascii="Times New Roman" w:hAnsi="Times New Roman" w:cs="Times New Roman"/>
          <w:sz w:val="24"/>
          <w:szCs w:val="24"/>
        </w:rPr>
        <w:t xml:space="preserve">  </w:t>
      </w:r>
    </w:p>
    <w:p w:rsidR="009B2BBA" w:rsidRDefault="009B2BBA" w:rsidP="00137F64">
      <w:pPr>
        <w:widowControl/>
        <w:tabs>
          <w:tab w:val="left" w:pos="432"/>
          <w:tab w:val="left" w:pos="1008"/>
        </w:tabs>
        <w:rPr>
          <w:rFonts w:ascii="Times New Roman" w:hAnsi="Times New Roman" w:cs="Times New Roman"/>
          <w:sz w:val="24"/>
          <w:szCs w:val="24"/>
        </w:rPr>
      </w:pPr>
    </w:p>
    <w:p w:rsidR="00140797" w:rsidRPr="00C64B59" w:rsidRDefault="00D32812" w:rsidP="003D5985">
      <w:pPr>
        <w:keepNext/>
        <w:keepLines/>
        <w:tabs>
          <w:tab w:val="left" w:pos="432"/>
          <w:tab w:val="left" w:pos="1008"/>
        </w:tabs>
        <w:rPr>
          <w:rFonts w:ascii="Times New Roman" w:hAnsi="Times New Roman" w:cs="Times New Roman"/>
          <w:bCs/>
          <w:sz w:val="24"/>
          <w:szCs w:val="24"/>
          <w:u w:val="single"/>
        </w:rPr>
      </w:pPr>
      <w:r>
        <w:rPr>
          <w:rFonts w:ascii="Times New Roman" w:hAnsi="Times New Roman" w:cs="Times New Roman"/>
          <w:bCs/>
          <w:sz w:val="24"/>
          <w:szCs w:val="24"/>
          <w:u w:val="single"/>
        </w:rPr>
        <w:t>D</w:t>
      </w:r>
      <w:r w:rsidR="00140797" w:rsidRPr="00C64B59">
        <w:rPr>
          <w:rFonts w:ascii="Times New Roman" w:hAnsi="Times New Roman" w:cs="Times New Roman"/>
          <w:bCs/>
          <w:sz w:val="24"/>
          <w:szCs w:val="24"/>
          <w:u w:val="single"/>
        </w:rPr>
        <w:t>egree of Accuracy</w:t>
      </w:r>
    </w:p>
    <w:p w:rsidR="00140797" w:rsidRPr="00C64B59" w:rsidRDefault="00140797" w:rsidP="003D5985">
      <w:pPr>
        <w:keepNext/>
        <w:keepLines/>
        <w:tabs>
          <w:tab w:val="left" w:pos="432"/>
          <w:tab w:val="left" w:pos="1008"/>
        </w:tabs>
        <w:rPr>
          <w:rFonts w:ascii="Times New Roman" w:hAnsi="Times New Roman" w:cs="Times New Roman"/>
          <w:b/>
          <w:bCs/>
          <w:sz w:val="24"/>
          <w:szCs w:val="24"/>
        </w:rPr>
      </w:pPr>
    </w:p>
    <w:p w:rsidR="00140797" w:rsidRPr="00C64B59" w:rsidRDefault="00D855E9" w:rsidP="003D5985">
      <w:pPr>
        <w:keepNext/>
        <w:keepLines/>
        <w:tabs>
          <w:tab w:val="left" w:pos="432"/>
          <w:tab w:val="left" w:pos="1008"/>
        </w:tabs>
        <w:rPr>
          <w:rFonts w:ascii="Times New Roman" w:hAnsi="Times New Roman" w:cs="Times New Roman"/>
          <w:bCs/>
          <w:sz w:val="24"/>
          <w:szCs w:val="24"/>
        </w:rPr>
      </w:pPr>
      <w:r>
        <w:rPr>
          <w:rFonts w:ascii="Times New Roman" w:hAnsi="Times New Roman" w:cs="Times New Roman"/>
          <w:bCs/>
          <w:sz w:val="24"/>
          <w:szCs w:val="24"/>
        </w:rPr>
        <w:t>P</w:t>
      </w:r>
      <w:r w:rsidR="00140797" w:rsidRPr="00C64B59">
        <w:rPr>
          <w:rFonts w:ascii="Times New Roman" w:hAnsi="Times New Roman" w:cs="Times New Roman"/>
          <w:bCs/>
          <w:sz w:val="24"/>
          <w:szCs w:val="24"/>
        </w:rPr>
        <w:t>reliminary analyses using data from the current NHDS and assuming 80 percent of sample</w:t>
      </w:r>
      <w:r>
        <w:rPr>
          <w:rFonts w:ascii="Times New Roman" w:hAnsi="Times New Roman" w:cs="Times New Roman"/>
          <w:bCs/>
          <w:sz w:val="24"/>
          <w:szCs w:val="24"/>
        </w:rPr>
        <w:t>d</w:t>
      </w:r>
      <w:r w:rsidR="00140797" w:rsidRPr="00C64B59">
        <w:rPr>
          <w:rFonts w:ascii="Times New Roman" w:hAnsi="Times New Roman" w:cs="Times New Roman"/>
          <w:bCs/>
          <w:sz w:val="24"/>
          <w:szCs w:val="24"/>
        </w:rPr>
        <w:t xml:space="preserve"> hospitals participate suggest this sample size will be sufficient to produce reliable estimates of the frequency of hospitalizations for a range of important diagnoses and demographic groups.  Under NHDS guidelines, an estimate is considered reliable if its percent relative standard error (RSE) is less than 30 percent</w:t>
      </w:r>
      <w:r w:rsidR="00BD6C9C">
        <w:rPr>
          <w:rFonts w:ascii="Times New Roman" w:hAnsi="Times New Roman" w:cs="Times New Roman"/>
          <w:bCs/>
          <w:sz w:val="24"/>
          <w:szCs w:val="24"/>
        </w:rPr>
        <w:t xml:space="preserve"> and it is based </w:t>
      </w:r>
      <w:r w:rsidR="007A0C59">
        <w:rPr>
          <w:rFonts w:ascii="Times New Roman" w:hAnsi="Times New Roman" w:cs="Times New Roman"/>
          <w:bCs/>
          <w:sz w:val="24"/>
          <w:szCs w:val="24"/>
        </w:rPr>
        <w:t xml:space="preserve">on </w:t>
      </w:r>
      <w:r w:rsidR="00BD6C9C">
        <w:rPr>
          <w:rFonts w:ascii="Times New Roman" w:hAnsi="Times New Roman" w:cs="Times New Roman"/>
          <w:bCs/>
          <w:sz w:val="24"/>
          <w:szCs w:val="24"/>
        </w:rPr>
        <w:t>a minimum</w:t>
      </w:r>
      <w:r w:rsidR="00D32812">
        <w:rPr>
          <w:rFonts w:ascii="Times New Roman" w:hAnsi="Times New Roman" w:cs="Times New Roman"/>
          <w:bCs/>
          <w:sz w:val="24"/>
          <w:szCs w:val="24"/>
        </w:rPr>
        <w:t xml:space="preserve"> </w:t>
      </w:r>
      <w:r w:rsidR="00BD6C9C">
        <w:rPr>
          <w:rFonts w:ascii="Times New Roman" w:hAnsi="Times New Roman" w:cs="Times New Roman"/>
          <w:bCs/>
          <w:sz w:val="24"/>
          <w:szCs w:val="24"/>
        </w:rPr>
        <w:t>of 30 records.</w:t>
      </w:r>
    </w:p>
    <w:p w:rsidR="00140797" w:rsidRPr="00C64B59" w:rsidRDefault="00140797" w:rsidP="003D5985">
      <w:pPr>
        <w:tabs>
          <w:tab w:val="left" w:pos="432"/>
          <w:tab w:val="left" w:pos="1008"/>
        </w:tabs>
        <w:rPr>
          <w:rFonts w:ascii="Times New Roman" w:hAnsi="Times New Roman" w:cs="Times New Roman"/>
          <w:bCs/>
          <w:sz w:val="24"/>
          <w:szCs w:val="24"/>
        </w:rPr>
      </w:pPr>
    </w:p>
    <w:p w:rsidR="00140797" w:rsidRPr="00C64B59" w:rsidRDefault="00140797" w:rsidP="003D5985">
      <w:pPr>
        <w:tabs>
          <w:tab w:val="left" w:pos="432"/>
          <w:tab w:val="left" w:pos="1008"/>
        </w:tabs>
        <w:rPr>
          <w:rFonts w:ascii="Times New Roman" w:hAnsi="Times New Roman" w:cs="Times New Roman"/>
          <w:bCs/>
          <w:sz w:val="24"/>
          <w:szCs w:val="24"/>
        </w:rPr>
      </w:pPr>
      <w:r w:rsidRPr="00C64B59">
        <w:rPr>
          <w:rFonts w:ascii="Times New Roman" w:hAnsi="Times New Roman" w:cs="Times New Roman"/>
          <w:bCs/>
          <w:sz w:val="24"/>
          <w:szCs w:val="24"/>
        </w:rPr>
        <w:t xml:space="preserve">Depending on the clustering of specific diagnoses or demographic groups within </w:t>
      </w:r>
      <w:r w:rsidR="00690DFB">
        <w:rPr>
          <w:rFonts w:ascii="Times New Roman" w:hAnsi="Times New Roman" w:cs="Times New Roman"/>
          <w:bCs/>
          <w:sz w:val="24"/>
          <w:szCs w:val="24"/>
        </w:rPr>
        <w:t xml:space="preserve">hospital </w:t>
      </w:r>
      <w:r w:rsidRPr="00C64B59">
        <w:rPr>
          <w:rFonts w:ascii="Times New Roman" w:hAnsi="Times New Roman" w:cs="Times New Roman"/>
          <w:bCs/>
          <w:sz w:val="24"/>
          <w:szCs w:val="24"/>
        </w:rPr>
        <w:t xml:space="preserve">strata, different percent statistics can be estimated at different levels of precision.  </w:t>
      </w:r>
      <w:r w:rsidR="00D855E9">
        <w:rPr>
          <w:rFonts w:ascii="Times New Roman" w:hAnsi="Times New Roman" w:cs="Times New Roman"/>
          <w:bCs/>
          <w:sz w:val="24"/>
          <w:szCs w:val="24"/>
        </w:rPr>
        <w:t>H</w:t>
      </w:r>
      <w:r w:rsidRPr="00C64B59">
        <w:rPr>
          <w:rFonts w:ascii="Times New Roman" w:hAnsi="Times New Roman" w:cs="Times New Roman"/>
          <w:bCs/>
          <w:sz w:val="24"/>
          <w:szCs w:val="24"/>
        </w:rPr>
        <w:t xml:space="preserve">ospitalizations for asthma, 1.4% </w:t>
      </w:r>
      <w:r w:rsidR="00D855E9">
        <w:rPr>
          <w:rFonts w:ascii="Times New Roman" w:hAnsi="Times New Roman" w:cs="Times New Roman"/>
          <w:bCs/>
          <w:sz w:val="24"/>
          <w:szCs w:val="24"/>
        </w:rPr>
        <w:t>of current NHDS discharges</w:t>
      </w:r>
      <w:r w:rsidRPr="00C64B59">
        <w:rPr>
          <w:rFonts w:ascii="Times New Roman" w:hAnsi="Times New Roman" w:cs="Times New Roman"/>
          <w:bCs/>
          <w:sz w:val="24"/>
          <w:szCs w:val="24"/>
        </w:rPr>
        <w:t>,</w:t>
      </w:r>
      <w:r w:rsidR="007A0C59">
        <w:rPr>
          <w:rFonts w:ascii="Times New Roman" w:hAnsi="Times New Roman" w:cs="Times New Roman"/>
          <w:bCs/>
          <w:sz w:val="24"/>
          <w:szCs w:val="24"/>
        </w:rPr>
        <w:t xml:space="preserve"> are</w:t>
      </w:r>
      <w:r w:rsidR="00D855E9" w:rsidRPr="00C64B59">
        <w:rPr>
          <w:rFonts w:ascii="Times New Roman" w:hAnsi="Times New Roman" w:cs="Times New Roman"/>
          <w:bCs/>
          <w:sz w:val="24"/>
          <w:szCs w:val="24"/>
        </w:rPr>
        <w:t xml:space="preserve"> </w:t>
      </w:r>
      <w:r w:rsidRPr="00C64B59">
        <w:rPr>
          <w:rFonts w:ascii="Times New Roman" w:hAnsi="Times New Roman" w:cs="Times New Roman"/>
          <w:bCs/>
          <w:sz w:val="24"/>
          <w:szCs w:val="24"/>
        </w:rPr>
        <w:t xml:space="preserve">likely </w:t>
      </w:r>
      <w:r w:rsidR="00D855E9">
        <w:rPr>
          <w:rFonts w:ascii="Times New Roman" w:hAnsi="Times New Roman" w:cs="Times New Roman"/>
          <w:bCs/>
          <w:sz w:val="24"/>
          <w:szCs w:val="24"/>
        </w:rPr>
        <w:t xml:space="preserve">to </w:t>
      </w:r>
      <w:r w:rsidRPr="00C64B59">
        <w:rPr>
          <w:rFonts w:ascii="Times New Roman" w:hAnsi="Times New Roman" w:cs="Times New Roman"/>
          <w:bCs/>
          <w:sz w:val="24"/>
          <w:szCs w:val="24"/>
        </w:rPr>
        <w:t xml:space="preserve">have a percent RSE of 9.06%.  Hospitalizations for depression or bipolar disorder, 2.7% </w:t>
      </w:r>
      <w:r w:rsidR="00D855E9">
        <w:rPr>
          <w:rFonts w:ascii="Times New Roman" w:hAnsi="Times New Roman" w:cs="Times New Roman"/>
          <w:bCs/>
          <w:sz w:val="24"/>
          <w:szCs w:val="24"/>
        </w:rPr>
        <w:t>of current NHDS discharges</w:t>
      </w:r>
      <w:r w:rsidRPr="00C64B59">
        <w:rPr>
          <w:rFonts w:ascii="Times New Roman" w:hAnsi="Times New Roman" w:cs="Times New Roman"/>
          <w:bCs/>
          <w:sz w:val="24"/>
          <w:szCs w:val="24"/>
        </w:rPr>
        <w:t xml:space="preserve">, </w:t>
      </w:r>
      <w:r w:rsidR="007A0C59">
        <w:rPr>
          <w:rFonts w:ascii="Times New Roman" w:hAnsi="Times New Roman" w:cs="Times New Roman"/>
          <w:bCs/>
          <w:sz w:val="24"/>
          <w:szCs w:val="24"/>
        </w:rPr>
        <w:t>are</w:t>
      </w:r>
      <w:r w:rsidR="00D855E9">
        <w:rPr>
          <w:rFonts w:ascii="Times New Roman" w:hAnsi="Times New Roman" w:cs="Times New Roman"/>
          <w:bCs/>
          <w:sz w:val="24"/>
          <w:szCs w:val="24"/>
        </w:rPr>
        <w:t xml:space="preserve"> likely to </w:t>
      </w:r>
      <w:r w:rsidRPr="00C64B59">
        <w:rPr>
          <w:rFonts w:ascii="Times New Roman" w:hAnsi="Times New Roman" w:cs="Times New Roman"/>
          <w:bCs/>
          <w:sz w:val="24"/>
          <w:szCs w:val="24"/>
        </w:rPr>
        <w:t xml:space="preserve">have a percent RSE of 10.7%.  These are well </w:t>
      </w:r>
      <w:r w:rsidR="00F064E8">
        <w:rPr>
          <w:rFonts w:ascii="Times New Roman" w:hAnsi="Times New Roman" w:cs="Times New Roman"/>
          <w:bCs/>
          <w:sz w:val="24"/>
          <w:szCs w:val="24"/>
        </w:rPr>
        <w:t xml:space="preserve">within </w:t>
      </w:r>
      <w:r w:rsidRPr="00C64B59">
        <w:rPr>
          <w:rFonts w:ascii="Times New Roman" w:hAnsi="Times New Roman" w:cs="Times New Roman"/>
          <w:bCs/>
          <w:sz w:val="24"/>
          <w:szCs w:val="24"/>
        </w:rPr>
        <w:t>NHDS RSE guide</w:t>
      </w:r>
      <w:r w:rsidR="00D855E9">
        <w:rPr>
          <w:rFonts w:ascii="Times New Roman" w:hAnsi="Times New Roman" w:cs="Times New Roman"/>
          <w:bCs/>
          <w:sz w:val="24"/>
          <w:szCs w:val="24"/>
        </w:rPr>
        <w:t>lines</w:t>
      </w:r>
      <w:r w:rsidRPr="00C64B59">
        <w:rPr>
          <w:rFonts w:ascii="Times New Roman" w:hAnsi="Times New Roman" w:cs="Times New Roman"/>
          <w:bCs/>
          <w:sz w:val="24"/>
          <w:szCs w:val="24"/>
        </w:rPr>
        <w:t xml:space="preserve"> for reliability.  Even if fewer than expected hospitals participate, reliability would still be acceptable for many groups</w:t>
      </w:r>
      <w:r w:rsidR="0019428F" w:rsidRPr="00C64B59">
        <w:rPr>
          <w:rFonts w:ascii="Times New Roman" w:hAnsi="Times New Roman" w:cs="Times New Roman"/>
          <w:bCs/>
          <w:sz w:val="24"/>
          <w:szCs w:val="24"/>
        </w:rPr>
        <w:t>.</w:t>
      </w:r>
      <w:r w:rsidRPr="00C64B59">
        <w:rPr>
          <w:rFonts w:ascii="Times New Roman" w:hAnsi="Times New Roman" w:cs="Times New Roman"/>
          <w:bCs/>
          <w:sz w:val="24"/>
          <w:szCs w:val="24"/>
        </w:rPr>
        <w:t xml:space="preserve">  </w:t>
      </w:r>
    </w:p>
    <w:p w:rsidR="004372EA" w:rsidRDefault="00D855E9" w:rsidP="004372EA">
      <w:pPr>
        <w:widowControl/>
        <w:tabs>
          <w:tab w:val="left" w:pos="432"/>
          <w:tab w:val="left" w:pos="1008"/>
        </w:tabs>
        <w:rPr>
          <w:rFonts w:ascii="Times New Roman" w:hAnsi="Times New Roman" w:cs="Times New Roman"/>
          <w:sz w:val="24"/>
          <w:szCs w:val="24"/>
        </w:rPr>
      </w:pPr>
      <w:r>
        <w:rPr>
          <w:rFonts w:ascii="Times New Roman" w:hAnsi="Times New Roman" w:cs="Times New Roman"/>
          <w:bCs/>
          <w:sz w:val="24"/>
          <w:szCs w:val="24"/>
        </w:rPr>
        <w:t>T</w:t>
      </w:r>
      <w:r w:rsidR="00140797" w:rsidRPr="00C64B59">
        <w:rPr>
          <w:rFonts w:ascii="Times New Roman" w:hAnsi="Times New Roman" w:cs="Times New Roman"/>
          <w:bCs/>
          <w:sz w:val="24"/>
          <w:szCs w:val="24"/>
        </w:rPr>
        <w:t xml:space="preserve">he redesigned survey will </w:t>
      </w:r>
      <w:r w:rsidR="00BD6C9C">
        <w:rPr>
          <w:rFonts w:ascii="Times New Roman" w:hAnsi="Times New Roman" w:cs="Times New Roman"/>
          <w:bCs/>
          <w:sz w:val="24"/>
          <w:szCs w:val="24"/>
        </w:rPr>
        <w:t>also allow</w:t>
      </w:r>
      <w:r w:rsidR="00140797" w:rsidRPr="00C64B59">
        <w:rPr>
          <w:rFonts w:ascii="Times New Roman" w:hAnsi="Times New Roman" w:cs="Times New Roman"/>
          <w:bCs/>
          <w:sz w:val="24"/>
          <w:szCs w:val="24"/>
        </w:rPr>
        <w:t xml:space="preserve"> for making facility level estimates.  At the facility level, RSEs are likely to be larger than at the discharge level</w:t>
      </w:r>
      <w:r w:rsidR="00BD6C9C">
        <w:rPr>
          <w:rFonts w:ascii="Times New Roman" w:hAnsi="Times New Roman" w:cs="Times New Roman"/>
          <w:bCs/>
          <w:sz w:val="24"/>
          <w:szCs w:val="24"/>
        </w:rPr>
        <w:t>.  However,</w:t>
      </w:r>
      <w:r w:rsidR="00140797" w:rsidRPr="00C64B59">
        <w:rPr>
          <w:rFonts w:ascii="Times New Roman" w:hAnsi="Times New Roman" w:cs="Times New Roman"/>
          <w:bCs/>
          <w:sz w:val="24"/>
          <w:szCs w:val="24"/>
        </w:rPr>
        <w:t xml:space="preserve"> for larger percent statistics, </w:t>
      </w:r>
      <w:r w:rsidR="00BD6C9C">
        <w:rPr>
          <w:rFonts w:ascii="Times New Roman" w:hAnsi="Times New Roman" w:cs="Times New Roman"/>
          <w:bCs/>
          <w:sz w:val="24"/>
          <w:szCs w:val="24"/>
        </w:rPr>
        <w:t>we expec</w:t>
      </w:r>
      <w:r w:rsidR="00506F83">
        <w:rPr>
          <w:rFonts w:ascii="Times New Roman" w:hAnsi="Times New Roman" w:cs="Times New Roman"/>
          <w:bCs/>
          <w:sz w:val="24"/>
          <w:szCs w:val="24"/>
        </w:rPr>
        <w:t>t</w:t>
      </w:r>
      <w:r w:rsidR="00BD6C9C">
        <w:rPr>
          <w:rFonts w:ascii="Times New Roman" w:hAnsi="Times New Roman" w:cs="Times New Roman"/>
          <w:bCs/>
          <w:sz w:val="24"/>
          <w:szCs w:val="24"/>
        </w:rPr>
        <w:t xml:space="preserve"> that </w:t>
      </w:r>
      <w:r w:rsidR="00140797" w:rsidRPr="00C64B59">
        <w:rPr>
          <w:rFonts w:ascii="Times New Roman" w:hAnsi="Times New Roman" w:cs="Times New Roman"/>
          <w:bCs/>
          <w:sz w:val="24"/>
          <w:szCs w:val="24"/>
        </w:rPr>
        <w:t xml:space="preserve">facility level estimates can reliably be made.  </w:t>
      </w:r>
    </w:p>
    <w:p w:rsidR="00AA7028" w:rsidRPr="00C64B59" w:rsidRDefault="00AA7028" w:rsidP="00A318FC">
      <w:pPr>
        <w:tabs>
          <w:tab w:val="left" w:pos="432"/>
          <w:tab w:val="left" w:pos="1008"/>
        </w:tabs>
        <w:rPr>
          <w:rFonts w:ascii="Times New Roman" w:hAnsi="Times New Roman" w:cs="Times New Roman"/>
          <w:bCs/>
          <w:sz w:val="24"/>
          <w:szCs w:val="24"/>
        </w:rPr>
      </w:pPr>
    </w:p>
    <w:p w:rsidR="00AA7028" w:rsidRPr="00C64B59" w:rsidRDefault="004D31A7" w:rsidP="00AA7028">
      <w:pPr>
        <w:widowControl/>
        <w:tabs>
          <w:tab w:val="left" w:pos="432"/>
          <w:tab w:val="left" w:pos="1008"/>
        </w:tabs>
        <w:rPr>
          <w:rFonts w:ascii="Times New Roman" w:hAnsi="Times New Roman"/>
          <w:sz w:val="24"/>
          <w:szCs w:val="24"/>
        </w:rPr>
      </w:pPr>
      <w:r w:rsidRPr="00C64B59">
        <w:rPr>
          <w:rFonts w:ascii="Times New Roman" w:hAnsi="Times New Roman" w:cs="Times New Roman"/>
          <w:b/>
          <w:bCs/>
          <w:sz w:val="24"/>
          <w:szCs w:val="24"/>
        </w:rPr>
        <w:t xml:space="preserve">3.  </w:t>
      </w:r>
      <w:r w:rsidRPr="00C64B59">
        <w:rPr>
          <w:rFonts w:ascii="Times New Roman" w:hAnsi="Times New Roman" w:cs="Times New Roman"/>
          <w:sz w:val="24"/>
          <w:szCs w:val="24"/>
        </w:rPr>
        <w:t xml:space="preserve"> </w:t>
      </w:r>
      <w:r w:rsidRPr="00C64B59">
        <w:rPr>
          <w:rFonts w:ascii="Times New Roman" w:hAnsi="Times New Roman" w:cs="Times New Roman"/>
          <w:b/>
          <w:bCs/>
          <w:sz w:val="24"/>
          <w:szCs w:val="24"/>
        </w:rPr>
        <w:t xml:space="preserve">Methods </w:t>
      </w:r>
      <w:r w:rsidR="000D3613">
        <w:rPr>
          <w:rFonts w:ascii="Times New Roman" w:hAnsi="Times New Roman" w:cs="Times New Roman"/>
          <w:b/>
          <w:bCs/>
          <w:sz w:val="24"/>
          <w:szCs w:val="24"/>
        </w:rPr>
        <w:t>t</w:t>
      </w:r>
      <w:r w:rsidRPr="00C64B59">
        <w:rPr>
          <w:rFonts w:ascii="Times New Roman" w:hAnsi="Times New Roman" w:cs="Times New Roman"/>
          <w:b/>
          <w:bCs/>
          <w:sz w:val="24"/>
          <w:szCs w:val="24"/>
        </w:rPr>
        <w:t xml:space="preserve">o Maximize Response Rates and Deal with </w:t>
      </w:r>
      <w:r w:rsidR="00CA3C8B" w:rsidRPr="00C64B59">
        <w:rPr>
          <w:rFonts w:ascii="Times New Roman" w:hAnsi="Times New Roman" w:cs="Times New Roman"/>
          <w:b/>
          <w:bCs/>
          <w:sz w:val="24"/>
          <w:szCs w:val="24"/>
        </w:rPr>
        <w:t>Non-response</w:t>
      </w:r>
    </w:p>
    <w:p w:rsidR="00AA7028" w:rsidRPr="00C64B59" w:rsidRDefault="00AA7028" w:rsidP="00AA7028">
      <w:pPr>
        <w:widowControl/>
        <w:tabs>
          <w:tab w:val="left" w:pos="432"/>
          <w:tab w:val="left" w:pos="1008"/>
        </w:tabs>
        <w:rPr>
          <w:rFonts w:ascii="Times New Roman" w:hAnsi="Times New Roman"/>
          <w:sz w:val="24"/>
          <w:szCs w:val="24"/>
        </w:rPr>
      </w:pPr>
    </w:p>
    <w:p w:rsidR="00DC54C0" w:rsidRPr="00C64B59" w:rsidRDefault="006C4339" w:rsidP="00AA7028">
      <w:pPr>
        <w:widowControl/>
        <w:tabs>
          <w:tab w:val="left" w:pos="432"/>
          <w:tab w:val="left" w:pos="1008"/>
        </w:tabs>
        <w:rPr>
          <w:rFonts w:ascii="Times New Roman" w:hAnsi="Times New Roman" w:cs="Times New Roman"/>
          <w:sz w:val="24"/>
          <w:szCs w:val="24"/>
        </w:rPr>
      </w:pPr>
      <w:r w:rsidRPr="00C64B59">
        <w:rPr>
          <w:rFonts w:ascii="Times New Roman" w:hAnsi="Times New Roman"/>
          <w:sz w:val="24"/>
          <w:szCs w:val="24"/>
        </w:rPr>
        <w:t>The credibility of analyses based on</w:t>
      </w:r>
      <w:r w:rsidR="00946A7D">
        <w:rPr>
          <w:rFonts w:ascii="Times New Roman" w:hAnsi="Times New Roman"/>
          <w:sz w:val="24"/>
          <w:szCs w:val="24"/>
        </w:rPr>
        <w:t xml:space="preserve"> the new survey</w:t>
      </w:r>
      <w:r w:rsidRPr="00C64B59">
        <w:rPr>
          <w:rFonts w:ascii="Times New Roman" w:hAnsi="Times New Roman"/>
          <w:sz w:val="24"/>
          <w:szCs w:val="24"/>
        </w:rPr>
        <w:t xml:space="preserve"> and </w:t>
      </w:r>
      <w:r w:rsidR="002A1A3A" w:rsidRPr="00C64B59">
        <w:rPr>
          <w:rFonts w:ascii="Times New Roman" w:hAnsi="Times New Roman"/>
          <w:sz w:val="24"/>
          <w:szCs w:val="24"/>
        </w:rPr>
        <w:t>ultimately</w:t>
      </w:r>
      <w:r w:rsidR="00483EAA" w:rsidRPr="00C64B59">
        <w:rPr>
          <w:rFonts w:ascii="Times New Roman" w:hAnsi="Times New Roman"/>
          <w:sz w:val="24"/>
          <w:szCs w:val="24"/>
        </w:rPr>
        <w:t xml:space="preserve"> of</w:t>
      </w:r>
      <w:r w:rsidRPr="00C64B59">
        <w:rPr>
          <w:rFonts w:ascii="Times New Roman" w:hAnsi="Times New Roman"/>
          <w:sz w:val="24"/>
          <w:szCs w:val="24"/>
        </w:rPr>
        <w:t xml:space="preserve"> the programs, policies, and decision-making </w:t>
      </w:r>
      <w:r w:rsidR="000A6B15" w:rsidRPr="00C64B59">
        <w:rPr>
          <w:rFonts w:ascii="Times New Roman" w:hAnsi="Times New Roman"/>
          <w:sz w:val="24"/>
          <w:szCs w:val="24"/>
        </w:rPr>
        <w:t>based on those findings rest</w:t>
      </w:r>
      <w:r w:rsidR="00483EAA" w:rsidRPr="00C64B59">
        <w:rPr>
          <w:rFonts w:ascii="Times New Roman" w:hAnsi="Times New Roman"/>
          <w:sz w:val="24"/>
          <w:szCs w:val="24"/>
        </w:rPr>
        <w:t>s</w:t>
      </w:r>
      <w:r w:rsidRPr="00C64B59">
        <w:rPr>
          <w:rFonts w:ascii="Times New Roman" w:hAnsi="Times New Roman"/>
          <w:sz w:val="24"/>
          <w:szCs w:val="24"/>
        </w:rPr>
        <w:t xml:space="preserve"> on achieving an exceptionally high degree of cooperation on an ongoing basis among the sampled hospitals. </w:t>
      </w:r>
      <w:r w:rsidR="00483EAA" w:rsidRPr="00C64B59">
        <w:rPr>
          <w:rFonts w:ascii="Times New Roman" w:hAnsi="Times New Roman"/>
          <w:sz w:val="24"/>
          <w:szCs w:val="24"/>
        </w:rPr>
        <w:t xml:space="preserve"> </w:t>
      </w:r>
      <w:r w:rsidR="00087734" w:rsidRPr="00C64B59">
        <w:rPr>
          <w:rFonts w:ascii="Times New Roman" w:hAnsi="Times New Roman" w:cs="Times New Roman"/>
          <w:sz w:val="24"/>
          <w:szCs w:val="24"/>
        </w:rPr>
        <w:t>Since 1988, the</w:t>
      </w:r>
      <w:r w:rsidR="00946A7D">
        <w:rPr>
          <w:rFonts w:ascii="Times New Roman" w:hAnsi="Times New Roman" w:cs="Times New Roman"/>
          <w:sz w:val="24"/>
          <w:szCs w:val="24"/>
        </w:rPr>
        <w:t xml:space="preserve"> current</w:t>
      </w:r>
      <w:r w:rsidR="00087734" w:rsidRPr="00C64B59">
        <w:rPr>
          <w:rFonts w:ascii="Times New Roman" w:hAnsi="Times New Roman" w:cs="Times New Roman"/>
          <w:sz w:val="24"/>
          <w:szCs w:val="24"/>
        </w:rPr>
        <w:t xml:space="preserve"> NHDS </w:t>
      </w:r>
      <w:r w:rsidR="006233BC" w:rsidRPr="00C64B59">
        <w:rPr>
          <w:rFonts w:ascii="Times New Roman" w:hAnsi="Times New Roman" w:cs="Times New Roman"/>
          <w:sz w:val="24"/>
          <w:szCs w:val="24"/>
        </w:rPr>
        <w:t>has maintained a response rate of 89 percent or better.</w:t>
      </w:r>
    </w:p>
    <w:p w:rsidR="006E6348" w:rsidRDefault="006E6348" w:rsidP="00AA7028">
      <w:pPr>
        <w:widowControl/>
        <w:tabs>
          <w:tab w:val="left" w:pos="432"/>
          <w:tab w:val="left" w:pos="1008"/>
        </w:tabs>
        <w:rPr>
          <w:rFonts w:ascii="Times New Roman" w:hAnsi="Times New Roman" w:cs="Times New Roman"/>
          <w:sz w:val="24"/>
          <w:szCs w:val="24"/>
        </w:rPr>
      </w:pPr>
    </w:p>
    <w:p w:rsidR="00ED3D97" w:rsidRPr="00C64B59" w:rsidRDefault="00FF00E0" w:rsidP="00AA7028">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lastRenderedPageBreak/>
        <w:t>Response rates will be closely monitored</w:t>
      </w:r>
      <w:r w:rsidR="00ED3D97" w:rsidRPr="00C64B59">
        <w:rPr>
          <w:rFonts w:ascii="Times New Roman" w:hAnsi="Times New Roman" w:cs="Times New Roman"/>
          <w:sz w:val="24"/>
          <w:szCs w:val="24"/>
        </w:rPr>
        <w:t>.  If the response rate for hospitals fails to reach 80% due to refusals, a</w:t>
      </w:r>
      <w:r w:rsidR="00130F17" w:rsidRPr="00C64B59">
        <w:rPr>
          <w:rFonts w:ascii="Times New Roman" w:hAnsi="Times New Roman" w:cs="Times New Roman"/>
          <w:sz w:val="24"/>
          <w:szCs w:val="24"/>
        </w:rPr>
        <w:t xml:space="preserve"> nonresponse analysis</w:t>
      </w:r>
      <w:r w:rsidR="00ED3D97" w:rsidRPr="00C64B59">
        <w:rPr>
          <w:rFonts w:ascii="Times New Roman" w:hAnsi="Times New Roman" w:cs="Times New Roman"/>
          <w:sz w:val="24"/>
          <w:szCs w:val="24"/>
        </w:rPr>
        <w:t xml:space="preserve"> will be conducted.  Standard formulae will be used to measure the proportion of eligible sample</w:t>
      </w:r>
      <w:r w:rsidR="004372EA">
        <w:rPr>
          <w:rFonts w:ascii="Times New Roman" w:hAnsi="Times New Roman" w:cs="Times New Roman"/>
          <w:sz w:val="24"/>
          <w:szCs w:val="24"/>
        </w:rPr>
        <w:t>d</w:t>
      </w:r>
      <w:r w:rsidR="00ED3D97" w:rsidRPr="00C64B59">
        <w:rPr>
          <w:rFonts w:ascii="Times New Roman" w:hAnsi="Times New Roman" w:cs="Times New Roman"/>
          <w:sz w:val="24"/>
          <w:szCs w:val="24"/>
        </w:rPr>
        <w:t xml:space="preserve"> hospitals that responding hospitals</w:t>
      </w:r>
      <w:r w:rsidR="004372EA">
        <w:rPr>
          <w:rFonts w:ascii="Times New Roman" w:hAnsi="Times New Roman" w:cs="Times New Roman"/>
          <w:sz w:val="24"/>
          <w:szCs w:val="24"/>
        </w:rPr>
        <w:t xml:space="preserve"> represent</w:t>
      </w:r>
      <w:r w:rsidR="00ED3D97" w:rsidRPr="00C64B59">
        <w:rPr>
          <w:rFonts w:ascii="Times New Roman" w:hAnsi="Times New Roman" w:cs="Times New Roman"/>
          <w:sz w:val="24"/>
          <w:szCs w:val="24"/>
        </w:rPr>
        <w:t>.  This provides an indicator of potential nonresponse bias.  To assess whether systematic bias exists that would threaten the quality of survey estimates, we will examine differences between responding and nonresponding hospitals based on key characteristics. Data on these characteristics will be obtained from the sampling frame (e.g.</w:t>
      </w:r>
      <w:r w:rsidR="004372EA">
        <w:rPr>
          <w:rFonts w:ascii="Times New Roman" w:hAnsi="Times New Roman" w:cs="Times New Roman"/>
          <w:sz w:val="24"/>
          <w:szCs w:val="24"/>
        </w:rPr>
        <w:t>,</w:t>
      </w:r>
      <w:r w:rsidR="00ED3D97" w:rsidRPr="00C64B59">
        <w:rPr>
          <w:rFonts w:ascii="Times New Roman" w:hAnsi="Times New Roman" w:cs="Times New Roman"/>
          <w:sz w:val="24"/>
          <w:szCs w:val="24"/>
        </w:rPr>
        <w:t xml:space="preserve"> SDI universe file).  Both unweighted and weighted unit (i.e.</w:t>
      </w:r>
      <w:r w:rsidR="004372EA">
        <w:rPr>
          <w:rFonts w:ascii="Times New Roman" w:hAnsi="Times New Roman" w:cs="Times New Roman"/>
          <w:sz w:val="24"/>
          <w:szCs w:val="24"/>
        </w:rPr>
        <w:t>,</w:t>
      </w:r>
      <w:r w:rsidR="00ED3D97" w:rsidRPr="00C64B59">
        <w:rPr>
          <w:rFonts w:ascii="Times New Roman" w:hAnsi="Times New Roman" w:cs="Times New Roman"/>
          <w:sz w:val="24"/>
          <w:szCs w:val="24"/>
        </w:rPr>
        <w:t xml:space="preserve"> hospital) response rates will be calculated, as mandated by OMB.  Weighted response rates will account for the different probabilities of selection of the sample</w:t>
      </w:r>
      <w:r w:rsidR="004372EA">
        <w:rPr>
          <w:rFonts w:ascii="Times New Roman" w:hAnsi="Times New Roman" w:cs="Times New Roman"/>
          <w:sz w:val="24"/>
          <w:szCs w:val="24"/>
        </w:rPr>
        <w:t>d</w:t>
      </w:r>
      <w:r w:rsidR="00ED3D97" w:rsidRPr="00C64B59">
        <w:rPr>
          <w:rFonts w:ascii="Times New Roman" w:hAnsi="Times New Roman" w:cs="Times New Roman"/>
          <w:sz w:val="24"/>
          <w:szCs w:val="24"/>
        </w:rPr>
        <w:t xml:space="preserve"> hospitals.  </w:t>
      </w:r>
    </w:p>
    <w:p w:rsidR="00ED3D97" w:rsidRPr="00C64B59" w:rsidRDefault="00ED3D97" w:rsidP="00ED3D97">
      <w:pPr>
        <w:keepNext/>
        <w:keepLines/>
        <w:widowControl/>
        <w:tabs>
          <w:tab w:val="left" w:pos="432"/>
          <w:tab w:val="left" w:pos="1008"/>
        </w:tabs>
        <w:rPr>
          <w:rFonts w:ascii="Times New Roman" w:hAnsi="Times New Roman" w:cs="Times New Roman"/>
          <w:sz w:val="24"/>
          <w:szCs w:val="24"/>
        </w:rPr>
      </w:pPr>
    </w:p>
    <w:p w:rsidR="00ED3D97" w:rsidRPr="00C64B59" w:rsidRDefault="00ED3D97" w:rsidP="00AA7028">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A non-responding hospital is one which either (a) refuses to participate in the survey and refusal conversion efforts are unsuccessful, </w:t>
      </w:r>
      <w:r w:rsidRPr="007B4683">
        <w:rPr>
          <w:rFonts w:ascii="Times New Roman" w:hAnsi="Times New Roman" w:cs="Times New Roman"/>
          <w:sz w:val="24"/>
          <w:szCs w:val="24"/>
        </w:rPr>
        <w:t xml:space="preserve">or agrees to participate but </w:t>
      </w:r>
      <w:r w:rsidR="007B4683" w:rsidRPr="007B4683">
        <w:rPr>
          <w:rFonts w:ascii="Times New Roman" w:hAnsi="Times New Roman" w:cs="Times New Roman"/>
          <w:sz w:val="24"/>
          <w:szCs w:val="24"/>
        </w:rPr>
        <w:t xml:space="preserve">fails to provide data in a timely fashion to be incorporated in the </w:t>
      </w:r>
      <w:r w:rsidR="00946A7D">
        <w:rPr>
          <w:rFonts w:ascii="Times New Roman" w:hAnsi="Times New Roman" w:cs="Times New Roman"/>
          <w:sz w:val="24"/>
          <w:szCs w:val="24"/>
        </w:rPr>
        <w:t>survey</w:t>
      </w:r>
      <w:r w:rsidR="007B4683" w:rsidRPr="007B4683">
        <w:rPr>
          <w:rFonts w:ascii="Times New Roman" w:hAnsi="Times New Roman" w:cs="Times New Roman"/>
          <w:sz w:val="24"/>
          <w:szCs w:val="24"/>
        </w:rPr>
        <w:t xml:space="preserve"> data set</w:t>
      </w:r>
      <w:r w:rsidRPr="007B4683">
        <w:rPr>
          <w:rFonts w:ascii="Times New Roman" w:hAnsi="Times New Roman" w:cs="Times New Roman"/>
          <w:sz w:val="24"/>
          <w:szCs w:val="24"/>
        </w:rPr>
        <w:t>.</w:t>
      </w:r>
      <w:r w:rsidRPr="00C64B59">
        <w:rPr>
          <w:rFonts w:ascii="Times New Roman" w:hAnsi="Times New Roman" w:cs="Times New Roman"/>
          <w:sz w:val="24"/>
          <w:szCs w:val="24"/>
        </w:rPr>
        <w:t xml:space="preserve">  The weights of refusal hospitals will be statistically reallocated to responding hospitals with similar characteristics.  The goal of the non-response analysis is to determine whether data are missing at random, and whether unit (hospital) non-response negatively impacts survey estimation.</w:t>
      </w:r>
    </w:p>
    <w:p w:rsidR="00ED3D97" w:rsidRPr="00C64B59" w:rsidRDefault="00ED3D97" w:rsidP="00ED3D97">
      <w:pPr>
        <w:keepNext/>
        <w:keepLines/>
        <w:widowControl/>
        <w:tabs>
          <w:tab w:val="left" w:pos="432"/>
          <w:tab w:val="left" w:pos="1008"/>
        </w:tabs>
        <w:rPr>
          <w:rFonts w:ascii="Times New Roman" w:hAnsi="Times New Roman" w:cs="Times New Roman"/>
          <w:sz w:val="24"/>
          <w:szCs w:val="24"/>
        </w:rPr>
      </w:pPr>
    </w:p>
    <w:p w:rsidR="0071168C" w:rsidRDefault="00ED3D97" w:rsidP="0071168C">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Unit level non-response related to discharges within hospitals will also be examined.  Discharge units are considered nonresponding if the entire record is missing for a</w:t>
      </w:r>
      <w:r w:rsidR="00FF00E0">
        <w:rPr>
          <w:rFonts w:ascii="Times New Roman" w:hAnsi="Times New Roman" w:cs="Times New Roman"/>
          <w:sz w:val="24"/>
          <w:szCs w:val="24"/>
        </w:rPr>
        <w:t>n eligible</w:t>
      </w:r>
      <w:r w:rsidRPr="00C64B59">
        <w:rPr>
          <w:rFonts w:ascii="Times New Roman" w:hAnsi="Times New Roman" w:cs="Times New Roman"/>
          <w:sz w:val="24"/>
          <w:szCs w:val="24"/>
        </w:rPr>
        <w:t xml:space="preserve"> discharge.  Weights associated with missing discharge </w:t>
      </w:r>
      <w:r w:rsidR="00B26D78">
        <w:rPr>
          <w:rFonts w:ascii="Times New Roman" w:hAnsi="Times New Roman" w:cs="Times New Roman"/>
          <w:sz w:val="24"/>
          <w:szCs w:val="24"/>
        </w:rPr>
        <w:t xml:space="preserve">records </w:t>
      </w:r>
      <w:r w:rsidRPr="00C64B59">
        <w:rPr>
          <w:rFonts w:ascii="Times New Roman" w:hAnsi="Times New Roman" w:cs="Times New Roman"/>
          <w:sz w:val="24"/>
          <w:szCs w:val="24"/>
        </w:rPr>
        <w:t>will be statistical</w:t>
      </w:r>
      <w:r w:rsidR="00FF00E0">
        <w:rPr>
          <w:rFonts w:ascii="Times New Roman" w:hAnsi="Times New Roman" w:cs="Times New Roman"/>
          <w:sz w:val="24"/>
          <w:szCs w:val="24"/>
        </w:rPr>
        <w:t xml:space="preserve">ly reallocated to other similar </w:t>
      </w:r>
      <w:r w:rsidRPr="00C64B59">
        <w:rPr>
          <w:rFonts w:ascii="Times New Roman" w:hAnsi="Times New Roman" w:cs="Times New Roman"/>
          <w:sz w:val="24"/>
          <w:szCs w:val="24"/>
        </w:rPr>
        <w:t>discharges within the hospital.</w:t>
      </w:r>
    </w:p>
    <w:p w:rsidR="009B2BBA" w:rsidRDefault="009B2BBA" w:rsidP="0071168C">
      <w:pPr>
        <w:widowControl/>
        <w:tabs>
          <w:tab w:val="left" w:pos="432"/>
          <w:tab w:val="left" w:pos="1008"/>
        </w:tabs>
        <w:rPr>
          <w:rFonts w:ascii="Times New Roman" w:hAnsi="Times New Roman" w:cs="Times New Roman"/>
          <w:sz w:val="24"/>
          <w:szCs w:val="24"/>
        </w:rPr>
      </w:pPr>
    </w:p>
    <w:p w:rsidR="0071168C" w:rsidRDefault="00ED3D97" w:rsidP="0071168C">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In addition to unit-level non-response analysis, item non-response will be examined, with particular focus on critical data items of broad research or policy significance (e.g.</w:t>
      </w:r>
      <w:r w:rsidR="004372EA">
        <w:rPr>
          <w:rFonts w:ascii="Times New Roman" w:hAnsi="Times New Roman" w:cs="Times New Roman"/>
          <w:sz w:val="24"/>
          <w:szCs w:val="24"/>
        </w:rPr>
        <w:t>,</w:t>
      </w:r>
      <w:r w:rsidRPr="00C64B59">
        <w:rPr>
          <w:rFonts w:ascii="Times New Roman" w:hAnsi="Times New Roman" w:cs="Times New Roman"/>
          <w:sz w:val="24"/>
          <w:szCs w:val="24"/>
        </w:rPr>
        <w:t xml:space="preserve"> race, ethnicity, clinical and physiological measures).  Using information from other data collected, respondents and non-respondents will be compared on key characteristics, including, but not limited to, sex, age, medical </w:t>
      </w:r>
      <w:r w:rsidR="0071168C">
        <w:rPr>
          <w:rFonts w:ascii="Times New Roman" w:hAnsi="Times New Roman" w:cs="Times New Roman"/>
          <w:sz w:val="24"/>
          <w:szCs w:val="24"/>
        </w:rPr>
        <w:t>d</w:t>
      </w:r>
      <w:r w:rsidRPr="00C64B59">
        <w:rPr>
          <w:rFonts w:ascii="Times New Roman" w:hAnsi="Times New Roman" w:cs="Times New Roman"/>
          <w:sz w:val="24"/>
          <w:szCs w:val="24"/>
        </w:rPr>
        <w:t xml:space="preserve">iagnoses, </w:t>
      </w:r>
      <w:r w:rsidR="004372EA">
        <w:rPr>
          <w:rFonts w:ascii="Times New Roman" w:hAnsi="Times New Roman" w:cs="Times New Roman"/>
          <w:sz w:val="24"/>
          <w:szCs w:val="24"/>
        </w:rPr>
        <w:t xml:space="preserve">and </w:t>
      </w:r>
      <w:r w:rsidRPr="00C64B59">
        <w:rPr>
          <w:rFonts w:ascii="Times New Roman" w:hAnsi="Times New Roman" w:cs="Times New Roman"/>
          <w:sz w:val="24"/>
          <w:szCs w:val="24"/>
        </w:rPr>
        <w:t xml:space="preserve">length of hospital stay, when data are available. </w:t>
      </w:r>
    </w:p>
    <w:p w:rsidR="0071168C" w:rsidRDefault="0071168C" w:rsidP="0071168C">
      <w:pPr>
        <w:widowControl/>
        <w:tabs>
          <w:tab w:val="left" w:pos="432"/>
          <w:tab w:val="left" w:pos="1008"/>
        </w:tabs>
        <w:rPr>
          <w:rFonts w:ascii="Times New Roman" w:hAnsi="Times New Roman" w:cs="Times New Roman"/>
          <w:sz w:val="24"/>
          <w:szCs w:val="24"/>
        </w:rPr>
      </w:pPr>
    </w:p>
    <w:p w:rsidR="0071168C" w:rsidRDefault="00506F83" w:rsidP="0071168C">
      <w:pPr>
        <w:widowControl/>
        <w:tabs>
          <w:tab w:val="left" w:pos="432"/>
          <w:tab w:val="left" w:pos="1008"/>
        </w:tabs>
        <w:rPr>
          <w:rFonts w:ascii="Times New Roman" w:hAnsi="Times New Roman" w:cs="Times New Roman"/>
          <w:sz w:val="24"/>
          <w:szCs w:val="24"/>
        </w:rPr>
      </w:pPr>
      <w:r>
        <w:rPr>
          <w:rFonts w:ascii="Times New Roman" w:hAnsi="Times New Roman"/>
          <w:sz w:val="24"/>
          <w:szCs w:val="24"/>
        </w:rPr>
        <w:t xml:space="preserve">In terms of recruitment, </w:t>
      </w:r>
      <w:r w:rsidR="00091E87" w:rsidRPr="00C64B59">
        <w:rPr>
          <w:rFonts w:ascii="Times New Roman" w:hAnsi="Times New Roman"/>
          <w:sz w:val="24"/>
          <w:szCs w:val="24"/>
        </w:rPr>
        <w:t xml:space="preserve">NCHS </w:t>
      </w:r>
      <w:r w:rsidR="00DC54C0" w:rsidRPr="00C64B59">
        <w:rPr>
          <w:rFonts w:ascii="Times New Roman" w:hAnsi="Times New Roman"/>
          <w:sz w:val="24"/>
          <w:szCs w:val="24"/>
        </w:rPr>
        <w:t>bring</w:t>
      </w:r>
      <w:r w:rsidR="00BE7486" w:rsidRPr="00C64B59">
        <w:rPr>
          <w:rFonts w:ascii="Times New Roman" w:hAnsi="Times New Roman"/>
          <w:sz w:val="24"/>
          <w:szCs w:val="24"/>
        </w:rPr>
        <w:t>s</w:t>
      </w:r>
      <w:r w:rsidR="00091E87" w:rsidRPr="00C64B59">
        <w:rPr>
          <w:rFonts w:ascii="Times New Roman" w:hAnsi="Times New Roman"/>
          <w:sz w:val="24"/>
          <w:szCs w:val="24"/>
        </w:rPr>
        <w:t xml:space="preserve"> </w:t>
      </w:r>
      <w:r w:rsidR="00DC54C0" w:rsidRPr="00C64B59">
        <w:rPr>
          <w:rFonts w:ascii="Times New Roman" w:hAnsi="Times New Roman"/>
          <w:sz w:val="24"/>
          <w:szCs w:val="24"/>
        </w:rPr>
        <w:t>national</w:t>
      </w:r>
      <w:r w:rsidR="00091E87" w:rsidRPr="00C64B59">
        <w:rPr>
          <w:rFonts w:ascii="Times New Roman" w:hAnsi="Times New Roman"/>
          <w:sz w:val="24"/>
          <w:szCs w:val="24"/>
        </w:rPr>
        <w:t xml:space="preserve"> credibility and influence by providing the introductory </w:t>
      </w:r>
      <w:r w:rsidR="002A1A3A" w:rsidRPr="00C64B59">
        <w:rPr>
          <w:rFonts w:ascii="Times New Roman" w:hAnsi="Times New Roman"/>
          <w:sz w:val="24"/>
          <w:szCs w:val="24"/>
        </w:rPr>
        <w:t>letter</w:t>
      </w:r>
      <w:r w:rsidR="00DC54C0" w:rsidRPr="00C64B59">
        <w:rPr>
          <w:rFonts w:ascii="Times New Roman" w:hAnsi="Times New Roman"/>
          <w:sz w:val="24"/>
          <w:szCs w:val="24"/>
        </w:rPr>
        <w:t xml:space="preserve"> from </w:t>
      </w:r>
      <w:r w:rsidR="00E25699" w:rsidRPr="00C64B59">
        <w:rPr>
          <w:rFonts w:ascii="Times New Roman" w:hAnsi="Times New Roman"/>
          <w:sz w:val="24"/>
          <w:szCs w:val="24"/>
        </w:rPr>
        <w:t xml:space="preserve">Dr. </w:t>
      </w:r>
      <w:r w:rsidR="00DC54C0" w:rsidRPr="00C64B59">
        <w:rPr>
          <w:rFonts w:ascii="Times New Roman" w:hAnsi="Times New Roman"/>
          <w:sz w:val="24"/>
          <w:szCs w:val="24"/>
        </w:rPr>
        <w:t xml:space="preserve">Edward Sondik, </w:t>
      </w:r>
      <w:r w:rsidR="002A1A3A" w:rsidRPr="00C64B59">
        <w:rPr>
          <w:rFonts w:ascii="Times New Roman" w:hAnsi="Times New Roman"/>
          <w:sz w:val="24"/>
          <w:szCs w:val="24"/>
        </w:rPr>
        <w:t>Director, NCHS</w:t>
      </w:r>
      <w:r w:rsidR="00483EAA" w:rsidRPr="00C64B59">
        <w:rPr>
          <w:rFonts w:ascii="Times New Roman" w:hAnsi="Times New Roman"/>
          <w:sz w:val="24"/>
          <w:szCs w:val="24"/>
        </w:rPr>
        <w:t>,</w:t>
      </w:r>
      <w:r w:rsidR="002A1A3A" w:rsidRPr="00C64B59">
        <w:rPr>
          <w:rFonts w:ascii="Times New Roman" w:hAnsi="Times New Roman"/>
          <w:sz w:val="24"/>
          <w:szCs w:val="24"/>
        </w:rPr>
        <w:t xml:space="preserve"> and</w:t>
      </w:r>
      <w:r w:rsidR="00DC54C0" w:rsidRPr="00C64B59">
        <w:rPr>
          <w:rFonts w:ascii="Times New Roman" w:hAnsi="Times New Roman"/>
          <w:sz w:val="24"/>
          <w:szCs w:val="24"/>
        </w:rPr>
        <w:t xml:space="preserve"> the NCHS Ethi</w:t>
      </w:r>
      <w:r w:rsidR="002A1A3A" w:rsidRPr="00C64B59">
        <w:rPr>
          <w:rFonts w:ascii="Times New Roman" w:hAnsi="Times New Roman"/>
          <w:sz w:val="24"/>
          <w:szCs w:val="24"/>
        </w:rPr>
        <w:t>cs Review Board approval letter.</w:t>
      </w:r>
      <w:r w:rsidR="009D34F3" w:rsidRPr="00C64B59">
        <w:rPr>
          <w:rFonts w:ascii="Times New Roman" w:hAnsi="Times New Roman" w:cs="Times New Roman"/>
          <w:sz w:val="24"/>
          <w:szCs w:val="24"/>
        </w:rPr>
        <w:t xml:space="preserve"> </w:t>
      </w:r>
      <w:r w:rsidR="00483EAA" w:rsidRPr="00C64B59">
        <w:rPr>
          <w:rFonts w:ascii="Times New Roman" w:hAnsi="Times New Roman" w:cs="Times New Roman"/>
          <w:sz w:val="24"/>
          <w:szCs w:val="24"/>
        </w:rPr>
        <w:t xml:space="preserve"> </w:t>
      </w:r>
      <w:r w:rsidR="000151C2" w:rsidRPr="00C64B59">
        <w:rPr>
          <w:rFonts w:ascii="Times New Roman" w:hAnsi="Times New Roman" w:cs="Times New Roman"/>
          <w:sz w:val="24"/>
          <w:szCs w:val="24"/>
        </w:rPr>
        <w:t>As part of the frequently asked ques</w:t>
      </w:r>
      <w:r w:rsidR="000A6B15" w:rsidRPr="00C64B59">
        <w:rPr>
          <w:rFonts w:ascii="Times New Roman" w:hAnsi="Times New Roman" w:cs="Times New Roman"/>
          <w:sz w:val="24"/>
          <w:szCs w:val="24"/>
        </w:rPr>
        <w:t xml:space="preserve">tions developed </w:t>
      </w:r>
      <w:r w:rsidR="000151C2" w:rsidRPr="00C64B59">
        <w:rPr>
          <w:rFonts w:ascii="Times New Roman" w:hAnsi="Times New Roman" w:cs="Times New Roman"/>
          <w:sz w:val="24"/>
          <w:szCs w:val="24"/>
        </w:rPr>
        <w:t xml:space="preserve">by </w:t>
      </w:r>
      <w:r w:rsidR="00483EAA" w:rsidRPr="00C64B59">
        <w:rPr>
          <w:rFonts w:ascii="Times New Roman" w:hAnsi="Times New Roman" w:cs="Times New Roman"/>
          <w:sz w:val="24"/>
          <w:szCs w:val="24"/>
        </w:rPr>
        <w:t xml:space="preserve">the </w:t>
      </w:r>
      <w:r w:rsidR="00B1140E" w:rsidRPr="00C64B59">
        <w:rPr>
          <w:rFonts w:ascii="Times New Roman" w:hAnsi="Times New Roman" w:cs="Times New Roman"/>
          <w:sz w:val="24"/>
          <w:szCs w:val="24"/>
        </w:rPr>
        <w:t xml:space="preserve">Ambulatory and </w:t>
      </w:r>
      <w:r w:rsidR="000151C2" w:rsidRPr="00C64B59">
        <w:rPr>
          <w:rFonts w:ascii="Times New Roman" w:hAnsi="Times New Roman" w:cs="Times New Roman"/>
          <w:sz w:val="24"/>
          <w:szCs w:val="24"/>
        </w:rPr>
        <w:t xml:space="preserve">Hospital Care Statistics </w:t>
      </w:r>
      <w:r w:rsidR="00B1140E" w:rsidRPr="00C64B59">
        <w:rPr>
          <w:rFonts w:ascii="Times New Roman" w:hAnsi="Times New Roman" w:cs="Times New Roman"/>
          <w:sz w:val="24"/>
          <w:szCs w:val="24"/>
        </w:rPr>
        <w:t>B</w:t>
      </w:r>
      <w:r w:rsidR="000A6B15" w:rsidRPr="00C64B59">
        <w:rPr>
          <w:rFonts w:ascii="Times New Roman" w:hAnsi="Times New Roman" w:cs="Times New Roman"/>
          <w:sz w:val="24"/>
          <w:szCs w:val="24"/>
        </w:rPr>
        <w:t>ranch</w:t>
      </w:r>
      <w:r w:rsidR="000151C2" w:rsidRPr="00C64B59">
        <w:rPr>
          <w:rFonts w:ascii="Times New Roman" w:hAnsi="Times New Roman" w:cs="Times New Roman"/>
          <w:sz w:val="24"/>
          <w:szCs w:val="24"/>
        </w:rPr>
        <w:t>, several ques</w:t>
      </w:r>
      <w:r w:rsidR="000A6B15" w:rsidRPr="00C64B59">
        <w:rPr>
          <w:rFonts w:ascii="Times New Roman" w:hAnsi="Times New Roman" w:cs="Times New Roman"/>
          <w:sz w:val="24"/>
          <w:szCs w:val="24"/>
        </w:rPr>
        <w:t>tions and answers are presented to inform s</w:t>
      </w:r>
      <w:r w:rsidR="000151C2" w:rsidRPr="00C64B59">
        <w:rPr>
          <w:rFonts w:ascii="Times New Roman" w:hAnsi="Times New Roman" w:cs="Times New Roman"/>
          <w:sz w:val="24"/>
          <w:szCs w:val="24"/>
        </w:rPr>
        <w:t xml:space="preserve">ampled hospitals that they </w:t>
      </w:r>
      <w:r w:rsidR="000A6B15" w:rsidRPr="00C64B59">
        <w:rPr>
          <w:rFonts w:ascii="Times New Roman" w:hAnsi="Times New Roman" w:cs="Times New Roman"/>
          <w:sz w:val="24"/>
          <w:szCs w:val="24"/>
        </w:rPr>
        <w:t>may</w:t>
      </w:r>
      <w:r w:rsidR="006638DD" w:rsidRPr="00C64B59">
        <w:rPr>
          <w:rFonts w:ascii="Times New Roman" w:hAnsi="Times New Roman" w:cs="Times New Roman"/>
          <w:sz w:val="24"/>
          <w:szCs w:val="24"/>
        </w:rPr>
        <w:t xml:space="preserve"> participate in the </w:t>
      </w:r>
      <w:r w:rsidR="000151C2" w:rsidRPr="00C64B59">
        <w:rPr>
          <w:rFonts w:ascii="Times New Roman" w:hAnsi="Times New Roman" w:cs="Times New Roman"/>
          <w:sz w:val="24"/>
          <w:szCs w:val="24"/>
        </w:rPr>
        <w:t xml:space="preserve">national survey and be in compliance with </w:t>
      </w:r>
      <w:r w:rsidR="009E238E" w:rsidRPr="00C64B59">
        <w:rPr>
          <w:rFonts w:ascii="Times New Roman" w:hAnsi="Times New Roman" w:cs="Times New Roman"/>
          <w:sz w:val="24"/>
          <w:szCs w:val="24"/>
        </w:rPr>
        <w:t>HIPAA</w:t>
      </w:r>
      <w:r w:rsidR="00D95FCE">
        <w:rPr>
          <w:rFonts w:ascii="Times New Roman" w:hAnsi="Times New Roman" w:cs="Times New Roman"/>
          <w:sz w:val="24"/>
          <w:szCs w:val="24"/>
        </w:rPr>
        <w:t xml:space="preserve"> </w:t>
      </w:r>
      <w:r w:rsidR="00D95FCE" w:rsidRPr="007B4683">
        <w:rPr>
          <w:rFonts w:ascii="Times New Roman" w:hAnsi="Times New Roman" w:cs="Times New Roman"/>
          <w:sz w:val="24"/>
          <w:szCs w:val="24"/>
        </w:rPr>
        <w:t>(Attachment M)</w:t>
      </w:r>
      <w:r w:rsidR="00D32816" w:rsidRPr="007B4683">
        <w:rPr>
          <w:rFonts w:ascii="Times New Roman" w:hAnsi="Times New Roman" w:cs="Times New Roman"/>
          <w:sz w:val="24"/>
          <w:szCs w:val="24"/>
        </w:rPr>
        <w:t>.</w:t>
      </w:r>
      <w:r w:rsidR="0071168C">
        <w:rPr>
          <w:rFonts w:ascii="Times New Roman" w:hAnsi="Times New Roman" w:cs="Times New Roman"/>
          <w:sz w:val="24"/>
          <w:szCs w:val="24"/>
        </w:rPr>
        <w:t xml:space="preserve"> </w:t>
      </w:r>
    </w:p>
    <w:p w:rsidR="0071168C" w:rsidRDefault="0071168C" w:rsidP="0071168C">
      <w:pPr>
        <w:widowControl/>
        <w:tabs>
          <w:tab w:val="left" w:pos="432"/>
          <w:tab w:val="left" w:pos="1008"/>
        </w:tabs>
        <w:rPr>
          <w:rFonts w:ascii="Times New Roman" w:hAnsi="Times New Roman" w:cs="Times New Roman"/>
          <w:sz w:val="24"/>
          <w:szCs w:val="24"/>
        </w:rPr>
      </w:pPr>
    </w:p>
    <w:p w:rsidR="00FF00E0" w:rsidRDefault="00FF00E0" w:rsidP="00FF00E0">
      <w:pPr>
        <w:widowControl/>
        <w:rPr>
          <w:rFonts w:ascii="Times New Roman" w:hAnsi="Times New Roman" w:cs="Times New Roman"/>
          <w:bCs/>
          <w:sz w:val="24"/>
          <w:szCs w:val="24"/>
        </w:rPr>
      </w:pPr>
      <w:r w:rsidRPr="00632284">
        <w:rPr>
          <w:rFonts w:ascii="Times New Roman" w:hAnsi="Times New Roman" w:cs="Times New Roman"/>
          <w:bCs/>
          <w:sz w:val="24"/>
          <w:szCs w:val="24"/>
        </w:rPr>
        <w:t>For the 201</w:t>
      </w:r>
      <w:r>
        <w:rPr>
          <w:rFonts w:ascii="Times New Roman" w:hAnsi="Times New Roman" w:cs="Times New Roman"/>
          <w:bCs/>
          <w:sz w:val="24"/>
          <w:szCs w:val="24"/>
        </w:rPr>
        <w:t>1</w:t>
      </w:r>
      <w:r w:rsidRPr="00632284">
        <w:rPr>
          <w:rFonts w:ascii="Times New Roman" w:hAnsi="Times New Roman" w:cs="Times New Roman"/>
          <w:bCs/>
          <w:sz w:val="24"/>
          <w:szCs w:val="24"/>
        </w:rPr>
        <w:t>-201</w:t>
      </w:r>
      <w:r>
        <w:rPr>
          <w:rFonts w:ascii="Times New Roman" w:hAnsi="Times New Roman" w:cs="Times New Roman"/>
          <w:bCs/>
          <w:sz w:val="24"/>
          <w:szCs w:val="24"/>
        </w:rPr>
        <w:t>3</w:t>
      </w:r>
      <w:r w:rsidR="00946A7D">
        <w:rPr>
          <w:rFonts w:ascii="Times New Roman" w:hAnsi="Times New Roman" w:cs="Times New Roman"/>
          <w:bCs/>
          <w:sz w:val="24"/>
          <w:szCs w:val="24"/>
        </w:rPr>
        <w:t xml:space="preserve"> inpatient </w:t>
      </w:r>
      <w:r w:rsidR="006D1A41">
        <w:rPr>
          <w:rFonts w:ascii="Times New Roman" w:hAnsi="Times New Roman" w:cs="Times New Roman"/>
          <w:bCs/>
          <w:sz w:val="24"/>
          <w:szCs w:val="24"/>
        </w:rPr>
        <w:t>component</w:t>
      </w:r>
      <w:r w:rsidRPr="00632284">
        <w:rPr>
          <w:rFonts w:ascii="Times New Roman" w:hAnsi="Times New Roman" w:cs="Times New Roman"/>
          <w:bCs/>
          <w:sz w:val="24"/>
          <w:szCs w:val="24"/>
        </w:rPr>
        <w:t xml:space="preserve">, NCHS </w:t>
      </w:r>
      <w:r>
        <w:rPr>
          <w:rFonts w:ascii="Times New Roman" w:hAnsi="Times New Roman" w:cs="Times New Roman"/>
          <w:bCs/>
          <w:sz w:val="24"/>
          <w:szCs w:val="24"/>
        </w:rPr>
        <w:t xml:space="preserve">will </w:t>
      </w:r>
      <w:r w:rsidRPr="00632284">
        <w:rPr>
          <w:rFonts w:ascii="Times New Roman" w:hAnsi="Times New Roman" w:cs="Times New Roman"/>
          <w:bCs/>
          <w:sz w:val="24"/>
          <w:szCs w:val="24"/>
        </w:rPr>
        <w:t xml:space="preserve">compensate each of the </w:t>
      </w:r>
      <w:r>
        <w:rPr>
          <w:rFonts w:ascii="Times New Roman" w:hAnsi="Times New Roman" w:cs="Times New Roman"/>
          <w:bCs/>
          <w:sz w:val="24"/>
          <w:szCs w:val="24"/>
        </w:rPr>
        <w:t>500</w:t>
      </w:r>
      <w:r w:rsidRPr="00632284">
        <w:rPr>
          <w:rFonts w:ascii="Times New Roman" w:hAnsi="Times New Roman" w:cs="Times New Roman"/>
          <w:bCs/>
          <w:sz w:val="24"/>
          <w:szCs w:val="24"/>
        </w:rPr>
        <w:t xml:space="preserve"> sampled</w:t>
      </w:r>
      <w:r>
        <w:rPr>
          <w:rFonts w:ascii="Times New Roman" w:hAnsi="Times New Roman" w:cs="Times New Roman"/>
          <w:bCs/>
          <w:sz w:val="24"/>
          <w:szCs w:val="24"/>
        </w:rPr>
        <w:t xml:space="preserve"> hospitals $500 initially to set-up the processes and procedures to transmit the data to NCHS</w:t>
      </w:r>
      <w:r w:rsidR="00C600B0">
        <w:rPr>
          <w:rFonts w:ascii="Times New Roman" w:hAnsi="Times New Roman" w:cs="Times New Roman"/>
          <w:bCs/>
          <w:sz w:val="24"/>
          <w:szCs w:val="24"/>
        </w:rPr>
        <w:t>. S</w:t>
      </w:r>
      <w:r>
        <w:rPr>
          <w:rFonts w:ascii="Times New Roman" w:hAnsi="Times New Roman" w:cs="Times New Roman"/>
          <w:bCs/>
          <w:sz w:val="24"/>
          <w:szCs w:val="24"/>
        </w:rPr>
        <w:t xml:space="preserve">ubsequently </w:t>
      </w:r>
      <w:r w:rsidRPr="00632284">
        <w:rPr>
          <w:rFonts w:ascii="Times New Roman" w:hAnsi="Times New Roman" w:cs="Times New Roman"/>
          <w:bCs/>
          <w:sz w:val="24"/>
          <w:szCs w:val="24"/>
        </w:rPr>
        <w:t xml:space="preserve">hospitals </w:t>
      </w:r>
      <w:r>
        <w:rPr>
          <w:rFonts w:ascii="Times New Roman" w:hAnsi="Times New Roman" w:cs="Times New Roman"/>
          <w:bCs/>
          <w:sz w:val="24"/>
          <w:szCs w:val="24"/>
        </w:rPr>
        <w:t xml:space="preserve">will be compensated </w:t>
      </w:r>
      <w:r w:rsidRPr="00632284">
        <w:rPr>
          <w:rFonts w:ascii="Times New Roman" w:hAnsi="Times New Roman" w:cs="Times New Roman"/>
          <w:bCs/>
          <w:sz w:val="24"/>
          <w:szCs w:val="24"/>
        </w:rPr>
        <w:t xml:space="preserve">$500 after the hospital completes each full year (12 months of </w:t>
      </w:r>
      <w:r>
        <w:rPr>
          <w:rFonts w:ascii="Times New Roman" w:hAnsi="Times New Roman" w:cs="Times New Roman"/>
          <w:bCs/>
          <w:sz w:val="24"/>
          <w:szCs w:val="24"/>
        </w:rPr>
        <w:t xml:space="preserve">transmitted </w:t>
      </w:r>
      <w:r w:rsidRPr="00632284">
        <w:rPr>
          <w:rFonts w:ascii="Times New Roman" w:hAnsi="Times New Roman" w:cs="Times New Roman"/>
          <w:bCs/>
          <w:sz w:val="24"/>
          <w:szCs w:val="24"/>
        </w:rPr>
        <w:t xml:space="preserve">data) of participation.  </w:t>
      </w:r>
      <w:r>
        <w:rPr>
          <w:rFonts w:ascii="Times New Roman" w:hAnsi="Times New Roman" w:cs="Times New Roman"/>
          <w:bCs/>
          <w:sz w:val="24"/>
          <w:szCs w:val="24"/>
        </w:rPr>
        <w:t>A</w:t>
      </w:r>
      <w:r w:rsidRPr="00632284">
        <w:rPr>
          <w:rFonts w:ascii="Times New Roman" w:hAnsi="Times New Roman" w:cs="Times New Roman"/>
          <w:bCs/>
          <w:sz w:val="24"/>
          <w:szCs w:val="24"/>
        </w:rPr>
        <w:t>ll the hospitals will b</w:t>
      </w:r>
      <w:r>
        <w:rPr>
          <w:rFonts w:ascii="Times New Roman" w:hAnsi="Times New Roman" w:cs="Times New Roman"/>
          <w:bCs/>
          <w:sz w:val="24"/>
          <w:szCs w:val="24"/>
        </w:rPr>
        <w:t>e compensated at the same rate, unless they are participating in any additional special studies.  The 32 hospitals that are participating in the NHLBI sponsored supplement</w:t>
      </w:r>
      <w:r w:rsidR="00E619F2">
        <w:rPr>
          <w:rFonts w:ascii="Times New Roman" w:hAnsi="Times New Roman" w:cs="Times New Roman"/>
          <w:bCs/>
          <w:sz w:val="24"/>
          <w:szCs w:val="24"/>
        </w:rPr>
        <w:t xml:space="preserve"> pretest</w:t>
      </w:r>
      <w:r>
        <w:rPr>
          <w:rFonts w:ascii="Times New Roman" w:hAnsi="Times New Roman" w:cs="Times New Roman"/>
          <w:bCs/>
          <w:sz w:val="24"/>
          <w:szCs w:val="24"/>
        </w:rPr>
        <w:t xml:space="preserve"> will be compensated an additional $500.</w:t>
      </w:r>
    </w:p>
    <w:p w:rsidR="00C600B0" w:rsidRPr="00632284" w:rsidRDefault="00C600B0" w:rsidP="00FF00E0">
      <w:pPr>
        <w:widowControl/>
        <w:rPr>
          <w:rFonts w:ascii="Times New Roman" w:hAnsi="Times New Roman" w:cs="Times New Roman"/>
          <w:bCs/>
          <w:sz w:val="24"/>
          <w:szCs w:val="24"/>
        </w:rPr>
      </w:pPr>
    </w:p>
    <w:p w:rsidR="00D95FCE" w:rsidRDefault="00D95FCE" w:rsidP="00D95FCE">
      <w:pPr>
        <w:widowControl/>
        <w:rPr>
          <w:rFonts w:ascii="Times New Roman" w:hAnsi="Times New Roman" w:cs="Times New Roman"/>
          <w:sz w:val="24"/>
          <w:szCs w:val="24"/>
        </w:rPr>
      </w:pPr>
      <w:r>
        <w:rPr>
          <w:rFonts w:ascii="Times New Roman" w:hAnsi="Times New Roman" w:cs="Times New Roman"/>
          <w:bCs/>
          <w:sz w:val="24"/>
          <w:szCs w:val="24"/>
        </w:rPr>
        <w:t>In addition</w:t>
      </w:r>
      <w:r w:rsidRPr="00632284">
        <w:rPr>
          <w:rFonts w:ascii="Times New Roman" w:hAnsi="Times New Roman" w:cs="Times New Roman"/>
          <w:bCs/>
          <w:sz w:val="24"/>
          <w:szCs w:val="24"/>
        </w:rPr>
        <w:t xml:space="preserve">, </w:t>
      </w:r>
      <w:r w:rsidRPr="00632284">
        <w:rPr>
          <w:rFonts w:ascii="Times New Roman" w:hAnsi="Times New Roman" w:cs="Times New Roman"/>
          <w:sz w:val="24"/>
          <w:szCs w:val="24"/>
        </w:rPr>
        <w:t xml:space="preserve">a continuing education module is being developed to serve as an educational and recruitment tool highlighting the National Hospital </w:t>
      </w:r>
      <w:r w:rsidR="00946A7D">
        <w:rPr>
          <w:rFonts w:ascii="Times New Roman" w:hAnsi="Times New Roman" w:cs="Times New Roman"/>
          <w:sz w:val="24"/>
          <w:szCs w:val="24"/>
        </w:rPr>
        <w:t>Care</w:t>
      </w:r>
      <w:r w:rsidRPr="00632284">
        <w:rPr>
          <w:rFonts w:ascii="Times New Roman" w:hAnsi="Times New Roman" w:cs="Times New Roman"/>
          <w:sz w:val="24"/>
          <w:szCs w:val="24"/>
        </w:rPr>
        <w:t xml:space="preserve"> Survey. This web-based instrument will be added to the NH</w:t>
      </w:r>
      <w:r w:rsidR="00946A7D">
        <w:rPr>
          <w:rFonts w:ascii="Times New Roman" w:hAnsi="Times New Roman" w:cs="Times New Roman"/>
          <w:sz w:val="24"/>
          <w:szCs w:val="24"/>
        </w:rPr>
        <w:t>C</w:t>
      </w:r>
      <w:r w:rsidRPr="00632284">
        <w:rPr>
          <w:rFonts w:ascii="Times New Roman" w:hAnsi="Times New Roman" w:cs="Times New Roman"/>
          <w:sz w:val="24"/>
          <w:szCs w:val="24"/>
        </w:rPr>
        <w:t xml:space="preserve">S </w:t>
      </w:r>
      <w:r w:rsidR="006D1A41">
        <w:rPr>
          <w:rFonts w:ascii="Times New Roman" w:hAnsi="Times New Roman" w:cs="Times New Roman"/>
          <w:sz w:val="24"/>
          <w:szCs w:val="24"/>
        </w:rPr>
        <w:t>web</w:t>
      </w:r>
      <w:r w:rsidR="006D1A41" w:rsidRPr="00632284">
        <w:rPr>
          <w:rFonts w:ascii="Times New Roman" w:hAnsi="Times New Roman" w:cs="Times New Roman"/>
          <w:sz w:val="24"/>
          <w:szCs w:val="24"/>
        </w:rPr>
        <w:t xml:space="preserve"> </w:t>
      </w:r>
      <w:r w:rsidRPr="00632284">
        <w:rPr>
          <w:rFonts w:ascii="Times New Roman" w:hAnsi="Times New Roman" w:cs="Times New Roman"/>
          <w:sz w:val="24"/>
          <w:szCs w:val="24"/>
        </w:rPr>
        <w:t>page on the NCHS Internet site www.cdc.gov/nchs/nh</w:t>
      </w:r>
      <w:r w:rsidR="00946A7D">
        <w:rPr>
          <w:rFonts w:ascii="Times New Roman" w:hAnsi="Times New Roman" w:cs="Times New Roman"/>
          <w:sz w:val="24"/>
          <w:szCs w:val="24"/>
        </w:rPr>
        <w:t>cs.htm</w:t>
      </w:r>
      <w:r w:rsidRPr="00D95FCE">
        <w:rPr>
          <w:rFonts w:ascii="Times New Roman" w:hAnsi="Times New Roman" w:cs="Times New Roman"/>
          <w:sz w:val="24"/>
          <w:szCs w:val="24"/>
        </w:rPr>
        <w:t xml:space="preserve">). If the American Health Information Management Association (AHIMA) and Healthcare Information and Management Systems Society (HIMMS) grant approval of the module, health information </w:t>
      </w:r>
      <w:r w:rsidRPr="00D95FCE">
        <w:rPr>
          <w:rFonts w:ascii="Times New Roman" w:hAnsi="Times New Roman" w:cs="Times New Roman"/>
          <w:sz w:val="24"/>
          <w:szCs w:val="24"/>
        </w:rPr>
        <w:lastRenderedPageBreak/>
        <w:t>management and health information technology staff from the hospital-community will be able to obtain two free continuing education units by completing the NH</w:t>
      </w:r>
      <w:r w:rsidR="00946A7D">
        <w:rPr>
          <w:rFonts w:ascii="Times New Roman" w:hAnsi="Times New Roman" w:cs="Times New Roman"/>
          <w:sz w:val="24"/>
          <w:szCs w:val="24"/>
        </w:rPr>
        <w:t>C</w:t>
      </w:r>
      <w:r w:rsidRPr="00D95FCE">
        <w:rPr>
          <w:rFonts w:ascii="Times New Roman" w:hAnsi="Times New Roman" w:cs="Times New Roman"/>
          <w:sz w:val="24"/>
          <w:szCs w:val="24"/>
        </w:rPr>
        <w:t>S module.</w:t>
      </w:r>
      <w:r>
        <w:rPr>
          <w:rFonts w:ascii="Times New Roman" w:hAnsi="Times New Roman" w:cs="Times New Roman"/>
          <w:sz w:val="24"/>
          <w:szCs w:val="24"/>
        </w:rPr>
        <w:t xml:space="preserve"> </w:t>
      </w:r>
    </w:p>
    <w:p w:rsidR="00C46422" w:rsidRPr="00632284" w:rsidRDefault="00C46422" w:rsidP="00D95FCE">
      <w:pPr>
        <w:widowControl/>
        <w:rPr>
          <w:rFonts w:ascii="Times New Roman" w:hAnsi="Times New Roman" w:cs="Times New Roman"/>
          <w:sz w:val="24"/>
          <w:szCs w:val="24"/>
        </w:rPr>
      </w:pPr>
    </w:p>
    <w:p w:rsidR="004D31A7" w:rsidRPr="00C64B59" w:rsidRDefault="004D31A7" w:rsidP="0071168C">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b/>
          <w:bCs/>
          <w:sz w:val="24"/>
          <w:szCs w:val="24"/>
        </w:rPr>
        <w:t xml:space="preserve">4.  Tests of Procedures and Methods </w:t>
      </w:r>
      <w:r w:rsidR="00537C65">
        <w:rPr>
          <w:rFonts w:ascii="Times New Roman" w:hAnsi="Times New Roman" w:cs="Times New Roman"/>
          <w:b/>
          <w:bCs/>
          <w:sz w:val="24"/>
          <w:szCs w:val="24"/>
        </w:rPr>
        <w:t>to</w:t>
      </w:r>
      <w:r w:rsidRPr="00C64B59">
        <w:rPr>
          <w:rFonts w:ascii="Times New Roman" w:hAnsi="Times New Roman" w:cs="Times New Roman"/>
          <w:b/>
          <w:bCs/>
          <w:sz w:val="24"/>
          <w:szCs w:val="24"/>
        </w:rPr>
        <w:t xml:space="preserve"> </w:t>
      </w:r>
      <w:r w:rsidR="004372EA">
        <w:rPr>
          <w:rFonts w:ascii="Times New Roman" w:hAnsi="Times New Roman" w:cs="Times New Roman"/>
          <w:b/>
          <w:bCs/>
          <w:sz w:val="24"/>
          <w:szCs w:val="24"/>
        </w:rPr>
        <w:t>B</w:t>
      </w:r>
      <w:r w:rsidRPr="00C64B59">
        <w:rPr>
          <w:rFonts w:ascii="Times New Roman" w:hAnsi="Times New Roman" w:cs="Times New Roman"/>
          <w:b/>
          <w:bCs/>
          <w:sz w:val="24"/>
          <w:szCs w:val="24"/>
        </w:rPr>
        <w:t>e Undertaken</w:t>
      </w:r>
    </w:p>
    <w:p w:rsidR="00517354" w:rsidRPr="00C64B59" w:rsidRDefault="00517354" w:rsidP="00202D8E">
      <w:pPr>
        <w:widowControl/>
        <w:tabs>
          <w:tab w:val="left" w:pos="432"/>
          <w:tab w:val="left" w:pos="1008"/>
        </w:tabs>
        <w:rPr>
          <w:rFonts w:ascii="Times New Roman" w:hAnsi="Times New Roman" w:cs="Times New Roman"/>
          <w:sz w:val="24"/>
          <w:szCs w:val="24"/>
        </w:rPr>
      </w:pPr>
    </w:p>
    <w:p w:rsidR="00977074" w:rsidRDefault="0071168C" w:rsidP="00977074">
      <w:pPr>
        <w:rPr>
          <w:rFonts w:ascii="Times New Roman" w:hAnsi="Times New Roman" w:cs="Times New Roman"/>
          <w:sz w:val="24"/>
          <w:szCs w:val="24"/>
        </w:rPr>
      </w:pPr>
      <w:r>
        <w:rPr>
          <w:rFonts w:ascii="Times New Roman" w:hAnsi="Times New Roman" w:cs="Times New Roman"/>
          <w:sz w:val="24"/>
          <w:szCs w:val="24"/>
        </w:rPr>
        <w:t>T</w:t>
      </w:r>
      <w:r w:rsidR="00977074" w:rsidRPr="00C64B59">
        <w:rPr>
          <w:rFonts w:ascii="Times New Roman" w:hAnsi="Times New Roman" w:cs="Times New Roman"/>
          <w:sz w:val="24"/>
          <w:szCs w:val="24"/>
        </w:rPr>
        <w:t xml:space="preserve">o inform efforts to improve </w:t>
      </w:r>
      <w:r w:rsidR="00DD07E4">
        <w:rPr>
          <w:rFonts w:ascii="Times New Roman" w:hAnsi="Times New Roman" w:cs="Times New Roman"/>
          <w:sz w:val="24"/>
          <w:szCs w:val="24"/>
        </w:rPr>
        <w:t>the survey</w:t>
      </w:r>
      <w:r w:rsidR="00977074" w:rsidRPr="00C64B59">
        <w:rPr>
          <w:rFonts w:ascii="Times New Roman" w:hAnsi="Times New Roman" w:cs="Times New Roman"/>
          <w:sz w:val="24"/>
          <w:szCs w:val="24"/>
        </w:rPr>
        <w:t xml:space="preserve">, NCHS has conducted developmental work, carried out focused discussions with people in many </w:t>
      </w:r>
      <w:r w:rsidR="00882742">
        <w:rPr>
          <w:rFonts w:ascii="Times New Roman" w:hAnsi="Times New Roman" w:cs="Times New Roman"/>
          <w:sz w:val="24"/>
          <w:szCs w:val="24"/>
        </w:rPr>
        <w:t>Federal</w:t>
      </w:r>
      <w:r w:rsidR="00977074" w:rsidRPr="00C64B59">
        <w:rPr>
          <w:rFonts w:ascii="Times New Roman" w:hAnsi="Times New Roman" w:cs="Times New Roman"/>
          <w:sz w:val="24"/>
          <w:szCs w:val="24"/>
        </w:rPr>
        <w:t xml:space="preserve"> and private organizations, and conducted a workshop in March 2006.  Using the findings of the workshop and interviews, NCHS identified key data about hospitals and information about discharges</w:t>
      </w:r>
      <w:r w:rsidR="004372EA">
        <w:rPr>
          <w:rFonts w:ascii="Times New Roman" w:hAnsi="Times New Roman" w:cs="Times New Roman"/>
          <w:sz w:val="24"/>
          <w:szCs w:val="24"/>
        </w:rPr>
        <w:t>,</w:t>
      </w:r>
      <w:r w:rsidR="00977074" w:rsidRPr="00C64B59">
        <w:rPr>
          <w:rFonts w:ascii="Times New Roman" w:hAnsi="Times New Roman" w:cs="Times New Roman"/>
          <w:sz w:val="24"/>
          <w:szCs w:val="24"/>
        </w:rPr>
        <w:t xml:space="preserve"> and tested methods and tools in a feasibility study in</w:t>
      </w:r>
      <w:r w:rsidR="00EE6309">
        <w:rPr>
          <w:rFonts w:ascii="Times New Roman" w:hAnsi="Times New Roman" w:cs="Times New Roman"/>
          <w:sz w:val="24"/>
          <w:szCs w:val="24"/>
        </w:rPr>
        <w:t xml:space="preserve"> seven </w:t>
      </w:r>
      <w:r w:rsidR="00977074" w:rsidRPr="00C64B59">
        <w:rPr>
          <w:rFonts w:ascii="Times New Roman" w:hAnsi="Times New Roman" w:cs="Times New Roman"/>
          <w:sz w:val="24"/>
          <w:szCs w:val="24"/>
        </w:rPr>
        <w:t xml:space="preserve">hospitals.  </w:t>
      </w:r>
    </w:p>
    <w:p w:rsidR="00893263" w:rsidRPr="00C64B59" w:rsidRDefault="00893263" w:rsidP="00977074">
      <w:pPr>
        <w:rPr>
          <w:rFonts w:ascii="Times New Roman" w:hAnsi="Times New Roman" w:cs="Times New Roman"/>
          <w:sz w:val="24"/>
          <w:szCs w:val="24"/>
        </w:rPr>
      </w:pPr>
    </w:p>
    <w:p w:rsidR="00977074" w:rsidRPr="00C64B59" w:rsidRDefault="00977074" w:rsidP="00977074">
      <w:pPr>
        <w:rPr>
          <w:rFonts w:ascii="Times New Roman" w:hAnsi="Times New Roman" w:cs="Times New Roman"/>
          <w:sz w:val="24"/>
          <w:szCs w:val="24"/>
        </w:rPr>
      </w:pPr>
      <w:r w:rsidRPr="00C64B59">
        <w:rPr>
          <w:rFonts w:ascii="Times New Roman" w:hAnsi="Times New Roman" w:cs="Times New Roman"/>
          <w:sz w:val="24"/>
          <w:szCs w:val="24"/>
        </w:rPr>
        <w:t>NCHS then conducted further developmental work for the redesigned survey, completing a pilot study during April-May of 2008 in</w:t>
      </w:r>
      <w:r w:rsidR="00EE6309">
        <w:rPr>
          <w:rFonts w:ascii="Times New Roman" w:hAnsi="Times New Roman" w:cs="Times New Roman"/>
          <w:sz w:val="24"/>
          <w:szCs w:val="24"/>
        </w:rPr>
        <w:t xml:space="preserve"> four </w:t>
      </w:r>
      <w:r w:rsidRPr="00C64B59">
        <w:rPr>
          <w:rFonts w:ascii="Times New Roman" w:hAnsi="Times New Roman" w:cs="Times New Roman"/>
          <w:sz w:val="24"/>
          <w:szCs w:val="24"/>
        </w:rPr>
        <w:t xml:space="preserve">hospitals in the Washington, DC, area. This study tested the use of a laptop PC-based data collection tool, and the abstraction of data elements identified in our earlier developmental work.  In addition to providing information about the tool itself, the pilot provided important information about the effort required on the part of the abstractors and the hospitals to conduct sampling procedures and obtain specific data elements. </w:t>
      </w:r>
    </w:p>
    <w:p w:rsidR="00977074" w:rsidRPr="00C64B59" w:rsidRDefault="00977074" w:rsidP="00977074">
      <w:pPr>
        <w:rPr>
          <w:rFonts w:ascii="Times New Roman" w:hAnsi="Times New Roman" w:cs="Times New Roman"/>
          <w:sz w:val="24"/>
          <w:szCs w:val="24"/>
        </w:rPr>
      </w:pPr>
    </w:p>
    <w:p w:rsidR="007A2E36" w:rsidRDefault="00977074" w:rsidP="007A2E36">
      <w:pPr>
        <w:widowControl/>
        <w:rPr>
          <w:rFonts w:ascii="Times New Roman" w:hAnsi="Times New Roman" w:cs="Times New Roman"/>
          <w:sz w:val="24"/>
          <w:szCs w:val="24"/>
        </w:rPr>
      </w:pPr>
      <w:proofErr w:type="gramStart"/>
      <w:r w:rsidRPr="00C64B59">
        <w:rPr>
          <w:rFonts w:ascii="Times New Roman" w:hAnsi="Times New Roman" w:cs="Times New Roman"/>
          <w:sz w:val="24"/>
          <w:szCs w:val="24"/>
        </w:rPr>
        <w:t>Next, the pretest focused on the design and testing of the operational mechanism</w:t>
      </w:r>
      <w:r w:rsidR="004372EA">
        <w:rPr>
          <w:rFonts w:ascii="Times New Roman" w:hAnsi="Times New Roman" w:cs="Times New Roman"/>
          <w:sz w:val="24"/>
          <w:szCs w:val="24"/>
        </w:rPr>
        <w:t>s</w:t>
      </w:r>
      <w:r w:rsidRPr="00C64B59">
        <w:rPr>
          <w:rFonts w:ascii="Times New Roman" w:hAnsi="Times New Roman" w:cs="Times New Roman"/>
          <w:sz w:val="24"/>
          <w:szCs w:val="24"/>
        </w:rPr>
        <w:t xml:space="preserve"> to recruit a new panel of hospitals and to collect a broader spectrum of data elements</w:t>
      </w:r>
      <w:r w:rsidR="00506F83">
        <w:rPr>
          <w:rFonts w:ascii="Times New Roman" w:hAnsi="Times New Roman" w:cs="Times New Roman"/>
          <w:sz w:val="24"/>
          <w:szCs w:val="24"/>
        </w:rPr>
        <w:t>.</w:t>
      </w:r>
      <w:proofErr w:type="gramEnd"/>
      <w:r w:rsidRPr="00C64B59">
        <w:rPr>
          <w:rFonts w:ascii="Times New Roman" w:hAnsi="Times New Roman" w:cs="Times New Roman"/>
          <w:sz w:val="24"/>
          <w:szCs w:val="24"/>
        </w:rPr>
        <w:t xml:space="preserve">  The pretest was conducted in 28 hospitals.  This included a test of all aspects of the survey from hospital induction through delivery of final files and documentation to NCHS.  </w:t>
      </w:r>
    </w:p>
    <w:p w:rsidR="007A2E36" w:rsidRDefault="007A2E36" w:rsidP="007A2E36">
      <w:pPr>
        <w:widowControl/>
        <w:rPr>
          <w:rFonts w:ascii="Times New Roman" w:hAnsi="Times New Roman" w:cs="Times New Roman"/>
          <w:sz w:val="24"/>
          <w:szCs w:val="24"/>
        </w:rPr>
      </w:pPr>
    </w:p>
    <w:p w:rsidR="00035A56" w:rsidRDefault="00035A56" w:rsidP="007A2E36">
      <w:pPr>
        <w:widowControl/>
        <w:rPr>
          <w:rFonts w:ascii="Times New Roman" w:hAnsi="Times New Roman" w:cs="Times New Roman"/>
          <w:sz w:val="24"/>
          <w:szCs w:val="24"/>
        </w:rPr>
      </w:pPr>
      <w:r>
        <w:rPr>
          <w:rFonts w:ascii="Times New Roman" w:hAnsi="Times New Roman" w:cs="Times New Roman"/>
          <w:sz w:val="24"/>
          <w:szCs w:val="24"/>
        </w:rPr>
        <w:t>In addition,</w:t>
      </w:r>
      <w:r w:rsidRPr="00035A56">
        <w:rPr>
          <w:rFonts w:ascii="Times New Roman" w:hAnsi="Times New Roman" w:cs="Times New Roman"/>
          <w:sz w:val="24"/>
          <w:szCs w:val="24"/>
        </w:rPr>
        <w:t xml:space="preserve"> </w:t>
      </w:r>
      <w:r>
        <w:rPr>
          <w:rFonts w:ascii="Times New Roman" w:hAnsi="Times New Roman" w:cs="Times New Roman"/>
          <w:sz w:val="24"/>
          <w:szCs w:val="24"/>
        </w:rPr>
        <w:t xml:space="preserve">a pretest of a supplement on </w:t>
      </w:r>
      <w:r w:rsidR="009B2BBA">
        <w:rPr>
          <w:rFonts w:ascii="Times New Roman" w:hAnsi="Times New Roman" w:cs="Times New Roman"/>
          <w:sz w:val="24"/>
          <w:szCs w:val="24"/>
        </w:rPr>
        <w:t>a</w:t>
      </w:r>
      <w:r>
        <w:rPr>
          <w:rFonts w:ascii="Times New Roman" w:hAnsi="Times New Roman" w:cs="Times New Roman"/>
          <w:sz w:val="24"/>
          <w:szCs w:val="24"/>
        </w:rPr>
        <w:t xml:space="preserve">cute </w:t>
      </w:r>
      <w:r w:rsidR="009B2BBA">
        <w:rPr>
          <w:rFonts w:ascii="Times New Roman" w:hAnsi="Times New Roman" w:cs="Times New Roman"/>
          <w:sz w:val="24"/>
          <w:szCs w:val="24"/>
        </w:rPr>
        <w:t>c</w:t>
      </w:r>
      <w:r>
        <w:rPr>
          <w:rFonts w:ascii="Times New Roman" w:hAnsi="Times New Roman" w:cs="Times New Roman"/>
          <w:sz w:val="24"/>
          <w:szCs w:val="24"/>
        </w:rPr>
        <w:t xml:space="preserve">oronary </w:t>
      </w:r>
      <w:r w:rsidR="009B2BBA">
        <w:rPr>
          <w:rFonts w:ascii="Times New Roman" w:hAnsi="Times New Roman" w:cs="Times New Roman"/>
          <w:sz w:val="24"/>
          <w:szCs w:val="24"/>
        </w:rPr>
        <w:t>s</w:t>
      </w:r>
      <w:r>
        <w:rPr>
          <w:rFonts w:ascii="Times New Roman" w:hAnsi="Times New Roman" w:cs="Times New Roman"/>
          <w:sz w:val="24"/>
          <w:szCs w:val="24"/>
        </w:rPr>
        <w:t xml:space="preserve">yndrome, sponsored by the National Heart Lung and Blood Institute will be conducted in a convenience sample of 32 hospitals recruited on the East coast. These discharges will be identified from the UB-04 by ICD-9-CM codes for a diagnosis of acute coronary syndrome.  Data collection for the supplement will be accomplished by abstracting relevant data from the medical record.  </w:t>
      </w:r>
    </w:p>
    <w:p w:rsidR="00217E44" w:rsidRDefault="00217E44" w:rsidP="007A2E36">
      <w:pPr>
        <w:widowControl/>
        <w:rPr>
          <w:rFonts w:ascii="Times New Roman" w:hAnsi="Times New Roman" w:cs="Times New Roman"/>
          <w:sz w:val="24"/>
          <w:szCs w:val="24"/>
        </w:rPr>
      </w:pPr>
    </w:p>
    <w:p w:rsidR="00893263" w:rsidRDefault="00FF10CF" w:rsidP="003A4AB9">
      <w:pPr>
        <w:rPr>
          <w:rFonts w:ascii="Times New Roman" w:hAnsi="Times New Roman" w:cs="Times New Roman"/>
          <w:sz w:val="24"/>
          <w:szCs w:val="24"/>
        </w:rPr>
      </w:pPr>
      <w:r>
        <w:rPr>
          <w:rFonts w:ascii="Times New Roman" w:hAnsi="Times New Roman" w:cs="Times New Roman"/>
          <w:sz w:val="24"/>
          <w:szCs w:val="24"/>
        </w:rPr>
        <w:t xml:space="preserve">Finally, the data collection procedures will be monitored during the course of the new </w:t>
      </w:r>
      <w:r w:rsidR="00DD07E4">
        <w:rPr>
          <w:rFonts w:ascii="Times New Roman" w:hAnsi="Times New Roman" w:cs="Times New Roman"/>
          <w:sz w:val="24"/>
          <w:szCs w:val="24"/>
        </w:rPr>
        <w:t>survey</w:t>
      </w:r>
      <w:r>
        <w:rPr>
          <w:rFonts w:ascii="Times New Roman" w:hAnsi="Times New Roman" w:cs="Times New Roman"/>
          <w:sz w:val="24"/>
          <w:szCs w:val="24"/>
        </w:rPr>
        <w:t xml:space="preserve"> and appropriate evaluations will be conducted as needed.</w:t>
      </w:r>
    </w:p>
    <w:p w:rsidR="00D95FCE" w:rsidRDefault="00D95FCE" w:rsidP="003A4AB9">
      <w:pPr>
        <w:rPr>
          <w:rFonts w:ascii="Times New Roman" w:hAnsi="Times New Roman" w:cs="Times New Roman"/>
          <w:sz w:val="24"/>
          <w:szCs w:val="24"/>
        </w:rPr>
      </w:pPr>
    </w:p>
    <w:p w:rsidR="004D31A7" w:rsidRPr="00C64B59" w:rsidRDefault="0023770E"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b/>
          <w:bCs/>
          <w:sz w:val="24"/>
          <w:szCs w:val="24"/>
        </w:rPr>
        <w:lastRenderedPageBreak/>
        <w:t>5.  Individuals Consulted on Statistical Aspects and Individuals Collecting and/or Analyzing Data</w:t>
      </w: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The statistician responsible for the </w:t>
      </w:r>
      <w:r w:rsidR="0018092F" w:rsidRPr="00C64B59">
        <w:rPr>
          <w:rFonts w:ascii="Times New Roman" w:hAnsi="Times New Roman" w:cs="Times New Roman"/>
          <w:sz w:val="24"/>
          <w:szCs w:val="24"/>
        </w:rPr>
        <w:t>current</w:t>
      </w:r>
      <w:r w:rsidR="00DD07E4">
        <w:rPr>
          <w:rFonts w:ascii="Times New Roman" w:hAnsi="Times New Roman" w:cs="Times New Roman"/>
          <w:sz w:val="24"/>
          <w:szCs w:val="24"/>
        </w:rPr>
        <w:t xml:space="preserve"> NHDS</w:t>
      </w:r>
      <w:r w:rsidR="0018092F" w:rsidRPr="00C64B59">
        <w:rPr>
          <w:rFonts w:ascii="Times New Roman" w:hAnsi="Times New Roman" w:cs="Times New Roman"/>
          <w:sz w:val="24"/>
          <w:szCs w:val="24"/>
        </w:rPr>
        <w:t xml:space="preserve"> and </w:t>
      </w:r>
      <w:r w:rsidR="00D95FCE">
        <w:rPr>
          <w:rFonts w:ascii="Times New Roman" w:hAnsi="Times New Roman" w:cs="Times New Roman"/>
          <w:sz w:val="24"/>
          <w:szCs w:val="24"/>
        </w:rPr>
        <w:t>new NH</w:t>
      </w:r>
      <w:r w:rsidR="00DD07E4">
        <w:rPr>
          <w:rFonts w:ascii="Times New Roman" w:hAnsi="Times New Roman" w:cs="Times New Roman"/>
          <w:sz w:val="24"/>
          <w:szCs w:val="24"/>
        </w:rPr>
        <w:t>C</w:t>
      </w:r>
      <w:r w:rsidR="00D95FCE">
        <w:rPr>
          <w:rFonts w:ascii="Times New Roman" w:hAnsi="Times New Roman" w:cs="Times New Roman"/>
          <w:sz w:val="24"/>
          <w:szCs w:val="24"/>
        </w:rPr>
        <w:t>S</w:t>
      </w:r>
      <w:r w:rsidRPr="00C64B59">
        <w:rPr>
          <w:rFonts w:ascii="Times New Roman" w:hAnsi="Times New Roman" w:cs="Times New Roman"/>
          <w:sz w:val="24"/>
          <w:szCs w:val="24"/>
        </w:rPr>
        <w:t xml:space="preserve"> is:</w:t>
      </w: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p>
    <w:p w:rsidR="004D31A7" w:rsidRPr="00C64B59" w:rsidRDefault="004D31A7" w:rsidP="004D31A7">
      <w:pPr>
        <w:keepNext/>
        <w:keepLines/>
        <w:widowControl/>
        <w:tabs>
          <w:tab w:val="left" w:pos="432"/>
          <w:tab w:val="left" w:pos="1008"/>
        </w:tabs>
        <w:ind w:left="432"/>
        <w:rPr>
          <w:rFonts w:ascii="Times New Roman" w:hAnsi="Times New Roman" w:cs="Times New Roman"/>
          <w:sz w:val="24"/>
          <w:szCs w:val="24"/>
        </w:rPr>
      </w:pPr>
      <w:r w:rsidRPr="00C64B59">
        <w:rPr>
          <w:rFonts w:ascii="Times New Roman" w:hAnsi="Times New Roman" w:cs="Times New Roman"/>
          <w:sz w:val="24"/>
          <w:szCs w:val="24"/>
        </w:rPr>
        <w:t>Iris Shimizu, Ph.D.</w:t>
      </w: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Office of Research and Methodology</w:t>
      </w: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National Center for Health Statistics</w:t>
      </w: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(301) 458-4497</w:t>
      </w:r>
    </w:p>
    <w:p w:rsidR="00A618E2" w:rsidRPr="00C64B59" w:rsidRDefault="00A618E2"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r>
      <w:hyperlink r:id="rId8" w:history="1">
        <w:r w:rsidRPr="00C64B59">
          <w:rPr>
            <w:rStyle w:val="Hyperlink"/>
            <w:rFonts w:ascii="Times New Roman" w:hAnsi="Times New Roman" w:cs="Times New Roman"/>
            <w:color w:val="auto"/>
            <w:sz w:val="24"/>
            <w:szCs w:val="24"/>
          </w:rPr>
          <w:t>ishimizu@cdc.gov</w:t>
        </w:r>
      </w:hyperlink>
    </w:p>
    <w:p w:rsidR="0018092F" w:rsidRPr="00C64B59" w:rsidRDefault="0018092F" w:rsidP="004D31A7">
      <w:pPr>
        <w:keepNext/>
        <w:keepLines/>
        <w:widowControl/>
        <w:tabs>
          <w:tab w:val="left" w:pos="432"/>
          <w:tab w:val="left" w:pos="1008"/>
        </w:tabs>
        <w:rPr>
          <w:rFonts w:ascii="Times New Roman" w:hAnsi="Times New Roman" w:cs="Times New Roman"/>
          <w:sz w:val="24"/>
          <w:szCs w:val="24"/>
        </w:rPr>
      </w:pPr>
    </w:p>
    <w:p w:rsidR="004D31A7" w:rsidRDefault="004D31A7" w:rsidP="004D31A7">
      <w:pPr>
        <w:keepNext/>
        <w:keepLines/>
        <w:widowControl/>
        <w:tabs>
          <w:tab w:val="left" w:pos="432"/>
          <w:tab w:val="left" w:pos="1008"/>
        </w:tabs>
        <w:rPr>
          <w:rFonts w:ascii="Times New Roman" w:hAnsi="Times New Roman" w:cs="Times New Roman"/>
          <w:sz w:val="24"/>
          <w:szCs w:val="24"/>
        </w:rPr>
      </w:pPr>
    </w:p>
    <w:p w:rsidR="00E90511" w:rsidRPr="00C64B59" w:rsidRDefault="00E90511" w:rsidP="004D31A7">
      <w:pPr>
        <w:keepNext/>
        <w:keepLines/>
        <w:widowControl/>
        <w:tabs>
          <w:tab w:val="left" w:pos="432"/>
          <w:tab w:val="left" w:pos="1008"/>
        </w:tabs>
        <w:rPr>
          <w:rFonts w:ascii="Times New Roman" w:hAnsi="Times New Roman" w:cs="Times New Roman"/>
          <w:sz w:val="24"/>
          <w:szCs w:val="24"/>
        </w:rPr>
      </w:pPr>
    </w:p>
    <w:p w:rsidR="004D31A7" w:rsidRPr="00C64B59" w:rsidRDefault="004D31A7" w:rsidP="004D31A7">
      <w:pPr>
        <w:keepNext/>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The person responsible for the data collection aspects of the </w:t>
      </w:r>
      <w:r w:rsidR="00E54611">
        <w:rPr>
          <w:rFonts w:ascii="Times New Roman" w:hAnsi="Times New Roman" w:cs="Times New Roman"/>
          <w:sz w:val="24"/>
          <w:szCs w:val="24"/>
        </w:rPr>
        <w:t>inpatient</w:t>
      </w:r>
      <w:r w:rsidR="00577711">
        <w:rPr>
          <w:rFonts w:ascii="Times New Roman" w:hAnsi="Times New Roman" w:cs="Times New Roman"/>
          <w:sz w:val="24"/>
          <w:szCs w:val="24"/>
        </w:rPr>
        <w:t xml:space="preserve"> component of the</w:t>
      </w:r>
      <w:r w:rsidR="00E54611">
        <w:rPr>
          <w:rFonts w:ascii="Times New Roman" w:hAnsi="Times New Roman" w:cs="Times New Roman"/>
          <w:sz w:val="24"/>
          <w:szCs w:val="24"/>
        </w:rPr>
        <w:t xml:space="preserve"> NHCS</w:t>
      </w:r>
      <w:r w:rsidRPr="00C64B59">
        <w:rPr>
          <w:rFonts w:ascii="Times New Roman" w:hAnsi="Times New Roman" w:cs="Times New Roman"/>
          <w:sz w:val="24"/>
          <w:szCs w:val="24"/>
        </w:rPr>
        <w:t xml:space="preserve"> is:</w:t>
      </w:r>
    </w:p>
    <w:p w:rsidR="004D31A7" w:rsidRPr="00C64B59" w:rsidRDefault="004D31A7" w:rsidP="004D31A7">
      <w:pPr>
        <w:keepLines/>
        <w:widowControl/>
        <w:tabs>
          <w:tab w:val="left" w:pos="432"/>
          <w:tab w:val="left" w:pos="1008"/>
        </w:tabs>
        <w:rPr>
          <w:rFonts w:ascii="Times New Roman" w:hAnsi="Times New Roman" w:cs="Times New Roman"/>
          <w:sz w:val="24"/>
          <w:szCs w:val="24"/>
        </w:rPr>
      </w:pPr>
    </w:p>
    <w:p w:rsidR="0018092F" w:rsidRPr="00C64B59" w:rsidRDefault="0018092F" w:rsidP="004D31A7">
      <w:pPr>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       </w:t>
      </w:r>
      <w:r w:rsidR="006D3459" w:rsidRPr="00C64B59">
        <w:rPr>
          <w:rFonts w:ascii="Times New Roman" w:hAnsi="Times New Roman" w:cs="Times New Roman"/>
          <w:sz w:val="24"/>
          <w:szCs w:val="24"/>
        </w:rPr>
        <w:t>Susan Pedrazza</w:t>
      </w:r>
      <w:r w:rsidR="000416EC" w:rsidRPr="00C64B59">
        <w:rPr>
          <w:rFonts w:ascii="Times New Roman" w:hAnsi="Times New Roman" w:cs="Times New Roman"/>
          <w:sz w:val="24"/>
          <w:szCs w:val="24"/>
        </w:rPr>
        <w:t>ni</w:t>
      </w:r>
    </w:p>
    <w:p w:rsidR="004D31A7" w:rsidRPr="00C64B59" w:rsidRDefault="000416EC" w:rsidP="004D31A7">
      <w:pPr>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Project Director</w:t>
      </w:r>
      <w:r w:rsidR="00A618E2" w:rsidRPr="00C64B59">
        <w:rPr>
          <w:rFonts w:ascii="Times New Roman" w:hAnsi="Times New Roman" w:cs="Times New Roman"/>
          <w:sz w:val="24"/>
          <w:szCs w:val="24"/>
        </w:rPr>
        <w:t xml:space="preserve">, </w:t>
      </w:r>
      <w:r w:rsidR="00F6527F" w:rsidRPr="00C64B59">
        <w:rPr>
          <w:rFonts w:ascii="Times New Roman" w:hAnsi="Times New Roman" w:cs="Times New Roman"/>
          <w:sz w:val="24"/>
          <w:szCs w:val="24"/>
        </w:rPr>
        <w:t>RTI International</w:t>
      </w:r>
    </w:p>
    <w:p w:rsidR="00A618E2" w:rsidRPr="00C64B59" w:rsidRDefault="00A618E2" w:rsidP="004D31A7">
      <w:pPr>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3040 Cornwallis Road, Ragland 231</w:t>
      </w:r>
    </w:p>
    <w:p w:rsidR="00A618E2" w:rsidRPr="00C64B59" w:rsidRDefault="00A618E2" w:rsidP="004D31A7">
      <w:pPr>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Research Triangle Park, NC 27709</w:t>
      </w:r>
    </w:p>
    <w:p w:rsidR="004D31A7" w:rsidRPr="00C64B59" w:rsidRDefault="00F6527F" w:rsidP="004D31A7">
      <w:pPr>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(919) 541-</w:t>
      </w:r>
      <w:r w:rsidR="000416EC" w:rsidRPr="00C64B59">
        <w:rPr>
          <w:rFonts w:ascii="Times New Roman" w:hAnsi="Times New Roman" w:cs="Times New Roman"/>
          <w:sz w:val="24"/>
          <w:szCs w:val="24"/>
        </w:rPr>
        <w:t>6477</w:t>
      </w:r>
      <w:r w:rsidR="00A618E2" w:rsidRPr="00C64B59">
        <w:rPr>
          <w:rFonts w:ascii="Times New Roman" w:hAnsi="Times New Roman" w:cs="Times New Roman"/>
          <w:sz w:val="24"/>
          <w:szCs w:val="24"/>
        </w:rPr>
        <w:tab/>
      </w:r>
    </w:p>
    <w:p w:rsidR="00A618E2" w:rsidRPr="00C64B59" w:rsidRDefault="00A618E2" w:rsidP="004D31A7">
      <w:pPr>
        <w:keepLines/>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r>
      <w:hyperlink r:id="rId9" w:history="1">
        <w:r w:rsidR="00E23121" w:rsidRPr="00C64B59">
          <w:rPr>
            <w:rStyle w:val="Hyperlink"/>
            <w:rFonts w:ascii="Times New Roman" w:hAnsi="Times New Roman" w:cs="Times New Roman"/>
            <w:color w:val="auto"/>
            <w:sz w:val="24"/>
            <w:szCs w:val="24"/>
          </w:rPr>
          <w:t>sdp@rti.org</w:t>
        </w:r>
      </w:hyperlink>
    </w:p>
    <w:p w:rsidR="004D31A7" w:rsidRPr="00C64B59" w:rsidRDefault="004D31A7" w:rsidP="004D31A7">
      <w:pPr>
        <w:widowControl/>
        <w:tabs>
          <w:tab w:val="left" w:pos="432"/>
          <w:tab w:val="left" w:pos="1008"/>
        </w:tabs>
        <w:rPr>
          <w:rFonts w:ascii="Times New Roman" w:hAnsi="Times New Roman" w:cs="Times New Roman"/>
          <w:sz w:val="24"/>
          <w:szCs w:val="24"/>
        </w:rPr>
      </w:pPr>
    </w:p>
    <w:p w:rsidR="004D31A7" w:rsidRPr="00C64B59" w:rsidRDefault="004D31A7" w:rsidP="004D31A7">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The person responsible for the analytic aspects of the </w:t>
      </w:r>
      <w:r w:rsidR="0018092F" w:rsidRPr="00C64B59">
        <w:rPr>
          <w:rFonts w:ascii="Times New Roman" w:hAnsi="Times New Roman" w:cs="Times New Roman"/>
          <w:sz w:val="24"/>
          <w:szCs w:val="24"/>
        </w:rPr>
        <w:t xml:space="preserve">current </w:t>
      </w:r>
      <w:r w:rsidR="00E54611">
        <w:rPr>
          <w:rFonts w:ascii="Times New Roman" w:hAnsi="Times New Roman" w:cs="Times New Roman"/>
          <w:sz w:val="24"/>
          <w:szCs w:val="24"/>
        </w:rPr>
        <w:t xml:space="preserve">NHDS </w:t>
      </w:r>
      <w:proofErr w:type="gramStart"/>
      <w:r w:rsidR="0018092F" w:rsidRPr="00C64B59">
        <w:rPr>
          <w:rFonts w:ascii="Times New Roman" w:hAnsi="Times New Roman" w:cs="Times New Roman"/>
          <w:sz w:val="24"/>
          <w:szCs w:val="24"/>
        </w:rPr>
        <w:t xml:space="preserve">and </w:t>
      </w:r>
      <w:r w:rsidR="00D95FCE">
        <w:rPr>
          <w:rFonts w:ascii="Times New Roman" w:hAnsi="Times New Roman" w:cs="Times New Roman"/>
          <w:sz w:val="24"/>
          <w:szCs w:val="24"/>
        </w:rPr>
        <w:t xml:space="preserve"> </w:t>
      </w:r>
      <w:r w:rsidR="00E54611">
        <w:rPr>
          <w:rFonts w:ascii="Times New Roman" w:hAnsi="Times New Roman" w:cs="Times New Roman"/>
          <w:sz w:val="24"/>
          <w:szCs w:val="24"/>
        </w:rPr>
        <w:t>inpatient</w:t>
      </w:r>
      <w:proofErr w:type="gramEnd"/>
      <w:r w:rsidR="00577711">
        <w:rPr>
          <w:rFonts w:ascii="Times New Roman" w:hAnsi="Times New Roman" w:cs="Times New Roman"/>
          <w:sz w:val="24"/>
          <w:szCs w:val="24"/>
        </w:rPr>
        <w:t xml:space="preserve"> component of the </w:t>
      </w:r>
      <w:r w:rsidR="00E54611">
        <w:rPr>
          <w:rFonts w:ascii="Times New Roman" w:hAnsi="Times New Roman" w:cs="Times New Roman"/>
          <w:sz w:val="24"/>
          <w:szCs w:val="24"/>
        </w:rPr>
        <w:t xml:space="preserve"> NHCS</w:t>
      </w:r>
      <w:r w:rsidRPr="00C64B59">
        <w:rPr>
          <w:rFonts w:ascii="Times New Roman" w:hAnsi="Times New Roman" w:cs="Times New Roman"/>
          <w:sz w:val="24"/>
          <w:szCs w:val="24"/>
        </w:rPr>
        <w:t xml:space="preserve"> is:</w:t>
      </w:r>
    </w:p>
    <w:p w:rsidR="004D31A7" w:rsidRPr="00C64B59" w:rsidRDefault="004D31A7" w:rsidP="004D31A7">
      <w:pPr>
        <w:widowControl/>
        <w:tabs>
          <w:tab w:val="left" w:pos="432"/>
          <w:tab w:val="left" w:pos="1008"/>
        </w:tabs>
        <w:rPr>
          <w:rFonts w:ascii="Times New Roman" w:hAnsi="Times New Roman" w:cs="Times New Roman"/>
          <w:sz w:val="24"/>
          <w:szCs w:val="24"/>
        </w:rPr>
      </w:pPr>
    </w:p>
    <w:p w:rsidR="004D31A7" w:rsidRDefault="004D31A7" w:rsidP="004D31A7">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r>
      <w:r w:rsidR="00AA39FE">
        <w:rPr>
          <w:rFonts w:ascii="Times New Roman" w:hAnsi="Times New Roman" w:cs="Times New Roman"/>
          <w:sz w:val="24"/>
          <w:szCs w:val="24"/>
        </w:rPr>
        <w:t>Carol DeFrances</w:t>
      </w:r>
      <w:r w:rsidR="00087734" w:rsidRPr="00C64B59">
        <w:rPr>
          <w:rFonts w:ascii="Times New Roman" w:hAnsi="Times New Roman" w:cs="Times New Roman"/>
          <w:sz w:val="24"/>
          <w:szCs w:val="24"/>
        </w:rPr>
        <w:t>, Ph.D</w:t>
      </w:r>
      <w:r w:rsidR="00617AA1" w:rsidRPr="00C64B59">
        <w:rPr>
          <w:rFonts w:ascii="Times New Roman" w:hAnsi="Times New Roman" w:cs="Times New Roman"/>
          <w:sz w:val="24"/>
          <w:szCs w:val="24"/>
        </w:rPr>
        <w:t>.</w:t>
      </w:r>
    </w:p>
    <w:p w:rsidR="00AA39FE" w:rsidRPr="00C64B59" w:rsidRDefault="00AA39FE" w:rsidP="004D31A7">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ab/>
        <w:t>Lead Statistician, Hospital Care Team</w:t>
      </w:r>
    </w:p>
    <w:p w:rsidR="004D31A7" w:rsidRPr="00C64B59" w:rsidRDefault="004D31A7" w:rsidP="004D31A7">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r>
      <w:r w:rsidR="0018092F" w:rsidRPr="00C64B59">
        <w:rPr>
          <w:rFonts w:ascii="Times New Roman" w:hAnsi="Times New Roman" w:cs="Times New Roman"/>
          <w:sz w:val="24"/>
          <w:szCs w:val="24"/>
        </w:rPr>
        <w:t xml:space="preserve">Ambulatory </w:t>
      </w:r>
      <w:r w:rsidR="00BF5907" w:rsidRPr="00C64B59">
        <w:rPr>
          <w:rFonts w:ascii="Times New Roman" w:hAnsi="Times New Roman" w:cs="Times New Roman"/>
          <w:sz w:val="24"/>
          <w:szCs w:val="24"/>
        </w:rPr>
        <w:t xml:space="preserve">and Hospital </w:t>
      </w:r>
      <w:r w:rsidR="0018092F" w:rsidRPr="00C64B59">
        <w:rPr>
          <w:rFonts w:ascii="Times New Roman" w:hAnsi="Times New Roman" w:cs="Times New Roman"/>
          <w:sz w:val="24"/>
          <w:szCs w:val="24"/>
        </w:rPr>
        <w:t>Care</w:t>
      </w:r>
      <w:r w:rsidRPr="00C64B59">
        <w:rPr>
          <w:rFonts w:ascii="Times New Roman" w:hAnsi="Times New Roman" w:cs="Times New Roman"/>
          <w:sz w:val="24"/>
          <w:szCs w:val="24"/>
        </w:rPr>
        <w:t xml:space="preserve"> Statistics Branch</w:t>
      </w:r>
    </w:p>
    <w:p w:rsidR="004D31A7" w:rsidRPr="00C64B59" w:rsidRDefault="004D31A7" w:rsidP="004D31A7">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 xml:space="preserve">       Division of Health Care Statistics</w:t>
      </w:r>
    </w:p>
    <w:p w:rsidR="004D31A7" w:rsidRPr="00C64B59" w:rsidRDefault="004D31A7" w:rsidP="004D31A7">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National Center for Health Statistics</w:t>
      </w:r>
    </w:p>
    <w:p w:rsidR="004D31A7" w:rsidRPr="00C64B59" w:rsidRDefault="004D31A7" w:rsidP="004D31A7">
      <w:pPr>
        <w:widowControl/>
        <w:tabs>
          <w:tab w:val="left" w:pos="432"/>
          <w:tab w:val="left" w:pos="1008"/>
        </w:tabs>
        <w:rPr>
          <w:rFonts w:ascii="Times New Roman" w:hAnsi="Times New Roman" w:cs="Times New Roman"/>
          <w:sz w:val="24"/>
          <w:szCs w:val="24"/>
        </w:rPr>
      </w:pPr>
      <w:r w:rsidRPr="00C64B59">
        <w:rPr>
          <w:rFonts w:ascii="Times New Roman" w:hAnsi="Times New Roman" w:cs="Times New Roman"/>
          <w:sz w:val="24"/>
          <w:szCs w:val="24"/>
        </w:rPr>
        <w:tab/>
        <w:t>(301) 458-</w:t>
      </w:r>
      <w:r w:rsidR="00AA39FE">
        <w:rPr>
          <w:rFonts w:ascii="Times New Roman" w:hAnsi="Times New Roman" w:cs="Times New Roman"/>
          <w:sz w:val="24"/>
          <w:szCs w:val="24"/>
        </w:rPr>
        <w:t>4440</w:t>
      </w:r>
    </w:p>
    <w:p w:rsidR="00A618E2" w:rsidRPr="00506F83" w:rsidRDefault="00A618E2" w:rsidP="004D31A7">
      <w:pPr>
        <w:widowControl/>
        <w:tabs>
          <w:tab w:val="left" w:pos="432"/>
          <w:tab w:val="left" w:pos="1008"/>
        </w:tabs>
        <w:rPr>
          <w:rFonts w:ascii="Times New Roman" w:hAnsi="Times New Roman" w:cs="Times New Roman"/>
          <w:sz w:val="24"/>
          <w:szCs w:val="24"/>
          <w:u w:val="single"/>
        </w:rPr>
      </w:pPr>
      <w:r w:rsidRPr="00C64B59">
        <w:rPr>
          <w:rFonts w:ascii="Times New Roman" w:hAnsi="Times New Roman" w:cs="Times New Roman"/>
          <w:sz w:val="24"/>
          <w:szCs w:val="24"/>
        </w:rPr>
        <w:tab/>
      </w:r>
      <w:r w:rsidR="00506F83" w:rsidRPr="00506F83">
        <w:rPr>
          <w:rFonts w:ascii="Times New Roman" w:hAnsi="Times New Roman" w:cs="Times New Roman"/>
          <w:sz w:val="24"/>
          <w:szCs w:val="24"/>
          <w:u w:val="single"/>
        </w:rPr>
        <w:t>cdefrances@cdc.gov</w:t>
      </w:r>
    </w:p>
    <w:p w:rsidR="004D31A7" w:rsidRPr="00C64B59" w:rsidRDefault="004D31A7" w:rsidP="00F22E30">
      <w:pPr>
        <w:widowControl/>
        <w:tabs>
          <w:tab w:val="left" w:pos="432"/>
          <w:tab w:val="left" w:pos="1008"/>
        </w:tabs>
        <w:rPr>
          <w:rFonts w:ascii="Times New Roman" w:hAnsi="Times New Roman" w:cs="Times New Roman"/>
          <w:sz w:val="24"/>
          <w:szCs w:val="24"/>
        </w:rPr>
      </w:pPr>
    </w:p>
    <w:p w:rsidR="00331D2F" w:rsidRPr="00C64B59" w:rsidRDefault="00331D2F" w:rsidP="00F22E30">
      <w:pPr>
        <w:widowControl/>
        <w:tabs>
          <w:tab w:val="left" w:pos="432"/>
          <w:tab w:val="left" w:pos="1008"/>
        </w:tabs>
        <w:rPr>
          <w:rFonts w:ascii="Times New Roman" w:hAnsi="Times New Roman" w:cs="Times New Roman"/>
          <w:sz w:val="24"/>
          <w:szCs w:val="24"/>
        </w:rPr>
      </w:pPr>
    </w:p>
    <w:p w:rsidR="00D95FCE" w:rsidRPr="00C64B59" w:rsidRDefault="00786B12" w:rsidP="00D95FCE">
      <w:pPr>
        <w:jc w:val="center"/>
        <w:outlineLvl w:val="0"/>
        <w:rPr>
          <w:rFonts w:ascii="Times New Roman" w:hAnsi="Times New Roman" w:cs="Times New Roman"/>
          <w:b/>
          <w:sz w:val="24"/>
          <w:szCs w:val="24"/>
          <w:u w:val="single"/>
        </w:rPr>
      </w:pPr>
      <w:r w:rsidRPr="00C64B59">
        <w:rPr>
          <w:rFonts w:ascii="Times New Roman" w:hAnsi="Times New Roman" w:cs="Times New Roman"/>
          <w:b/>
          <w:sz w:val="24"/>
          <w:szCs w:val="24"/>
          <w:u w:val="single"/>
        </w:rPr>
        <w:br w:type="page"/>
      </w:r>
      <w:r w:rsidR="00D95FCE" w:rsidRPr="00C64B59" w:rsidDel="00D95FCE">
        <w:rPr>
          <w:rFonts w:ascii="Times New Roman" w:hAnsi="Times New Roman" w:cs="Times New Roman"/>
          <w:b/>
          <w:sz w:val="24"/>
          <w:szCs w:val="24"/>
          <w:u w:val="single"/>
        </w:rPr>
        <w:lastRenderedPageBreak/>
        <w:t xml:space="preserve"> </w:t>
      </w:r>
      <w:r w:rsidR="00D95FCE" w:rsidRPr="00C64B59">
        <w:rPr>
          <w:rFonts w:ascii="Times New Roman" w:hAnsi="Times New Roman" w:cs="Times New Roman"/>
          <w:b/>
          <w:sz w:val="24"/>
          <w:szCs w:val="24"/>
          <w:u w:val="single"/>
        </w:rPr>
        <w:t>ATTACHMENTS</w:t>
      </w:r>
    </w:p>
    <w:p w:rsidR="00D95FCE" w:rsidRPr="00C64B59" w:rsidRDefault="00D95FCE" w:rsidP="00D95FCE">
      <w:pPr>
        <w:rPr>
          <w:rFonts w:ascii="Times New Roman" w:hAnsi="Times New Roman" w:cs="Times New Roman"/>
          <w:sz w:val="24"/>
          <w:szCs w:val="24"/>
        </w:rPr>
      </w:pPr>
    </w:p>
    <w:p w:rsidR="00D95FCE" w:rsidRPr="00C64B59" w:rsidRDefault="00D95FCE" w:rsidP="00D95FCE">
      <w:pPr>
        <w:ind w:left="360" w:hanging="360"/>
        <w:outlineLvl w:val="1"/>
        <w:rPr>
          <w:rFonts w:ascii="Times New Roman" w:hAnsi="Times New Roman" w:cs="Times New Roman"/>
          <w:sz w:val="24"/>
          <w:szCs w:val="24"/>
        </w:rPr>
      </w:pPr>
      <w:r w:rsidRPr="00C64B59">
        <w:rPr>
          <w:rFonts w:ascii="Times New Roman" w:hAnsi="Times New Roman" w:cs="Times New Roman"/>
          <w:sz w:val="24"/>
          <w:szCs w:val="24"/>
        </w:rPr>
        <w:t>A: Legislative Authority to Collect Data on Hospital Utilization; Sections 306(a) &amp; (b) of the Public Health Services Act</w:t>
      </w:r>
    </w:p>
    <w:p w:rsidR="00D95FCE" w:rsidRPr="00C64B59" w:rsidRDefault="00D95FCE" w:rsidP="00D95FCE">
      <w:pPr>
        <w:ind w:left="1440" w:hanging="1440"/>
        <w:outlineLvl w:val="1"/>
        <w:rPr>
          <w:rFonts w:ascii="Times New Roman" w:hAnsi="Times New Roman" w:cs="Times New Roman"/>
          <w:sz w:val="24"/>
          <w:szCs w:val="24"/>
        </w:rPr>
      </w:pPr>
    </w:p>
    <w:p w:rsidR="00D95FCE" w:rsidRPr="00C64B59" w:rsidRDefault="00D95FCE" w:rsidP="00D95FCE">
      <w:pPr>
        <w:outlineLvl w:val="1"/>
        <w:rPr>
          <w:rFonts w:ascii="Times New Roman" w:hAnsi="Times New Roman" w:cs="Times New Roman"/>
          <w:sz w:val="24"/>
          <w:szCs w:val="24"/>
        </w:rPr>
      </w:pPr>
      <w:r w:rsidRPr="00C64B59">
        <w:rPr>
          <w:rFonts w:ascii="Times New Roman" w:hAnsi="Times New Roman" w:cs="Times New Roman"/>
          <w:sz w:val="24"/>
          <w:szCs w:val="24"/>
        </w:rPr>
        <w:t xml:space="preserve">B: Federal Register Notice for </w:t>
      </w:r>
      <w:r>
        <w:rPr>
          <w:rFonts w:ascii="Times New Roman" w:hAnsi="Times New Roman" w:cs="Times New Roman"/>
          <w:sz w:val="24"/>
          <w:szCs w:val="24"/>
        </w:rPr>
        <w:t xml:space="preserve">new </w:t>
      </w:r>
      <w:r w:rsidRPr="00C64B59">
        <w:rPr>
          <w:rFonts w:ascii="Times New Roman" w:hAnsi="Times New Roman" w:cs="Times New Roman"/>
          <w:sz w:val="24"/>
          <w:szCs w:val="24"/>
        </w:rPr>
        <w:t xml:space="preserve">NHDS </w:t>
      </w:r>
    </w:p>
    <w:p w:rsidR="00D95FCE" w:rsidRPr="00C64B59" w:rsidRDefault="00D95FCE" w:rsidP="00D95FCE">
      <w:pPr>
        <w:outlineLvl w:val="1"/>
        <w:rPr>
          <w:rFonts w:ascii="Times New Roman" w:hAnsi="Times New Roman" w:cs="Times New Roman"/>
          <w:sz w:val="24"/>
          <w:szCs w:val="24"/>
        </w:rPr>
      </w:pPr>
    </w:p>
    <w:p w:rsidR="00D95FCE" w:rsidRPr="00C64B59" w:rsidRDefault="00D95FCE" w:rsidP="00D95FCE">
      <w:pPr>
        <w:ind w:left="1440" w:hanging="1440"/>
        <w:outlineLvl w:val="1"/>
        <w:rPr>
          <w:rFonts w:ascii="Times New Roman" w:hAnsi="Times New Roman" w:cs="Times New Roman"/>
          <w:sz w:val="24"/>
          <w:szCs w:val="24"/>
        </w:rPr>
      </w:pPr>
      <w:r w:rsidRPr="00C64B59">
        <w:rPr>
          <w:rFonts w:ascii="Times New Roman" w:hAnsi="Times New Roman" w:cs="Times New Roman"/>
          <w:sz w:val="24"/>
          <w:szCs w:val="24"/>
        </w:rPr>
        <w:t xml:space="preserve">C: List of Experts Consulted About the NHDS  </w:t>
      </w:r>
    </w:p>
    <w:p w:rsidR="00D95FCE" w:rsidRPr="00C64B59" w:rsidRDefault="00D95FCE" w:rsidP="00D95FCE">
      <w:pPr>
        <w:ind w:left="1440" w:hanging="1440"/>
        <w:outlineLvl w:val="1"/>
        <w:rPr>
          <w:rFonts w:ascii="Times New Roman" w:hAnsi="Times New Roman" w:cs="Times New Roman"/>
          <w:sz w:val="24"/>
          <w:szCs w:val="24"/>
        </w:rPr>
      </w:pPr>
    </w:p>
    <w:p w:rsidR="00D95FCE" w:rsidRDefault="00D95FCE" w:rsidP="00D95FCE">
      <w:pPr>
        <w:outlineLvl w:val="1"/>
        <w:rPr>
          <w:rFonts w:ascii="Times New Roman" w:hAnsi="Times New Roman" w:cs="Times New Roman"/>
          <w:sz w:val="24"/>
          <w:szCs w:val="24"/>
        </w:rPr>
      </w:pPr>
      <w:r w:rsidRPr="00C64B59">
        <w:rPr>
          <w:rFonts w:ascii="Times New Roman" w:hAnsi="Times New Roman" w:cs="Times New Roman"/>
          <w:sz w:val="24"/>
          <w:szCs w:val="24"/>
        </w:rPr>
        <w:t>D. ERB Approval Notice for the NH</w:t>
      </w:r>
      <w:r w:rsidR="00990AD5">
        <w:rPr>
          <w:rFonts w:ascii="Times New Roman" w:hAnsi="Times New Roman" w:cs="Times New Roman"/>
          <w:sz w:val="24"/>
          <w:szCs w:val="24"/>
        </w:rPr>
        <w:t>C</w:t>
      </w:r>
      <w:r w:rsidRPr="00C64B59">
        <w:rPr>
          <w:rFonts w:ascii="Times New Roman" w:hAnsi="Times New Roman" w:cs="Times New Roman"/>
          <w:sz w:val="24"/>
          <w:szCs w:val="24"/>
        </w:rPr>
        <w:t xml:space="preserve">S </w:t>
      </w:r>
    </w:p>
    <w:p w:rsidR="00D95FCE" w:rsidRDefault="00D95FCE" w:rsidP="00D95FCE">
      <w:pPr>
        <w:outlineLvl w:val="1"/>
        <w:rPr>
          <w:rFonts w:ascii="Times New Roman" w:hAnsi="Times New Roman" w:cs="Times New Roman"/>
          <w:sz w:val="24"/>
          <w:szCs w:val="24"/>
        </w:rPr>
      </w:pPr>
    </w:p>
    <w:p w:rsidR="00D95FCE" w:rsidRPr="00C64B59"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E: </w:t>
      </w:r>
      <w:r w:rsidRPr="00C64B59">
        <w:rPr>
          <w:rFonts w:ascii="Times New Roman" w:hAnsi="Times New Roman" w:cs="Times New Roman"/>
          <w:sz w:val="24"/>
          <w:szCs w:val="24"/>
        </w:rPr>
        <w:t xml:space="preserve">Facility Questionnaire Form for the </w:t>
      </w:r>
      <w:r>
        <w:rPr>
          <w:rFonts w:ascii="Times New Roman" w:hAnsi="Times New Roman" w:cs="Times New Roman"/>
          <w:sz w:val="24"/>
          <w:szCs w:val="24"/>
        </w:rPr>
        <w:t>NH</w:t>
      </w:r>
      <w:r w:rsidR="00990AD5">
        <w:rPr>
          <w:rFonts w:ascii="Times New Roman" w:hAnsi="Times New Roman" w:cs="Times New Roman"/>
          <w:sz w:val="24"/>
          <w:szCs w:val="24"/>
        </w:rPr>
        <w:t>C</w:t>
      </w:r>
      <w:r>
        <w:rPr>
          <w:rFonts w:ascii="Times New Roman" w:hAnsi="Times New Roman" w:cs="Times New Roman"/>
          <w:sz w:val="24"/>
          <w:szCs w:val="24"/>
        </w:rPr>
        <w:t>S</w:t>
      </w:r>
    </w:p>
    <w:p w:rsidR="00D95FCE" w:rsidRDefault="00D95FCE" w:rsidP="00D95FCE">
      <w:pPr>
        <w:outlineLvl w:val="1"/>
        <w:rPr>
          <w:rFonts w:ascii="Times New Roman" w:hAnsi="Times New Roman" w:cs="Times New Roman"/>
          <w:sz w:val="24"/>
          <w:szCs w:val="24"/>
        </w:rPr>
      </w:pPr>
    </w:p>
    <w:p w:rsidR="00DD11B3"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F:  </w:t>
      </w:r>
      <w:r w:rsidRPr="00C64B59">
        <w:rPr>
          <w:rFonts w:ascii="Times New Roman" w:hAnsi="Times New Roman" w:cs="Times New Roman"/>
          <w:sz w:val="24"/>
          <w:szCs w:val="24"/>
        </w:rPr>
        <w:t xml:space="preserve">Post-Induction Annual Facility Questionnaire </w:t>
      </w:r>
    </w:p>
    <w:p w:rsidR="00DD11B3" w:rsidRDefault="00DD11B3" w:rsidP="00D95FCE">
      <w:pPr>
        <w:outlineLvl w:val="1"/>
        <w:rPr>
          <w:rFonts w:ascii="Times New Roman" w:hAnsi="Times New Roman" w:cs="Times New Roman"/>
          <w:sz w:val="24"/>
          <w:szCs w:val="24"/>
        </w:rPr>
      </w:pPr>
    </w:p>
    <w:p w:rsidR="00D95FCE"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G:  </w:t>
      </w:r>
      <w:r w:rsidR="00DD11B3">
        <w:rPr>
          <w:rFonts w:ascii="Times New Roman" w:hAnsi="Times New Roman" w:cs="Times New Roman"/>
          <w:sz w:val="24"/>
          <w:szCs w:val="24"/>
        </w:rPr>
        <w:t>Survey P</w:t>
      </w:r>
      <w:r>
        <w:rPr>
          <w:rFonts w:ascii="Times New Roman" w:hAnsi="Times New Roman" w:cs="Times New Roman"/>
          <w:sz w:val="24"/>
          <w:szCs w:val="24"/>
        </w:rPr>
        <w:t>resentation for the NH</w:t>
      </w:r>
      <w:r w:rsidR="007F1734">
        <w:rPr>
          <w:rFonts w:ascii="Times New Roman" w:hAnsi="Times New Roman" w:cs="Times New Roman"/>
          <w:sz w:val="24"/>
          <w:szCs w:val="24"/>
        </w:rPr>
        <w:t>C</w:t>
      </w:r>
      <w:r>
        <w:rPr>
          <w:rFonts w:ascii="Times New Roman" w:hAnsi="Times New Roman" w:cs="Times New Roman"/>
          <w:sz w:val="24"/>
          <w:szCs w:val="24"/>
        </w:rPr>
        <w:t>S</w:t>
      </w:r>
    </w:p>
    <w:p w:rsidR="00D95FCE" w:rsidRDefault="00D95FCE" w:rsidP="00D95FCE">
      <w:pPr>
        <w:outlineLvl w:val="1"/>
        <w:rPr>
          <w:rFonts w:ascii="Times New Roman" w:hAnsi="Times New Roman" w:cs="Times New Roman"/>
          <w:sz w:val="24"/>
          <w:szCs w:val="24"/>
        </w:rPr>
      </w:pPr>
    </w:p>
    <w:p w:rsidR="00D95FCE" w:rsidRPr="00C64B59"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H:  Quarterly </w:t>
      </w:r>
      <w:r w:rsidR="00DD11B3">
        <w:rPr>
          <w:rFonts w:ascii="Times New Roman" w:hAnsi="Times New Roman" w:cs="Times New Roman"/>
          <w:sz w:val="24"/>
          <w:szCs w:val="24"/>
        </w:rPr>
        <w:t>T</w:t>
      </w:r>
      <w:r>
        <w:rPr>
          <w:rFonts w:ascii="Times New Roman" w:hAnsi="Times New Roman" w:cs="Times New Roman"/>
          <w:sz w:val="24"/>
          <w:szCs w:val="24"/>
        </w:rPr>
        <w:t xml:space="preserve">ransmission of UB-04 </w:t>
      </w:r>
      <w:r w:rsidR="00DD11B3">
        <w:rPr>
          <w:rFonts w:ascii="Times New Roman" w:hAnsi="Times New Roman" w:cs="Times New Roman"/>
          <w:sz w:val="24"/>
          <w:szCs w:val="24"/>
        </w:rPr>
        <w:t>D</w:t>
      </w:r>
      <w:r>
        <w:rPr>
          <w:rFonts w:ascii="Times New Roman" w:hAnsi="Times New Roman" w:cs="Times New Roman"/>
          <w:sz w:val="24"/>
          <w:szCs w:val="24"/>
        </w:rPr>
        <w:t>ata</w:t>
      </w:r>
    </w:p>
    <w:p w:rsidR="00D95FCE" w:rsidRDefault="00D95FCE" w:rsidP="00D95FCE">
      <w:pPr>
        <w:outlineLvl w:val="1"/>
        <w:rPr>
          <w:rFonts w:ascii="Times New Roman" w:hAnsi="Times New Roman" w:cs="Times New Roman"/>
          <w:sz w:val="24"/>
          <w:szCs w:val="24"/>
        </w:rPr>
      </w:pPr>
    </w:p>
    <w:p w:rsidR="00D95FCE"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I:   </w:t>
      </w:r>
      <w:r w:rsidR="00DD11B3">
        <w:rPr>
          <w:rFonts w:ascii="Times New Roman" w:hAnsi="Times New Roman" w:cs="Times New Roman"/>
          <w:sz w:val="24"/>
          <w:szCs w:val="24"/>
        </w:rPr>
        <w:t>Survey P</w:t>
      </w:r>
      <w:r>
        <w:rPr>
          <w:rFonts w:ascii="Times New Roman" w:hAnsi="Times New Roman" w:cs="Times New Roman"/>
          <w:sz w:val="24"/>
          <w:szCs w:val="24"/>
        </w:rPr>
        <w:t xml:space="preserve">resentation for the </w:t>
      </w:r>
      <w:r w:rsidR="00DD11B3">
        <w:rPr>
          <w:rFonts w:ascii="Times New Roman" w:hAnsi="Times New Roman" w:cs="Times New Roman"/>
          <w:sz w:val="24"/>
          <w:szCs w:val="24"/>
        </w:rPr>
        <w:t xml:space="preserve">ACS (Acute Coronary Syndrome) Module for the </w:t>
      </w:r>
      <w:r>
        <w:rPr>
          <w:rFonts w:ascii="Times New Roman" w:hAnsi="Times New Roman" w:cs="Times New Roman"/>
          <w:sz w:val="24"/>
          <w:szCs w:val="24"/>
        </w:rPr>
        <w:t>NH</w:t>
      </w:r>
      <w:r w:rsidR="00990AD5">
        <w:rPr>
          <w:rFonts w:ascii="Times New Roman" w:hAnsi="Times New Roman" w:cs="Times New Roman"/>
          <w:sz w:val="24"/>
          <w:szCs w:val="24"/>
        </w:rPr>
        <w:t>C</w:t>
      </w:r>
      <w:r>
        <w:rPr>
          <w:rFonts w:ascii="Times New Roman" w:hAnsi="Times New Roman" w:cs="Times New Roman"/>
          <w:sz w:val="24"/>
          <w:szCs w:val="24"/>
        </w:rPr>
        <w:t>S</w:t>
      </w:r>
    </w:p>
    <w:p w:rsidR="00D95FCE" w:rsidRDefault="00D95FCE" w:rsidP="00D95FCE">
      <w:pPr>
        <w:outlineLvl w:val="1"/>
        <w:rPr>
          <w:rFonts w:ascii="Times New Roman" w:hAnsi="Times New Roman" w:cs="Times New Roman"/>
          <w:sz w:val="24"/>
          <w:szCs w:val="24"/>
        </w:rPr>
      </w:pPr>
    </w:p>
    <w:p w:rsidR="00D95FCE"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J:   </w:t>
      </w:r>
      <w:r w:rsidR="00DD11B3">
        <w:rPr>
          <w:rFonts w:ascii="Times New Roman" w:hAnsi="Times New Roman" w:cs="Times New Roman"/>
          <w:sz w:val="24"/>
          <w:szCs w:val="24"/>
        </w:rPr>
        <w:t>Abstraction and R</w:t>
      </w:r>
      <w:r>
        <w:rPr>
          <w:rFonts w:ascii="Times New Roman" w:hAnsi="Times New Roman" w:cs="Times New Roman"/>
          <w:sz w:val="24"/>
          <w:szCs w:val="24"/>
        </w:rPr>
        <w:t xml:space="preserve">eabstraction for the </w:t>
      </w:r>
      <w:r w:rsidR="00DD11B3">
        <w:rPr>
          <w:rFonts w:ascii="Times New Roman" w:hAnsi="Times New Roman" w:cs="Times New Roman"/>
          <w:sz w:val="24"/>
          <w:szCs w:val="24"/>
        </w:rPr>
        <w:t>ACS (Acute Coronary Syndrome) Module of the NH</w:t>
      </w:r>
      <w:r w:rsidR="00990AD5">
        <w:rPr>
          <w:rFonts w:ascii="Times New Roman" w:hAnsi="Times New Roman" w:cs="Times New Roman"/>
          <w:sz w:val="24"/>
          <w:szCs w:val="24"/>
        </w:rPr>
        <w:t>C</w:t>
      </w:r>
      <w:r w:rsidR="00DD11B3">
        <w:rPr>
          <w:rFonts w:ascii="Times New Roman" w:hAnsi="Times New Roman" w:cs="Times New Roman"/>
          <w:sz w:val="24"/>
          <w:szCs w:val="24"/>
        </w:rPr>
        <w:t>S</w:t>
      </w:r>
    </w:p>
    <w:p w:rsidR="00DD11B3" w:rsidRPr="00C64B59" w:rsidRDefault="00DD11B3" w:rsidP="00D95FCE">
      <w:pPr>
        <w:outlineLvl w:val="1"/>
        <w:rPr>
          <w:rFonts w:ascii="Times New Roman" w:hAnsi="Times New Roman" w:cs="Times New Roman"/>
          <w:sz w:val="24"/>
          <w:szCs w:val="24"/>
        </w:rPr>
      </w:pPr>
    </w:p>
    <w:p w:rsidR="00D95FCE" w:rsidRPr="00C64B59" w:rsidRDefault="00D95FCE" w:rsidP="00D95FCE">
      <w:pPr>
        <w:ind w:left="1440" w:hanging="1440"/>
        <w:outlineLvl w:val="1"/>
        <w:rPr>
          <w:rFonts w:ascii="Times New Roman" w:hAnsi="Times New Roman" w:cs="Times New Roman"/>
          <w:sz w:val="24"/>
          <w:szCs w:val="24"/>
        </w:rPr>
      </w:pPr>
      <w:r>
        <w:rPr>
          <w:rFonts w:ascii="Times New Roman" w:hAnsi="Times New Roman" w:cs="Times New Roman"/>
          <w:sz w:val="24"/>
          <w:szCs w:val="24"/>
        </w:rPr>
        <w:t>K</w:t>
      </w:r>
      <w:r w:rsidRPr="00C64B59">
        <w:rPr>
          <w:rFonts w:ascii="Times New Roman" w:hAnsi="Times New Roman" w:cs="Times New Roman"/>
          <w:sz w:val="24"/>
          <w:szCs w:val="24"/>
        </w:rPr>
        <w:t xml:space="preserve">:  Induction Letter for the </w:t>
      </w:r>
      <w:r>
        <w:rPr>
          <w:rFonts w:ascii="Times New Roman" w:hAnsi="Times New Roman" w:cs="Times New Roman"/>
          <w:sz w:val="24"/>
          <w:szCs w:val="24"/>
        </w:rPr>
        <w:t xml:space="preserve">2011-2013 </w:t>
      </w:r>
      <w:r w:rsidR="00990AD5" w:rsidRPr="00C64B59">
        <w:rPr>
          <w:rFonts w:ascii="Times New Roman" w:hAnsi="Times New Roman" w:cs="Times New Roman"/>
          <w:sz w:val="24"/>
          <w:szCs w:val="24"/>
        </w:rPr>
        <w:t>NH</w:t>
      </w:r>
      <w:r w:rsidR="00990AD5">
        <w:rPr>
          <w:rFonts w:ascii="Times New Roman" w:hAnsi="Times New Roman" w:cs="Times New Roman"/>
          <w:sz w:val="24"/>
          <w:szCs w:val="24"/>
        </w:rPr>
        <w:t>C</w:t>
      </w:r>
      <w:r w:rsidR="00990AD5" w:rsidRPr="00C64B59">
        <w:rPr>
          <w:rFonts w:ascii="Times New Roman" w:hAnsi="Times New Roman" w:cs="Times New Roman"/>
          <w:sz w:val="24"/>
          <w:szCs w:val="24"/>
        </w:rPr>
        <w:t xml:space="preserve">S </w:t>
      </w:r>
    </w:p>
    <w:p w:rsidR="00D95FCE" w:rsidRPr="00C64B59" w:rsidRDefault="00D95FCE" w:rsidP="00D95FCE">
      <w:pPr>
        <w:ind w:left="1440" w:hanging="1440"/>
        <w:outlineLvl w:val="1"/>
        <w:rPr>
          <w:rFonts w:ascii="Times New Roman" w:hAnsi="Times New Roman" w:cs="Times New Roman"/>
          <w:sz w:val="24"/>
          <w:szCs w:val="24"/>
        </w:rPr>
      </w:pPr>
    </w:p>
    <w:p w:rsidR="00D95FCE"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L</w:t>
      </w:r>
      <w:r w:rsidRPr="00C64B59">
        <w:rPr>
          <w:rFonts w:ascii="Times New Roman" w:hAnsi="Times New Roman" w:cs="Times New Roman"/>
          <w:sz w:val="24"/>
          <w:szCs w:val="24"/>
        </w:rPr>
        <w:t>:</w:t>
      </w:r>
      <w:r w:rsidR="00DD11B3">
        <w:rPr>
          <w:rFonts w:ascii="Times New Roman" w:hAnsi="Times New Roman" w:cs="Times New Roman"/>
          <w:sz w:val="24"/>
          <w:szCs w:val="24"/>
        </w:rPr>
        <w:t xml:space="preserve">  List of UB-04 Data E</w:t>
      </w:r>
      <w:r>
        <w:rPr>
          <w:rFonts w:ascii="Times New Roman" w:hAnsi="Times New Roman" w:cs="Times New Roman"/>
          <w:sz w:val="24"/>
          <w:szCs w:val="24"/>
        </w:rPr>
        <w:t>lements</w:t>
      </w:r>
    </w:p>
    <w:p w:rsidR="00D95FCE" w:rsidRDefault="00D95FCE" w:rsidP="00D95FCE">
      <w:pPr>
        <w:outlineLvl w:val="1"/>
        <w:rPr>
          <w:rFonts w:ascii="Times New Roman" w:hAnsi="Times New Roman" w:cs="Times New Roman"/>
          <w:sz w:val="24"/>
          <w:szCs w:val="24"/>
        </w:rPr>
      </w:pPr>
    </w:p>
    <w:p w:rsidR="00D95FCE" w:rsidRDefault="00D95FCE" w:rsidP="00D95FCE">
      <w:pPr>
        <w:outlineLvl w:val="1"/>
        <w:rPr>
          <w:rFonts w:ascii="Times New Roman" w:hAnsi="Times New Roman" w:cs="Times New Roman"/>
          <w:sz w:val="24"/>
          <w:szCs w:val="24"/>
        </w:rPr>
      </w:pPr>
      <w:r>
        <w:rPr>
          <w:rFonts w:ascii="Times New Roman" w:hAnsi="Times New Roman" w:cs="Times New Roman"/>
          <w:sz w:val="24"/>
          <w:szCs w:val="24"/>
        </w:rPr>
        <w:t xml:space="preserve">M: </w:t>
      </w:r>
      <w:r w:rsidR="00DD11B3">
        <w:rPr>
          <w:rFonts w:ascii="Times New Roman" w:hAnsi="Times New Roman" w:cs="Times New Roman"/>
          <w:sz w:val="24"/>
          <w:szCs w:val="24"/>
        </w:rPr>
        <w:t>Frequently Asked Questions A</w:t>
      </w:r>
      <w:r w:rsidRPr="00C64B59">
        <w:rPr>
          <w:rFonts w:ascii="Times New Roman" w:hAnsi="Times New Roman" w:cs="Times New Roman"/>
          <w:sz w:val="24"/>
          <w:szCs w:val="24"/>
        </w:rPr>
        <w:t>bout the NH</w:t>
      </w:r>
      <w:r w:rsidR="00990AD5">
        <w:rPr>
          <w:rFonts w:ascii="Times New Roman" w:hAnsi="Times New Roman" w:cs="Times New Roman"/>
          <w:sz w:val="24"/>
          <w:szCs w:val="24"/>
        </w:rPr>
        <w:t>C</w:t>
      </w:r>
      <w:r w:rsidRPr="00C64B59">
        <w:rPr>
          <w:rFonts w:ascii="Times New Roman" w:hAnsi="Times New Roman" w:cs="Times New Roman"/>
          <w:sz w:val="24"/>
          <w:szCs w:val="24"/>
        </w:rPr>
        <w:t xml:space="preserve">S </w:t>
      </w:r>
    </w:p>
    <w:p w:rsidR="006D1A41" w:rsidRDefault="006D1A41" w:rsidP="00D95FCE">
      <w:pPr>
        <w:outlineLvl w:val="1"/>
        <w:rPr>
          <w:rFonts w:ascii="Times New Roman" w:hAnsi="Times New Roman" w:cs="Times New Roman"/>
          <w:sz w:val="24"/>
          <w:szCs w:val="24"/>
        </w:rPr>
      </w:pPr>
    </w:p>
    <w:p w:rsidR="00317729" w:rsidRPr="00C64B59" w:rsidRDefault="00317729" w:rsidP="00D95FCE">
      <w:pPr>
        <w:outlineLvl w:val="1"/>
        <w:rPr>
          <w:rFonts w:ascii="Times New Roman" w:hAnsi="Times New Roman" w:cs="Times New Roman"/>
          <w:sz w:val="24"/>
          <w:szCs w:val="24"/>
        </w:rPr>
      </w:pPr>
    </w:p>
    <w:p w:rsidR="00D95FCE" w:rsidRPr="00C64B59" w:rsidRDefault="00D95FCE" w:rsidP="00D95FCE">
      <w:pPr>
        <w:jc w:val="center"/>
        <w:outlineLvl w:val="0"/>
        <w:rPr>
          <w:rFonts w:ascii="Times New Roman" w:hAnsi="Times New Roman" w:cs="Times New Roman"/>
          <w:sz w:val="24"/>
          <w:szCs w:val="24"/>
        </w:rPr>
      </w:pPr>
    </w:p>
    <w:p w:rsidR="00E14E39" w:rsidRDefault="00E14E39" w:rsidP="00D95FCE">
      <w:pPr>
        <w:jc w:val="center"/>
        <w:outlineLvl w:val="0"/>
        <w:rPr>
          <w:rFonts w:ascii="Times New Roman" w:hAnsi="Times New Roman" w:cs="Times New Roman"/>
          <w:sz w:val="24"/>
          <w:szCs w:val="24"/>
        </w:rPr>
      </w:pPr>
    </w:p>
    <w:p w:rsidR="00E0470C" w:rsidRPr="00144A84" w:rsidRDefault="00E0470C" w:rsidP="00E0470C">
      <w:pPr>
        <w:rPr>
          <w:rFonts w:ascii="Times New Roman" w:hAnsi="Times New Roman" w:cs="Times New Roman"/>
          <w:sz w:val="24"/>
          <w:szCs w:val="24"/>
        </w:rPr>
      </w:pPr>
    </w:p>
    <w:sectPr w:rsidR="00E0470C" w:rsidRPr="00144A84" w:rsidSect="00C5458E">
      <w:footerReference w:type="default" r:id="rId10"/>
      <w:footerReference w:type="first" r:id="rId11"/>
      <w:type w:val="continuous"/>
      <w:pgSz w:w="12240" w:h="15840" w:code="1"/>
      <w:pgMar w:top="1440" w:right="1440" w:bottom="1440" w:left="108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49E" w:rsidRDefault="0085149E">
      <w:r>
        <w:separator/>
      </w:r>
    </w:p>
  </w:endnote>
  <w:endnote w:type="continuationSeparator" w:id="0">
    <w:p w:rsidR="0085149E" w:rsidRDefault="00851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46" w:rsidRPr="007031B9" w:rsidRDefault="00BA4BCE" w:rsidP="00455053">
    <w:pPr>
      <w:pStyle w:val="Footer"/>
      <w:framePr w:wrap="auto" w:vAnchor="text" w:hAnchor="margin" w:xAlign="center" w:y="1"/>
      <w:rPr>
        <w:rStyle w:val="PageNumber"/>
        <w:rFonts w:ascii="Times New Roman" w:hAnsi="Times New Roman" w:cs="Times New Roman"/>
      </w:rPr>
    </w:pPr>
    <w:r w:rsidRPr="007031B9">
      <w:rPr>
        <w:rStyle w:val="PageNumber"/>
        <w:rFonts w:ascii="Times New Roman" w:hAnsi="Times New Roman" w:cs="Times New Roman"/>
      </w:rPr>
      <w:fldChar w:fldCharType="begin"/>
    </w:r>
    <w:r w:rsidR="00EE1E46" w:rsidRPr="007031B9">
      <w:rPr>
        <w:rStyle w:val="PageNumber"/>
        <w:rFonts w:ascii="Times New Roman" w:hAnsi="Times New Roman" w:cs="Times New Roman"/>
      </w:rPr>
      <w:instrText xml:space="preserve">PAGE  </w:instrText>
    </w:r>
    <w:r w:rsidRPr="007031B9">
      <w:rPr>
        <w:rStyle w:val="PageNumber"/>
        <w:rFonts w:ascii="Times New Roman" w:hAnsi="Times New Roman" w:cs="Times New Roman"/>
      </w:rPr>
      <w:fldChar w:fldCharType="separate"/>
    </w:r>
    <w:r w:rsidR="008C0DE1">
      <w:rPr>
        <w:rStyle w:val="PageNumber"/>
        <w:rFonts w:ascii="Times New Roman" w:hAnsi="Times New Roman" w:cs="Times New Roman"/>
        <w:noProof/>
      </w:rPr>
      <w:t>14</w:t>
    </w:r>
    <w:r w:rsidRPr="007031B9">
      <w:rPr>
        <w:rStyle w:val="PageNumber"/>
        <w:rFonts w:ascii="Times New Roman" w:hAnsi="Times New Roman" w:cs="Times New Roman"/>
      </w:rPr>
      <w:fldChar w:fldCharType="end"/>
    </w:r>
  </w:p>
  <w:p w:rsidR="00EE1E46" w:rsidRPr="00455053" w:rsidRDefault="00EE1E46" w:rsidP="00B86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46" w:rsidRDefault="00EE1E46">
    <w:pPr>
      <w:pStyle w:val="Footer"/>
      <w:jc w:val="center"/>
    </w:pPr>
  </w:p>
  <w:p w:rsidR="00EE1E46" w:rsidRDefault="00EE1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49E" w:rsidRDefault="0085149E">
      <w:r>
        <w:separator/>
      </w:r>
    </w:p>
  </w:footnote>
  <w:footnote w:type="continuationSeparator" w:id="0">
    <w:p w:rsidR="0085149E" w:rsidRDefault="00851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2FF"/>
    <w:multiLevelType w:val="hybridMultilevel"/>
    <w:tmpl w:val="E31EA8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E214A0"/>
    <w:multiLevelType w:val="hybridMultilevel"/>
    <w:tmpl w:val="5524B91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01DC1"/>
    <w:multiLevelType w:val="hybridMultilevel"/>
    <w:tmpl w:val="4D70468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C47E25"/>
    <w:multiLevelType w:val="hybridMultilevel"/>
    <w:tmpl w:val="DC1A7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8B450E"/>
    <w:multiLevelType w:val="hybridMultilevel"/>
    <w:tmpl w:val="E1423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E91B7C"/>
    <w:multiLevelType w:val="hybridMultilevel"/>
    <w:tmpl w:val="13BC8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55BDB"/>
    <w:multiLevelType w:val="hybridMultilevel"/>
    <w:tmpl w:val="4F42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88264B"/>
    <w:multiLevelType w:val="hybridMultilevel"/>
    <w:tmpl w:val="7A84B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7C45D0"/>
    <w:multiLevelType w:val="hybridMultilevel"/>
    <w:tmpl w:val="984E7246"/>
    <w:lvl w:ilvl="0" w:tplc="AED497D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CBB1191"/>
    <w:multiLevelType w:val="hybridMultilevel"/>
    <w:tmpl w:val="506A8A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EC6714"/>
    <w:multiLevelType w:val="hybridMultilevel"/>
    <w:tmpl w:val="5A32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21D17"/>
    <w:multiLevelType w:val="multilevel"/>
    <w:tmpl w:val="334E99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4E549C9"/>
    <w:multiLevelType w:val="hybridMultilevel"/>
    <w:tmpl w:val="AD5C2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04FCE"/>
    <w:multiLevelType w:val="hybridMultilevel"/>
    <w:tmpl w:val="B1626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4C29A7"/>
    <w:multiLevelType w:val="hybridMultilevel"/>
    <w:tmpl w:val="8338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C165F"/>
    <w:multiLevelType w:val="hybridMultilevel"/>
    <w:tmpl w:val="0FFA5AF2"/>
    <w:lvl w:ilvl="0" w:tplc="9260F9C8">
      <w:start w:val="4"/>
      <w:numFmt w:val="upperLetter"/>
      <w:lvlText w:val="%1."/>
      <w:lvlJc w:val="left"/>
      <w:pPr>
        <w:tabs>
          <w:tab w:val="num" w:pos="852"/>
        </w:tabs>
        <w:ind w:left="852" w:hanging="360"/>
      </w:pPr>
      <w:rPr>
        <w:rFonts w:hint="default"/>
      </w:rPr>
    </w:lvl>
    <w:lvl w:ilvl="1" w:tplc="04090019" w:tentative="1">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16">
    <w:nsid w:val="24395C78"/>
    <w:multiLevelType w:val="hybridMultilevel"/>
    <w:tmpl w:val="4BF67F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380EBE"/>
    <w:multiLevelType w:val="hybridMultilevel"/>
    <w:tmpl w:val="93E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007F6A"/>
    <w:multiLevelType w:val="hybridMultilevel"/>
    <w:tmpl w:val="02F4B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345A87"/>
    <w:multiLevelType w:val="hybridMultilevel"/>
    <w:tmpl w:val="7526C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390E50"/>
    <w:multiLevelType w:val="hybridMultilevel"/>
    <w:tmpl w:val="A81A68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1510DE"/>
    <w:multiLevelType w:val="hybridMultilevel"/>
    <w:tmpl w:val="724C5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B72674"/>
    <w:multiLevelType w:val="hybridMultilevel"/>
    <w:tmpl w:val="FE742A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253B2F"/>
    <w:multiLevelType w:val="multilevel"/>
    <w:tmpl w:val="FF38D538"/>
    <w:lvl w:ilvl="0">
      <w:start w:val="1"/>
      <w:numFmt w:val="upperLetter"/>
      <w:lvlText w:val="%1."/>
      <w:lvlJc w:val="left"/>
      <w:pPr>
        <w:tabs>
          <w:tab w:val="num" w:pos="945"/>
        </w:tabs>
        <w:ind w:left="945"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10732F"/>
    <w:multiLevelType w:val="hybridMultilevel"/>
    <w:tmpl w:val="513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8E415F"/>
    <w:multiLevelType w:val="hybridMultilevel"/>
    <w:tmpl w:val="334E9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245CDF"/>
    <w:multiLevelType w:val="hybridMultilevel"/>
    <w:tmpl w:val="35A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32E09"/>
    <w:multiLevelType w:val="hybridMultilevel"/>
    <w:tmpl w:val="A676655C"/>
    <w:lvl w:ilvl="0" w:tplc="B16067B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832041"/>
    <w:multiLevelType w:val="hybridMultilevel"/>
    <w:tmpl w:val="FCC4A830"/>
    <w:lvl w:ilvl="0" w:tplc="EAD0ED88">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45C43D5F"/>
    <w:multiLevelType w:val="hybridMultilevel"/>
    <w:tmpl w:val="9268389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3C38D8"/>
    <w:multiLevelType w:val="multilevel"/>
    <w:tmpl w:val="FE742A8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B9C68FA"/>
    <w:multiLevelType w:val="hybridMultilevel"/>
    <w:tmpl w:val="03260DE4"/>
    <w:lvl w:ilvl="0" w:tplc="66CAAAF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D72553A"/>
    <w:multiLevelType w:val="hybridMultilevel"/>
    <w:tmpl w:val="DBD046CE"/>
    <w:lvl w:ilvl="0" w:tplc="877C45BE">
      <w:start w:val="4"/>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4F6F0D96"/>
    <w:multiLevelType w:val="hybridMultilevel"/>
    <w:tmpl w:val="FF38D538"/>
    <w:lvl w:ilvl="0" w:tplc="5B3C6A28">
      <w:start w:val="1"/>
      <w:numFmt w:val="upperLetter"/>
      <w:lvlText w:val="%1."/>
      <w:lvlJc w:val="left"/>
      <w:pPr>
        <w:tabs>
          <w:tab w:val="num" w:pos="945"/>
        </w:tabs>
        <w:ind w:left="945" w:hanging="58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36230C7"/>
    <w:multiLevelType w:val="hybridMultilevel"/>
    <w:tmpl w:val="237EF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DB1D41"/>
    <w:multiLevelType w:val="hybridMultilevel"/>
    <w:tmpl w:val="5EC87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2768B3"/>
    <w:multiLevelType w:val="hybridMultilevel"/>
    <w:tmpl w:val="F56CBC8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C41A7F"/>
    <w:multiLevelType w:val="hybridMultilevel"/>
    <w:tmpl w:val="CEE228A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0624D5D"/>
    <w:multiLevelType w:val="hybridMultilevel"/>
    <w:tmpl w:val="DE168B88"/>
    <w:lvl w:ilvl="0" w:tplc="DDFA4454">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A87AFF"/>
    <w:multiLevelType w:val="hybridMultilevel"/>
    <w:tmpl w:val="F2568C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F91D74"/>
    <w:multiLevelType w:val="hybridMultilevel"/>
    <w:tmpl w:val="15442C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679C0F4A"/>
    <w:multiLevelType w:val="hybridMultilevel"/>
    <w:tmpl w:val="74C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525B3"/>
    <w:multiLevelType w:val="hybridMultilevel"/>
    <w:tmpl w:val="E99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060806"/>
    <w:multiLevelType w:val="hybridMultilevel"/>
    <w:tmpl w:val="1CE4D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E766D1"/>
    <w:multiLevelType w:val="hybridMultilevel"/>
    <w:tmpl w:val="CED8EF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2E5982"/>
    <w:multiLevelType w:val="hybridMultilevel"/>
    <w:tmpl w:val="F3385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5D2D2E"/>
    <w:multiLevelType w:val="multilevel"/>
    <w:tmpl w:val="FF38D538"/>
    <w:lvl w:ilvl="0">
      <w:start w:val="1"/>
      <w:numFmt w:val="upperLetter"/>
      <w:lvlText w:val="%1."/>
      <w:lvlJc w:val="left"/>
      <w:pPr>
        <w:tabs>
          <w:tab w:val="num" w:pos="945"/>
        </w:tabs>
        <w:ind w:left="945"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23"/>
  </w:num>
  <w:num w:numId="3">
    <w:abstractNumId w:val="46"/>
  </w:num>
  <w:num w:numId="4">
    <w:abstractNumId w:val="20"/>
  </w:num>
  <w:num w:numId="5">
    <w:abstractNumId w:val="36"/>
  </w:num>
  <w:num w:numId="6">
    <w:abstractNumId w:val="32"/>
  </w:num>
  <w:num w:numId="7">
    <w:abstractNumId w:val="22"/>
  </w:num>
  <w:num w:numId="8">
    <w:abstractNumId w:val="37"/>
  </w:num>
  <w:num w:numId="9">
    <w:abstractNumId w:val="39"/>
  </w:num>
  <w:num w:numId="10">
    <w:abstractNumId w:val="30"/>
  </w:num>
  <w:num w:numId="11">
    <w:abstractNumId w:val="44"/>
  </w:num>
  <w:num w:numId="12">
    <w:abstractNumId w:val="38"/>
  </w:num>
  <w:num w:numId="13">
    <w:abstractNumId w:val="28"/>
  </w:num>
  <w:num w:numId="14">
    <w:abstractNumId w:val="35"/>
  </w:num>
  <w:num w:numId="15">
    <w:abstractNumId w:val="43"/>
  </w:num>
  <w:num w:numId="16">
    <w:abstractNumId w:val="45"/>
  </w:num>
  <w:num w:numId="17">
    <w:abstractNumId w:val="1"/>
  </w:num>
  <w:num w:numId="18">
    <w:abstractNumId w:val="15"/>
  </w:num>
  <w:num w:numId="19">
    <w:abstractNumId w:val="29"/>
  </w:num>
  <w:num w:numId="20">
    <w:abstractNumId w:val="40"/>
  </w:num>
  <w:num w:numId="21">
    <w:abstractNumId w:val="4"/>
  </w:num>
  <w:num w:numId="22">
    <w:abstractNumId w:val="18"/>
  </w:num>
  <w:num w:numId="23">
    <w:abstractNumId w:val="19"/>
  </w:num>
  <w:num w:numId="24">
    <w:abstractNumId w:val="21"/>
  </w:num>
  <w:num w:numId="25">
    <w:abstractNumId w:val="25"/>
  </w:num>
  <w:num w:numId="26">
    <w:abstractNumId w:val="2"/>
  </w:num>
  <w:num w:numId="27">
    <w:abstractNumId w:val="8"/>
  </w:num>
  <w:num w:numId="28">
    <w:abstractNumId w:val="31"/>
  </w:num>
  <w:num w:numId="29">
    <w:abstractNumId w:val="12"/>
  </w:num>
  <w:num w:numId="30">
    <w:abstractNumId w:val="27"/>
  </w:num>
  <w:num w:numId="31">
    <w:abstractNumId w:val="11"/>
  </w:num>
  <w:num w:numId="32">
    <w:abstractNumId w:val="10"/>
  </w:num>
  <w:num w:numId="33">
    <w:abstractNumId w:val="7"/>
  </w:num>
  <w:num w:numId="34">
    <w:abstractNumId w:val="34"/>
  </w:num>
  <w:num w:numId="35">
    <w:abstractNumId w:val="42"/>
  </w:num>
  <w:num w:numId="36">
    <w:abstractNumId w:val="17"/>
  </w:num>
  <w:num w:numId="37">
    <w:abstractNumId w:val="26"/>
  </w:num>
  <w:num w:numId="38">
    <w:abstractNumId w:val="5"/>
  </w:num>
  <w:num w:numId="39">
    <w:abstractNumId w:val="24"/>
  </w:num>
  <w:num w:numId="40">
    <w:abstractNumId w:val="3"/>
  </w:num>
  <w:num w:numId="41">
    <w:abstractNumId w:val="6"/>
  </w:num>
  <w:num w:numId="42">
    <w:abstractNumId w:val="13"/>
  </w:num>
  <w:num w:numId="43">
    <w:abstractNumId w:val="41"/>
  </w:num>
  <w:num w:numId="44">
    <w:abstractNumId w:val="0"/>
  </w:num>
  <w:num w:numId="45">
    <w:abstractNumId w:val="14"/>
  </w:num>
  <w:num w:numId="46">
    <w:abstractNumId w:val="9"/>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0898"/>
  </w:hdrShapeDefaults>
  <w:footnotePr>
    <w:footnote w:id="-1"/>
    <w:footnote w:id="0"/>
  </w:footnotePr>
  <w:endnotePr>
    <w:endnote w:id="-1"/>
    <w:endnote w:id="0"/>
  </w:endnotePr>
  <w:compat/>
  <w:rsids>
    <w:rsidRoot w:val="00A82AF0"/>
    <w:rsid w:val="00000CF2"/>
    <w:rsid w:val="00002E02"/>
    <w:rsid w:val="00003FCA"/>
    <w:rsid w:val="000069BC"/>
    <w:rsid w:val="0001154A"/>
    <w:rsid w:val="00012800"/>
    <w:rsid w:val="000143B8"/>
    <w:rsid w:val="000144AC"/>
    <w:rsid w:val="000151C2"/>
    <w:rsid w:val="00015ABA"/>
    <w:rsid w:val="00015C57"/>
    <w:rsid w:val="00016365"/>
    <w:rsid w:val="00027C06"/>
    <w:rsid w:val="000306B3"/>
    <w:rsid w:val="0003140C"/>
    <w:rsid w:val="00031426"/>
    <w:rsid w:val="00032AFB"/>
    <w:rsid w:val="00035A56"/>
    <w:rsid w:val="00037203"/>
    <w:rsid w:val="000410FF"/>
    <w:rsid w:val="000416EC"/>
    <w:rsid w:val="00042553"/>
    <w:rsid w:val="0004428C"/>
    <w:rsid w:val="00045758"/>
    <w:rsid w:val="000478AF"/>
    <w:rsid w:val="00047A7E"/>
    <w:rsid w:val="00047EF6"/>
    <w:rsid w:val="000504A0"/>
    <w:rsid w:val="000508BE"/>
    <w:rsid w:val="00051766"/>
    <w:rsid w:val="00051F51"/>
    <w:rsid w:val="00052FFB"/>
    <w:rsid w:val="00055F05"/>
    <w:rsid w:val="00057594"/>
    <w:rsid w:val="00057638"/>
    <w:rsid w:val="00062063"/>
    <w:rsid w:val="000622D9"/>
    <w:rsid w:val="000637B7"/>
    <w:rsid w:val="00064B45"/>
    <w:rsid w:val="0006628A"/>
    <w:rsid w:val="0006760D"/>
    <w:rsid w:val="00067A24"/>
    <w:rsid w:val="00067BA7"/>
    <w:rsid w:val="00070D47"/>
    <w:rsid w:val="00071D44"/>
    <w:rsid w:val="000723A1"/>
    <w:rsid w:val="00073541"/>
    <w:rsid w:val="00073609"/>
    <w:rsid w:val="00073A40"/>
    <w:rsid w:val="00074D5A"/>
    <w:rsid w:val="0007502C"/>
    <w:rsid w:val="00076E27"/>
    <w:rsid w:val="00077E8D"/>
    <w:rsid w:val="000805AE"/>
    <w:rsid w:val="00085726"/>
    <w:rsid w:val="00086199"/>
    <w:rsid w:val="00086548"/>
    <w:rsid w:val="00087734"/>
    <w:rsid w:val="00090241"/>
    <w:rsid w:val="000914D1"/>
    <w:rsid w:val="00091B93"/>
    <w:rsid w:val="00091BB3"/>
    <w:rsid w:val="00091E87"/>
    <w:rsid w:val="00091FD1"/>
    <w:rsid w:val="00093801"/>
    <w:rsid w:val="000942E0"/>
    <w:rsid w:val="00096BBF"/>
    <w:rsid w:val="000978DA"/>
    <w:rsid w:val="000A00AE"/>
    <w:rsid w:val="000A03C0"/>
    <w:rsid w:val="000A28A7"/>
    <w:rsid w:val="000A4594"/>
    <w:rsid w:val="000A4ED4"/>
    <w:rsid w:val="000A5685"/>
    <w:rsid w:val="000A6B15"/>
    <w:rsid w:val="000B026D"/>
    <w:rsid w:val="000B03D7"/>
    <w:rsid w:val="000B1B06"/>
    <w:rsid w:val="000B6866"/>
    <w:rsid w:val="000B6EE6"/>
    <w:rsid w:val="000B7A2A"/>
    <w:rsid w:val="000C019E"/>
    <w:rsid w:val="000C1164"/>
    <w:rsid w:val="000C145F"/>
    <w:rsid w:val="000C27C1"/>
    <w:rsid w:val="000C2E90"/>
    <w:rsid w:val="000C3922"/>
    <w:rsid w:val="000C4AED"/>
    <w:rsid w:val="000C4E3D"/>
    <w:rsid w:val="000C4EB2"/>
    <w:rsid w:val="000C54CC"/>
    <w:rsid w:val="000C753C"/>
    <w:rsid w:val="000D13FB"/>
    <w:rsid w:val="000D3613"/>
    <w:rsid w:val="000D3EE8"/>
    <w:rsid w:val="000D4A6A"/>
    <w:rsid w:val="000D66A9"/>
    <w:rsid w:val="000D7811"/>
    <w:rsid w:val="000E0631"/>
    <w:rsid w:val="000E1166"/>
    <w:rsid w:val="000E1FE2"/>
    <w:rsid w:val="000E370D"/>
    <w:rsid w:val="000E5908"/>
    <w:rsid w:val="000E62FF"/>
    <w:rsid w:val="000E68DB"/>
    <w:rsid w:val="000E7EF6"/>
    <w:rsid w:val="000F2C60"/>
    <w:rsid w:val="000F3442"/>
    <w:rsid w:val="000F360D"/>
    <w:rsid w:val="000F3E39"/>
    <w:rsid w:val="000F5F6A"/>
    <w:rsid w:val="000F7132"/>
    <w:rsid w:val="000F7268"/>
    <w:rsid w:val="000F73DF"/>
    <w:rsid w:val="000F7D98"/>
    <w:rsid w:val="00101D29"/>
    <w:rsid w:val="00102655"/>
    <w:rsid w:val="00103CC9"/>
    <w:rsid w:val="00104778"/>
    <w:rsid w:val="00106A7C"/>
    <w:rsid w:val="00106CF3"/>
    <w:rsid w:val="00110FAA"/>
    <w:rsid w:val="00111AB6"/>
    <w:rsid w:val="0011270F"/>
    <w:rsid w:val="00112A7B"/>
    <w:rsid w:val="00113E00"/>
    <w:rsid w:val="00114B0F"/>
    <w:rsid w:val="00114B17"/>
    <w:rsid w:val="001151B5"/>
    <w:rsid w:val="001177FD"/>
    <w:rsid w:val="00117B75"/>
    <w:rsid w:val="00117FAA"/>
    <w:rsid w:val="00121DCD"/>
    <w:rsid w:val="00124F5F"/>
    <w:rsid w:val="00124FB0"/>
    <w:rsid w:val="0012533E"/>
    <w:rsid w:val="001256D3"/>
    <w:rsid w:val="00125873"/>
    <w:rsid w:val="00126CA8"/>
    <w:rsid w:val="00127AFE"/>
    <w:rsid w:val="0013093D"/>
    <w:rsid w:val="00130F17"/>
    <w:rsid w:val="001346DC"/>
    <w:rsid w:val="0013472C"/>
    <w:rsid w:val="001359FB"/>
    <w:rsid w:val="00136754"/>
    <w:rsid w:val="00137F64"/>
    <w:rsid w:val="00140408"/>
    <w:rsid w:val="00140797"/>
    <w:rsid w:val="00144A84"/>
    <w:rsid w:val="00144C21"/>
    <w:rsid w:val="00151FE4"/>
    <w:rsid w:val="001523F4"/>
    <w:rsid w:val="00153960"/>
    <w:rsid w:val="00154005"/>
    <w:rsid w:val="00155C55"/>
    <w:rsid w:val="0016039A"/>
    <w:rsid w:val="00160BF1"/>
    <w:rsid w:val="00162A94"/>
    <w:rsid w:val="0016599D"/>
    <w:rsid w:val="0016722B"/>
    <w:rsid w:val="00170BF6"/>
    <w:rsid w:val="00172267"/>
    <w:rsid w:val="00172645"/>
    <w:rsid w:val="00172657"/>
    <w:rsid w:val="001745B5"/>
    <w:rsid w:val="0017666D"/>
    <w:rsid w:val="001773A2"/>
    <w:rsid w:val="001777EB"/>
    <w:rsid w:val="00180007"/>
    <w:rsid w:val="001805C9"/>
    <w:rsid w:val="0018092F"/>
    <w:rsid w:val="001809A3"/>
    <w:rsid w:val="001832FF"/>
    <w:rsid w:val="001840E3"/>
    <w:rsid w:val="00184C17"/>
    <w:rsid w:val="001875BA"/>
    <w:rsid w:val="00190433"/>
    <w:rsid w:val="001921C6"/>
    <w:rsid w:val="0019428F"/>
    <w:rsid w:val="001947A1"/>
    <w:rsid w:val="001951F5"/>
    <w:rsid w:val="001955CB"/>
    <w:rsid w:val="001A0F6B"/>
    <w:rsid w:val="001A1C0E"/>
    <w:rsid w:val="001A213D"/>
    <w:rsid w:val="001A2847"/>
    <w:rsid w:val="001A4736"/>
    <w:rsid w:val="001A4D25"/>
    <w:rsid w:val="001A5478"/>
    <w:rsid w:val="001A6599"/>
    <w:rsid w:val="001B0C23"/>
    <w:rsid w:val="001B1100"/>
    <w:rsid w:val="001B236F"/>
    <w:rsid w:val="001B42FC"/>
    <w:rsid w:val="001B50CA"/>
    <w:rsid w:val="001B578A"/>
    <w:rsid w:val="001B6A5A"/>
    <w:rsid w:val="001C1EB0"/>
    <w:rsid w:val="001C45E1"/>
    <w:rsid w:val="001C4664"/>
    <w:rsid w:val="001C4993"/>
    <w:rsid w:val="001C4C8F"/>
    <w:rsid w:val="001C5389"/>
    <w:rsid w:val="001C54F8"/>
    <w:rsid w:val="001C721C"/>
    <w:rsid w:val="001D1096"/>
    <w:rsid w:val="001D17BA"/>
    <w:rsid w:val="001D3D9E"/>
    <w:rsid w:val="001D5E2B"/>
    <w:rsid w:val="001D6988"/>
    <w:rsid w:val="001D715C"/>
    <w:rsid w:val="001D7F72"/>
    <w:rsid w:val="001E1084"/>
    <w:rsid w:val="001E3A33"/>
    <w:rsid w:val="001F0B1B"/>
    <w:rsid w:val="001F19BF"/>
    <w:rsid w:val="001F3470"/>
    <w:rsid w:val="001F497E"/>
    <w:rsid w:val="001F52F9"/>
    <w:rsid w:val="001F5B38"/>
    <w:rsid w:val="001F730A"/>
    <w:rsid w:val="001F78E1"/>
    <w:rsid w:val="00200DC2"/>
    <w:rsid w:val="00202771"/>
    <w:rsid w:val="00202D8E"/>
    <w:rsid w:val="00203423"/>
    <w:rsid w:val="00205798"/>
    <w:rsid w:val="00207DC5"/>
    <w:rsid w:val="00210569"/>
    <w:rsid w:val="00211003"/>
    <w:rsid w:val="00212817"/>
    <w:rsid w:val="002158F2"/>
    <w:rsid w:val="00215C89"/>
    <w:rsid w:val="00215E76"/>
    <w:rsid w:val="00215EF7"/>
    <w:rsid w:val="00216A9B"/>
    <w:rsid w:val="00217170"/>
    <w:rsid w:val="00217E44"/>
    <w:rsid w:val="0022359E"/>
    <w:rsid w:val="0022462B"/>
    <w:rsid w:val="00224F1E"/>
    <w:rsid w:val="002267AF"/>
    <w:rsid w:val="00226A5B"/>
    <w:rsid w:val="00227887"/>
    <w:rsid w:val="00227C82"/>
    <w:rsid w:val="00230896"/>
    <w:rsid w:val="0023390E"/>
    <w:rsid w:val="00234533"/>
    <w:rsid w:val="00235543"/>
    <w:rsid w:val="00236C02"/>
    <w:rsid w:val="0023770E"/>
    <w:rsid w:val="00237F8B"/>
    <w:rsid w:val="0024135B"/>
    <w:rsid w:val="0024152A"/>
    <w:rsid w:val="00241DFC"/>
    <w:rsid w:val="002429E0"/>
    <w:rsid w:val="002431A9"/>
    <w:rsid w:val="00243E7D"/>
    <w:rsid w:val="002445F4"/>
    <w:rsid w:val="00246866"/>
    <w:rsid w:val="00247110"/>
    <w:rsid w:val="00251FE3"/>
    <w:rsid w:val="00252845"/>
    <w:rsid w:val="00254FE0"/>
    <w:rsid w:val="002566FB"/>
    <w:rsid w:val="0025735D"/>
    <w:rsid w:val="00262B14"/>
    <w:rsid w:val="00265FBB"/>
    <w:rsid w:val="002723D7"/>
    <w:rsid w:val="0027339C"/>
    <w:rsid w:val="0027350F"/>
    <w:rsid w:val="002744F0"/>
    <w:rsid w:val="002749E1"/>
    <w:rsid w:val="00274B78"/>
    <w:rsid w:val="00275524"/>
    <w:rsid w:val="00277629"/>
    <w:rsid w:val="00277935"/>
    <w:rsid w:val="00277C81"/>
    <w:rsid w:val="0028011D"/>
    <w:rsid w:val="00280A1F"/>
    <w:rsid w:val="00281E18"/>
    <w:rsid w:val="0028293F"/>
    <w:rsid w:val="00282ADA"/>
    <w:rsid w:val="00286D0C"/>
    <w:rsid w:val="002874C5"/>
    <w:rsid w:val="0028773F"/>
    <w:rsid w:val="00290371"/>
    <w:rsid w:val="00291CFA"/>
    <w:rsid w:val="0029244C"/>
    <w:rsid w:val="00293129"/>
    <w:rsid w:val="002934AA"/>
    <w:rsid w:val="002934D3"/>
    <w:rsid w:val="002936B8"/>
    <w:rsid w:val="002949B7"/>
    <w:rsid w:val="00294CA1"/>
    <w:rsid w:val="002970D9"/>
    <w:rsid w:val="002A13E9"/>
    <w:rsid w:val="002A1A3A"/>
    <w:rsid w:val="002A242D"/>
    <w:rsid w:val="002A63B0"/>
    <w:rsid w:val="002A713F"/>
    <w:rsid w:val="002B11F5"/>
    <w:rsid w:val="002B4766"/>
    <w:rsid w:val="002B499D"/>
    <w:rsid w:val="002B5976"/>
    <w:rsid w:val="002B68F1"/>
    <w:rsid w:val="002B706A"/>
    <w:rsid w:val="002C124C"/>
    <w:rsid w:val="002C196B"/>
    <w:rsid w:val="002C2FB5"/>
    <w:rsid w:val="002C3241"/>
    <w:rsid w:val="002C370A"/>
    <w:rsid w:val="002C5954"/>
    <w:rsid w:val="002D16FB"/>
    <w:rsid w:val="002D33C3"/>
    <w:rsid w:val="002D6891"/>
    <w:rsid w:val="002D7408"/>
    <w:rsid w:val="002E086F"/>
    <w:rsid w:val="002E0C96"/>
    <w:rsid w:val="002E3017"/>
    <w:rsid w:val="002E36DD"/>
    <w:rsid w:val="002F2D95"/>
    <w:rsid w:val="002F32E8"/>
    <w:rsid w:val="002F4165"/>
    <w:rsid w:val="002F4917"/>
    <w:rsid w:val="002F785D"/>
    <w:rsid w:val="00301042"/>
    <w:rsid w:val="00303F73"/>
    <w:rsid w:val="003060E3"/>
    <w:rsid w:val="00310275"/>
    <w:rsid w:val="00310932"/>
    <w:rsid w:val="00312D0D"/>
    <w:rsid w:val="00312DAB"/>
    <w:rsid w:val="00312E17"/>
    <w:rsid w:val="003142E3"/>
    <w:rsid w:val="00314321"/>
    <w:rsid w:val="003147BF"/>
    <w:rsid w:val="00317729"/>
    <w:rsid w:val="00321091"/>
    <w:rsid w:val="00321C83"/>
    <w:rsid w:val="0032451E"/>
    <w:rsid w:val="00324790"/>
    <w:rsid w:val="00330E7F"/>
    <w:rsid w:val="00331D2F"/>
    <w:rsid w:val="003334F8"/>
    <w:rsid w:val="00333C06"/>
    <w:rsid w:val="00334FAD"/>
    <w:rsid w:val="00335550"/>
    <w:rsid w:val="00336BAD"/>
    <w:rsid w:val="00337120"/>
    <w:rsid w:val="00343303"/>
    <w:rsid w:val="00343818"/>
    <w:rsid w:val="00344C2C"/>
    <w:rsid w:val="00347CE1"/>
    <w:rsid w:val="00352AFA"/>
    <w:rsid w:val="00353FC8"/>
    <w:rsid w:val="003546DF"/>
    <w:rsid w:val="003568E1"/>
    <w:rsid w:val="00357FC6"/>
    <w:rsid w:val="0036094C"/>
    <w:rsid w:val="003616CB"/>
    <w:rsid w:val="00362E67"/>
    <w:rsid w:val="00363CF2"/>
    <w:rsid w:val="00367913"/>
    <w:rsid w:val="00371069"/>
    <w:rsid w:val="00372E25"/>
    <w:rsid w:val="003735BA"/>
    <w:rsid w:val="00373A76"/>
    <w:rsid w:val="003741CC"/>
    <w:rsid w:val="00381427"/>
    <w:rsid w:val="00384945"/>
    <w:rsid w:val="003872A3"/>
    <w:rsid w:val="003879BC"/>
    <w:rsid w:val="00390457"/>
    <w:rsid w:val="0039057C"/>
    <w:rsid w:val="00390913"/>
    <w:rsid w:val="00391905"/>
    <w:rsid w:val="0039256A"/>
    <w:rsid w:val="00395905"/>
    <w:rsid w:val="00395BB8"/>
    <w:rsid w:val="003A0F17"/>
    <w:rsid w:val="003A1463"/>
    <w:rsid w:val="003A1EBF"/>
    <w:rsid w:val="003A4AB9"/>
    <w:rsid w:val="003A4AC9"/>
    <w:rsid w:val="003A74ED"/>
    <w:rsid w:val="003B0474"/>
    <w:rsid w:val="003B14B7"/>
    <w:rsid w:val="003B1657"/>
    <w:rsid w:val="003B191C"/>
    <w:rsid w:val="003B1BCF"/>
    <w:rsid w:val="003B1E9E"/>
    <w:rsid w:val="003B59BA"/>
    <w:rsid w:val="003B7023"/>
    <w:rsid w:val="003C1133"/>
    <w:rsid w:val="003C3CBD"/>
    <w:rsid w:val="003C495D"/>
    <w:rsid w:val="003C55DD"/>
    <w:rsid w:val="003C5EE6"/>
    <w:rsid w:val="003D00F3"/>
    <w:rsid w:val="003D2CC1"/>
    <w:rsid w:val="003D2ED3"/>
    <w:rsid w:val="003D3F06"/>
    <w:rsid w:val="003D44E0"/>
    <w:rsid w:val="003D5985"/>
    <w:rsid w:val="003E20F8"/>
    <w:rsid w:val="003E2B42"/>
    <w:rsid w:val="003E3737"/>
    <w:rsid w:val="003E4C21"/>
    <w:rsid w:val="003E751A"/>
    <w:rsid w:val="003E7597"/>
    <w:rsid w:val="003F0F7F"/>
    <w:rsid w:val="003F1A4A"/>
    <w:rsid w:val="003F26D0"/>
    <w:rsid w:val="003F2D20"/>
    <w:rsid w:val="003F32E8"/>
    <w:rsid w:val="003F4814"/>
    <w:rsid w:val="003F60AD"/>
    <w:rsid w:val="003F7340"/>
    <w:rsid w:val="00400628"/>
    <w:rsid w:val="00401413"/>
    <w:rsid w:val="00402946"/>
    <w:rsid w:val="004050BE"/>
    <w:rsid w:val="00405E3B"/>
    <w:rsid w:val="0040662B"/>
    <w:rsid w:val="00406D20"/>
    <w:rsid w:val="00417584"/>
    <w:rsid w:val="0041793B"/>
    <w:rsid w:val="00421D37"/>
    <w:rsid w:val="00425224"/>
    <w:rsid w:val="004259BB"/>
    <w:rsid w:val="00426CDC"/>
    <w:rsid w:val="004271D3"/>
    <w:rsid w:val="00427F7E"/>
    <w:rsid w:val="004300BB"/>
    <w:rsid w:val="0043223F"/>
    <w:rsid w:val="00432B06"/>
    <w:rsid w:val="00433E26"/>
    <w:rsid w:val="004343FD"/>
    <w:rsid w:val="00435D73"/>
    <w:rsid w:val="004361FE"/>
    <w:rsid w:val="004367C4"/>
    <w:rsid w:val="004372EA"/>
    <w:rsid w:val="00437CD2"/>
    <w:rsid w:val="00441878"/>
    <w:rsid w:val="00442450"/>
    <w:rsid w:val="00442E44"/>
    <w:rsid w:val="00443AB5"/>
    <w:rsid w:val="004457B4"/>
    <w:rsid w:val="0044742A"/>
    <w:rsid w:val="0045240F"/>
    <w:rsid w:val="0045436B"/>
    <w:rsid w:val="00455053"/>
    <w:rsid w:val="004551D7"/>
    <w:rsid w:val="004576AB"/>
    <w:rsid w:val="00457D1A"/>
    <w:rsid w:val="0046029A"/>
    <w:rsid w:val="00461688"/>
    <w:rsid w:val="00461A20"/>
    <w:rsid w:val="00462149"/>
    <w:rsid w:val="00462200"/>
    <w:rsid w:val="00463859"/>
    <w:rsid w:val="0047388A"/>
    <w:rsid w:val="00474AC5"/>
    <w:rsid w:val="0047610D"/>
    <w:rsid w:val="00476AB9"/>
    <w:rsid w:val="00482653"/>
    <w:rsid w:val="00483EAA"/>
    <w:rsid w:val="00492316"/>
    <w:rsid w:val="00493512"/>
    <w:rsid w:val="00495149"/>
    <w:rsid w:val="004951B2"/>
    <w:rsid w:val="00495625"/>
    <w:rsid w:val="0049609D"/>
    <w:rsid w:val="0049760A"/>
    <w:rsid w:val="00497936"/>
    <w:rsid w:val="004A045F"/>
    <w:rsid w:val="004A04DD"/>
    <w:rsid w:val="004A056E"/>
    <w:rsid w:val="004A0B3D"/>
    <w:rsid w:val="004A40DD"/>
    <w:rsid w:val="004A5B76"/>
    <w:rsid w:val="004A64B4"/>
    <w:rsid w:val="004A7BF3"/>
    <w:rsid w:val="004B229C"/>
    <w:rsid w:val="004B2D09"/>
    <w:rsid w:val="004B420B"/>
    <w:rsid w:val="004B55A3"/>
    <w:rsid w:val="004B5B54"/>
    <w:rsid w:val="004B61E3"/>
    <w:rsid w:val="004B620E"/>
    <w:rsid w:val="004B6C1C"/>
    <w:rsid w:val="004C2AB2"/>
    <w:rsid w:val="004C671F"/>
    <w:rsid w:val="004D31A7"/>
    <w:rsid w:val="004D4CF4"/>
    <w:rsid w:val="004D4F20"/>
    <w:rsid w:val="004D5B56"/>
    <w:rsid w:val="004D7D2E"/>
    <w:rsid w:val="004E0C04"/>
    <w:rsid w:val="004E48D9"/>
    <w:rsid w:val="004E623A"/>
    <w:rsid w:val="004E77B2"/>
    <w:rsid w:val="004F0EDA"/>
    <w:rsid w:val="004F15DC"/>
    <w:rsid w:val="004F262B"/>
    <w:rsid w:val="004F3240"/>
    <w:rsid w:val="004F42EA"/>
    <w:rsid w:val="004F6694"/>
    <w:rsid w:val="005004CF"/>
    <w:rsid w:val="00502649"/>
    <w:rsid w:val="00502A4C"/>
    <w:rsid w:val="0050382E"/>
    <w:rsid w:val="00506F83"/>
    <w:rsid w:val="00507621"/>
    <w:rsid w:val="00511608"/>
    <w:rsid w:val="00511B88"/>
    <w:rsid w:val="00513905"/>
    <w:rsid w:val="00514377"/>
    <w:rsid w:val="00514420"/>
    <w:rsid w:val="005153FA"/>
    <w:rsid w:val="005161B1"/>
    <w:rsid w:val="00517354"/>
    <w:rsid w:val="005214B1"/>
    <w:rsid w:val="00525532"/>
    <w:rsid w:val="005275EA"/>
    <w:rsid w:val="00531315"/>
    <w:rsid w:val="00532D0C"/>
    <w:rsid w:val="005340D1"/>
    <w:rsid w:val="00536ECE"/>
    <w:rsid w:val="00537402"/>
    <w:rsid w:val="00537C65"/>
    <w:rsid w:val="005410CC"/>
    <w:rsid w:val="00542FBE"/>
    <w:rsid w:val="005443CA"/>
    <w:rsid w:val="005450DD"/>
    <w:rsid w:val="0055036C"/>
    <w:rsid w:val="0055116A"/>
    <w:rsid w:val="005533F4"/>
    <w:rsid w:val="00553E45"/>
    <w:rsid w:val="00553E8D"/>
    <w:rsid w:val="00554B1C"/>
    <w:rsid w:val="00554C46"/>
    <w:rsid w:val="005569DE"/>
    <w:rsid w:val="00557443"/>
    <w:rsid w:val="00563009"/>
    <w:rsid w:val="005650B6"/>
    <w:rsid w:val="00566372"/>
    <w:rsid w:val="005704FC"/>
    <w:rsid w:val="00572DF4"/>
    <w:rsid w:val="0057396C"/>
    <w:rsid w:val="0057431D"/>
    <w:rsid w:val="005753E7"/>
    <w:rsid w:val="00575686"/>
    <w:rsid w:val="00577711"/>
    <w:rsid w:val="00581D08"/>
    <w:rsid w:val="00582D2F"/>
    <w:rsid w:val="00582E10"/>
    <w:rsid w:val="00583F57"/>
    <w:rsid w:val="00585746"/>
    <w:rsid w:val="00586533"/>
    <w:rsid w:val="0058747A"/>
    <w:rsid w:val="00590A25"/>
    <w:rsid w:val="00590D84"/>
    <w:rsid w:val="00593E04"/>
    <w:rsid w:val="0059592B"/>
    <w:rsid w:val="00597C03"/>
    <w:rsid w:val="005A0825"/>
    <w:rsid w:val="005A09EA"/>
    <w:rsid w:val="005A1856"/>
    <w:rsid w:val="005A1D34"/>
    <w:rsid w:val="005A1F4A"/>
    <w:rsid w:val="005A2ED7"/>
    <w:rsid w:val="005B44BE"/>
    <w:rsid w:val="005B69DB"/>
    <w:rsid w:val="005C05E9"/>
    <w:rsid w:val="005C191D"/>
    <w:rsid w:val="005C2D34"/>
    <w:rsid w:val="005C2DD4"/>
    <w:rsid w:val="005C362E"/>
    <w:rsid w:val="005C446A"/>
    <w:rsid w:val="005D06D3"/>
    <w:rsid w:val="005D1912"/>
    <w:rsid w:val="005D23C9"/>
    <w:rsid w:val="005D4925"/>
    <w:rsid w:val="005D4E2D"/>
    <w:rsid w:val="005D5373"/>
    <w:rsid w:val="005D63EA"/>
    <w:rsid w:val="005E0F30"/>
    <w:rsid w:val="005E1C7C"/>
    <w:rsid w:val="005E45B3"/>
    <w:rsid w:val="005E6DD4"/>
    <w:rsid w:val="005F027C"/>
    <w:rsid w:val="005F22CD"/>
    <w:rsid w:val="005F4490"/>
    <w:rsid w:val="005F58A7"/>
    <w:rsid w:val="005F5E99"/>
    <w:rsid w:val="005F5FA1"/>
    <w:rsid w:val="005F75AA"/>
    <w:rsid w:val="00600247"/>
    <w:rsid w:val="006002E6"/>
    <w:rsid w:val="00604216"/>
    <w:rsid w:val="006045BC"/>
    <w:rsid w:val="0060553F"/>
    <w:rsid w:val="006057A4"/>
    <w:rsid w:val="00605ED3"/>
    <w:rsid w:val="0060724E"/>
    <w:rsid w:val="00614AA8"/>
    <w:rsid w:val="00616B6B"/>
    <w:rsid w:val="00616DCB"/>
    <w:rsid w:val="00617AA1"/>
    <w:rsid w:val="00620E42"/>
    <w:rsid w:val="0062227F"/>
    <w:rsid w:val="006227B7"/>
    <w:rsid w:val="00622CFB"/>
    <w:rsid w:val="006233BC"/>
    <w:rsid w:val="00623658"/>
    <w:rsid w:val="00624B29"/>
    <w:rsid w:val="00625ACA"/>
    <w:rsid w:val="00625B29"/>
    <w:rsid w:val="00626306"/>
    <w:rsid w:val="0062737B"/>
    <w:rsid w:val="00627486"/>
    <w:rsid w:val="00630570"/>
    <w:rsid w:val="00632381"/>
    <w:rsid w:val="006327C3"/>
    <w:rsid w:val="006342C3"/>
    <w:rsid w:val="00634B2D"/>
    <w:rsid w:val="006356FE"/>
    <w:rsid w:val="00635B76"/>
    <w:rsid w:val="0064031F"/>
    <w:rsid w:val="00643716"/>
    <w:rsid w:val="00645863"/>
    <w:rsid w:val="006466E4"/>
    <w:rsid w:val="0064694B"/>
    <w:rsid w:val="00646BC4"/>
    <w:rsid w:val="00646E0E"/>
    <w:rsid w:val="00652436"/>
    <w:rsid w:val="00655355"/>
    <w:rsid w:val="00660D28"/>
    <w:rsid w:val="006638DD"/>
    <w:rsid w:val="00664DB0"/>
    <w:rsid w:val="006700D5"/>
    <w:rsid w:val="00670C9F"/>
    <w:rsid w:val="00670FE3"/>
    <w:rsid w:val="00671A6B"/>
    <w:rsid w:val="00672271"/>
    <w:rsid w:val="00674B0C"/>
    <w:rsid w:val="00675529"/>
    <w:rsid w:val="0067570A"/>
    <w:rsid w:val="00675FE6"/>
    <w:rsid w:val="006809E4"/>
    <w:rsid w:val="00681641"/>
    <w:rsid w:val="00681D79"/>
    <w:rsid w:val="00682234"/>
    <w:rsid w:val="00683A41"/>
    <w:rsid w:val="00684277"/>
    <w:rsid w:val="00684735"/>
    <w:rsid w:val="00686E74"/>
    <w:rsid w:val="006873C5"/>
    <w:rsid w:val="00687ABB"/>
    <w:rsid w:val="00687F27"/>
    <w:rsid w:val="00690DFB"/>
    <w:rsid w:val="0069542F"/>
    <w:rsid w:val="00695A2E"/>
    <w:rsid w:val="00695FDA"/>
    <w:rsid w:val="00697951"/>
    <w:rsid w:val="00697CC9"/>
    <w:rsid w:val="006A086C"/>
    <w:rsid w:val="006A1C86"/>
    <w:rsid w:val="006A378D"/>
    <w:rsid w:val="006A3EF5"/>
    <w:rsid w:val="006A4DE2"/>
    <w:rsid w:val="006A568C"/>
    <w:rsid w:val="006A5B47"/>
    <w:rsid w:val="006A72B5"/>
    <w:rsid w:val="006A754B"/>
    <w:rsid w:val="006B0929"/>
    <w:rsid w:val="006B0A03"/>
    <w:rsid w:val="006B4EBD"/>
    <w:rsid w:val="006B54D0"/>
    <w:rsid w:val="006B60F3"/>
    <w:rsid w:val="006C0FBE"/>
    <w:rsid w:val="006C1646"/>
    <w:rsid w:val="006C3E50"/>
    <w:rsid w:val="006C4339"/>
    <w:rsid w:val="006D060F"/>
    <w:rsid w:val="006D1A41"/>
    <w:rsid w:val="006D2504"/>
    <w:rsid w:val="006D2553"/>
    <w:rsid w:val="006D3459"/>
    <w:rsid w:val="006D785A"/>
    <w:rsid w:val="006E50EB"/>
    <w:rsid w:val="006E6348"/>
    <w:rsid w:val="006E6E37"/>
    <w:rsid w:val="006F16FB"/>
    <w:rsid w:val="006F1F8F"/>
    <w:rsid w:val="006F27F5"/>
    <w:rsid w:val="006F4689"/>
    <w:rsid w:val="006F4E07"/>
    <w:rsid w:val="006F60FC"/>
    <w:rsid w:val="00700E75"/>
    <w:rsid w:val="0070153C"/>
    <w:rsid w:val="00701A26"/>
    <w:rsid w:val="00702F71"/>
    <w:rsid w:val="007031B9"/>
    <w:rsid w:val="007072F1"/>
    <w:rsid w:val="00711540"/>
    <w:rsid w:val="0071168C"/>
    <w:rsid w:val="007117F9"/>
    <w:rsid w:val="00711C93"/>
    <w:rsid w:val="0071369B"/>
    <w:rsid w:val="00715CEA"/>
    <w:rsid w:val="00717C3F"/>
    <w:rsid w:val="00721932"/>
    <w:rsid w:val="007225F6"/>
    <w:rsid w:val="00722902"/>
    <w:rsid w:val="0072409C"/>
    <w:rsid w:val="00726756"/>
    <w:rsid w:val="007272F2"/>
    <w:rsid w:val="00727DFB"/>
    <w:rsid w:val="00730D54"/>
    <w:rsid w:val="00731DE1"/>
    <w:rsid w:val="007324FF"/>
    <w:rsid w:val="00732834"/>
    <w:rsid w:val="00733C1D"/>
    <w:rsid w:val="00733C6D"/>
    <w:rsid w:val="007354BD"/>
    <w:rsid w:val="00735713"/>
    <w:rsid w:val="007407CD"/>
    <w:rsid w:val="007427A7"/>
    <w:rsid w:val="00742A8A"/>
    <w:rsid w:val="007450DE"/>
    <w:rsid w:val="00747DB5"/>
    <w:rsid w:val="00751A34"/>
    <w:rsid w:val="007620DA"/>
    <w:rsid w:val="00762E8C"/>
    <w:rsid w:val="00764DBB"/>
    <w:rsid w:val="00765B2E"/>
    <w:rsid w:val="00767699"/>
    <w:rsid w:val="00770E62"/>
    <w:rsid w:val="0077113C"/>
    <w:rsid w:val="00771ECE"/>
    <w:rsid w:val="007729B2"/>
    <w:rsid w:val="00772EED"/>
    <w:rsid w:val="00773D2D"/>
    <w:rsid w:val="007747FF"/>
    <w:rsid w:val="007750A0"/>
    <w:rsid w:val="00776ED4"/>
    <w:rsid w:val="00777376"/>
    <w:rsid w:val="00777A5B"/>
    <w:rsid w:val="007808FF"/>
    <w:rsid w:val="0078116D"/>
    <w:rsid w:val="00781F24"/>
    <w:rsid w:val="00786209"/>
    <w:rsid w:val="00786505"/>
    <w:rsid w:val="00786B12"/>
    <w:rsid w:val="00790372"/>
    <w:rsid w:val="00790445"/>
    <w:rsid w:val="007907BC"/>
    <w:rsid w:val="00790F74"/>
    <w:rsid w:val="00792337"/>
    <w:rsid w:val="00792AE1"/>
    <w:rsid w:val="00792D79"/>
    <w:rsid w:val="0079381D"/>
    <w:rsid w:val="00793CF0"/>
    <w:rsid w:val="00794111"/>
    <w:rsid w:val="00795DFC"/>
    <w:rsid w:val="007967E9"/>
    <w:rsid w:val="00797CA6"/>
    <w:rsid w:val="007A0C59"/>
    <w:rsid w:val="007A29FB"/>
    <w:rsid w:val="007A2E36"/>
    <w:rsid w:val="007A39A9"/>
    <w:rsid w:val="007A3B9B"/>
    <w:rsid w:val="007A4B43"/>
    <w:rsid w:val="007A5CF5"/>
    <w:rsid w:val="007A627D"/>
    <w:rsid w:val="007A6E0C"/>
    <w:rsid w:val="007A7D81"/>
    <w:rsid w:val="007B024F"/>
    <w:rsid w:val="007B0584"/>
    <w:rsid w:val="007B13EF"/>
    <w:rsid w:val="007B364B"/>
    <w:rsid w:val="007B3E40"/>
    <w:rsid w:val="007B428D"/>
    <w:rsid w:val="007B4683"/>
    <w:rsid w:val="007B6D03"/>
    <w:rsid w:val="007C373A"/>
    <w:rsid w:val="007C3E3C"/>
    <w:rsid w:val="007C574D"/>
    <w:rsid w:val="007C604E"/>
    <w:rsid w:val="007C7A33"/>
    <w:rsid w:val="007D2673"/>
    <w:rsid w:val="007D378E"/>
    <w:rsid w:val="007D6025"/>
    <w:rsid w:val="007E0DEC"/>
    <w:rsid w:val="007E0E81"/>
    <w:rsid w:val="007E4410"/>
    <w:rsid w:val="007E4A0F"/>
    <w:rsid w:val="007E647F"/>
    <w:rsid w:val="007E679F"/>
    <w:rsid w:val="007E705B"/>
    <w:rsid w:val="007E706E"/>
    <w:rsid w:val="007E7F70"/>
    <w:rsid w:val="007F04BD"/>
    <w:rsid w:val="007F0567"/>
    <w:rsid w:val="007F0FB8"/>
    <w:rsid w:val="007F1734"/>
    <w:rsid w:val="007F1B74"/>
    <w:rsid w:val="007F1ED1"/>
    <w:rsid w:val="007F1F7C"/>
    <w:rsid w:val="007F3243"/>
    <w:rsid w:val="007F41FC"/>
    <w:rsid w:val="007F44A4"/>
    <w:rsid w:val="007F4A34"/>
    <w:rsid w:val="007F5A2B"/>
    <w:rsid w:val="007F5F1A"/>
    <w:rsid w:val="007F5F43"/>
    <w:rsid w:val="008011FA"/>
    <w:rsid w:val="008030BA"/>
    <w:rsid w:val="00803DE8"/>
    <w:rsid w:val="00806DEF"/>
    <w:rsid w:val="00806E76"/>
    <w:rsid w:val="00807DB1"/>
    <w:rsid w:val="008111D4"/>
    <w:rsid w:val="00811B0F"/>
    <w:rsid w:val="008120FD"/>
    <w:rsid w:val="008131CB"/>
    <w:rsid w:val="0081421E"/>
    <w:rsid w:val="00815D4E"/>
    <w:rsid w:val="0081763E"/>
    <w:rsid w:val="00821CCC"/>
    <w:rsid w:val="00823707"/>
    <w:rsid w:val="00824404"/>
    <w:rsid w:val="00825EAC"/>
    <w:rsid w:val="00825F66"/>
    <w:rsid w:val="008269E4"/>
    <w:rsid w:val="00827DA2"/>
    <w:rsid w:val="008313FF"/>
    <w:rsid w:val="00831804"/>
    <w:rsid w:val="00831E40"/>
    <w:rsid w:val="00832DF3"/>
    <w:rsid w:val="00835AA1"/>
    <w:rsid w:val="00841289"/>
    <w:rsid w:val="008425C8"/>
    <w:rsid w:val="00842709"/>
    <w:rsid w:val="008455DA"/>
    <w:rsid w:val="008461BA"/>
    <w:rsid w:val="00851304"/>
    <w:rsid w:val="0085149E"/>
    <w:rsid w:val="00854C36"/>
    <w:rsid w:val="00854F29"/>
    <w:rsid w:val="0085571C"/>
    <w:rsid w:val="008574D0"/>
    <w:rsid w:val="00861CD2"/>
    <w:rsid w:val="00873308"/>
    <w:rsid w:val="008736C7"/>
    <w:rsid w:val="00873F1B"/>
    <w:rsid w:val="00874744"/>
    <w:rsid w:val="00876B4F"/>
    <w:rsid w:val="0087713A"/>
    <w:rsid w:val="00877F4F"/>
    <w:rsid w:val="008804F0"/>
    <w:rsid w:val="0088054A"/>
    <w:rsid w:val="00881436"/>
    <w:rsid w:val="0088186E"/>
    <w:rsid w:val="0088271C"/>
    <w:rsid w:val="00882742"/>
    <w:rsid w:val="008872F8"/>
    <w:rsid w:val="00887761"/>
    <w:rsid w:val="00887E05"/>
    <w:rsid w:val="00887E7B"/>
    <w:rsid w:val="00890B20"/>
    <w:rsid w:val="00893263"/>
    <w:rsid w:val="00893318"/>
    <w:rsid w:val="008939F7"/>
    <w:rsid w:val="00894525"/>
    <w:rsid w:val="00894CF0"/>
    <w:rsid w:val="0089531D"/>
    <w:rsid w:val="008A0FE9"/>
    <w:rsid w:val="008A2F07"/>
    <w:rsid w:val="008A4357"/>
    <w:rsid w:val="008A4B22"/>
    <w:rsid w:val="008A60C6"/>
    <w:rsid w:val="008A6966"/>
    <w:rsid w:val="008A7D51"/>
    <w:rsid w:val="008B087F"/>
    <w:rsid w:val="008B18F1"/>
    <w:rsid w:val="008B62F5"/>
    <w:rsid w:val="008B6B9D"/>
    <w:rsid w:val="008C0DE1"/>
    <w:rsid w:val="008C16E3"/>
    <w:rsid w:val="008C3C98"/>
    <w:rsid w:val="008C5813"/>
    <w:rsid w:val="008C632C"/>
    <w:rsid w:val="008C7F75"/>
    <w:rsid w:val="008D36D7"/>
    <w:rsid w:val="008D3F1E"/>
    <w:rsid w:val="008D432D"/>
    <w:rsid w:val="008E53B0"/>
    <w:rsid w:val="008E6301"/>
    <w:rsid w:val="008F1399"/>
    <w:rsid w:val="008F1BFE"/>
    <w:rsid w:val="008F1E00"/>
    <w:rsid w:val="008F48C6"/>
    <w:rsid w:val="008F522A"/>
    <w:rsid w:val="008F7CC0"/>
    <w:rsid w:val="009007DE"/>
    <w:rsid w:val="0090212F"/>
    <w:rsid w:val="0090328C"/>
    <w:rsid w:val="009066F9"/>
    <w:rsid w:val="009072D8"/>
    <w:rsid w:val="009105D8"/>
    <w:rsid w:val="0091075C"/>
    <w:rsid w:val="00911A66"/>
    <w:rsid w:val="0091247B"/>
    <w:rsid w:val="00913B1F"/>
    <w:rsid w:val="00913D34"/>
    <w:rsid w:val="00916CE2"/>
    <w:rsid w:val="009229D8"/>
    <w:rsid w:val="00922F4C"/>
    <w:rsid w:val="0092592F"/>
    <w:rsid w:val="00926EBF"/>
    <w:rsid w:val="00930CE5"/>
    <w:rsid w:val="0093431F"/>
    <w:rsid w:val="009347BC"/>
    <w:rsid w:val="00934851"/>
    <w:rsid w:val="00934ADF"/>
    <w:rsid w:val="00934C58"/>
    <w:rsid w:val="00934D6C"/>
    <w:rsid w:val="00935A1B"/>
    <w:rsid w:val="009369C9"/>
    <w:rsid w:val="00940313"/>
    <w:rsid w:val="00940EF4"/>
    <w:rsid w:val="009425AA"/>
    <w:rsid w:val="00942D8E"/>
    <w:rsid w:val="00946A7D"/>
    <w:rsid w:val="009471C0"/>
    <w:rsid w:val="0094736F"/>
    <w:rsid w:val="00947428"/>
    <w:rsid w:val="00947E0E"/>
    <w:rsid w:val="00951396"/>
    <w:rsid w:val="00951D91"/>
    <w:rsid w:val="00951ED0"/>
    <w:rsid w:val="00953BA3"/>
    <w:rsid w:val="00954DF9"/>
    <w:rsid w:val="009569DF"/>
    <w:rsid w:val="0095710F"/>
    <w:rsid w:val="00961000"/>
    <w:rsid w:val="0096312D"/>
    <w:rsid w:val="0096415D"/>
    <w:rsid w:val="00964D97"/>
    <w:rsid w:val="009673AC"/>
    <w:rsid w:val="009711F2"/>
    <w:rsid w:val="009726F2"/>
    <w:rsid w:val="0097278A"/>
    <w:rsid w:val="00975165"/>
    <w:rsid w:val="009757D2"/>
    <w:rsid w:val="00976272"/>
    <w:rsid w:val="009767BF"/>
    <w:rsid w:val="00977074"/>
    <w:rsid w:val="00980C72"/>
    <w:rsid w:val="00981F7C"/>
    <w:rsid w:val="009822EB"/>
    <w:rsid w:val="0098386D"/>
    <w:rsid w:val="009853C2"/>
    <w:rsid w:val="0099072B"/>
    <w:rsid w:val="00990AD5"/>
    <w:rsid w:val="00991DBD"/>
    <w:rsid w:val="0099434B"/>
    <w:rsid w:val="009965CA"/>
    <w:rsid w:val="00997B49"/>
    <w:rsid w:val="009A0148"/>
    <w:rsid w:val="009A0770"/>
    <w:rsid w:val="009A38F3"/>
    <w:rsid w:val="009A3CBC"/>
    <w:rsid w:val="009A50ED"/>
    <w:rsid w:val="009A579A"/>
    <w:rsid w:val="009A668C"/>
    <w:rsid w:val="009B0BC1"/>
    <w:rsid w:val="009B134B"/>
    <w:rsid w:val="009B2BBA"/>
    <w:rsid w:val="009B3CD2"/>
    <w:rsid w:val="009B4893"/>
    <w:rsid w:val="009B4946"/>
    <w:rsid w:val="009C1326"/>
    <w:rsid w:val="009C24D5"/>
    <w:rsid w:val="009C405B"/>
    <w:rsid w:val="009C47DB"/>
    <w:rsid w:val="009C51F3"/>
    <w:rsid w:val="009C530C"/>
    <w:rsid w:val="009C54D3"/>
    <w:rsid w:val="009C7367"/>
    <w:rsid w:val="009C7B23"/>
    <w:rsid w:val="009D34F3"/>
    <w:rsid w:val="009D5350"/>
    <w:rsid w:val="009E238E"/>
    <w:rsid w:val="009E2987"/>
    <w:rsid w:val="009E34F0"/>
    <w:rsid w:val="009E4BBF"/>
    <w:rsid w:val="009E4FD4"/>
    <w:rsid w:val="009E504E"/>
    <w:rsid w:val="009E5DAF"/>
    <w:rsid w:val="009E6038"/>
    <w:rsid w:val="009E7F98"/>
    <w:rsid w:val="009F0797"/>
    <w:rsid w:val="009F29A0"/>
    <w:rsid w:val="009F2A32"/>
    <w:rsid w:val="009F2C0F"/>
    <w:rsid w:val="009F45F3"/>
    <w:rsid w:val="009F63F0"/>
    <w:rsid w:val="009F6F06"/>
    <w:rsid w:val="00A00D42"/>
    <w:rsid w:val="00A0137A"/>
    <w:rsid w:val="00A013BB"/>
    <w:rsid w:val="00A06361"/>
    <w:rsid w:val="00A12041"/>
    <w:rsid w:val="00A15FDD"/>
    <w:rsid w:val="00A2025E"/>
    <w:rsid w:val="00A20753"/>
    <w:rsid w:val="00A21243"/>
    <w:rsid w:val="00A2144C"/>
    <w:rsid w:val="00A21E92"/>
    <w:rsid w:val="00A23E6A"/>
    <w:rsid w:val="00A25C04"/>
    <w:rsid w:val="00A26209"/>
    <w:rsid w:val="00A26213"/>
    <w:rsid w:val="00A26312"/>
    <w:rsid w:val="00A264C7"/>
    <w:rsid w:val="00A30CF3"/>
    <w:rsid w:val="00A318FC"/>
    <w:rsid w:val="00A32942"/>
    <w:rsid w:val="00A377AB"/>
    <w:rsid w:val="00A37845"/>
    <w:rsid w:val="00A428A9"/>
    <w:rsid w:val="00A42AAF"/>
    <w:rsid w:val="00A43A9D"/>
    <w:rsid w:val="00A43D8F"/>
    <w:rsid w:val="00A45978"/>
    <w:rsid w:val="00A45E6D"/>
    <w:rsid w:val="00A46612"/>
    <w:rsid w:val="00A47EC3"/>
    <w:rsid w:val="00A5307A"/>
    <w:rsid w:val="00A538AE"/>
    <w:rsid w:val="00A53BF2"/>
    <w:rsid w:val="00A60711"/>
    <w:rsid w:val="00A6161D"/>
    <w:rsid w:val="00A618E2"/>
    <w:rsid w:val="00A63868"/>
    <w:rsid w:val="00A640D5"/>
    <w:rsid w:val="00A65EFC"/>
    <w:rsid w:val="00A7233F"/>
    <w:rsid w:val="00A72553"/>
    <w:rsid w:val="00A7435D"/>
    <w:rsid w:val="00A75932"/>
    <w:rsid w:val="00A759F3"/>
    <w:rsid w:val="00A76F2A"/>
    <w:rsid w:val="00A76F36"/>
    <w:rsid w:val="00A77628"/>
    <w:rsid w:val="00A82AF0"/>
    <w:rsid w:val="00A84A8B"/>
    <w:rsid w:val="00A84D94"/>
    <w:rsid w:val="00A857C4"/>
    <w:rsid w:val="00A857ED"/>
    <w:rsid w:val="00A857F1"/>
    <w:rsid w:val="00A8631F"/>
    <w:rsid w:val="00A868EA"/>
    <w:rsid w:val="00A86A1F"/>
    <w:rsid w:val="00A87591"/>
    <w:rsid w:val="00A90105"/>
    <w:rsid w:val="00A9070D"/>
    <w:rsid w:val="00A92161"/>
    <w:rsid w:val="00A9339A"/>
    <w:rsid w:val="00A9382C"/>
    <w:rsid w:val="00A938DF"/>
    <w:rsid w:val="00A93AE8"/>
    <w:rsid w:val="00A9479A"/>
    <w:rsid w:val="00AA045D"/>
    <w:rsid w:val="00AA0C13"/>
    <w:rsid w:val="00AA332C"/>
    <w:rsid w:val="00AA39FE"/>
    <w:rsid w:val="00AA3FF4"/>
    <w:rsid w:val="00AA406D"/>
    <w:rsid w:val="00AA4442"/>
    <w:rsid w:val="00AA4690"/>
    <w:rsid w:val="00AA6608"/>
    <w:rsid w:val="00AA7028"/>
    <w:rsid w:val="00AB0548"/>
    <w:rsid w:val="00AB55B8"/>
    <w:rsid w:val="00AB5931"/>
    <w:rsid w:val="00AB6E52"/>
    <w:rsid w:val="00AB7085"/>
    <w:rsid w:val="00AB7B01"/>
    <w:rsid w:val="00AC002A"/>
    <w:rsid w:val="00AC1C0E"/>
    <w:rsid w:val="00AC34C8"/>
    <w:rsid w:val="00AC3C04"/>
    <w:rsid w:val="00AC5AE5"/>
    <w:rsid w:val="00AD0C64"/>
    <w:rsid w:val="00AD14B9"/>
    <w:rsid w:val="00AD23E4"/>
    <w:rsid w:val="00AD47E0"/>
    <w:rsid w:val="00AD5269"/>
    <w:rsid w:val="00AD5BEA"/>
    <w:rsid w:val="00AD6082"/>
    <w:rsid w:val="00AD680B"/>
    <w:rsid w:val="00AE1524"/>
    <w:rsid w:val="00AE2D22"/>
    <w:rsid w:val="00AE343F"/>
    <w:rsid w:val="00AE4547"/>
    <w:rsid w:val="00AE724D"/>
    <w:rsid w:val="00AF0B39"/>
    <w:rsid w:val="00AF12E4"/>
    <w:rsid w:val="00AF16B1"/>
    <w:rsid w:val="00AF3417"/>
    <w:rsid w:val="00AF4BC5"/>
    <w:rsid w:val="00AF4FCA"/>
    <w:rsid w:val="00AF5C68"/>
    <w:rsid w:val="00AF5D4E"/>
    <w:rsid w:val="00B00303"/>
    <w:rsid w:val="00B03091"/>
    <w:rsid w:val="00B04A10"/>
    <w:rsid w:val="00B106ED"/>
    <w:rsid w:val="00B11012"/>
    <w:rsid w:val="00B1111B"/>
    <w:rsid w:val="00B112A5"/>
    <w:rsid w:val="00B1140E"/>
    <w:rsid w:val="00B11414"/>
    <w:rsid w:val="00B11AFD"/>
    <w:rsid w:val="00B11FB6"/>
    <w:rsid w:val="00B125DB"/>
    <w:rsid w:val="00B12E4D"/>
    <w:rsid w:val="00B14342"/>
    <w:rsid w:val="00B17CC5"/>
    <w:rsid w:val="00B20E3A"/>
    <w:rsid w:val="00B2643F"/>
    <w:rsid w:val="00B26945"/>
    <w:rsid w:val="00B26A57"/>
    <w:rsid w:val="00B26D78"/>
    <w:rsid w:val="00B3135B"/>
    <w:rsid w:val="00B333D9"/>
    <w:rsid w:val="00B34D9B"/>
    <w:rsid w:val="00B34E4A"/>
    <w:rsid w:val="00B35D53"/>
    <w:rsid w:val="00B35ECE"/>
    <w:rsid w:val="00B36A30"/>
    <w:rsid w:val="00B371FD"/>
    <w:rsid w:val="00B4121D"/>
    <w:rsid w:val="00B4479A"/>
    <w:rsid w:val="00B46048"/>
    <w:rsid w:val="00B4626C"/>
    <w:rsid w:val="00B4746A"/>
    <w:rsid w:val="00B47F21"/>
    <w:rsid w:val="00B5093D"/>
    <w:rsid w:val="00B52868"/>
    <w:rsid w:val="00B52B08"/>
    <w:rsid w:val="00B60058"/>
    <w:rsid w:val="00B60ABE"/>
    <w:rsid w:val="00B61A94"/>
    <w:rsid w:val="00B62589"/>
    <w:rsid w:val="00B64153"/>
    <w:rsid w:val="00B651A8"/>
    <w:rsid w:val="00B6614A"/>
    <w:rsid w:val="00B666A8"/>
    <w:rsid w:val="00B66E44"/>
    <w:rsid w:val="00B67CAB"/>
    <w:rsid w:val="00B7087E"/>
    <w:rsid w:val="00B708DD"/>
    <w:rsid w:val="00B721AA"/>
    <w:rsid w:val="00B72C0F"/>
    <w:rsid w:val="00B74F4F"/>
    <w:rsid w:val="00B77021"/>
    <w:rsid w:val="00B7726B"/>
    <w:rsid w:val="00B77511"/>
    <w:rsid w:val="00B77949"/>
    <w:rsid w:val="00B81652"/>
    <w:rsid w:val="00B838BD"/>
    <w:rsid w:val="00B84103"/>
    <w:rsid w:val="00B85EEF"/>
    <w:rsid w:val="00B86E75"/>
    <w:rsid w:val="00B87059"/>
    <w:rsid w:val="00B8737A"/>
    <w:rsid w:val="00B873DA"/>
    <w:rsid w:val="00B877D8"/>
    <w:rsid w:val="00B91683"/>
    <w:rsid w:val="00B9241F"/>
    <w:rsid w:val="00B96DBD"/>
    <w:rsid w:val="00BA0486"/>
    <w:rsid w:val="00BA049C"/>
    <w:rsid w:val="00BA0C63"/>
    <w:rsid w:val="00BA18B0"/>
    <w:rsid w:val="00BA417C"/>
    <w:rsid w:val="00BA4BCE"/>
    <w:rsid w:val="00BB05BB"/>
    <w:rsid w:val="00BB0616"/>
    <w:rsid w:val="00BB3D7C"/>
    <w:rsid w:val="00BB4F95"/>
    <w:rsid w:val="00BB64DA"/>
    <w:rsid w:val="00BB65F3"/>
    <w:rsid w:val="00BB6EE1"/>
    <w:rsid w:val="00BB73A1"/>
    <w:rsid w:val="00BC14B8"/>
    <w:rsid w:val="00BC2282"/>
    <w:rsid w:val="00BC42CD"/>
    <w:rsid w:val="00BC61E6"/>
    <w:rsid w:val="00BC64A8"/>
    <w:rsid w:val="00BD23A2"/>
    <w:rsid w:val="00BD324C"/>
    <w:rsid w:val="00BD5130"/>
    <w:rsid w:val="00BD6C9C"/>
    <w:rsid w:val="00BD7653"/>
    <w:rsid w:val="00BE49F5"/>
    <w:rsid w:val="00BE4C44"/>
    <w:rsid w:val="00BE4DB3"/>
    <w:rsid w:val="00BE5E7B"/>
    <w:rsid w:val="00BE7486"/>
    <w:rsid w:val="00BE74EF"/>
    <w:rsid w:val="00BE7EED"/>
    <w:rsid w:val="00BF035E"/>
    <w:rsid w:val="00BF3C17"/>
    <w:rsid w:val="00BF5907"/>
    <w:rsid w:val="00BF7891"/>
    <w:rsid w:val="00C003B1"/>
    <w:rsid w:val="00C0262D"/>
    <w:rsid w:val="00C037C3"/>
    <w:rsid w:val="00C03B43"/>
    <w:rsid w:val="00C04DD1"/>
    <w:rsid w:val="00C05359"/>
    <w:rsid w:val="00C057E6"/>
    <w:rsid w:val="00C0667A"/>
    <w:rsid w:val="00C07161"/>
    <w:rsid w:val="00C11464"/>
    <w:rsid w:val="00C121C1"/>
    <w:rsid w:val="00C12394"/>
    <w:rsid w:val="00C13953"/>
    <w:rsid w:val="00C14670"/>
    <w:rsid w:val="00C172B1"/>
    <w:rsid w:val="00C2180E"/>
    <w:rsid w:val="00C222A3"/>
    <w:rsid w:val="00C253B6"/>
    <w:rsid w:val="00C27FA2"/>
    <w:rsid w:val="00C31A05"/>
    <w:rsid w:val="00C33491"/>
    <w:rsid w:val="00C35C2B"/>
    <w:rsid w:val="00C364D7"/>
    <w:rsid w:val="00C37EAB"/>
    <w:rsid w:val="00C40692"/>
    <w:rsid w:val="00C40A3C"/>
    <w:rsid w:val="00C4121C"/>
    <w:rsid w:val="00C44FDE"/>
    <w:rsid w:val="00C45243"/>
    <w:rsid w:val="00C46422"/>
    <w:rsid w:val="00C50E32"/>
    <w:rsid w:val="00C5217D"/>
    <w:rsid w:val="00C52905"/>
    <w:rsid w:val="00C54178"/>
    <w:rsid w:val="00C5458E"/>
    <w:rsid w:val="00C5595E"/>
    <w:rsid w:val="00C560D1"/>
    <w:rsid w:val="00C600B0"/>
    <w:rsid w:val="00C601FC"/>
    <w:rsid w:val="00C60266"/>
    <w:rsid w:val="00C60E45"/>
    <w:rsid w:val="00C619D1"/>
    <w:rsid w:val="00C6247D"/>
    <w:rsid w:val="00C64712"/>
    <w:rsid w:val="00C64B59"/>
    <w:rsid w:val="00C64FBB"/>
    <w:rsid w:val="00C653D5"/>
    <w:rsid w:val="00C65DF7"/>
    <w:rsid w:val="00C67D83"/>
    <w:rsid w:val="00C67FB3"/>
    <w:rsid w:val="00C74DF8"/>
    <w:rsid w:val="00C77A22"/>
    <w:rsid w:val="00C81C0D"/>
    <w:rsid w:val="00C82BA4"/>
    <w:rsid w:val="00C83F7C"/>
    <w:rsid w:val="00C85F48"/>
    <w:rsid w:val="00C85FBD"/>
    <w:rsid w:val="00C90D65"/>
    <w:rsid w:val="00C94CA5"/>
    <w:rsid w:val="00C96296"/>
    <w:rsid w:val="00C9634E"/>
    <w:rsid w:val="00CA3821"/>
    <w:rsid w:val="00CA3C8B"/>
    <w:rsid w:val="00CB044B"/>
    <w:rsid w:val="00CB268A"/>
    <w:rsid w:val="00CB35AD"/>
    <w:rsid w:val="00CB4AA0"/>
    <w:rsid w:val="00CC3276"/>
    <w:rsid w:val="00CC5DA5"/>
    <w:rsid w:val="00CC7F61"/>
    <w:rsid w:val="00CD06EA"/>
    <w:rsid w:val="00CD1969"/>
    <w:rsid w:val="00CD3140"/>
    <w:rsid w:val="00CD66BA"/>
    <w:rsid w:val="00CD6E70"/>
    <w:rsid w:val="00CD7226"/>
    <w:rsid w:val="00CE0457"/>
    <w:rsid w:val="00CE1A0A"/>
    <w:rsid w:val="00CE4BEC"/>
    <w:rsid w:val="00CE52E5"/>
    <w:rsid w:val="00CE55EA"/>
    <w:rsid w:val="00CE6331"/>
    <w:rsid w:val="00CE7103"/>
    <w:rsid w:val="00CF025E"/>
    <w:rsid w:val="00CF0C6C"/>
    <w:rsid w:val="00CF0FDD"/>
    <w:rsid w:val="00CF2AED"/>
    <w:rsid w:val="00CF3D11"/>
    <w:rsid w:val="00CF49BA"/>
    <w:rsid w:val="00CF61DB"/>
    <w:rsid w:val="00CF6552"/>
    <w:rsid w:val="00CF7967"/>
    <w:rsid w:val="00D0126E"/>
    <w:rsid w:val="00D02D08"/>
    <w:rsid w:val="00D02F22"/>
    <w:rsid w:val="00D04CF3"/>
    <w:rsid w:val="00D05E94"/>
    <w:rsid w:val="00D06531"/>
    <w:rsid w:val="00D06ACD"/>
    <w:rsid w:val="00D13821"/>
    <w:rsid w:val="00D13FFE"/>
    <w:rsid w:val="00D16055"/>
    <w:rsid w:val="00D16544"/>
    <w:rsid w:val="00D17903"/>
    <w:rsid w:val="00D21EF0"/>
    <w:rsid w:val="00D224B7"/>
    <w:rsid w:val="00D241A6"/>
    <w:rsid w:val="00D24FC4"/>
    <w:rsid w:val="00D26506"/>
    <w:rsid w:val="00D30444"/>
    <w:rsid w:val="00D30559"/>
    <w:rsid w:val="00D30672"/>
    <w:rsid w:val="00D30CA8"/>
    <w:rsid w:val="00D32812"/>
    <w:rsid w:val="00D32816"/>
    <w:rsid w:val="00D350E6"/>
    <w:rsid w:val="00D362BC"/>
    <w:rsid w:val="00D37B66"/>
    <w:rsid w:val="00D41ADD"/>
    <w:rsid w:val="00D43882"/>
    <w:rsid w:val="00D450CC"/>
    <w:rsid w:val="00D472CD"/>
    <w:rsid w:val="00D47578"/>
    <w:rsid w:val="00D47FC1"/>
    <w:rsid w:val="00D51CD8"/>
    <w:rsid w:val="00D5615F"/>
    <w:rsid w:val="00D56B1B"/>
    <w:rsid w:val="00D57A08"/>
    <w:rsid w:val="00D60990"/>
    <w:rsid w:val="00D621A6"/>
    <w:rsid w:val="00D6285A"/>
    <w:rsid w:val="00D62F38"/>
    <w:rsid w:val="00D6318B"/>
    <w:rsid w:val="00D63AC6"/>
    <w:rsid w:val="00D660E6"/>
    <w:rsid w:val="00D6670E"/>
    <w:rsid w:val="00D748BE"/>
    <w:rsid w:val="00D76166"/>
    <w:rsid w:val="00D8018D"/>
    <w:rsid w:val="00D80C12"/>
    <w:rsid w:val="00D8149D"/>
    <w:rsid w:val="00D81666"/>
    <w:rsid w:val="00D82CE6"/>
    <w:rsid w:val="00D855E9"/>
    <w:rsid w:val="00D861CE"/>
    <w:rsid w:val="00D87B26"/>
    <w:rsid w:val="00D87E9E"/>
    <w:rsid w:val="00D90750"/>
    <w:rsid w:val="00D91087"/>
    <w:rsid w:val="00D9147C"/>
    <w:rsid w:val="00D95FB6"/>
    <w:rsid w:val="00D95FCE"/>
    <w:rsid w:val="00D96577"/>
    <w:rsid w:val="00D9782E"/>
    <w:rsid w:val="00D97A91"/>
    <w:rsid w:val="00DA02CE"/>
    <w:rsid w:val="00DA0D1C"/>
    <w:rsid w:val="00DA48F4"/>
    <w:rsid w:val="00DA5F7D"/>
    <w:rsid w:val="00DA6EF3"/>
    <w:rsid w:val="00DB22F8"/>
    <w:rsid w:val="00DB2D8A"/>
    <w:rsid w:val="00DB32DC"/>
    <w:rsid w:val="00DB42D3"/>
    <w:rsid w:val="00DB5FE0"/>
    <w:rsid w:val="00DC2C64"/>
    <w:rsid w:val="00DC399C"/>
    <w:rsid w:val="00DC45C8"/>
    <w:rsid w:val="00DC52D6"/>
    <w:rsid w:val="00DC54C0"/>
    <w:rsid w:val="00DC579D"/>
    <w:rsid w:val="00DC615E"/>
    <w:rsid w:val="00DD0289"/>
    <w:rsid w:val="00DD07E4"/>
    <w:rsid w:val="00DD0A48"/>
    <w:rsid w:val="00DD10F9"/>
    <w:rsid w:val="00DD11B3"/>
    <w:rsid w:val="00DD1E2D"/>
    <w:rsid w:val="00DD756B"/>
    <w:rsid w:val="00DE1A05"/>
    <w:rsid w:val="00DE224E"/>
    <w:rsid w:val="00DE40EB"/>
    <w:rsid w:val="00DE4C11"/>
    <w:rsid w:val="00DE6248"/>
    <w:rsid w:val="00DE7B4F"/>
    <w:rsid w:val="00DF0857"/>
    <w:rsid w:val="00DF1422"/>
    <w:rsid w:val="00DF2B7F"/>
    <w:rsid w:val="00DF34F6"/>
    <w:rsid w:val="00DF5497"/>
    <w:rsid w:val="00E00FCD"/>
    <w:rsid w:val="00E040B3"/>
    <w:rsid w:val="00E0470C"/>
    <w:rsid w:val="00E10B65"/>
    <w:rsid w:val="00E14DFA"/>
    <w:rsid w:val="00E14E39"/>
    <w:rsid w:val="00E14EDB"/>
    <w:rsid w:val="00E15F3A"/>
    <w:rsid w:val="00E16A11"/>
    <w:rsid w:val="00E2092C"/>
    <w:rsid w:val="00E2189B"/>
    <w:rsid w:val="00E22272"/>
    <w:rsid w:val="00E2244F"/>
    <w:rsid w:val="00E23073"/>
    <w:rsid w:val="00E23121"/>
    <w:rsid w:val="00E23BAD"/>
    <w:rsid w:val="00E24EA8"/>
    <w:rsid w:val="00E25699"/>
    <w:rsid w:val="00E25C46"/>
    <w:rsid w:val="00E26529"/>
    <w:rsid w:val="00E334F8"/>
    <w:rsid w:val="00E34C6A"/>
    <w:rsid w:val="00E4484B"/>
    <w:rsid w:val="00E45D3E"/>
    <w:rsid w:val="00E476FE"/>
    <w:rsid w:val="00E50BF1"/>
    <w:rsid w:val="00E52780"/>
    <w:rsid w:val="00E53271"/>
    <w:rsid w:val="00E535A8"/>
    <w:rsid w:val="00E53930"/>
    <w:rsid w:val="00E54611"/>
    <w:rsid w:val="00E55629"/>
    <w:rsid w:val="00E60B41"/>
    <w:rsid w:val="00E61816"/>
    <w:rsid w:val="00E619F2"/>
    <w:rsid w:val="00E63E48"/>
    <w:rsid w:val="00E66EAE"/>
    <w:rsid w:val="00E67C1C"/>
    <w:rsid w:val="00E70696"/>
    <w:rsid w:val="00E71780"/>
    <w:rsid w:val="00E72FBC"/>
    <w:rsid w:val="00E7325A"/>
    <w:rsid w:val="00E73F86"/>
    <w:rsid w:val="00E74512"/>
    <w:rsid w:val="00E75974"/>
    <w:rsid w:val="00E802D3"/>
    <w:rsid w:val="00E8086E"/>
    <w:rsid w:val="00E81975"/>
    <w:rsid w:val="00E82864"/>
    <w:rsid w:val="00E82F52"/>
    <w:rsid w:val="00E836FF"/>
    <w:rsid w:val="00E86031"/>
    <w:rsid w:val="00E90511"/>
    <w:rsid w:val="00EA0710"/>
    <w:rsid w:val="00EA1479"/>
    <w:rsid w:val="00EA1D3B"/>
    <w:rsid w:val="00EA26F3"/>
    <w:rsid w:val="00EA3261"/>
    <w:rsid w:val="00EA3405"/>
    <w:rsid w:val="00EA6A32"/>
    <w:rsid w:val="00EB13C6"/>
    <w:rsid w:val="00EB2646"/>
    <w:rsid w:val="00EB3F99"/>
    <w:rsid w:val="00EB5CD7"/>
    <w:rsid w:val="00EB5F4F"/>
    <w:rsid w:val="00EC0313"/>
    <w:rsid w:val="00EC0316"/>
    <w:rsid w:val="00EC3A8E"/>
    <w:rsid w:val="00EC411C"/>
    <w:rsid w:val="00EC7CAA"/>
    <w:rsid w:val="00ED3D97"/>
    <w:rsid w:val="00ED5683"/>
    <w:rsid w:val="00ED5CAF"/>
    <w:rsid w:val="00ED6449"/>
    <w:rsid w:val="00EE0817"/>
    <w:rsid w:val="00EE0CC8"/>
    <w:rsid w:val="00EE1E46"/>
    <w:rsid w:val="00EE6309"/>
    <w:rsid w:val="00EE7C0A"/>
    <w:rsid w:val="00EF2E30"/>
    <w:rsid w:val="00EF3330"/>
    <w:rsid w:val="00EF3B01"/>
    <w:rsid w:val="00EF3DBD"/>
    <w:rsid w:val="00EF3E29"/>
    <w:rsid w:val="00EF7037"/>
    <w:rsid w:val="00F003B0"/>
    <w:rsid w:val="00F02200"/>
    <w:rsid w:val="00F02B48"/>
    <w:rsid w:val="00F05E49"/>
    <w:rsid w:val="00F0610B"/>
    <w:rsid w:val="00F064E8"/>
    <w:rsid w:val="00F06BA3"/>
    <w:rsid w:val="00F10BE4"/>
    <w:rsid w:val="00F11A70"/>
    <w:rsid w:val="00F12146"/>
    <w:rsid w:val="00F12D4B"/>
    <w:rsid w:val="00F16177"/>
    <w:rsid w:val="00F16BF3"/>
    <w:rsid w:val="00F20AA6"/>
    <w:rsid w:val="00F21904"/>
    <w:rsid w:val="00F22E30"/>
    <w:rsid w:val="00F24372"/>
    <w:rsid w:val="00F25EBE"/>
    <w:rsid w:val="00F30235"/>
    <w:rsid w:val="00F33624"/>
    <w:rsid w:val="00F35D94"/>
    <w:rsid w:val="00F4154F"/>
    <w:rsid w:val="00F44098"/>
    <w:rsid w:val="00F44F4A"/>
    <w:rsid w:val="00F465C3"/>
    <w:rsid w:val="00F504DB"/>
    <w:rsid w:val="00F51D2F"/>
    <w:rsid w:val="00F52EF6"/>
    <w:rsid w:val="00F54B04"/>
    <w:rsid w:val="00F55CE9"/>
    <w:rsid w:val="00F569BE"/>
    <w:rsid w:val="00F57731"/>
    <w:rsid w:val="00F57D83"/>
    <w:rsid w:val="00F603C9"/>
    <w:rsid w:val="00F60CA7"/>
    <w:rsid w:val="00F612E0"/>
    <w:rsid w:val="00F61402"/>
    <w:rsid w:val="00F64E2E"/>
    <w:rsid w:val="00F6527F"/>
    <w:rsid w:val="00F657EE"/>
    <w:rsid w:val="00F65E10"/>
    <w:rsid w:val="00F66F85"/>
    <w:rsid w:val="00F67063"/>
    <w:rsid w:val="00F70510"/>
    <w:rsid w:val="00F716B0"/>
    <w:rsid w:val="00F72FB9"/>
    <w:rsid w:val="00F73802"/>
    <w:rsid w:val="00F7385B"/>
    <w:rsid w:val="00F73B3B"/>
    <w:rsid w:val="00F76DA8"/>
    <w:rsid w:val="00F772FB"/>
    <w:rsid w:val="00F82789"/>
    <w:rsid w:val="00F8592F"/>
    <w:rsid w:val="00F8706F"/>
    <w:rsid w:val="00F94B52"/>
    <w:rsid w:val="00F95A16"/>
    <w:rsid w:val="00F96154"/>
    <w:rsid w:val="00FA0161"/>
    <w:rsid w:val="00FA0858"/>
    <w:rsid w:val="00FA79EF"/>
    <w:rsid w:val="00FB0279"/>
    <w:rsid w:val="00FB1646"/>
    <w:rsid w:val="00FB314F"/>
    <w:rsid w:val="00FB3C0E"/>
    <w:rsid w:val="00FB48D6"/>
    <w:rsid w:val="00FB4B3B"/>
    <w:rsid w:val="00FC35D1"/>
    <w:rsid w:val="00FC3A47"/>
    <w:rsid w:val="00FC47D6"/>
    <w:rsid w:val="00FC77A9"/>
    <w:rsid w:val="00FD03C6"/>
    <w:rsid w:val="00FD1DFD"/>
    <w:rsid w:val="00FD3E58"/>
    <w:rsid w:val="00FD46C0"/>
    <w:rsid w:val="00FD75DD"/>
    <w:rsid w:val="00FE22D0"/>
    <w:rsid w:val="00FE5ADC"/>
    <w:rsid w:val="00FE66E6"/>
    <w:rsid w:val="00FF00E0"/>
    <w:rsid w:val="00FF0CD5"/>
    <w:rsid w:val="00FF10CF"/>
    <w:rsid w:val="00FF1F07"/>
    <w:rsid w:val="00FF5D73"/>
    <w:rsid w:val="00FF5DF8"/>
    <w:rsid w:val="00FF5E30"/>
    <w:rsid w:val="00FF7E83"/>
    <w:rsid w:val="00FF7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rsid w:val="00C85FBD"/>
    <w:pPr>
      <w:widowControl w:val="0"/>
      <w:autoSpaceDE w:val="0"/>
      <w:autoSpaceDN w:val="0"/>
      <w:adjustRightInd w:val="0"/>
    </w:pPr>
    <w:rPr>
      <w:rFonts w:ascii="Courier" w:hAnsi="Courier" w:cs="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97951"/>
    <w:rPr>
      <w:sz w:val="16"/>
      <w:szCs w:val="16"/>
    </w:rPr>
  </w:style>
  <w:style w:type="paragraph" w:styleId="CommentText">
    <w:name w:val="annotation text"/>
    <w:basedOn w:val="Normal"/>
    <w:semiHidden/>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0">
    <w:name w:val="body text"/>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0"/>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132329159">
      <w:bodyDiv w:val="1"/>
      <w:marLeft w:val="0"/>
      <w:marRight w:val="0"/>
      <w:marTop w:val="0"/>
      <w:marBottom w:val="0"/>
      <w:divBdr>
        <w:top w:val="none" w:sz="0" w:space="0" w:color="auto"/>
        <w:left w:val="none" w:sz="0" w:space="0" w:color="auto"/>
        <w:bottom w:val="none" w:sz="0" w:space="0" w:color="auto"/>
        <w:right w:val="none" w:sz="0" w:space="0" w:color="auto"/>
      </w:divBdr>
    </w:div>
    <w:div w:id="187186706">
      <w:bodyDiv w:val="1"/>
      <w:marLeft w:val="0"/>
      <w:marRight w:val="0"/>
      <w:marTop w:val="0"/>
      <w:marBottom w:val="0"/>
      <w:divBdr>
        <w:top w:val="none" w:sz="0" w:space="0" w:color="auto"/>
        <w:left w:val="none" w:sz="0" w:space="0" w:color="auto"/>
        <w:bottom w:val="none" w:sz="0" w:space="0" w:color="auto"/>
        <w:right w:val="none" w:sz="0" w:space="0" w:color="auto"/>
      </w:divBdr>
    </w:div>
    <w:div w:id="220406234">
      <w:bodyDiv w:val="1"/>
      <w:marLeft w:val="0"/>
      <w:marRight w:val="0"/>
      <w:marTop w:val="0"/>
      <w:marBottom w:val="0"/>
      <w:divBdr>
        <w:top w:val="none" w:sz="0" w:space="0" w:color="auto"/>
        <w:left w:val="none" w:sz="0" w:space="0" w:color="auto"/>
        <w:bottom w:val="none" w:sz="0" w:space="0" w:color="auto"/>
        <w:right w:val="none" w:sz="0" w:space="0" w:color="auto"/>
      </w:divBdr>
    </w:div>
    <w:div w:id="473254335">
      <w:bodyDiv w:val="1"/>
      <w:marLeft w:val="0"/>
      <w:marRight w:val="0"/>
      <w:marTop w:val="0"/>
      <w:marBottom w:val="0"/>
      <w:divBdr>
        <w:top w:val="none" w:sz="0" w:space="0" w:color="auto"/>
        <w:left w:val="none" w:sz="0" w:space="0" w:color="auto"/>
        <w:bottom w:val="none" w:sz="0" w:space="0" w:color="auto"/>
        <w:right w:val="none" w:sz="0" w:space="0" w:color="auto"/>
      </w:divBdr>
    </w:div>
    <w:div w:id="655963922">
      <w:bodyDiv w:val="1"/>
      <w:marLeft w:val="0"/>
      <w:marRight w:val="0"/>
      <w:marTop w:val="0"/>
      <w:marBottom w:val="0"/>
      <w:divBdr>
        <w:top w:val="none" w:sz="0" w:space="0" w:color="auto"/>
        <w:left w:val="none" w:sz="0" w:space="0" w:color="auto"/>
        <w:bottom w:val="none" w:sz="0" w:space="0" w:color="auto"/>
        <w:right w:val="none" w:sz="0" w:space="0" w:color="auto"/>
      </w:divBdr>
    </w:div>
    <w:div w:id="1520048252">
      <w:bodyDiv w:val="1"/>
      <w:marLeft w:val="0"/>
      <w:marRight w:val="0"/>
      <w:marTop w:val="0"/>
      <w:marBottom w:val="0"/>
      <w:divBdr>
        <w:top w:val="none" w:sz="0" w:space="0" w:color="auto"/>
        <w:left w:val="none" w:sz="0" w:space="0" w:color="auto"/>
        <w:bottom w:val="none" w:sz="0" w:space="0" w:color="auto"/>
        <w:right w:val="none" w:sz="0" w:space="0" w:color="auto"/>
      </w:divBdr>
    </w:div>
    <w:div w:id="18163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himizu@cd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defrances@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dp@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OMB</vt:lpstr>
    </vt:vector>
  </TitlesOfParts>
  <Company>NCHS</Company>
  <LinksUpToDate>false</LinksUpToDate>
  <CharactersWithSpaces>29957</CharactersWithSpaces>
  <SharedDoc>false</SharedDoc>
  <HLinks>
    <vt:vector size="18" baseType="variant">
      <vt:variant>
        <vt:i4>7471174</vt:i4>
      </vt:variant>
      <vt:variant>
        <vt:i4>6</vt:i4>
      </vt:variant>
      <vt:variant>
        <vt:i4>0</vt:i4>
      </vt:variant>
      <vt:variant>
        <vt:i4>5</vt:i4>
      </vt:variant>
      <vt:variant>
        <vt:lpwstr>mailto:sdp@rti.org</vt:lpwstr>
      </vt:variant>
      <vt:variant>
        <vt:lpwstr/>
      </vt:variant>
      <vt:variant>
        <vt:i4>1114155</vt:i4>
      </vt:variant>
      <vt:variant>
        <vt:i4>3</vt:i4>
      </vt:variant>
      <vt:variant>
        <vt:i4>0</vt:i4>
      </vt:variant>
      <vt:variant>
        <vt:i4>5</vt:i4>
      </vt:variant>
      <vt:variant>
        <vt:lpwstr>mailto:ishimizu@cdc.gov</vt:lpwstr>
      </vt:variant>
      <vt:variant>
        <vt:lpwstr/>
      </vt:variant>
      <vt:variant>
        <vt:i4>7864414</vt:i4>
      </vt:variant>
      <vt:variant>
        <vt:i4>0</vt:i4>
      </vt:variant>
      <vt:variant>
        <vt:i4>0</vt:i4>
      </vt:variant>
      <vt:variant>
        <vt:i4>5</vt:i4>
      </vt:variant>
      <vt:variant>
        <vt:lpwstr>mailto:cdefrances@cdc.gov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dc:title>
  <dc:creator>Christine</dc:creator>
  <dc:description>This has the reworked budget table with 30 hospitals in the pretest (instead of 40).  Also has changes to data items we are collecting; more justification to  data items other than PHI and going from 9 to 4 digits of the SSN.</dc:description>
  <cp:lastModifiedBy>Verita Custis Buie</cp:lastModifiedBy>
  <cp:revision>7</cp:revision>
  <cp:lastPrinted>2011-04-04T15:51:00Z</cp:lastPrinted>
  <dcterms:created xsi:type="dcterms:W3CDTF">2011-04-04T15:21:00Z</dcterms:created>
  <dcterms:modified xsi:type="dcterms:W3CDTF">2011-04-05T18:50:00Z</dcterms:modified>
</cp:coreProperties>
</file>