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D1B" w:rsidRDefault="006F44ED" w:rsidP="006F44ED">
      <w:pPr>
        <w:pStyle w:val="Caption"/>
        <w:rPr>
          <w:sz w:val="28"/>
          <w:szCs w:val="28"/>
        </w:rPr>
      </w:pPr>
      <w:bookmarkStart w:id="0" w:name="_Toc137882087"/>
      <w:r w:rsidRPr="003A0D1B">
        <w:rPr>
          <w:sz w:val="28"/>
          <w:szCs w:val="28"/>
        </w:rPr>
        <w:t xml:space="preserve">Appendix </w:t>
      </w:r>
      <w:r w:rsidR="006B6551" w:rsidRPr="003A0D1B">
        <w:rPr>
          <w:sz w:val="28"/>
          <w:szCs w:val="28"/>
        </w:rPr>
        <w:t>12</w:t>
      </w:r>
      <w:r w:rsidRPr="003A0D1B">
        <w:rPr>
          <w:sz w:val="28"/>
          <w:szCs w:val="28"/>
        </w:rPr>
        <w:t xml:space="preserve">: </w:t>
      </w:r>
    </w:p>
    <w:p w:rsidR="006F44ED" w:rsidRPr="003A0D1B" w:rsidRDefault="006F44ED" w:rsidP="006F44ED">
      <w:pPr>
        <w:pStyle w:val="Caption"/>
        <w:rPr>
          <w:sz w:val="28"/>
          <w:szCs w:val="28"/>
        </w:rPr>
      </w:pPr>
      <w:r w:rsidRPr="003A0D1B">
        <w:rPr>
          <w:sz w:val="28"/>
          <w:szCs w:val="28"/>
        </w:rPr>
        <w:t>Phase 2 Survey Informed Consent Agreement for College Students</w:t>
      </w:r>
      <w:bookmarkEnd w:id="0"/>
      <w:r w:rsidRPr="003A0D1B">
        <w:rPr>
          <w:sz w:val="28"/>
          <w:szCs w:val="28"/>
        </w:rPr>
        <w:t xml:space="preserve"> </w:t>
      </w:r>
    </w:p>
    <w:p w:rsidR="003A0D1B" w:rsidRDefault="003A0D1B">
      <w:pPr>
        <w:spacing w:after="200" w:line="276" w:lineRule="auto"/>
      </w:pPr>
      <w:r>
        <w:br w:type="page"/>
      </w:r>
    </w:p>
    <w:p w:rsidR="006F44ED" w:rsidRDefault="006F44ED" w:rsidP="006F44ED">
      <w:pPr>
        <w:jc w:val="center"/>
      </w:pPr>
      <w:r>
        <w:lastRenderedPageBreak/>
        <w:t>Georgia State University</w:t>
      </w:r>
    </w:p>
    <w:p w:rsidR="006F44ED" w:rsidRDefault="006F44ED" w:rsidP="006F44ED">
      <w:pPr>
        <w:jc w:val="center"/>
      </w:pPr>
      <w:r>
        <w:t>Department of Psychology</w:t>
      </w:r>
    </w:p>
    <w:p w:rsidR="006F44ED" w:rsidRDefault="006F44ED" w:rsidP="006F44ED">
      <w:pPr>
        <w:jc w:val="center"/>
      </w:pPr>
      <w:r>
        <w:t>Informed Consent</w:t>
      </w:r>
    </w:p>
    <w:p w:rsidR="006F44ED" w:rsidRDefault="006F44ED" w:rsidP="006F44ED">
      <w:pPr>
        <w:jc w:val="center"/>
        <w:rPr>
          <w:b/>
        </w:rPr>
      </w:pPr>
    </w:p>
    <w:p w:rsidR="006F44ED" w:rsidRDefault="006F44ED" w:rsidP="006F44ED">
      <w:r>
        <w:rPr>
          <w:b/>
        </w:rPr>
        <w:t xml:space="preserve">Title: </w:t>
      </w:r>
      <w:r>
        <w:t>Developing a Positive Norms Measure: Quantitative Survey with College Students (Phase II)</w:t>
      </w:r>
    </w:p>
    <w:p w:rsidR="006F44ED" w:rsidRDefault="006F44ED" w:rsidP="006F44ED"/>
    <w:p w:rsidR="006F44ED" w:rsidRDefault="006F44ED" w:rsidP="006F44ED">
      <w:r>
        <w:rPr>
          <w:b/>
        </w:rPr>
        <w:t>Principal Investigator:</w:t>
      </w:r>
      <w:r>
        <w:rPr>
          <w:b/>
        </w:rPr>
        <w:tab/>
      </w:r>
      <w:r>
        <w:t>Sarah L. Cook, Ph.D.</w:t>
      </w:r>
    </w:p>
    <w:p w:rsidR="006F44ED" w:rsidRDefault="006F44ED" w:rsidP="006F44ED">
      <w:r>
        <w:rPr>
          <w:b/>
        </w:rPr>
        <w:t xml:space="preserve">Sponsor: </w:t>
      </w:r>
      <w:r>
        <w:tab/>
      </w:r>
      <w:r>
        <w:tab/>
      </w:r>
      <w:r>
        <w:tab/>
        <w:t>The Centers for Disease Control and Prevention</w:t>
      </w:r>
    </w:p>
    <w:p w:rsidR="006F44ED" w:rsidRDefault="006F44ED" w:rsidP="006F44ED"/>
    <w:p w:rsidR="006F44ED" w:rsidRDefault="006F44ED" w:rsidP="006F44ED">
      <w:pPr>
        <w:rPr>
          <w:b/>
          <w:u w:val="single"/>
        </w:rPr>
      </w:pPr>
      <w:r>
        <w:rPr>
          <w:b/>
          <w:u w:val="single"/>
        </w:rPr>
        <w:t>Purpose:</w:t>
      </w:r>
      <w:r>
        <w:t xml:space="preserve"> You are invited to participate in a survey as a part of a research study. The purpose of the overall research study is to develop a measure of sexual consent norms that support equality, safety, and respect in relationships. You are invited to participate in this research study because you are a college student and the measure is intended for use with college students.  A total of 200 students will be invited to participate. </w:t>
      </w:r>
    </w:p>
    <w:p w:rsidR="006F44ED" w:rsidRDefault="006F44ED" w:rsidP="006F44ED">
      <w:pPr>
        <w:rPr>
          <w:b/>
          <w:u w:val="single"/>
        </w:rPr>
      </w:pPr>
    </w:p>
    <w:p w:rsidR="006F44ED" w:rsidRDefault="006F44ED" w:rsidP="006F44ED">
      <w:pPr>
        <w:rPr>
          <w:b/>
          <w:u w:val="single"/>
        </w:rPr>
      </w:pPr>
      <w:r>
        <w:rPr>
          <w:b/>
          <w:u w:val="single"/>
        </w:rPr>
        <w:t>Procedures:</w:t>
      </w:r>
      <w:r>
        <w:t xml:space="preserve"> If you decide to participate, you will be asked to answer a series of questions online. We estimate that the questionnaire will take most students between 90 and 120 minutes to complete. After you complete the questions, the system will present a final description of the study, called a debriefing statement.  We will assign you two hours of credit for participating in this study. This survey is anonymous, which means that your name is never associated with your answers.  When you type your name below to agree to participate, your name enters one database, but your answers to the survey questions enter a separate database. </w:t>
      </w:r>
    </w:p>
    <w:p w:rsidR="006F44ED" w:rsidRDefault="006F44ED" w:rsidP="006F44ED">
      <w:pPr>
        <w:rPr>
          <w:b/>
          <w:u w:val="single"/>
        </w:rPr>
      </w:pPr>
    </w:p>
    <w:p w:rsidR="006F44ED" w:rsidRDefault="006F44ED" w:rsidP="006F44ED">
      <w:r>
        <w:rPr>
          <w:b/>
          <w:u w:val="single"/>
        </w:rPr>
        <w:t>Risks:</w:t>
      </w:r>
      <w:r>
        <w:t xml:space="preserve"> You may feel some slight, temporary emotional discomfort when answering some of the questions. If your participation in this study leaves you upset, please contact the Georgia State University Counseling Center (http://www.gsu.edu/counseling/). The counseling center provides a variety of mental health services at no charge to Georgia State students. The counseling center is located at 75 Piedmont Ave. NE, Suite 200A. If you would like more information about their clinical services, you should visit the counseling center during business hours (8:30 a.m. - 5:15 p.m. M-F and 5:15 – 8:00 p.m. Tuesday nights during the semester) or call (404) 413-1640. You may also find the following organization helpful:</w:t>
      </w:r>
    </w:p>
    <w:p w:rsidR="006F44ED" w:rsidRDefault="006F44ED" w:rsidP="006F44ED"/>
    <w:p w:rsidR="006F44ED" w:rsidRDefault="006F44ED" w:rsidP="006F44ED">
      <w:r>
        <w:t xml:space="preserve">Georgia State University Psychology Clinic </w:t>
      </w:r>
    </w:p>
    <w:p w:rsidR="006F44ED" w:rsidRDefault="006F44ED" w:rsidP="006F44ED">
      <w:r>
        <w:t>Phone: (404) 413-6229</w:t>
      </w:r>
    </w:p>
    <w:p w:rsidR="006F44ED" w:rsidRDefault="006F44ED" w:rsidP="006F44ED">
      <w:r>
        <w:t>Website: http://www2.gsu.edu/~wwwpsy/clinic.htm</w:t>
      </w:r>
    </w:p>
    <w:p w:rsidR="006F44ED" w:rsidRDefault="006F44ED" w:rsidP="006F44ED">
      <w:pPr>
        <w:rPr>
          <w:b/>
          <w:u w:val="single"/>
        </w:rPr>
      </w:pPr>
    </w:p>
    <w:p w:rsidR="006F44ED" w:rsidRDefault="006F44ED" w:rsidP="006F44ED">
      <w:pPr>
        <w:rPr>
          <w:b/>
          <w:u w:val="single"/>
        </w:rPr>
      </w:pPr>
      <w:r>
        <w:rPr>
          <w:b/>
          <w:u w:val="single"/>
        </w:rPr>
        <w:t>Benefits:</w:t>
      </w:r>
      <w:r>
        <w:t xml:space="preserve"> You may not personally benefit from participating in this study. Your participation will benefit the research process by giving us data with which to evaluate the adequacy of the instrument. Improving our instrument will help us better understand how to prevent sexual assault.</w:t>
      </w:r>
    </w:p>
    <w:p w:rsidR="006F44ED" w:rsidRDefault="006F44ED" w:rsidP="006F44ED">
      <w:pPr>
        <w:rPr>
          <w:b/>
          <w:u w:val="single"/>
        </w:rPr>
      </w:pPr>
    </w:p>
    <w:p w:rsidR="006F44ED" w:rsidRDefault="006F44ED" w:rsidP="006F44ED">
      <w:pPr>
        <w:rPr>
          <w:b/>
          <w:u w:val="single"/>
        </w:rPr>
      </w:pPr>
      <w:r>
        <w:rPr>
          <w:b/>
          <w:u w:val="single"/>
        </w:rPr>
        <w:t>Voluntary Participation and Withdrawal:</w:t>
      </w:r>
      <w:r>
        <w:t xml:space="preserve"> Your participation is voluntary. You do not have to be in this research study. If you choose to be in this research study and then change your mind, you may quit at any time without penalty. You may decide not to answer questions without penalty. Whatever you decide, you will not lose any benefits to which you are otherwise entitled.  </w:t>
      </w:r>
    </w:p>
    <w:p w:rsidR="006F44ED" w:rsidRDefault="006F44ED" w:rsidP="006F44ED">
      <w:pPr>
        <w:rPr>
          <w:b/>
          <w:u w:val="single"/>
        </w:rPr>
      </w:pPr>
    </w:p>
    <w:p w:rsidR="006F44ED" w:rsidRDefault="006F44ED" w:rsidP="006F44ED">
      <w:pPr>
        <w:rPr>
          <w:b/>
          <w:u w:val="single"/>
        </w:rPr>
      </w:pPr>
      <w:r>
        <w:rPr>
          <w:b/>
          <w:u w:val="single"/>
        </w:rPr>
        <w:t>Confidentiality:</w:t>
      </w:r>
      <w:r>
        <w:t xml:space="preserve"> We will keep your records private to the extent allowed by law.  Dr. Sarah Cook and her research team will have access to the information you provide. Information may also be shared with those who make sure the study is done correctly (GSU Institutional Review Board, the Office for Human Research Protection (OHRP) and the Centers for Disease Control and Prevention). The information you provide will be stored</w:t>
      </w:r>
      <w:r>
        <w:rPr>
          <w:color w:val="008000"/>
        </w:rPr>
        <w:t xml:space="preserve"> </w:t>
      </w:r>
      <w:r>
        <w:t>on a secure computer in the Department of Psychology. Only researchers associated with this study have access to this computer.</w:t>
      </w:r>
    </w:p>
    <w:p w:rsidR="006F44ED" w:rsidRDefault="006F44ED" w:rsidP="006F44ED">
      <w:pPr>
        <w:rPr>
          <w:b/>
          <w:u w:val="single"/>
        </w:rPr>
      </w:pPr>
    </w:p>
    <w:p w:rsidR="006F44ED" w:rsidRDefault="006F44ED" w:rsidP="006F44ED">
      <w:pPr>
        <w:rPr>
          <w:b/>
          <w:u w:val="single"/>
        </w:rPr>
      </w:pPr>
      <w:r>
        <w:rPr>
          <w:b/>
          <w:u w:val="single"/>
        </w:rPr>
        <w:t>Contact Persons</w:t>
      </w:r>
      <w:r>
        <w:t xml:space="preserve">: Contact Dr. Sarah Cook at (404) 413-6265 or scook@gsu.edu if you have any questions about this research study. If you have questions or concerns about your rights as a participant in this research study for the purposes of research, you may contact Susan </w:t>
      </w:r>
      <w:proofErr w:type="spellStart"/>
      <w:r>
        <w:t>Vogtner</w:t>
      </w:r>
      <w:proofErr w:type="spellEnd"/>
      <w:r>
        <w:t xml:space="preserve"> in the Office of Research Integrity at (404) 413-3513 or </w:t>
      </w:r>
      <w:hyperlink r:id="rId4" w:history="1">
        <w:r>
          <w:rPr>
            <w:rStyle w:val="Hyperlink"/>
          </w:rPr>
          <w:t>svogtner1@gsu.edu</w:t>
        </w:r>
      </w:hyperlink>
      <w:r>
        <w:t>.</w:t>
      </w:r>
    </w:p>
    <w:p w:rsidR="006F44ED" w:rsidRDefault="006F44ED" w:rsidP="006F44ED">
      <w:pPr>
        <w:rPr>
          <w:b/>
          <w:u w:val="single"/>
        </w:rPr>
      </w:pPr>
    </w:p>
    <w:p w:rsidR="006F44ED" w:rsidRDefault="006F44ED" w:rsidP="006F44ED">
      <w:r>
        <w:rPr>
          <w:b/>
          <w:u w:val="single"/>
        </w:rPr>
        <w:t>Copy of Consent Form to Subject:</w:t>
      </w:r>
      <w:r>
        <w:t xml:space="preserve"> </w:t>
      </w:r>
    </w:p>
    <w:p w:rsidR="006F44ED" w:rsidRDefault="006F44ED" w:rsidP="006F44ED">
      <w:pPr>
        <w:pStyle w:val="ListParagraph"/>
      </w:pPr>
    </w:p>
    <w:p w:rsidR="006F44ED" w:rsidRDefault="006F44ED" w:rsidP="006F44ED">
      <w:pPr>
        <w:shd w:val="clear" w:color="auto" w:fill="FFFFFF"/>
        <w:ind w:left="374"/>
        <w:rPr>
          <w:rFonts w:ascii="Arial" w:hAnsi="Arial"/>
          <w:color w:val="1F1F1F"/>
          <w:sz w:val="18"/>
        </w:rPr>
      </w:pPr>
      <w:r>
        <w:rPr>
          <w:rFonts w:ascii="Arial" w:hAnsi="Arial"/>
          <w:color w:val="1F1F1F"/>
          <w:sz w:val="18"/>
        </w:rPr>
        <w:t>If you are willing to volunteer for this research, please enter your full name and email address in the text boxes provided below and then click the "Continue to Next Page" button to agree to voluntarily participate in this study.</w:t>
      </w:r>
    </w:p>
    <w:p w:rsidR="006F44ED" w:rsidRDefault="006F44ED" w:rsidP="006F44ED">
      <w:pPr>
        <w:shd w:val="clear" w:color="auto" w:fill="FFFFFF"/>
        <w:ind w:left="748" w:hanging="374"/>
        <w:rPr>
          <w:rFonts w:ascii="Arial" w:hAnsi="Arial"/>
          <w:b/>
          <w:color w:val="1F1F1F"/>
          <w:sz w:val="22"/>
        </w:rPr>
      </w:pPr>
      <w:r>
        <w:rPr>
          <w:rStyle w:val="required1"/>
          <w:rFonts w:ascii="Arial" w:hAnsi="Arial"/>
          <w:sz w:val="26"/>
        </w:rPr>
        <w:t>*</w:t>
      </w:r>
      <w:r>
        <w:rPr>
          <w:rFonts w:ascii="Arial" w:hAnsi="Arial"/>
          <w:b/>
          <w:color w:val="1F1F1F"/>
          <w:sz w:val="22"/>
        </w:rPr>
        <w:t> </w:t>
      </w:r>
    </w:p>
    <w:p w:rsidR="006F44ED" w:rsidRDefault="006F44ED" w:rsidP="006F44ED">
      <w:pPr>
        <w:shd w:val="clear" w:color="auto" w:fill="FFFFFF"/>
        <w:ind w:left="748" w:hanging="374"/>
        <w:rPr>
          <w:rFonts w:ascii="Arial" w:hAnsi="Arial"/>
          <w:color w:val="1F1F1F"/>
          <w:sz w:val="22"/>
        </w:rPr>
      </w:pPr>
      <w:r>
        <w:rPr>
          <w:rFonts w:ascii="Arial" w:hAnsi="Arial"/>
          <w:color w:val="1F1F1F"/>
          <w:sz w:val="22"/>
        </w:rPr>
        <w:t xml:space="preserve">FIRST NAME </w:t>
      </w:r>
    </w:p>
    <w:p w:rsidR="006F44ED" w:rsidRDefault="006F44ED" w:rsidP="006F44ED">
      <w:pPr>
        <w:shd w:val="clear" w:color="auto" w:fill="FFFFFF"/>
        <w:ind w:left="748" w:hanging="374"/>
        <w:rPr>
          <w:rFonts w:ascii="Arial" w:hAnsi="Arial"/>
          <w:color w:val="1F1F1F"/>
          <w:sz w:val="26"/>
        </w:rPr>
      </w:pPr>
    </w:p>
    <w:p w:rsidR="006F44ED" w:rsidRDefault="006F44ED" w:rsidP="006F44ED">
      <w:pPr>
        <w:shd w:val="clear" w:color="auto" w:fill="FFFFFF"/>
        <w:ind w:left="748" w:hanging="374"/>
        <w:rPr>
          <w:rFonts w:ascii="Arial" w:hAnsi="Arial"/>
          <w:color w:val="1F1F1F"/>
          <w:sz w:val="22"/>
        </w:rPr>
      </w:pPr>
      <w:r>
        <w:rPr>
          <w:rFonts w:ascii="Arial" w:hAnsi="Arial"/>
          <w:noProof/>
          <w:color w:val="1F1F1F"/>
          <w:sz w:val="22"/>
        </w:rPr>
        <w:drawing>
          <wp:inline distT="0" distB="0" distL="0" distR="0">
            <wp:extent cx="3952875" cy="228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52875" cy="228600"/>
                    </a:xfrm>
                    <a:prstGeom prst="rect">
                      <a:avLst/>
                    </a:prstGeom>
                    <a:noFill/>
                    <a:ln w="9525">
                      <a:noFill/>
                      <a:miter lim="800000"/>
                      <a:headEnd/>
                      <a:tailEnd/>
                    </a:ln>
                  </pic:spPr>
                </pic:pic>
              </a:graphicData>
            </a:graphic>
          </wp:inline>
        </w:drawing>
      </w:r>
    </w:p>
    <w:p w:rsidR="006F44ED" w:rsidRDefault="006F44ED" w:rsidP="006F44ED">
      <w:pPr>
        <w:shd w:val="clear" w:color="auto" w:fill="FFFFFF"/>
        <w:ind w:left="748" w:hanging="374"/>
        <w:rPr>
          <w:rFonts w:ascii="Arial" w:hAnsi="Arial"/>
          <w:b/>
          <w:color w:val="1F1F1F"/>
          <w:sz w:val="22"/>
        </w:rPr>
      </w:pPr>
      <w:r>
        <w:rPr>
          <w:rStyle w:val="required1"/>
          <w:rFonts w:ascii="Arial" w:hAnsi="Arial"/>
          <w:sz w:val="26"/>
        </w:rPr>
        <w:t>*</w:t>
      </w:r>
      <w:r>
        <w:rPr>
          <w:rFonts w:ascii="Arial" w:hAnsi="Arial"/>
          <w:b/>
          <w:color w:val="1F1F1F"/>
          <w:sz w:val="22"/>
        </w:rPr>
        <w:t> </w:t>
      </w:r>
    </w:p>
    <w:p w:rsidR="006F44ED" w:rsidRDefault="006F44ED" w:rsidP="006F44ED">
      <w:pPr>
        <w:shd w:val="clear" w:color="auto" w:fill="FFFFFF"/>
        <w:ind w:left="748" w:hanging="374"/>
        <w:rPr>
          <w:rFonts w:ascii="Arial" w:hAnsi="Arial"/>
          <w:color w:val="1F1F1F"/>
          <w:sz w:val="22"/>
        </w:rPr>
      </w:pPr>
      <w:r>
        <w:rPr>
          <w:rFonts w:ascii="Arial" w:hAnsi="Arial"/>
          <w:color w:val="1F1F1F"/>
          <w:sz w:val="22"/>
        </w:rPr>
        <w:t xml:space="preserve">LAST NAME </w:t>
      </w:r>
    </w:p>
    <w:p w:rsidR="006F44ED" w:rsidRDefault="006F44ED" w:rsidP="006F44ED">
      <w:pPr>
        <w:shd w:val="clear" w:color="auto" w:fill="FFFFFF"/>
        <w:ind w:left="748" w:hanging="374"/>
        <w:rPr>
          <w:rFonts w:ascii="Arial" w:hAnsi="Arial"/>
          <w:color w:val="1F1F1F"/>
          <w:sz w:val="26"/>
        </w:rPr>
      </w:pPr>
    </w:p>
    <w:p w:rsidR="006F44ED" w:rsidRDefault="006F44ED" w:rsidP="006F44ED">
      <w:pPr>
        <w:shd w:val="clear" w:color="auto" w:fill="FFFFFF"/>
        <w:ind w:left="748" w:hanging="374"/>
        <w:rPr>
          <w:rFonts w:ascii="Arial" w:hAnsi="Arial"/>
          <w:color w:val="1F1F1F"/>
          <w:sz w:val="22"/>
        </w:rPr>
      </w:pPr>
      <w:r>
        <w:rPr>
          <w:rFonts w:ascii="Arial" w:hAnsi="Arial"/>
          <w:noProof/>
          <w:color w:val="1F1F1F"/>
          <w:sz w:val="22"/>
        </w:rPr>
        <w:drawing>
          <wp:inline distT="0" distB="0" distL="0" distR="0">
            <wp:extent cx="3952875" cy="2286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952875" cy="228600"/>
                    </a:xfrm>
                    <a:prstGeom prst="rect">
                      <a:avLst/>
                    </a:prstGeom>
                    <a:noFill/>
                    <a:ln w="9525">
                      <a:noFill/>
                      <a:miter lim="800000"/>
                      <a:headEnd/>
                      <a:tailEnd/>
                    </a:ln>
                  </pic:spPr>
                </pic:pic>
              </a:graphicData>
            </a:graphic>
          </wp:inline>
        </w:drawing>
      </w:r>
    </w:p>
    <w:p w:rsidR="006F44ED" w:rsidRDefault="006F44ED" w:rsidP="006F44ED">
      <w:pPr>
        <w:shd w:val="clear" w:color="auto" w:fill="FFFFFF"/>
        <w:ind w:left="748" w:hanging="374"/>
        <w:rPr>
          <w:rFonts w:ascii="Arial" w:hAnsi="Arial"/>
          <w:b/>
          <w:color w:val="1F1F1F"/>
          <w:sz w:val="22"/>
        </w:rPr>
      </w:pPr>
      <w:r>
        <w:rPr>
          <w:rStyle w:val="required1"/>
          <w:rFonts w:ascii="Arial" w:hAnsi="Arial"/>
          <w:sz w:val="26"/>
        </w:rPr>
        <w:t>*</w:t>
      </w:r>
      <w:r>
        <w:rPr>
          <w:rFonts w:ascii="Arial" w:hAnsi="Arial"/>
          <w:b/>
          <w:color w:val="1F1F1F"/>
          <w:sz w:val="22"/>
        </w:rPr>
        <w:t> </w:t>
      </w:r>
    </w:p>
    <w:p w:rsidR="006F44ED" w:rsidRDefault="006F44ED" w:rsidP="006F44ED">
      <w:pPr>
        <w:shd w:val="clear" w:color="auto" w:fill="FFFFFF"/>
        <w:ind w:left="748" w:hanging="374"/>
        <w:rPr>
          <w:rFonts w:ascii="Arial" w:hAnsi="Arial"/>
          <w:color w:val="1F1F1F"/>
          <w:sz w:val="22"/>
        </w:rPr>
      </w:pPr>
      <w:r>
        <w:rPr>
          <w:rFonts w:ascii="Arial" w:hAnsi="Arial"/>
          <w:color w:val="1F1F1F"/>
          <w:sz w:val="22"/>
        </w:rPr>
        <w:t xml:space="preserve">EMAIL ADDRESS (Type in "do not contact" if you do not want to be emailed a copy of the consent and information about the study) </w:t>
      </w:r>
    </w:p>
    <w:p w:rsidR="006F44ED" w:rsidRDefault="006F44ED" w:rsidP="006F44ED">
      <w:pPr>
        <w:shd w:val="clear" w:color="auto" w:fill="FFFFFF"/>
        <w:ind w:left="748" w:hanging="374"/>
        <w:rPr>
          <w:rFonts w:ascii="Arial" w:hAnsi="Arial"/>
          <w:color w:val="1F1F1F"/>
          <w:sz w:val="26"/>
        </w:rPr>
      </w:pPr>
    </w:p>
    <w:p w:rsidR="006F44ED" w:rsidRDefault="006F44ED" w:rsidP="006F44ED">
      <w:pPr>
        <w:shd w:val="clear" w:color="auto" w:fill="FFFFFF"/>
        <w:ind w:left="748" w:hanging="374"/>
        <w:rPr>
          <w:rFonts w:ascii="Arial" w:hAnsi="Arial"/>
          <w:color w:val="1F1F1F"/>
          <w:sz w:val="22"/>
        </w:rPr>
      </w:pPr>
      <w:r>
        <w:rPr>
          <w:rFonts w:ascii="Arial" w:hAnsi="Arial"/>
          <w:noProof/>
          <w:color w:val="1F1F1F"/>
          <w:sz w:val="22"/>
        </w:rPr>
        <w:drawing>
          <wp:inline distT="0" distB="0" distL="0" distR="0">
            <wp:extent cx="3952875" cy="228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952875" cy="228600"/>
                    </a:xfrm>
                    <a:prstGeom prst="rect">
                      <a:avLst/>
                    </a:prstGeom>
                    <a:noFill/>
                    <a:ln w="9525">
                      <a:noFill/>
                      <a:miter lim="800000"/>
                      <a:headEnd/>
                      <a:tailEnd/>
                    </a:ln>
                  </pic:spPr>
                </pic:pic>
              </a:graphicData>
            </a:graphic>
          </wp:inline>
        </w:drawing>
      </w:r>
    </w:p>
    <w:p w:rsidR="006F44ED" w:rsidRDefault="006F44ED" w:rsidP="006F44ED">
      <w:pPr>
        <w:pStyle w:val="NormalWeb7"/>
        <w:shd w:val="clear" w:color="auto" w:fill="FFFFFF"/>
        <w:ind w:left="748" w:hanging="374"/>
        <w:jc w:val="center"/>
        <w:rPr>
          <w:rFonts w:ascii="Arial" w:hAnsi="Arial"/>
          <w:color w:val="1F1F1F"/>
          <w:sz w:val="18"/>
        </w:rPr>
      </w:pPr>
      <w:r>
        <w:rPr>
          <w:rFonts w:ascii="Verdana" w:hAnsi="Verdana"/>
          <w:color w:val="1F1F1F"/>
          <w:sz w:val="36"/>
        </w:rPr>
        <w:t>You may print a copy of this page for your records at this time.</w:t>
      </w:r>
    </w:p>
    <w:p w:rsidR="006F44ED" w:rsidRDefault="006F44ED" w:rsidP="006F44ED">
      <w:pPr>
        <w:pStyle w:val="NormalWeb7"/>
        <w:shd w:val="clear" w:color="auto" w:fill="FFFFFF"/>
        <w:ind w:left="748" w:hanging="374"/>
        <w:rPr>
          <w:rFonts w:ascii="Arial" w:hAnsi="Arial"/>
          <w:color w:val="1F1F1F"/>
          <w:sz w:val="18"/>
        </w:rPr>
      </w:pPr>
      <w:r>
        <w:rPr>
          <w:rFonts w:ascii="Arial" w:hAnsi="Arial"/>
          <w:color w:val="1F1F1F"/>
        </w:rPr>
        <w:t>By Clicking</w:t>
      </w:r>
      <w:r>
        <w:rPr>
          <w:rStyle w:val="Strong"/>
          <w:rFonts w:ascii="Arial" w:hAnsi="Arial"/>
          <w:color w:val="1F1F1F"/>
        </w:rPr>
        <w:t xml:space="preserve"> "Continue to Next Page</w:t>
      </w:r>
      <w:r>
        <w:rPr>
          <w:rFonts w:ascii="Arial" w:hAnsi="Arial"/>
          <w:color w:val="1F1F1F"/>
        </w:rPr>
        <w:t>,</w:t>
      </w:r>
      <w:r>
        <w:rPr>
          <w:rStyle w:val="Strong"/>
          <w:rFonts w:ascii="Arial" w:hAnsi="Arial"/>
          <w:color w:val="1F1F1F"/>
        </w:rPr>
        <w:t xml:space="preserve">" </w:t>
      </w:r>
      <w:r>
        <w:rPr>
          <w:rFonts w:ascii="Arial" w:hAnsi="Arial"/>
          <w:color w:val="1F1F1F"/>
        </w:rPr>
        <w:t>you will indicate that you consent to the study.</w:t>
      </w:r>
    </w:p>
    <w:p w:rsidR="006F44ED" w:rsidRDefault="006F44ED" w:rsidP="006F44ED">
      <w:pPr>
        <w:pStyle w:val="center3"/>
        <w:shd w:val="clear" w:color="auto" w:fill="FFFFFF"/>
        <w:ind w:left="748" w:hanging="374"/>
        <w:rPr>
          <w:rFonts w:ascii="Arial" w:hAnsi="Arial"/>
          <w:color w:val="1F1F1F"/>
          <w:sz w:val="22"/>
        </w:rPr>
      </w:pPr>
      <w:r>
        <w:rPr>
          <w:rFonts w:ascii="Arial" w:hAnsi="Arial"/>
          <w:color w:val="1F1F1F"/>
          <w:sz w:val="22"/>
        </w:rPr>
        <w:t xml:space="preserve">Continue ONLY when finished. You will be unable to return or change your answers. </w:t>
      </w:r>
    </w:p>
    <w:p w:rsidR="006F44ED" w:rsidRDefault="006F44ED" w:rsidP="006F44ED">
      <w:pPr>
        <w:pStyle w:val="z-BottomofForm"/>
        <w:ind w:left="748" w:hanging="374"/>
      </w:pPr>
      <w:r>
        <w:t>Bottom of Form</w:t>
      </w:r>
    </w:p>
    <w:p w:rsidR="006F44ED" w:rsidRDefault="006F44ED" w:rsidP="006F44ED"/>
    <w:p w:rsidR="00D53737" w:rsidRDefault="00D53737" w:rsidP="006F44ED"/>
    <w:sectPr w:rsidR="00D53737"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44ED"/>
    <w:rsid w:val="00361957"/>
    <w:rsid w:val="003A0D1B"/>
    <w:rsid w:val="0058406D"/>
    <w:rsid w:val="006B6551"/>
    <w:rsid w:val="006C2AF1"/>
    <w:rsid w:val="006F44ED"/>
    <w:rsid w:val="00944685"/>
    <w:rsid w:val="00C16D4B"/>
    <w:rsid w:val="00D53737"/>
    <w:rsid w:val="00F26ABB"/>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4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F44ED"/>
    <w:rPr>
      <w:color w:val="0000FF"/>
      <w:u w:val="single"/>
    </w:rPr>
  </w:style>
  <w:style w:type="character" w:styleId="Strong">
    <w:name w:val="Strong"/>
    <w:basedOn w:val="DefaultParagraphFont"/>
    <w:qFormat/>
    <w:rsid w:val="006F44ED"/>
    <w:rPr>
      <w:b/>
      <w:bCs/>
    </w:rPr>
  </w:style>
  <w:style w:type="paragraph" w:styleId="Caption">
    <w:name w:val="caption"/>
    <w:basedOn w:val="Normal"/>
    <w:next w:val="Normal"/>
    <w:qFormat/>
    <w:rsid w:val="006F44ED"/>
    <w:pPr>
      <w:spacing w:before="120" w:after="120"/>
      <w:jc w:val="center"/>
    </w:pPr>
    <w:rPr>
      <w:rFonts w:ascii="Arial" w:hAnsi="Arial"/>
      <w:b/>
      <w:sz w:val="22"/>
    </w:rPr>
  </w:style>
  <w:style w:type="paragraph" w:customStyle="1" w:styleId="NormalWeb7">
    <w:name w:val="Normal (Web)7"/>
    <w:basedOn w:val="Normal"/>
    <w:rsid w:val="006F44ED"/>
    <w:pPr>
      <w:spacing w:before="30" w:after="180" w:line="312" w:lineRule="atLeast"/>
    </w:pPr>
  </w:style>
  <w:style w:type="character" w:customStyle="1" w:styleId="required1">
    <w:name w:val="required1"/>
    <w:basedOn w:val="DefaultParagraphFont"/>
    <w:rsid w:val="006F44ED"/>
    <w:rPr>
      <w:b/>
      <w:bCs/>
      <w:color w:val="FE0000"/>
      <w:sz w:val="29"/>
      <w:szCs w:val="29"/>
    </w:rPr>
  </w:style>
  <w:style w:type="paragraph" w:customStyle="1" w:styleId="center3">
    <w:name w:val="center3"/>
    <w:basedOn w:val="Normal"/>
    <w:rsid w:val="006F44ED"/>
    <w:pPr>
      <w:spacing w:before="30" w:after="180" w:line="312" w:lineRule="atLeast"/>
      <w:jc w:val="center"/>
    </w:pPr>
    <w:rPr>
      <w:sz w:val="29"/>
    </w:rPr>
  </w:style>
  <w:style w:type="paragraph" w:styleId="ListParagraph">
    <w:name w:val="List Paragraph"/>
    <w:basedOn w:val="Normal"/>
    <w:qFormat/>
    <w:rsid w:val="006F44ED"/>
    <w:pPr>
      <w:ind w:left="720"/>
    </w:pPr>
    <w:rPr>
      <w:rFonts w:ascii="Times" w:eastAsia="Times" w:hAnsi="Times"/>
      <w:szCs w:val="20"/>
    </w:rPr>
  </w:style>
  <w:style w:type="paragraph" w:styleId="z-BottomofForm">
    <w:name w:val="HTML Bottom of Form"/>
    <w:basedOn w:val="Normal"/>
    <w:next w:val="Normal"/>
    <w:link w:val="z-BottomofFormChar"/>
    <w:hidden/>
    <w:rsid w:val="006F44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F44E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F44ED"/>
    <w:rPr>
      <w:rFonts w:ascii="Tahoma" w:hAnsi="Tahoma" w:cs="Tahoma"/>
      <w:sz w:val="16"/>
      <w:szCs w:val="16"/>
    </w:rPr>
  </w:style>
  <w:style w:type="character" w:customStyle="1" w:styleId="BalloonTextChar">
    <w:name w:val="Balloon Text Char"/>
    <w:basedOn w:val="DefaultParagraphFont"/>
    <w:link w:val="BalloonText"/>
    <w:uiPriority w:val="99"/>
    <w:semiHidden/>
    <w:rsid w:val="006F44E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hyperlink" Target="mailto:svogtner1@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683</Words>
  <Characters>3894</Characters>
  <Application>Microsoft Office Word</Application>
  <DocSecurity>0</DocSecurity>
  <Lines>32</Lines>
  <Paragraphs>9</Paragraphs>
  <ScaleCrop>false</ScaleCrop>
  <Company>CDC</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its7</cp:lastModifiedBy>
  <cp:revision>3</cp:revision>
  <dcterms:created xsi:type="dcterms:W3CDTF">2010-10-12T19:54:00Z</dcterms:created>
  <dcterms:modified xsi:type="dcterms:W3CDTF">2010-11-24T16:37:00Z</dcterms:modified>
</cp:coreProperties>
</file>