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68" w:rsidRDefault="00D11E5A" w:rsidP="00D11E5A">
      <w:pPr>
        <w:pStyle w:val="Caption"/>
        <w:rPr>
          <w:sz w:val="28"/>
          <w:szCs w:val="28"/>
        </w:rPr>
      </w:pPr>
      <w:bookmarkStart w:id="0" w:name="_Toc131757149"/>
      <w:bookmarkStart w:id="1" w:name="_Toc137882086"/>
      <w:r w:rsidRPr="003C6F68">
        <w:rPr>
          <w:sz w:val="28"/>
          <w:szCs w:val="28"/>
        </w:rPr>
        <w:t xml:space="preserve">Appendix </w:t>
      </w:r>
      <w:r w:rsidR="00271CFA" w:rsidRPr="003C6F68">
        <w:rPr>
          <w:sz w:val="28"/>
          <w:szCs w:val="28"/>
        </w:rPr>
        <w:t>11</w:t>
      </w:r>
      <w:r w:rsidRPr="003C6F68">
        <w:rPr>
          <w:sz w:val="28"/>
          <w:szCs w:val="28"/>
        </w:rPr>
        <w:t xml:space="preserve">: </w:t>
      </w:r>
    </w:p>
    <w:p w:rsidR="00D11E5A" w:rsidRPr="003C6F68" w:rsidRDefault="00D11E5A" w:rsidP="00D11E5A">
      <w:pPr>
        <w:pStyle w:val="Caption"/>
        <w:rPr>
          <w:rFonts w:ascii="Helvetica" w:hAnsi="Helvetica"/>
          <w:sz w:val="28"/>
          <w:szCs w:val="28"/>
        </w:rPr>
      </w:pPr>
      <w:r w:rsidRPr="003C6F68">
        <w:rPr>
          <w:sz w:val="28"/>
          <w:szCs w:val="28"/>
        </w:rPr>
        <w:t xml:space="preserve">Phase 3 Follow-up Focus Group Assent for </w:t>
      </w:r>
      <w:bookmarkEnd w:id="0"/>
      <w:r w:rsidRPr="003C6F68">
        <w:rPr>
          <w:sz w:val="28"/>
          <w:szCs w:val="28"/>
        </w:rPr>
        <w:t>Adolescents</w:t>
      </w:r>
      <w:bookmarkEnd w:id="1"/>
    </w:p>
    <w:p w:rsidR="003C6F68" w:rsidRDefault="003C6F68">
      <w:pPr>
        <w:spacing w:after="200" w:line="276" w:lineRule="auto"/>
      </w:pPr>
      <w:r>
        <w:br w:type="page"/>
      </w:r>
    </w:p>
    <w:p w:rsidR="00D11E5A" w:rsidRDefault="00D11E5A" w:rsidP="00D11E5A">
      <w:pPr>
        <w:jc w:val="center"/>
      </w:pPr>
      <w:r>
        <w:lastRenderedPageBreak/>
        <w:t>Georgia State University</w:t>
      </w:r>
    </w:p>
    <w:p w:rsidR="00D11E5A" w:rsidRDefault="00D11E5A" w:rsidP="00D11E5A">
      <w:pPr>
        <w:jc w:val="center"/>
      </w:pPr>
      <w:r>
        <w:t>Department of Psychology</w:t>
      </w:r>
    </w:p>
    <w:p w:rsidR="00D11E5A" w:rsidRDefault="00D11E5A" w:rsidP="00D11E5A">
      <w:pPr>
        <w:jc w:val="center"/>
      </w:pPr>
      <w:r>
        <w:t>Assent</w:t>
      </w:r>
    </w:p>
    <w:p w:rsidR="00D11E5A" w:rsidRDefault="00D11E5A" w:rsidP="00D11E5A">
      <w:pPr>
        <w:jc w:val="center"/>
        <w:rPr>
          <w:b/>
        </w:rPr>
      </w:pPr>
    </w:p>
    <w:p w:rsidR="00D11E5A" w:rsidRDefault="00D11E5A" w:rsidP="00D11E5A">
      <w:r>
        <w:rPr>
          <w:b/>
        </w:rPr>
        <w:t xml:space="preserve">Title: </w:t>
      </w:r>
      <w:r>
        <w:t>Developing a Positive Norms Measure: Follow-up Focus Groups with Adolescents</w:t>
      </w:r>
    </w:p>
    <w:p w:rsidR="00D11E5A" w:rsidRDefault="00D11E5A" w:rsidP="00D11E5A"/>
    <w:p w:rsidR="00D11E5A" w:rsidRDefault="00D11E5A" w:rsidP="00D11E5A">
      <w:r>
        <w:rPr>
          <w:b/>
        </w:rPr>
        <w:t>Principal Investigator:</w:t>
      </w:r>
      <w:r>
        <w:rPr>
          <w:b/>
        </w:rPr>
        <w:tab/>
      </w:r>
      <w:r>
        <w:t>Sarah L. Cook, Ph.D.</w:t>
      </w:r>
    </w:p>
    <w:p w:rsidR="00D11E5A" w:rsidRDefault="00D11E5A" w:rsidP="00D11E5A">
      <w:r>
        <w:rPr>
          <w:b/>
        </w:rPr>
        <w:t>Sponsor:</w:t>
      </w:r>
      <w:r>
        <w:tab/>
      </w:r>
      <w:r>
        <w:tab/>
      </w:r>
      <w:r>
        <w:tab/>
        <w:t xml:space="preserve">The Centers for Disease Control and Prevention </w:t>
      </w:r>
    </w:p>
    <w:p w:rsidR="00D11E5A" w:rsidRDefault="00D11E5A" w:rsidP="00D11E5A"/>
    <w:p w:rsidR="00D11E5A" w:rsidRDefault="00D11E5A" w:rsidP="00D11E5A">
      <w:r>
        <w:t xml:space="preserve">We would like you to be in a focus group.  A focus group is really just a group discussion.  We want your opinions about a survey we wrote.  The questions are about safety, equality, and respect in relationships. </w:t>
      </w:r>
    </w:p>
    <w:p w:rsidR="00D11E5A" w:rsidRDefault="00D11E5A" w:rsidP="00D11E5A">
      <w:pPr>
        <w:rPr>
          <w:b/>
          <w:u w:val="single"/>
        </w:rPr>
      </w:pPr>
    </w:p>
    <w:p w:rsidR="00D11E5A" w:rsidRDefault="00D11E5A" w:rsidP="00D11E5A">
      <w:pPr>
        <w:numPr>
          <w:ilvl w:val="0"/>
          <w:numId w:val="1"/>
        </w:numPr>
        <w:tabs>
          <w:tab w:val="clear" w:pos="1800"/>
          <w:tab w:val="num" w:pos="360"/>
        </w:tabs>
        <w:ind w:left="360"/>
        <w:rPr>
          <w:b/>
          <w:u w:val="single"/>
        </w:rPr>
      </w:pPr>
      <w:r>
        <w:t xml:space="preserve">If you want to be in the focus group, we will ask you to comment on data we collected from a survey of teens your age.  The survey is about different types of situations in which sexual and romantic behavior may occur. We will not ask you to share your own experiences and you do not have to talk about anything that you do not want to. We just want to make sure our survey is appropriate for 11 to 17 year olds. We will give you $25 for being here today and giving us your opinion. </w:t>
      </w:r>
    </w:p>
    <w:p w:rsidR="00D11E5A" w:rsidRDefault="00D11E5A" w:rsidP="00D11E5A">
      <w:pPr>
        <w:rPr>
          <w:b/>
          <w:u w:val="single"/>
        </w:rPr>
      </w:pPr>
    </w:p>
    <w:p w:rsidR="00D11E5A" w:rsidRDefault="00D11E5A" w:rsidP="00D11E5A">
      <w:pPr>
        <w:pStyle w:val="Footer"/>
        <w:numPr>
          <w:ilvl w:val="0"/>
          <w:numId w:val="1"/>
        </w:numPr>
        <w:tabs>
          <w:tab w:val="clear" w:pos="1800"/>
          <w:tab w:val="clear" w:pos="4320"/>
          <w:tab w:val="clear" w:pos="8640"/>
          <w:tab w:val="num" w:pos="360"/>
        </w:tabs>
        <w:ind w:left="360"/>
        <w:rPr>
          <w:b/>
          <w:u w:val="single"/>
        </w:rPr>
      </w:pPr>
      <w:r>
        <w:t xml:space="preserve">If what we talk about today makes you upset, you can talk to the group leader. You could also call the Georgia Network to End Sexual Assault, who can give you the number to a local rape crisis or sexual assault center (404-815-5261 or http://www.gnesa.org). You could call a national hotline that will connect you immediately to a rape crisis center near you, based on your phone number (1-800-656-HOPE or1-800-656-4673). Or, you could contact your doctor. </w:t>
      </w:r>
    </w:p>
    <w:p w:rsidR="00D11E5A" w:rsidRDefault="00D11E5A" w:rsidP="00D11E5A">
      <w:pPr>
        <w:tabs>
          <w:tab w:val="num" w:pos="360"/>
        </w:tabs>
        <w:rPr>
          <w:b/>
          <w:u w:val="single"/>
        </w:rPr>
      </w:pPr>
    </w:p>
    <w:p w:rsidR="00D11E5A" w:rsidRDefault="00D11E5A" w:rsidP="00D11E5A">
      <w:pPr>
        <w:numPr>
          <w:ilvl w:val="0"/>
          <w:numId w:val="1"/>
        </w:numPr>
        <w:tabs>
          <w:tab w:val="clear" w:pos="1800"/>
          <w:tab w:val="num" w:pos="360"/>
        </w:tabs>
        <w:ind w:left="360"/>
        <w:rPr>
          <w:b/>
          <w:u w:val="single"/>
        </w:rPr>
      </w:pPr>
      <w:r>
        <w:t xml:space="preserve">There are no benefits for giving us your opinion. Your opinion may help us make a better survey. </w:t>
      </w:r>
    </w:p>
    <w:p w:rsidR="00D11E5A" w:rsidRDefault="00D11E5A" w:rsidP="00D11E5A">
      <w:pPr>
        <w:tabs>
          <w:tab w:val="num" w:pos="360"/>
        </w:tabs>
        <w:rPr>
          <w:b/>
          <w:u w:val="single"/>
        </w:rPr>
      </w:pPr>
    </w:p>
    <w:p w:rsidR="00D11E5A" w:rsidRDefault="00D11E5A" w:rsidP="00D11E5A">
      <w:pPr>
        <w:numPr>
          <w:ilvl w:val="0"/>
          <w:numId w:val="1"/>
        </w:numPr>
        <w:tabs>
          <w:tab w:val="clear" w:pos="1800"/>
          <w:tab w:val="num" w:pos="360"/>
        </w:tabs>
        <w:ind w:left="360"/>
        <w:rPr>
          <w:b/>
          <w:u w:val="single"/>
        </w:rPr>
      </w:pPr>
      <w:r>
        <w:t xml:space="preserve">The decision to be in this focus group is up to you. You can refuse to be in this study, and your parent(s)/legal guardian(s) cannot force you. Even if you decide to be in the focus group, you can quit at any time. You can decide not to answer questions. You will still get $25. </w:t>
      </w:r>
    </w:p>
    <w:p w:rsidR="00D11E5A" w:rsidRDefault="00D11E5A" w:rsidP="00D11E5A">
      <w:pPr>
        <w:rPr>
          <w:b/>
          <w:u w:val="single"/>
        </w:rPr>
      </w:pPr>
    </w:p>
    <w:p w:rsidR="00D11E5A" w:rsidRDefault="00D11E5A" w:rsidP="00D11E5A">
      <w:r>
        <w:t>If you are willing to be in the focus group today, please print and sign your name below.</w:t>
      </w:r>
    </w:p>
    <w:p w:rsidR="00D11E5A" w:rsidRDefault="00D11E5A" w:rsidP="00D11E5A"/>
    <w:p w:rsidR="00D11E5A" w:rsidRDefault="00D11E5A" w:rsidP="00D11E5A"/>
    <w:p w:rsidR="00D11E5A" w:rsidRDefault="00D11E5A" w:rsidP="00D11E5A">
      <w:r>
        <w:t>_________________________________</w:t>
      </w:r>
      <w:r>
        <w:tab/>
        <w:t>______________________________</w:t>
      </w:r>
      <w:r>
        <w:tab/>
      </w:r>
    </w:p>
    <w:p w:rsidR="00D11E5A" w:rsidRDefault="00D11E5A" w:rsidP="00D11E5A">
      <w:r>
        <w:t>Name (printed)</w:t>
      </w:r>
      <w:r>
        <w:tab/>
      </w:r>
      <w:r>
        <w:tab/>
      </w:r>
      <w:r>
        <w:tab/>
      </w:r>
      <w:r>
        <w:tab/>
      </w:r>
      <w:r>
        <w:tab/>
        <w:t>Name (signed)</w:t>
      </w:r>
    </w:p>
    <w:p w:rsidR="00D11E5A" w:rsidRDefault="00D11E5A" w:rsidP="00D11E5A"/>
    <w:p w:rsidR="00D11E5A" w:rsidRDefault="00D11E5A" w:rsidP="00D11E5A"/>
    <w:p w:rsidR="00D11E5A" w:rsidRDefault="00D11E5A" w:rsidP="00D11E5A">
      <w:r>
        <w:t>_________________________________</w:t>
      </w:r>
      <w:r>
        <w:tab/>
        <w:t>___________________</w:t>
      </w:r>
    </w:p>
    <w:p w:rsidR="00D11E5A" w:rsidRDefault="00D11E5A" w:rsidP="00D11E5A">
      <w:r>
        <w:t>Principal Investigator Signature:</w:t>
      </w:r>
      <w:r>
        <w:tab/>
      </w:r>
      <w:r>
        <w:tab/>
        <w:t>Date</w:t>
      </w:r>
    </w:p>
    <w:p w:rsidR="00D53737" w:rsidRDefault="00D53737" w:rsidP="00D11E5A"/>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2FD2"/>
    <w:multiLevelType w:val="hybridMultilevel"/>
    <w:tmpl w:val="9EEEB50C"/>
    <w:lvl w:ilvl="0" w:tplc="1960671C">
      <w:start w:val="1"/>
      <w:numFmt w:val="upperRoman"/>
      <w:lvlText w:val="%1."/>
      <w:lvlJc w:val="left"/>
      <w:pPr>
        <w:tabs>
          <w:tab w:val="num" w:pos="180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1E5A"/>
    <w:rsid w:val="000E785A"/>
    <w:rsid w:val="00271CFA"/>
    <w:rsid w:val="002E4CFF"/>
    <w:rsid w:val="00311883"/>
    <w:rsid w:val="00361957"/>
    <w:rsid w:val="003C6F68"/>
    <w:rsid w:val="006C2AF1"/>
    <w:rsid w:val="00C501A3"/>
    <w:rsid w:val="00D11E5A"/>
    <w:rsid w:val="00D53737"/>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E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D11E5A"/>
    <w:pPr>
      <w:tabs>
        <w:tab w:val="center" w:pos="4320"/>
        <w:tab w:val="right" w:pos="8640"/>
      </w:tabs>
    </w:pPr>
  </w:style>
  <w:style w:type="character" w:customStyle="1" w:styleId="FooterChar">
    <w:name w:val="Footer Char"/>
    <w:basedOn w:val="DefaultParagraphFont"/>
    <w:link w:val="Footer"/>
    <w:semiHidden/>
    <w:rsid w:val="00D11E5A"/>
    <w:rPr>
      <w:rFonts w:ascii="Times New Roman" w:eastAsia="Times New Roman" w:hAnsi="Times New Roman" w:cs="Times New Roman"/>
      <w:sz w:val="24"/>
      <w:szCs w:val="24"/>
    </w:rPr>
  </w:style>
  <w:style w:type="paragraph" w:styleId="Caption">
    <w:name w:val="caption"/>
    <w:basedOn w:val="Normal"/>
    <w:next w:val="Normal"/>
    <w:qFormat/>
    <w:rsid w:val="00D11E5A"/>
    <w:pPr>
      <w:spacing w:before="120" w:after="120"/>
      <w:jc w:val="center"/>
    </w:pPr>
    <w:rPr>
      <w:rFonts w:ascii="Arial" w:hAnsi="Arial"/>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1824</Characters>
  <Application>Microsoft Office Word</Application>
  <DocSecurity>0</DocSecurity>
  <Lines>15</Lines>
  <Paragraphs>4</Paragraphs>
  <ScaleCrop>false</ScaleCrop>
  <Company>CDC</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3</cp:revision>
  <dcterms:created xsi:type="dcterms:W3CDTF">2010-10-12T19:53:00Z</dcterms:created>
  <dcterms:modified xsi:type="dcterms:W3CDTF">2010-11-24T16:36:00Z</dcterms:modified>
</cp:coreProperties>
</file>