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6D" w:rsidRDefault="00E2086D" w:rsidP="00E2086D">
      <w:pPr>
        <w:pStyle w:val="CovMainHeading"/>
        <w:spacing w:after="0"/>
        <w:ind w:left="0"/>
        <w:rPr>
          <w:sz w:val="40"/>
          <w:szCs w:val="40"/>
        </w:rPr>
      </w:pPr>
      <w:bookmarkStart w:id="0" w:name="_Toc164484936"/>
    </w:p>
    <w:p w:rsidR="001D07EF" w:rsidRDefault="001D07EF" w:rsidP="00E2086D">
      <w:pPr>
        <w:pStyle w:val="CovMainHeading"/>
        <w:spacing w:after="0"/>
        <w:ind w:left="0"/>
        <w:rPr>
          <w:sz w:val="40"/>
          <w:szCs w:val="40"/>
        </w:rPr>
      </w:pPr>
    </w:p>
    <w:p w:rsidR="00E2086D" w:rsidRPr="00722365" w:rsidRDefault="009266AA" w:rsidP="00E2086D">
      <w:pPr>
        <w:pStyle w:val="CovMainHeading"/>
        <w:spacing w:after="360"/>
        <w:ind w:left="1195"/>
        <w:rPr>
          <w:b w:val="0"/>
          <w:caps w:val="0"/>
          <w:smallCaps/>
          <w:sz w:val="54"/>
          <w:szCs w:val="54"/>
        </w:rPr>
      </w:pPr>
      <w:r w:rsidRPr="00722365">
        <w:rPr>
          <w:b w:val="0"/>
          <w:caps w:val="0"/>
          <w:smallCaps/>
          <w:sz w:val="54"/>
          <w:szCs w:val="54"/>
        </w:rPr>
        <w:t>Evaluation</w:t>
      </w:r>
      <w:r w:rsidR="00E2086D" w:rsidRPr="00722365">
        <w:rPr>
          <w:b w:val="0"/>
          <w:caps w:val="0"/>
          <w:smallCaps/>
          <w:sz w:val="54"/>
          <w:szCs w:val="54"/>
        </w:rPr>
        <w:t xml:space="preserve"> of the </w:t>
      </w:r>
      <w:r w:rsidRPr="00722365">
        <w:rPr>
          <w:b w:val="0"/>
          <w:caps w:val="0"/>
          <w:smallCaps/>
          <w:sz w:val="54"/>
          <w:szCs w:val="54"/>
        </w:rPr>
        <w:t xml:space="preserve">Carol M. White Physical Education Program </w:t>
      </w:r>
      <w:r w:rsidR="00722365" w:rsidRPr="00722365">
        <w:rPr>
          <w:b w:val="0"/>
          <w:caps w:val="0"/>
          <w:smallCaps/>
          <w:sz w:val="54"/>
          <w:szCs w:val="54"/>
        </w:rPr>
        <w:t>-</w:t>
      </w:r>
      <w:r w:rsidR="00E2086D" w:rsidRPr="00722365">
        <w:rPr>
          <w:b w:val="0"/>
          <w:caps w:val="0"/>
          <w:smallCaps/>
          <w:sz w:val="54"/>
          <w:szCs w:val="54"/>
        </w:rPr>
        <w:br/>
      </w:r>
      <w:r w:rsidR="009543BB" w:rsidRPr="00722365">
        <w:rPr>
          <w:b w:val="0"/>
          <w:caps w:val="0"/>
          <w:smallCaps/>
          <w:sz w:val="54"/>
          <w:szCs w:val="54"/>
        </w:rPr>
        <w:t>Supporting Statement</w:t>
      </w:r>
      <w:r w:rsidR="00722365" w:rsidRPr="00722365">
        <w:rPr>
          <w:b w:val="0"/>
          <w:caps w:val="0"/>
          <w:smallCaps/>
          <w:sz w:val="54"/>
          <w:szCs w:val="54"/>
        </w:rPr>
        <w:t xml:space="preserve"> for Paperwork Reduction Act -</w:t>
      </w:r>
      <w:r w:rsidR="00722365">
        <w:rPr>
          <w:b w:val="0"/>
          <w:caps w:val="0"/>
          <w:smallCaps/>
          <w:sz w:val="54"/>
          <w:szCs w:val="54"/>
        </w:rPr>
        <w:t xml:space="preserve"> </w:t>
      </w:r>
      <w:r w:rsidR="009543BB" w:rsidRPr="00722365">
        <w:rPr>
          <w:b w:val="0"/>
          <w:caps w:val="0"/>
          <w:smallCaps/>
          <w:sz w:val="54"/>
          <w:szCs w:val="54"/>
        </w:rPr>
        <w:t>Part B</w:t>
      </w:r>
      <w:r w:rsidR="00722365" w:rsidRPr="00722365">
        <w:rPr>
          <w:b w:val="0"/>
          <w:caps w:val="0"/>
          <w:smallCaps/>
          <w:sz w:val="54"/>
          <w:szCs w:val="54"/>
        </w:rPr>
        <w:t>: Description of Statistical Methods</w:t>
      </w:r>
    </w:p>
    <w:p w:rsidR="00A710FC" w:rsidRPr="007B7351" w:rsidRDefault="00A710FC" w:rsidP="00A710FC">
      <w:pPr>
        <w:jc w:val="right"/>
        <w:rPr>
          <w:sz w:val="28"/>
          <w:szCs w:val="28"/>
        </w:rPr>
      </w:pPr>
    </w:p>
    <w:p w:rsidR="00A710FC" w:rsidRPr="007B7351" w:rsidRDefault="00A710FC" w:rsidP="00A710FC">
      <w:pPr>
        <w:jc w:val="right"/>
        <w:rPr>
          <w:rFonts w:ascii="Times New Roman Bold" w:hAnsi="Times New Roman Bold"/>
          <w:b/>
          <w:smallCaps/>
          <w:color w:val="386190"/>
          <w:sz w:val="36"/>
          <w:szCs w:val="36"/>
        </w:rPr>
      </w:pPr>
    </w:p>
    <w:p w:rsidR="00A710FC" w:rsidRPr="00AF3CAB" w:rsidRDefault="00A710FC" w:rsidP="00A710FC">
      <w:pPr>
        <w:jc w:val="right"/>
      </w:pPr>
    </w:p>
    <w:p w:rsidR="00A710FC" w:rsidRDefault="00A710FC" w:rsidP="00A710FC">
      <w:pPr>
        <w:jc w:val="right"/>
      </w:pPr>
    </w:p>
    <w:p w:rsidR="00A710FC" w:rsidRDefault="008054D8" w:rsidP="00A710FC">
      <w:pPr>
        <w:pStyle w:val="CovDate"/>
        <w:spacing w:after="0"/>
      </w:pPr>
      <w:r>
        <w:rPr>
          <w:sz w:val="32"/>
          <w:szCs w:val="32"/>
        </w:rPr>
        <w:t>April 1</w:t>
      </w:r>
      <w:r w:rsidR="00FA6DB9">
        <w:rPr>
          <w:sz w:val="32"/>
          <w:szCs w:val="32"/>
        </w:rPr>
        <w:t>, 2011</w:t>
      </w:r>
    </w:p>
    <w:p w:rsidR="00A710FC" w:rsidRDefault="00A710FC" w:rsidP="00A710FC">
      <w:pPr>
        <w:jc w:val="right"/>
      </w:pPr>
    </w:p>
    <w:p w:rsidR="00A710FC" w:rsidRPr="00E2086D" w:rsidRDefault="00A710FC" w:rsidP="00A710FC">
      <w:pPr>
        <w:pStyle w:val="CovAddresses"/>
        <w:spacing w:after="0"/>
      </w:pPr>
    </w:p>
    <w:p w:rsidR="00A710FC" w:rsidRPr="00E2086D" w:rsidRDefault="00A710FC" w:rsidP="00A710FC">
      <w:pPr>
        <w:pStyle w:val="CovAddresses"/>
        <w:spacing w:after="0"/>
      </w:pPr>
    </w:p>
    <w:p w:rsidR="00A710FC" w:rsidRPr="00E2086D" w:rsidRDefault="00A710FC" w:rsidP="00A710FC">
      <w:pPr>
        <w:pStyle w:val="CovAddresses"/>
        <w:spacing w:after="0"/>
      </w:pPr>
    </w:p>
    <w:p w:rsidR="00A710FC" w:rsidRPr="00EF74E5" w:rsidRDefault="00A710FC" w:rsidP="00A710FC">
      <w:pPr>
        <w:pStyle w:val="CovPrepHeading"/>
        <w:spacing w:after="120"/>
      </w:pPr>
      <w:r>
        <w:t>Prepared By:</w:t>
      </w:r>
    </w:p>
    <w:p w:rsidR="00A710FC" w:rsidRDefault="00A710FC" w:rsidP="00A710FC">
      <w:pPr>
        <w:pStyle w:val="CovAddressesLast"/>
        <w:spacing w:after="0"/>
      </w:pPr>
      <w:r>
        <w:t>American Institutes for Research</w:t>
      </w:r>
      <w:r w:rsidRPr="003F3FEA">
        <w:rPr>
          <w:vertAlign w:val="superscript"/>
        </w:rPr>
        <w:t>®</w:t>
      </w:r>
    </w:p>
    <w:p w:rsidR="00A710FC" w:rsidRDefault="00A710FC" w:rsidP="00A710FC">
      <w:pPr>
        <w:pStyle w:val="CovAddressesLast"/>
        <w:spacing w:after="0"/>
      </w:pPr>
      <w:r>
        <w:t>1000 Thomas Jefferson St., NW</w:t>
      </w:r>
    </w:p>
    <w:p w:rsidR="00A710FC" w:rsidRDefault="00A710FC" w:rsidP="00A710FC">
      <w:pPr>
        <w:pStyle w:val="CovAddressesLast"/>
        <w:spacing w:after="0"/>
      </w:pPr>
      <w:r>
        <w:t>Washington, DC 20007</w:t>
      </w:r>
    </w:p>
    <w:p w:rsidR="00A710FC" w:rsidRDefault="00A710FC" w:rsidP="00A710FC">
      <w:pPr>
        <w:pStyle w:val="CovAddresses"/>
        <w:spacing w:after="0"/>
      </w:pPr>
    </w:p>
    <w:p w:rsidR="00A710FC" w:rsidRDefault="00A710FC" w:rsidP="00A710FC">
      <w:pPr>
        <w:pStyle w:val="CovAddresses"/>
        <w:spacing w:after="0"/>
      </w:pPr>
    </w:p>
    <w:p w:rsidR="00A710FC" w:rsidRPr="008B392C" w:rsidRDefault="00A710FC" w:rsidP="00A710FC">
      <w:pPr>
        <w:jc w:val="right"/>
        <w:rPr>
          <w:lang w:val="de-DE"/>
        </w:rPr>
      </w:pPr>
    </w:p>
    <w:p w:rsidR="00A710FC" w:rsidRPr="00EF74E5" w:rsidRDefault="00A710FC" w:rsidP="00A710FC">
      <w:pPr>
        <w:pStyle w:val="CovPrepHeading"/>
        <w:spacing w:after="120"/>
      </w:pPr>
      <w:r>
        <w:t>Prepared for:</w:t>
      </w:r>
    </w:p>
    <w:p w:rsidR="00A710FC" w:rsidRDefault="00A710FC" w:rsidP="00A710FC">
      <w:pPr>
        <w:pStyle w:val="CovAddressesLast"/>
        <w:spacing w:after="0"/>
      </w:pPr>
      <w:r>
        <w:t>U.S. Department of Education</w:t>
      </w:r>
    </w:p>
    <w:p w:rsidR="00A710FC" w:rsidRDefault="00A710FC" w:rsidP="00A710FC">
      <w:pPr>
        <w:pStyle w:val="CovAddressesLast"/>
        <w:spacing w:after="0"/>
      </w:pPr>
      <w:r>
        <w:t>Policy and Program Studies Service</w:t>
      </w:r>
    </w:p>
    <w:p w:rsidR="00A710FC" w:rsidRDefault="00A710FC" w:rsidP="00A710FC">
      <w:pPr>
        <w:pStyle w:val="CovAddressesLast"/>
        <w:spacing w:after="0"/>
      </w:pPr>
      <w:r>
        <w:t>Office of Planning, Evaluation, and Policy Development</w:t>
      </w:r>
    </w:p>
    <w:p w:rsidR="00A710FC" w:rsidRDefault="00A710FC" w:rsidP="00A710FC">
      <w:pPr>
        <w:pStyle w:val="CovAddressesLast"/>
        <w:spacing w:after="0"/>
      </w:pPr>
    </w:p>
    <w:p w:rsidR="00A710FC" w:rsidRDefault="00A710FC" w:rsidP="00A710FC">
      <w:pPr>
        <w:jc w:val="right"/>
      </w:pPr>
    </w:p>
    <w:p w:rsidR="00A710FC" w:rsidRPr="00EE7638" w:rsidRDefault="00A710FC" w:rsidP="00A710FC">
      <w:pPr>
        <w:jc w:val="right"/>
      </w:pPr>
    </w:p>
    <w:p w:rsidR="00A710FC" w:rsidRPr="004E2F52" w:rsidRDefault="00A710FC" w:rsidP="00A710FC">
      <w:pPr>
        <w:jc w:val="right"/>
        <w:rPr>
          <w:rFonts w:ascii="Times New Roman Bold" w:hAnsi="Times New Roman Bold"/>
          <w:b/>
        </w:rPr>
      </w:pPr>
    </w:p>
    <w:p w:rsidR="00DE3698" w:rsidRPr="00DE3698" w:rsidRDefault="00DE3698" w:rsidP="00DE3698"/>
    <w:p w:rsidR="00DE3698" w:rsidRDefault="00DE3698" w:rsidP="00743BB1">
      <w:pPr>
        <w:pStyle w:val="HEAD1"/>
        <w:sectPr w:rsidR="00DE3698" w:rsidSect="002114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" w:right="864" w:bottom="360" w:left="720" w:header="720" w:footer="720" w:gutter="0"/>
          <w:pgNumType w:start="1"/>
          <w:cols w:space="720"/>
          <w:titlePg/>
        </w:sectPr>
      </w:pPr>
    </w:p>
    <w:p w:rsidR="001D6B14" w:rsidRPr="00877A75" w:rsidRDefault="001D6B14" w:rsidP="001D6B14">
      <w:pPr>
        <w:pStyle w:val="HEAD1"/>
      </w:pPr>
      <w:bookmarkStart w:id="1" w:name="_Toc194326997"/>
      <w:bookmarkStart w:id="2" w:name="_Toc194460413"/>
      <w:bookmarkStart w:id="3" w:name="_Toc240286005"/>
      <w:bookmarkStart w:id="4" w:name="_Toc248896471"/>
      <w:bookmarkStart w:id="5" w:name="_Toc268775278"/>
      <w:bookmarkStart w:id="6" w:name="_Toc268870620"/>
      <w:bookmarkStart w:id="7" w:name="_Toc269137991"/>
      <w:bookmarkEnd w:id="0"/>
      <w:r w:rsidRPr="00877A75">
        <w:lastRenderedPageBreak/>
        <w:t>Supporting Statement for Paperwork Reduction Act</w:t>
      </w:r>
    </w:p>
    <w:p w:rsidR="00513874" w:rsidRDefault="00F875BE" w:rsidP="00D03C99">
      <w:pPr>
        <w:pStyle w:val="HEAD-2"/>
      </w:pPr>
      <w:bookmarkStart w:id="8" w:name="_Toc277610536"/>
      <w:r w:rsidRPr="00877A75">
        <w:t>B. Description of Statistical Methods</w:t>
      </w:r>
      <w:bookmarkEnd w:id="8"/>
    </w:p>
    <w:p w:rsidR="00F875BE" w:rsidRPr="00877A75" w:rsidRDefault="00F875BE" w:rsidP="00F875BE">
      <w:pPr>
        <w:pStyle w:val="Heading2"/>
        <w:tabs>
          <w:tab w:val="left" w:pos="540"/>
        </w:tabs>
        <w:spacing w:after="120"/>
        <w:ind w:left="547" w:hanging="547"/>
        <w:rPr>
          <w:i/>
          <w:sz w:val="26"/>
          <w:szCs w:val="26"/>
        </w:rPr>
      </w:pPr>
      <w:r w:rsidRPr="00877A75">
        <w:rPr>
          <w:i/>
          <w:sz w:val="26"/>
          <w:szCs w:val="26"/>
        </w:rPr>
        <w:t>1.</w:t>
      </w:r>
      <w:r w:rsidRPr="00877A75">
        <w:rPr>
          <w:i/>
          <w:sz w:val="26"/>
          <w:szCs w:val="26"/>
        </w:rPr>
        <w:tab/>
        <w:t>Universe and Respondent Selection</w:t>
      </w:r>
    </w:p>
    <w:p w:rsidR="00F875BE" w:rsidRDefault="00F875BE" w:rsidP="00F875BE">
      <w:pPr>
        <w:spacing w:line="360" w:lineRule="auto"/>
        <w:ind w:left="540"/>
        <w:rPr>
          <w:szCs w:val="24"/>
        </w:rPr>
      </w:pPr>
      <w:r>
        <w:rPr>
          <w:szCs w:val="24"/>
        </w:rPr>
        <w:t xml:space="preserve">The surveys of </w:t>
      </w:r>
      <w:r w:rsidR="00741527">
        <w:rPr>
          <w:szCs w:val="24"/>
        </w:rPr>
        <w:t xml:space="preserve">the </w:t>
      </w:r>
      <w:r w:rsidR="00741527">
        <w:t xml:space="preserve">Carol M. White </w:t>
      </w:r>
      <w:r w:rsidR="00741527">
        <w:rPr>
          <w:szCs w:val="24"/>
        </w:rPr>
        <w:t xml:space="preserve">Physical Education </w:t>
      </w:r>
      <w:r w:rsidR="00EB499B">
        <w:rPr>
          <w:szCs w:val="24"/>
        </w:rPr>
        <w:t>Program</w:t>
      </w:r>
      <w:r w:rsidR="00A60066">
        <w:rPr>
          <w:szCs w:val="24"/>
        </w:rPr>
        <w:t xml:space="preserve"> </w:t>
      </w:r>
      <w:r w:rsidR="00741527">
        <w:rPr>
          <w:szCs w:val="24"/>
        </w:rPr>
        <w:t>(</w:t>
      </w:r>
      <w:r>
        <w:rPr>
          <w:szCs w:val="24"/>
        </w:rPr>
        <w:t>PEP</w:t>
      </w:r>
      <w:r w:rsidR="00741527">
        <w:rPr>
          <w:szCs w:val="24"/>
        </w:rPr>
        <w:t>)</w:t>
      </w:r>
      <w:r w:rsidRPr="00877A75">
        <w:rPr>
          <w:szCs w:val="24"/>
        </w:rPr>
        <w:t xml:space="preserve"> project </w:t>
      </w:r>
      <w:r>
        <w:rPr>
          <w:szCs w:val="24"/>
        </w:rPr>
        <w:t>administrators</w:t>
      </w:r>
      <w:r w:rsidRPr="00877A75">
        <w:rPr>
          <w:szCs w:val="24"/>
        </w:rPr>
        <w:t xml:space="preserve"> will be </w:t>
      </w:r>
      <w:r>
        <w:rPr>
          <w:szCs w:val="24"/>
        </w:rPr>
        <w:t>given to</w:t>
      </w:r>
      <w:r w:rsidRPr="00877A75">
        <w:rPr>
          <w:szCs w:val="24"/>
        </w:rPr>
        <w:t xml:space="preserve"> the entire universe</w:t>
      </w:r>
      <w:r>
        <w:rPr>
          <w:szCs w:val="24"/>
        </w:rPr>
        <w:t xml:space="preserve"> (or population), rather than a sample,</w:t>
      </w:r>
      <w:r w:rsidRPr="00877A75">
        <w:rPr>
          <w:szCs w:val="24"/>
        </w:rPr>
        <w:t xml:space="preserve"> of </w:t>
      </w:r>
      <w:r>
        <w:rPr>
          <w:szCs w:val="24"/>
        </w:rPr>
        <w:t xml:space="preserve">the </w:t>
      </w:r>
      <w:r w:rsidR="00F22A57" w:rsidRPr="00DA60AE">
        <w:rPr>
          <w:color w:val="000000" w:themeColor="text1"/>
          <w:szCs w:val="24"/>
        </w:rPr>
        <w:t>77</w:t>
      </w:r>
      <w:r>
        <w:rPr>
          <w:szCs w:val="24"/>
        </w:rPr>
        <w:t xml:space="preserve"> PEP grantees</w:t>
      </w:r>
      <w:r w:rsidRPr="00877A75">
        <w:rPr>
          <w:szCs w:val="24"/>
        </w:rPr>
        <w:t xml:space="preserve"> </w:t>
      </w:r>
      <w:r>
        <w:rPr>
          <w:szCs w:val="24"/>
        </w:rPr>
        <w:t xml:space="preserve">that are </w:t>
      </w:r>
      <w:r w:rsidR="00741527">
        <w:rPr>
          <w:szCs w:val="24"/>
        </w:rPr>
        <w:t xml:space="preserve">FY </w:t>
      </w:r>
      <w:r>
        <w:rPr>
          <w:szCs w:val="24"/>
        </w:rPr>
        <w:t xml:space="preserve">2010 </w:t>
      </w:r>
      <w:r w:rsidR="00741527">
        <w:rPr>
          <w:szCs w:val="24"/>
        </w:rPr>
        <w:t xml:space="preserve">cohort </w:t>
      </w:r>
      <w:r>
        <w:rPr>
          <w:szCs w:val="24"/>
        </w:rPr>
        <w:t xml:space="preserve">PEP </w:t>
      </w:r>
      <w:r w:rsidR="00741527">
        <w:rPr>
          <w:szCs w:val="24"/>
        </w:rPr>
        <w:t xml:space="preserve">grant </w:t>
      </w:r>
      <w:r>
        <w:rPr>
          <w:szCs w:val="24"/>
        </w:rPr>
        <w:t>recipients</w:t>
      </w:r>
      <w:r w:rsidR="001B4CA9">
        <w:rPr>
          <w:szCs w:val="24"/>
        </w:rPr>
        <w:t>.</w:t>
      </w:r>
      <w:r w:rsidR="00C86D03">
        <w:rPr>
          <w:szCs w:val="24"/>
        </w:rPr>
        <w:t xml:space="preserve">  </w:t>
      </w:r>
      <w:r w:rsidRPr="00877A75">
        <w:rPr>
          <w:szCs w:val="24"/>
        </w:rPr>
        <w:t xml:space="preserve">This is because the </w:t>
      </w:r>
      <w:r>
        <w:rPr>
          <w:szCs w:val="24"/>
        </w:rPr>
        <w:t xml:space="preserve">size </w:t>
      </w:r>
      <w:r w:rsidRPr="00877A75">
        <w:rPr>
          <w:szCs w:val="24"/>
        </w:rPr>
        <w:t xml:space="preserve">of </w:t>
      </w:r>
      <w:r>
        <w:rPr>
          <w:szCs w:val="24"/>
        </w:rPr>
        <w:t xml:space="preserve">the population </w:t>
      </w:r>
      <w:r w:rsidRPr="00877A75">
        <w:rPr>
          <w:szCs w:val="24"/>
        </w:rPr>
        <w:t xml:space="preserve">is small enough </w:t>
      </w:r>
      <w:r>
        <w:rPr>
          <w:szCs w:val="24"/>
        </w:rPr>
        <w:t>(</w:t>
      </w:r>
      <w:r w:rsidR="00044393">
        <w:rPr>
          <w:szCs w:val="24"/>
        </w:rPr>
        <w:t xml:space="preserve">77 </w:t>
      </w:r>
      <w:r>
        <w:rPr>
          <w:szCs w:val="24"/>
        </w:rPr>
        <w:t xml:space="preserve">grantees) </w:t>
      </w:r>
      <w:r w:rsidRPr="00877A75">
        <w:rPr>
          <w:szCs w:val="24"/>
        </w:rPr>
        <w:t xml:space="preserve">that sampling would not be appropriate.  Furthermore, each </w:t>
      </w:r>
      <w:r>
        <w:rPr>
          <w:szCs w:val="24"/>
        </w:rPr>
        <w:t>of the PEP projects</w:t>
      </w:r>
      <w:r w:rsidRPr="00877A75">
        <w:rPr>
          <w:szCs w:val="24"/>
        </w:rPr>
        <w:t xml:space="preserve"> is somewhat unique and </w:t>
      </w:r>
      <w:r w:rsidR="00637D5F">
        <w:rPr>
          <w:szCs w:val="24"/>
        </w:rPr>
        <w:t>the U.S. Department of Education (ED)</w:t>
      </w:r>
      <w:r w:rsidR="00174024" w:rsidRPr="00877A75">
        <w:rPr>
          <w:szCs w:val="24"/>
        </w:rPr>
        <w:t xml:space="preserve"> </w:t>
      </w:r>
      <w:r w:rsidRPr="00877A75">
        <w:rPr>
          <w:szCs w:val="24"/>
        </w:rPr>
        <w:t xml:space="preserve">seeks a comprehensive picture of </w:t>
      </w:r>
      <w:r>
        <w:rPr>
          <w:szCs w:val="24"/>
        </w:rPr>
        <w:t>PEP</w:t>
      </w:r>
      <w:r w:rsidRPr="00877A75">
        <w:rPr>
          <w:szCs w:val="24"/>
        </w:rPr>
        <w:t xml:space="preserve"> activities.  </w:t>
      </w:r>
    </w:p>
    <w:p w:rsidR="00F875BE" w:rsidRPr="001673AF" w:rsidRDefault="00F875BE" w:rsidP="00F875BE">
      <w:pPr>
        <w:ind w:left="547"/>
        <w:rPr>
          <w:szCs w:val="24"/>
        </w:rPr>
      </w:pPr>
    </w:p>
    <w:p w:rsidR="00F875BE" w:rsidRPr="00877A75" w:rsidRDefault="00F875BE" w:rsidP="00F875BE">
      <w:pPr>
        <w:pStyle w:val="Heading2"/>
        <w:tabs>
          <w:tab w:val="left" w:pos="540"/>
        </w:tabs>
        <w:spacing w:after="120"/>
        <w:ind w:left="547" w:hanging="547"/>
        <w:rPr>
          <w:i/>
          <w:sz w:val="26"/>
          <w:szCs w:val="26"/>
        </w:rPr>
      </w:pPr>
      <w:r w:rsidRPr="00877A75">
        <w:rPr>
          <w:i/>
          <w:sz w:val="26"/>
          <w:szCs w:val="26"/>
        </w:rPr>
        <w:t>2.</w:t>
      </w:r>
      <w:r w:rsidRPr="00877A75">
        <w:rPr>
          <w:i/>
          <w:sz w:val="26"/>
          <w:szCs w:val="26"/>
        </w:rPr>
        <w:tab/>
        <w:t>Procedures for Collecting Information</w:t>
      </w:r>
    </w:p>
    <w:p w:rsidR="00D7756E" w:rsidRDefault="00A14D6B" w:rsidP="00637D5F">
      <w:pPr>
        <w:spacing w:after="240" w:line="360" w:lineRule="auto"/>
        <w:ind w:left="547"/>
        <w:rPr>
          <w:szCs w:val="24"/>
        </w:rPr>
      </w:pPr>
      <w:r>
        <w:rPr>
          <w:szCs w:val="24"/>
        </w:rPr>
        <w:t>The AIR study team will collect i</w:t>
      </w:r>
      <w:r w:rsidR="00F875BE" w:rsidRPr="00877A75">
        <w:rPr>
          <w:szCs w:val="24"/>
        </w:rPr>
        <w:t>nformation</w:t>
      </w:r>
      <w:r>
        <w:rPr>
          <w:szCs w:val="24"/>
        </w:rPr>
        <w:t xml:space="preserve"> about</w:t>
      </w:r>
      <w:r w:rsidR="00396CCF">
        <w:rPr>
          <w:szCs w:val="24"/>
        </w:rPr>
        <w:t xml:space="preserve"> </w:t>
      </w:r>
      <w:r>
        <w:rPr>
          <w:szCs w:val="24"/>
        </w:rPr>
        <w:t>the</w:t>
      </w:r>
      <w:r w:rsidR="00396CCF">
        <w:rPr>
          <w:szCs w:val="24"/>
        </w:rPr>
        <w:t xml:space="preserve"> </w:t>
      </w:r>
      <w:r w:rsidR="00DB7D23">
        <w:rPr>
          <w:szCs w:val="24"/>
        </w:rPr>
        <w:t>design and implementation</w:t>
      </w:r>
      <w:r w:rsidR="00C86D03">
        <w:rPr>
          <w:szCs w:val="24"/>
        </w:rPr>
        <w:t xml:space="preserve"> </w:t>
      </w:r>
      <w:r>
        <w:rPr>
          <w:szCs w:val="24"/>
        </w:rPr>
        <w:t xml:space="preserve">of the PEP </w:t>
      </w:r>
      <w:r w:rsidR="00F875BE" w:rsidRPr="00877A75">
        <w:rPr>
          <w:szCs w:val="24"/>
        </w:rPr>
        <w:t xml:space="preserve">through </w:t>
      </w:r>
      <w:r w:rsidR="00F875BE">
        <w:rPr>
          <w:szCs w:val="24"/>
        </w:rPr>
        <w:t xml:space="preserve">four </w:t>
      </w:r>
      <w:r w:rsidR="0001013B">
        <w:rPr>
          <w:szCs w:val="24"/>
        </w:rPr>
        <w:t xml:space="preserve">survey instruments developed by </w:t>
      </w:r>
      <w:r>
        <w:rPr>
          <w:szCs w:val="24"/>
        </w:rPr>
        <w:t xml:space="preserve">the study team: Year 1 and Year 3 </w:t>
      </w:r>
      <w:r w:rsidR="00A56B54">
        <w:rPr>
          <w:szCs w:val="24"/>
        </w:rPr>
        <w:t>Program Design and Implementation (</w:t>
      </w:r>
      <w:r>
        <w:rPr>
          <w:szCs w:val="24"/>
        </w:rPr>
        <w:t>PDI</w:t>
      </w:r>
      <w:r w:rsidR="00A56B54">
        <w:rPr>
          <w:szCs w:val="24"/>
        </w:rPr>
        <w:t>)</w:t>
      </w:r>
      <w:r>
        <w:rPr>
          <w:szCs w:val="24"/>
        </w:rPr>
        <w:t xml:space="preserve"> surveys for LEAs and Year 1 and </w:t>
      </w:r>
      <w:r w:rsidR="004D7EE4">
        <w:rPr>
          <w:szCs w:val="24"/>
        </w:rPr>
        <w:t>Y</w:t>
      </w:r>
      <w:r>
        <w:rPr>
          <w:szCs w:val="24"/>
        </w:rPr>
        <w:t>ear 3 PDI surveys for CBOs</w:t>
      </w:r>
      <w:r w:rsidR="00396CCF">
        <w:rPr>
          <w:szCs w:val="24"/>
        </w:rPr>
        <w:t xml:space="preserve"> (</w:t>
      </w:r>
      <w:r w:rsidR="00DF726B">
        <w:rPr>
          <w:szCs w:val="24"/>
        </w:rPr>
        <w:t>the</w:t>
      </w:r>
      <w:r w:rsidR="00396CCF">
        <w:rPr>
          <w:szCs w:val="24"/>
        </w:rPr>
        <w:t xml:space="preserve"> survey instruments</w:t>
      </w:r>
      <w:r w:rsidR="00DF726B">
        <w:rPr>
          <w:szCs w:val="24"/>
        </w:rPr>
        <w:t xml:space="preserve"> are contained in separate files</w:t>
      </w:r>
      <w:r w:rsidR="00396CCF">
        <w:rPr>
          <w:szCs w:val="24"/>
        </w:rPr>
        <w:t xml:space="preserve">). </w:t>
      </w:r>
    </w:p>
    <w:p w:rsidR="0001013B" w:rsidRDefault="00F875BE" w:rsidP="00A710FC">
      <w:pPr>
        <w:spacing w:after="240" w:line="360" w:lineRule="auto"/>
        <w:ind w:left="540"/>
        <w:rPr>
          <w:szCs w:val="24"/>
        </w:rPr>
      </w:pPr>
      <w:r>
        <w:rPr>
          <w:szCs w:val="24"/>
        </w:rPr>
        <w:t xml:space="preserve">The </w:t>
      </w:r>
      <w:r w:rsidRPr="00877A75">
        <w:rPr>
          <w:szCs w:val="24"/>
        </w:rPr>
        <w:t>surveys</w:t>
      </w:r>
      <w:r w:rsidR="00A14D6B">
        <w:rPr>
          <w:szCs w:val="24"/>
        </w:rPr>
        <w:t xml:space="preserve"> </w:t>
      </w:r>
      <w:r w:rsidRPr="00877A75">
        <w:rPr>
          <w:szCs w:val="24"/>
        </w:rPr>
        <w:t xml:space="preserve">will be administered </w:t>
      </w:r>
      <w:r w:rsidR="00615C4B">
        <w:rPr>
          <w:szCs w:val="24"/>
        </w:rPr>
        <w:t>on</w:t>
      </w:r>
      <w:r w:rsidR="00637D5F">
        <w:rPr>
          <w:szCs w:val="24"/>
        </w:rPr>
        <w:t>-</w:t>
      </w:r>
      <w:r w:rsidR="00615C4B">
        <w:rPr>
          <w:szCs w:val="24"/>
        </w:rPr>
        <w:t>line</w:t>
      </w:r>
      <w:r w:rsidR="00637D5F">
        <w:rPr>
          <w:szCs w:val="24"/>
        </w:rPr>
        <w:t>.</w:t>
      </w:r>
      <w:r w:rsidR="00C86D03">
        <w:rPr>
          <w:szCs w:val="24"/>
        </w:rPr>
        <w:t xml:space="preserve">  </w:t>
      </w:r>
      <w:r w:rsidR="00D943FF">
        <w:rPr>
          <w:szCs w:val="24"/>
        </w:rPr>
        <w:t>P</w:t>
      </w:r>
      <w:r w:rsidR="00A14D6B">
        <w:rPr>
          <w:szCs w:val="24"/>
        </w:rPr>
        <w:t>aper</w:t>
      </w:r>
      <w:r w:rsidR="0001013B">
        <w:rPr>
          <w:szCs w:val="24"/>
        </w:rPr>
        <w:t>-</w:t>
      </w:r>
      <w:r w:rsidR="0001013B" w:rsidRPr="00877A75">
        <w:rPr>
          <w:szCs w:val="24"/>
        </w:rPr>
        <w:t>and</w:t>
      </w:r>
      <w:r w:rsidR="0001013B">
        <w:rPr>
          <w:szCs w:val="24"/>
        </w:rPr>
        <w:t>-</w:t>
      </w:r>
      <w:r w:rsidR="0001013B" w:rsidRPr="00877A75">
        <w:rPr>
          <w:szCs w:val="24"/>
        </w:rPr>
        <w:t>p</w:t>
      </w:r>
      <w:r w:rsidR="00A14D6B">
        <w:rPr>
          <w:szCs w:val="24"/>
        </w:rPr>
        <w:t>encil</w:t>
      </w:r>
      <w:r w:rsidR="0001013B" w:rsidRPr="00877A75">
        <w:rPr>
          <w:szCs w:val="24"/>
        </w:rPr>
        <w:t xml:space="preserve"> </w:t>
      </w:r>
      <w:r w:rsidR="0001013B">
        <w:rPr>
          <w:szCs w:val="24"/>
        </w:rPr>
        <w:t>cop</w:t>
      </w:r>
      <w:r w:rsidR="00A14D6B">
        <w:rPr>
          <w:szCs w:val="24"/>
        </w:rPr>
        <w:t>ies</w:t>
      </w:r>
      <w:r w:rsidR="0001013B" w:rsidRPr="00877A75">
        <w:rPr>
          <w:szCs w:val="24"/>
        </w:rPr>
        <w:t xml:space="preserve"> of the survey</w:t>
      </w:r>
      <w:r w:rsidR="00A14D6B">
        <w:rPr>
          <w:szCs w:val="24"/>
        </w:rPr>
        <w:t>s will also be available upon request</w:t>
      </w:r>
      <w:r w:rsidR="0001013B" w:rsidRPr="00877A75">
        <w:rPr>
          <w:szCs w:val="24"/>
        </w:rPr>
        <w:t>.</w:t>
      </w:r>
      <w:r w:rsidR="00C86D03">
        <w:rPr>
          <w:szCs w:val="24"/>
        </w:rPr>
        <w:t xml:space="preserve">  </w:t>
      </w:r>
      <w:r>
        <w:rPr>
          <w:szCs w:val="24"/>
        </w:rPr>
        <w:t xml:space="preserve">Administrators of all 2010 PEP grantees </w:t>
      </w:r>
      <w:r w:rsidRPr="00877A75">
        <w:rPr>
          <w:szCs w:val="24"/>
        </w:rPr>
        <w:t xml:space="preserve">will be </w:t>
      </w:r>
      <w:r w:rsidR="00457188">
        <w:rPr>
          <w:szCs w:val="24"/>
        </w:rPr>
        <w:t xml:space="preserve">contacted </w:t>
      </w:r>
      <w:r w:rsidR="00F07C51" w:rsidRPr="00877A75">
        <w:rPr>
          <w:szCs w:val="24"/>
        </w:rPr>
        <w:t>via email</w:t>
      </w:r>
      <w:r w:rsidR="00F07C51">
        <w:rPr>
          <w:szCs w:val="24"/>
        </w:rPr>
        <w:t xml:space="preserve"> </w:t>
      </w:r>
      <w:r>
        <w:rPr>
          <w:szCs w:val="24"/>
        </w:rPr>
        <w:t>to take the survey</w:t>
      </w:r>
      <w:r w:rsidRPr="00877A75">
        <w:rPr>
          <w:szCs w:val="24"/>
        </w:rPr>
        <w:t xml:space="preserve">.  </w:t>
      </w:r>
      <w:r>
        <w:rPr>
          <w:szCs w:val="24"/>
        </w:rPr>
        <w:t>Given that PEP grantees</w:t>
      </w:r>
      <w:r w:rsidR="00457188">
        <w:rPr>
          <w:szCs w:val="24"/>
        </w:rPr>
        <w:t xml:space="preserve"> made the commitment </w:t>
      </w:r>
      <w:r>
        <w:rPr>
          <w:szCs w:val="24"/>
        </w:rPr>
        <w:t>to participate in the evaluation in their funding applications, we expect all survey recipients to complete the surveys</w:t>
      </w:r>
      <w:r w:rsidR="001B4CA9">
        <w:rPr>
          <w:szCs w:val="24"/>
        </w:rPr>
        <w:t xml:space="preserve">.  </w:t>
      </w:r>
      <w:r>
        <w:rPr>
          <w:szCs w:val="24"/>
        </w:rPr>
        <w:t>In addition, administrators of a</w:t>
      </w:r>
      <w:r w:rsidRPr="00877A75">
        <w:rPr>
          <w:szCs w:val="24"/>
        </w:rPr>
        <w:t xml:space="preserve">ll </w:t>
      </w:r>
      <w:r>
        <w:rPr>
          <w:szCs w:val="24"/>
        </w:rPr>
        <w:t xml:space="preserve">PEP grantees </w:t>
      </w:r>
      <w:r w:rsidRPr="00877A75">
        <w:rPr>
          <w:szCs w:val="24"/>
        </w:rPr>
        <w:t>will receive a pre</w:t>
      </w:r>
      <w:r w:rsidR="009C3777">
        <w:rPr>
          <w:szCs w:val="24"/>
        </w:rPr>
        <w:t>-</w:t>
      </w:r>
      <w:r w:rsidRPr="00877A75">
        <w:rPr>
          <w:szCs w:val="24"/>
        </w:rPr>
        <w:t>notification email about the study emphasizing its importance and requesting their participation</w:t>
      </w:r>
      <w:r w:rsidR="001B4CA9">
        <w:rPr>
          <w:szCs w:val="24"/>
        </w:rPr>
        <w:t xml:space="preserve">.  </w:t>
      </w:r>
      <w:r w:rsidRPr="00877A75">
        <w:rPr>
          <w:szCs w:val="24"/>
        </w:rPr>
        <w:t>Three to five email</w:t>
      </w:r>
      <w:r w:rsidR="00677FB2">
        <w:rPr>
          <w:szCs w:val="24"/>
        </w:rPr>
        <w:t xml:space="preserve">s </w:t>
      </w:r>
      <w:r w:rsidRPr="00877A75">
        <w:rPr>
          <w:szCs w:val="24"/>
        </w:rPr>
        <w:t xml:space="preserve">over a period of two months (depending on response rates monitored on a weekly basis) will </w:t>
      </w:r>
      <w:r w:rsidRPr="00877A75">
        <w:rPr>
          <w:szCs w:val="24"/>
        </w:rPr>
        <w:t xml:space="preserve">follow up with </w:t>
      </w:r>
      <w:r w:rsidR="00F07C51">
        <w:rPr>
          <w:szCs w:val="24"/>
        </w:rPr>
        <w:t>non</w:t>
      </w:r>
      <w:r w:rsidR="0015294D">
        <w:rPr>
          <w:szCs w:val="24"/>
        </w:rPr>
        <w:t>-</w:t>
      </w:r>
      <w:r w:rsidRPr="00877A75">
        <w:rPr>
          <w:szCs w:val="24"/>
        </w:rPr>
        <w:t>respondents to encourage participation (</w:t>
      </w:r>
      <w:r w:rsidR="00A56B54">
        <w:rPr>
          <w:szCs w:val="24"/>
        </w:rPr>
        <w:t>d</w:t>
      </w:r>
      <w:r>
        <w:rPr>
          <w:szCs w:val="24"/>
        </w:rPr>
        <w:t xml:space="preserve">raft </w:t>
      </w:r>
      <w:r w:rsidRPr="00877A75">
        <w:rPr>
          <w:szCs w:val="24"/>
        </w:rPr>
        <w:t>contact emails</w:t>
      </w:r>
      <w:r w:rsidR="00462F6D">
        <w:rPr>
          <w:szCs w:val="24"/>
        </w:rPr>
        <w:t xml:space="preserve"> and letters are contained in a separate file</w:t>
      </w:r>
      <w:r w:rsidRPr="00877A75">
        <w:rPr>
          <w:szCs w:val="24"/>
        </w:rPr>
        <w:t>).</w:t>
      </w:r>
      <w:r>
        <w:rPr>
          <w:szCs w:val="24"/>
        </w:rPr>
        <w:t xml:space="preserve"> </w:t>
      </w:r>
    </w:p>
    <w:p w:rsidR="00976313" w:rsidRDefault="00976313" w:rsidP="00107D9C">
      <w:pPr>
        <w:spacing w:after="120"/>
        <w:rPr>
          <w:szCs w:val="24"/>
        </w:rPr>
      </w:pPr>
      <w:r>
        <w:rPr>
          <w:b/>
        </w:rPr>
        <w:t xml:space="preserve">   </w:t>
      </w:r>
    </w:p>
    <w:p w:rsidR="00F875BE" w:rsidRPr="00877A75" w:rsidRDefault="00F875BE" w:rsidP="00F875BE">
      <w:pPr>
        <w:pStyle w:val="Heading2"/>
        <w:tabs>
          <w:tab w:val="left" w:pos="540"/>
        </w:tabs>
        <w:spacing w:after="120"/>
        <w:ind w:left="547" w:hanging="547"/>
        <w:rPr>
          <w:i/>
          <w:sz w:val="26"/>
          <w:szCs w:val="26"/>
        </w:rPr>
      </w:pPr>
      <w:r w:rsidRPr="00877A75">
        <w:rPr>
          <w:i/>
          <w:sz w:val="26"/>
          <w:szCs w:val="26"/>
        </w:rPr>
        <w:lastRenderedPageBreak/>
        <w:t>3.</w:t>
      </w:r>
      <w:r w:rsidRPr="00877A75">
        <w:rPr>
          <w:i/>
          <w:sz w:val="26"/>
          <w:szCs w:val="26"/>
        </w:rPr>
        <w:tab/>
        <w:t>Methods to Maximize Response Rates</w:t>
      </w:r>
    </w:p>
    <w:p w:rsidR="001831B3" w:rsidRDefault="00F875BE" w:rsidP="00F875BE">
      <w:pPr>
        <w:spacing w:line="360" w:lineRule="auto"/>
        <w:ind w:left="540"/>
        <w:rPr>
          <w:szCs w:val="24"/>
        </w:rPr>
      </w:pPr>
      <w:r w:rsidRPr="00877A75">
        <w:rPr>
          <w:szCs w:val="24"/>
        </w:rPr>
        <w:t xml:space="preserve">As </w:t>
      </w:r>
      <w:r>
        <w:rPr>
          <w:szCs w:val="24"/>
        </w:rPr>
        <w:t>mentioned</w:t>
      </w:r>
      <w:r w:rsidRPr="00877A75">
        <w:rPr>
          <w:szCs w:val="24"/>
        </w:rPr>
        <w:t xml:space="preserve"> above, </w:t>
      </w:r>
      <w:r>
        <w:rPr>
          <w:szCs w:val="24"/>
        </w:rPr>
        <w:t xml:space="preserve">one </w:t>
      </w:r>
      <w:r w:rsidRPr="00877A75">
        <w:rPr>
          <w:szCs w:val="24"/>
        </w:rPr>
        <w:t xml:space="preserve">method to maximize response rates </w:t>
      </w:r>
      <w:r w:rsidR="00A56B54">
        <w:rPr>
          <w:szCs w:val="24"/>
        </w:rPr>
        <w:t>was</w:t>
      </w:r>
      <w:r>
        <w:rPr>
          <w:szCs w:val="24"/>
        </w:rPr>
        <w:t xml:space="preserve"> to </w:t>
      </w:r>
      <w:r w:rsidR="00A56B54">
        <w:rPr>
          <w:szCs w:val="24"/>
        </w:rPr>
        <w:t>require</w:t>
      </w:r>
      <w:r>
        <w:rPr>
          <w:szCs w:val="24"/>
        </w:rPr>
        <w:t xml:space="preserve"> grantees’ commitment to participating in the evaluation in their grant applications</w:t>
      </w:r>
      <w:r w:rsidR="001B4CA9">
        <w:rPr>
          <w:szCs w:val="24"/>
        </w:rPr>
        <w:t xml:space="preserve">.  </w:t>
      </w:r>
      <w:r>
        <w:rPr>
          <w:szCs w:val="24"/>
        </w:rPr>
        <w:t xml:space="preserve">In addition, </w:t>
      </w:r>
      <w:r w:rsidR="009C3777">
        <w:rPr>
          <w:szCs w:val="24"/>
        </w:rPr>
        <w:t>ED</w:t>
      </w:r>
      <w:r>
        <w:rPr>
          <w:szCs w:val="24"/>
        </w:rPr>
        <w:t xml:space="preserve"> </w:t>
      </w:r>
      <w:r w:rsidR="00EB499B">
        <w:rPr>
          <w:szCs w:val="24"/>
        </w:rPr>
        <w:t>publicize</w:t>
      </w:r>
      <w:r w:rsidR="00B82205">
        <w:rPr>
          <w:szCs w:val="24"/>
        </w:rPr>
        <w:t>d</w:t>
      </w:r>
      <w:r w:rsidR="00EB499B">
        <w:rPr>
          <w:szCs w:val="24"/>
        </w:rPr>
        <w:t xml:space="preserve"> </w:t>
      </w:r>
      <w:r>
        <w:rPr>
          <w:szCs w:val="24"/>
        </w:rPr>
        <w:t xml:space="preserve">the study </w:t>
      </w:r>
      <w:r w:rsidR="009C3777">
        <w:rPr>
          <w:szCs w:val="24"/>
        </w:rPr>
        <w:t>at the grantee kick-off meeting and will provide updates to grantees a</w:t>
      </w:r>
      <w:r w:rsidR="003B5B33">
        <w:rPr>
          <w:szCs w:val="24"/>
        </w:rPr>
        <w:t>t</w:t>
      </w:r>
      <w:r w:rsidR="009C3777">
        <w:rPr>
          <w:szCs w:val="24"/>
        </w:rPr>
        <w:t xml:space="preserve"> all grantee meetings. </w:t>
      </w:r>
      <w:r w:rsidR="00C86D03">
        <w:rPr>
          <w:szCs w:val="24"/>
        </w:rPr>
        <w:t xml:space="preserve"> </w:t>
      </w:r>
      <w:r w:rsidR="005E0BA2">
        <w:rPr>
          <w:szCs w:val="24"/>
        </w:rPr>
        <w:t>T</w:t>
      </w:r>
      <w:r w:rsidRPr="00877A75">
        <w:rPr>
          <w:szCs w:val="24"/>
        </w:rPr>
        <w:t xml:space="preserve">he follow-up procedures discussed </w:t>
      </w:r>
      <w:r w:rsidR="009C3777">
        <w:rPr>
          <w:szCs w:val="24"/>
        </w:rPr>
        <w:t xml:space="preserve">in question 2 </w:t>
      </w:r>
      <w:r w:rsidRPr="00877A75">
        <w:rPr>
          <w:szCs w:val="24"/>
        </w:rPr>
        <w:t>above will be implemented to follow</w:t>
      </w:r>
      <w:r>
        <w:rPr>
          <w:szCs w:val="24"/>
        </w:rPr>
        <w:t xml:space="preserve"> </w:t>
      </w:r>
      <w:r w:rsidRPr="00877A75">
        <w:rPr>
          <w:szCs w:val="24"/>
        </w:rPr>
        <w:t xml:space="preserve">up with </w:t>
      </w:r>
      <w:r w:rsidR="005E0BA2">
        <w:rPr>
          <w:szCs w:val="24"/>
        </w:rPr>
        <w:t xml:space="preserve">and convince </w:t>
      </w:r>
      <w:r>
        <w:rPr>
          <w:szCs w:val="24"/>
        </w:rPr>
        <w:t>non-</w:t>
      </w:r>
      <w:r w:rsidRPr="00877A75">
        <w:rPr>
          <w:szCs w:val="24"/>
        </w:rPr>
        <w:t>respondents</w:t>
      </w:r>
      <w:r w:rsidR="005E0BA2">
        <w:rPr>
          <w:szCs w:val="24"/>
        </w:rPr>
        <w:t xml:space="preserve"> of the importance of participation. </w:t>
      </w:r>
    </w:p>
    <w:p w:rsidR="001831B3" w:rsidRDefault="001831B3" w:rsidP="00845139">
      <w:pPr>
        <w:spacing w:line="360" w:lineRule="auto"/>
        <w:ind w:left="540"/>
        <w:rPr>
          <w:szCs w:val="24"/>
        </w:rPr>
      </w:pPr>
    </w:p>
    <w:p w:rsidR="00845139" w:rsidRDefault="00845139" w:rsidP="00845139">
      <w:pPr>
        <w:spacing w:line="360" w:lineRule="auto"/>
        <w:ind w:left="540"/>
        <w:rPr>
          <w:szCs w:val="24"/>
        </w:rPr>
      </w:pPr>
      <w:r w:rsidRPr="00877A75">
        <w:rPr>
          <w:szCs w:val="24"/>
        </w:rPr>
        <w:t xml:space="preserve">It is expected that the response rate for the </w:t>
      </w:r>
      <w:r>
        <w:rPr>
          <w:szCs w:val="24"/>
        </w:rPr>
        <w:t>PEP</w:t>
      </w:r>
      <w:r w:rsidRPr="00877A75">
        <w:rPr>
          <w:szCs w:val="24"/>
        </w:rPr>
        <w:t xml:space="preserve"> </w:t>
      </w:r>
      <w:r w:rsidR="00A56B54">
        <w:rPr>
          <w:szCs w:val="24"/>
        </w:rPr>
        <w:t>p</w:t>
      </w:r>
      <w:r w:rsidRPr="00877A75">
        <w:rPr>
          <w:szCs w:val="24"/>
        </w:rPr>
        <w:t xml:space="preserve">roject </w:t>
      </w:r>
      <w:r>
        <w:rPr>
          <w:szCs w:val="24"/>
        </w:rPr>
        <w:t xml:space="preserve">administrators </w:t>
      </w:r>
      <w:r w:rsidRPr="00877A75">
        <w:rPr>
          <w:szCs w:val="24"/>
        </w:rPr>
        <w:t xml:space="preserve">will be 100 percent because </w:t>
      </w:r>
      <w:r>
        <w:rPr>
          <w:szCs w:val="24"/>
        </w:rPr>
        <w:t xml:space="preserve">all PEP grantees have agreed to participate in the study and they are </w:t>
      </w:r>
      <w:r w:rsidRPr="00877A75">
        <w:rPr>
          <w:szCs w:val="24"/>
        </w:rPr>
        <w:t xml:space="preserve">all current grantees of the U.S. Department of Education.  </w:t>
      </w:r>
      <w:r>
        <w:rPr>
          <w:szCs w:val="24"/>
        </w:rPr>
        <w:t xml:space="preserve">Although a response rate of 100 percent is expected, we will test for non-response bias if the actual response rate is </w:t>
      </w:r>
      <w:r w:rsidRPr="00877A75">
        <w:rPr>
          <w:szCs w:val="24"/>
        </w:rPr>
        <w:t>less than 100</w:t>
      </w:r>
      <w:r>
        <w:rPr>
          <w:szCs w:val="24"/>
        </w:rPr>
        <w:t xml:space="preserve"> percent.  Specifically, respondents and </w:t>
      </w:r>
      <w:proofErr w:type="spellStart"/>
      <w:r>
        <w:rPr>
          <w:szCs w:val="24"/>
        </w:rPr>
        <w:t>nonrespondents</w:t>
      </w:r>
      <w:proofErr w:type="spellEnd"/>
      <w:r>
        <w:rPr>
          <w:szCs w:val="24"/>
        </w:rPr>
        <w:t xml:space="preserve"> will be compared on available</w:t>
      </w:r>
      <w:r w:rsidRPr="00877A75">
        <w:rPr>
          <w:szCs w:val="24"/>
        </w:rPr>
        <w:t xml:space="preserve"> </w:t>
      </w:r>
      <w:r>
        <w:rPr>
          <w:szCs w:val="24"/>
        </w:rPr>
        <w:t>background</w:t>
      </w:r>
      <w:r w:rsidRPr="00877A75">
        <w:rPr>
          <w:szCs w:val="24"/>
        </w:rPr>
        <w:t xml:space="preserve"> information (e.g., </w:t>
      </w:r>
      <w:r>
        <w:rPr>
          <w:szCs w:val="24"/>
        </w:rPr>
        <w:t>types of grantees, involvement of partners, and grade levels served</w:t>
      </w:r>
      <w:r w:rsidRPr="00877A75">
        <w:rPr>
          <w:szCs w:val="24"/>
        </w:rPr>
        <w:t>)</w:t>
      </w:r>
      <w:r>
        <w:rPr>
          <w:szCs w:val="24"/>
        </w:rPr>
        <w:t xml:space="preserve">.  We will report any significant differences in characteristics between respondents and </w:t>
      </w:r>
      <w:proofErr w:type="spellStart"/>
      <w:r>
        <w:rPr>
          <w:szCs w:val="24"/>
        </w:rPr>
        <w:t>nonrespondents</w:t>
      </w:r>
      <w:proofErr w:type="spellEnd"/>
      <w:r>
        <w:rPr>
          <w:szCs w:val="24"/>
        </w:rPr>
        <w:t xml:space="preserve"> </w:t>
      </w:r>
      <w:r w:rsidRPr="00457188">
        <w:rPr>
          <w:color w:val="000000" w:themeColor="text1"/>
          <w:szCs w:val="24"/>
        </w:rPr>
        <w:t>based on available information</w:t>
      </w:r>
      <w:r w:rsidRPr="00F22A57">
        <w:rPr>
          <w:color w:val="FF0000"/>
          <w:szCs w:val="24"/>
        </w:rPr>
        <w:t xml:space="preserve"> </w:t>
      </w:r>
      <w:r>
        <w:rPr>
          <w:szCs w:val="24"/>
        </w:rPr>
        <w:t>and discuss their implications for the interpretation of study findings in the Year 1 brief and the final report.</w:t>
      </w:r>
    </w:p>
    <w:p w:rsidR="001F77FD" w:rsidRDefault="001F77FD" w:rsidP="005E0BA2">
      <w:pPr>
        <w:spacing w:line="360" w:lineRule="auto"/>
        <w:ind w:left="540"/>
        <w:rPr>
          <w:szCs w:val="24"/>
        </w:rPr>
      </w:pPr>
    </w:p>
    <w:p w:rsidR="00F875BE" w:rsidRPr="00877A75" w:rsidRDefault="00F875BE" w:rsidP="00F875BE">
      <w:pPr>
        <w:pStyle w:val="Heading2"/>
        <w:tabs>
          <w:tab w:val="left" w:pos="540"/>
        </w:tabs>
        <w:spacing w:after="120"/>
        <w:ind w:left="547" w:hanging="547"/>
        <w:rPr>
          <w:i/>
          <w:sz w:val="26"/>
          <w:szCs w:val="26"/>
        </w:rPr>
      </w:pPr>
      <w:r w:rsidRPr="00877A75">
        <w:rPr>
          <w:i/>
          <w:sz w:val="26"/>
          <w:szCs w:val="26"/>
        </w:rPr>
        <w:t>4.</w:t>
      </w:r>
      <w:r w:rsidRPr="00877A75">
        <w:rPr>
          <w:i/>
          <w:sz w:val="26"/>
          <w:szCs w:val="26"/>
        </w:rPr>
        <w:tab/>
        <w:t>Tests of Procedures</w:t>
      </w:r>
    </w:p>
    <w:p w:rsidR="00F875BE" w:rsidRDefault="00F875BE" w:rsidP="00F875BE">
      <w:pPr>
        <w:spacing w:line="360" w:lineRule="auto"/>
        <w:ind w:left="540"/>
        <w:rPr>
          <w:szCs w:val="24"/>
        </w:rPr>
      </w:pPr>
      <w:r w:rsidRPr="00877A75">
        <w:rPr>
          <w:szCs w:val="24"/>
        </w:rPr>
        <w:t xml:space="preserve">The data collection instruments were developed, in part, based on a review of similar questionnaires used previously by </w:t>
      </w:r>
      <w:r w:rsidR="00637D5F">
        <w:rPr>
          <w:szCs w:val="24"/>
        </w:rPr>
        <w:t xml:space="preserve">ED </w:t>
      </w:r>
      <w:r w:rsidRPr="00877A75">
        <w:rPr>
          <w:szCs w:val="24"/>
        </w:rPr>
        <w:t>and vetted by experts</w:t>
      </w:r>
      <w:r>
        <w:rPr>
          <w:szCs w:val="24"/>
        </w:rPr>
        <w:t xml:space="preserve"> advising the evaluation.</w:t>
      </w:r>
    </w:p>
    <w:p w:rsidR="00F875BE" w:rsidRPr="00877A75" w:rsidRDefault="00F875BE" w:rsidP="00F875BE">
      <w:pPr>
        <w:ind w:left="547"/>
      </w:pPr>
    </w:p>
    <w:p w:rsidR="00F875BE" w:rsidRPr="00877A75" w:rsidRDefault="00F875BE" w:rsidP="00F875BE">
      <w:pPr>
        <w:spacing w:line="360" w:lineRule="auto"/>
        <w:ind w:left="540"/>
        <w:rPr>
          <w:szCs w:val="24"/>
        </w:rPr>
      </w:pPr>
      <w:r w:rsidRPr="00877A75">
        <w:rPr>
          <w:szCs w:val="24"/>
        </w:rPr>
        <w:t xml:space="preserve">Usability of the website for the surveys will be examined by AIR’s subcontractor </w:t>
      </w:r>
      <w:proofErr w:type="spellStart"/>
      <w:r w:rsidR="007A30BD" w:rsidRPr="007A30BD">
        <w:rPr>
          <w:szCs w:val="24"/>
        </w:rPr>
        <w:t>Firepig</w:t>
      </w:r>
      <w:proofErr w:type="spellEnd"/>
      <w:r w:rsidR="007A30BD" w:rsidRPr="007A30BD">
        <w:rPr>
          <w:szCs w:val="24"/>
        </w:rPr>
        <w:t xml:space="preserve"> Partners</w:t>
      </w:r>
      <w:r w:rsidRPr="00877A75">
        <w:rPr>
          <w:szCs w:val="24"/>
        </w:rPr>
        <w:t xml:space="preserve"> who specializes in on-line survey design and administration.  Based on their recommendations, revisions to the design</w:t>
      </w:r>
      <w:r>
        <w:rPr>
          <w:szCs w:val="24"/>
        </w:rPr>
        <w:t xml:space="preserve"> of the online survey</w:t>
      </w:r>
      <w:r w:rsidRPr="00877A75">
        <w:rPr>
          <w:szCs w:val="24"/>
        </w:rPr>
        <w:t xml:space="preserve">s will be </w:t>
      </w:r>
      <w:r>
        <w:rPr>
          <w:szCs w:val="24"/>
        </w:rPr>
        <w:t>made</w:t>
      </w:r>
      <w:r w:rsidRPr="00877A75">
        <w:rPr>
          <w:szCs w:val="24"/>
        </w:rPr>
        <w:t>.</w:t>
      </w:r>
    </w:p>
    <w:p w:rsidR="00F875BE" w:rsidRPr="00877A75" w:rsidRDefault="00F875BE" w:rsidP="00F875BE"/>
    <w:p w:rsidR="00F875BE" w:rsidRPr="00877A75" w:rsidRDefault="00F875BE" w:rsidP="00F875BE">
      <w:pPr>
        <w:pStyle w:val="Heading2"/>
        <w:tabs>
          <w:tab w:val="left" w:pos="540"/>
        </w:tabs>
        <w:spacing w:after="120"/>
        <w:ind w:left="547" w:hanging="547"/>
        <w:rPr>
          <w:i/>
          <w:sz w:val="26"/>
          <w:szCs w:val="26"/>
        </w:rPr>
      </w:pPr>
      <w:r w:rsidRPr="00877A75">
        <w:rPr>
          <w:i/>
          <w:sz w:val="26"/>
          <w:szCs w:val="26"/>
        </w:rPr>
        <w:t>5.</w:t>
      </w:r>
      <w:r w:rsidRPr="00877A75">
        <w:rPr>
          <w:i/>
          <w:sz w:val="26"/>
          <w:szCs w:val="26"/>
        </w:rPr>
        <w:tab/>
        <w:t>Contacts for Statistical Aspects and Data Collection</w:t>
      </w:r>
    </w:p>
    <w:p w:rsidR="00F875BE" w:rsidRPr="00877A75" w:rsidRDefault="00F875BE" w:rsidP="00F875BE">
      <w:pPr>
        <w:spacing w:after="120" w:line="360" w:lineRule="auto"/>
        <w:ind w:left="540"/>
        <w:rPr>
          <w:szCs w:val="24"/>
        </w:rPr>
      </w:pPr>
      <w:r w:rsidRPr="00877A75">
        <w:rPr>
          <w:szCs w:val="24"/>
        </w:rPr>
        <w:t>The following individuals were involved in the design and statistical aspects of the study and its data collection:</w:t>
      </w:r>
      <w:r>
        <w:rPr>
          <w:szCs w:val="24"/>
        </w:rPr>
        <w:t xml:space="preserve"> </w:t>
      </w:r>
    </w:p>
    <w:p w:rsidR="00F875BE" w:rsidRDefault="00F875BE" w:rsidP="00F875BE">
      <w:pPr>
        <w:pStyle w:val="ListParagraph"/>
        <w:numPr>
          <w:ilvl w:val="0"/>
          <w:numId w:val="26"/>
        </w:numPr>
        <w:spacing w:after="120" w:line="360" w:lineRule="auto"/>
        <w:ind w:left="1260"/>
        <w:rPr>
          <w:szCs w:val="24"/>
        </w:rPr>
      </w:pPr>
      <w:proofErr w:type="spellStart"/>
      <w:r w:rsidRPr="005641AF">
        <w:rPr>
          <w:b/>
          <w:szCs w:val="24"/>
        </w:rPr>
        <w:t>Stéphane</w:t>
      </w:r>
      <w:proofErr w:type="spellEnd"/>
      <w:r w:rsidRPr="005641AF">
        <w:rPr>
          <w:b/>
          <w:szCs w:val="24"/>
        </w:rPr>
        <w:t xml:space="preserve"> Baldi</w:t>
      </w:r>
      <w:r w:rsidRPr="00877A75">
        <w:rPr>
          <w:szCs w:val="24"/>
        </w:rPr>
        <w:t>, Principal Research Scientist, American Institutes for Research</w:t>
      </w:r>
    </w:p>
    <w:p w:rsidR="00F875BE" w:rsidRDefault="00F875BE" w:rsidP="00F875BE">
      <w:pPr>
        <w:pStyle w:val="ListParagraph"/>
        <w:numPr>
          <w:ilvl w:val="0"/>
          <w:numId w:val="26"/>
        </w:numPr>
        <w:spacing w:after="120" w:line="360" w:lineRule="auto"/>
        <w:ind w:left="1260"/>
        <w:rPr>
          <w:szCs w:val="24"/>
        </w:rPr>
      </w:pPr>
      <w:r>
        <w:rPr>
          <w:b/>
          <w:szCs w:val="24"/>
        </w:rPr>
        <w:t xml:space="preserve">Mengli Song, </w:t>
      </w:r>
      <w:r w:rsidRPr="0094427D">
        <w:rPr>
          <w:szCs w:val="24"/>
        </w:rPr>
        <w:t>Senior Research Scientist, American Institutes for Research</w:t>
      </w:r>
    </w:p>
    <w:p w:rsidR="00F875BE" w:rsidRDefault="00F875BE" w:rsidP="00F875BE">
      <w:pPr>
        <w:pStyle w:val="ListParagraph"/>
        <w:numPr>
          <w:ilvl w:val="0"/>
          <w:numId w:val="26"/>
        </w:numPr>
        <w:spacing w:after="120" w:line="360" w:lineRule="auto"/>
        <w:ind w:left="1260"/>
        <w:rPr>
          <w:szCs w:val="24"/>
        </w:rPr>
      </w:pPr>
      <w:r w:rsidRPr="005641AF">
        <w:rPr>
          <w:b/>
          <w:szCs w:val="24"/>
        </w:rPr>
        <w:lastRenderedPageBreak/>
        <w:t>Tanya Taylor</w:t>
      </w:r>
      <w:r w:rsidRPr="00877A75">
        <w:rPr>
          <w:szCs w:val="24"/>
        </w:rPr>
        <w:t>, Research Analyst, American Institutes for Research</w:t>
      </w:r>
    </w:p>
    <w:p w:rsidR="00F875BE" w:rsidRPr="00877A75" w:rsidRDefault="00F875BE" w:rsidP="00F875BE">
      <w:pPr>
        <w:pStyle w:val="ListParagraph"/>
        <w:numPr>
          <w:ilvl w:val="0"/>
          <w:numId w:val="26"/>
        </w:numPr>
        <w:spacing w:after="120" w:line="360" w:lineRule="auto"/>
        <w:ind w:left="1260"/>
        <w:rPr>
          <w:szCs w:val="24"/>
        </w:rPr>
      </w:pPr>
      <w:r w:rsidRPr="0094427D">
        <w:rPr>
          <w:b/>
          <w:szCs w:val="24"/>
        </w:rPr>
        <w:t>Yibing Li,</w:t>
      </w:r>
      <w:r>
        <w:rPr>
          <w:szCs w:val="24"/>
        </w:rPr>
        <w:t xml:space="preserve"> Research Analyst, American Institutes for Research</w:t>
      </w:r>
    </w:p>
    <w:bookmarkEnd w:id="1"/>
    <w:bookmarkEnd w:id="2"/>
    <w:bookmarkEnd w:id="3"/>
    <w:bookmarkEnd w:id="4"/>
    <w:bookmarkEnd w:id="5"/>
    <w:bookmarkEnd w:id="6"/>
    <w:bookmarkEnd w:id="7"/>
    <w:p w:rsidR="00D32206" w:rsidRDefault="00D32206" w:rsidP="005E613C"/>
    <w:sectPr w:rsidR="00D32206" w:rsidSect="00A710FC">
      <w:headerReference w:type="first" r:id="rId14"/>
      <w:footerReference w:type="first" r:id="rId15"/>
      <w:pgSz w:w="12240" w:h="15840" w:code="1"/>
      <w:pgMar w:top="1440" w:right="1440" w:bottom="1440" w:left="1440" w:header="57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842" w:rsidRDefault="005D6842">
      <w:r>
        <w:separator/>
      </w:r>
    </w:p>
  </w:endnote>
  <w:endnote w:type="continuationSeparator" w:id="0">
    <w:p w:rsidR="005D6842" w:rsidRDefault="005D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3" w:rsidRDefault="00976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01" w:rsidRPr="003C53F4" w:rsidRDefault="000358B8" w:rsidP="000E1B0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3C53F4">
      <w:rPr>
        <w:rStyle w:val="PageNumber"/>
        <w:rFonts w:ascii="Arial" w:hAnsi="Arial" w:cs="Arial"/>
        <w:sz w:val="20"/>
      </w:rPr>
      <w:fldChar w:fldCharType="begin"/>
    </w:r>
    <w:r w:rsidR="000E1B01" w:rsidRPr="003C53F4">
      <w:rPr>
        <w:rStyle w:val="PageNumber"/>
        <w:rFonts w:ascii="Arial" w:hAnsi="Arial" w:cs="Arial"/>
        <w:sz w:val="20"/>
      </w:rPr>
      <w:instrText xml:space="preserve">PAGE  </w:instrText>
    </w:r>
    <w:r w:rsidRPr="003C53F4">
      <w:rPr>
        <w:rStyle w:val="PageNumber"/>
        <w:rFonts w:ascii="Arial" w:hAnsi="Arial" w:cs="Arial"/>
        <w:sz w:val="20"/>
      </w:rPr>
      <w:fldChar w:fldCharType="separate"/>
    </w:r>
    <w:r w:rsidR="008054D8">
      <w:rPr>
        <w:rStyle w:val="PageNumber"/>
        <w:rFonts w:ascii="Arial" w:hAnsi="Arial" w:cs="Arial"/>
        <w:noProof/>
        <w:sz w:val="20"/>
      </w:rPr>
      <w:t>2</w:t>
    </w:r>
    <w:r w:rsidRPr="003C53F4">
      <w:rPr>
        <w:rStyle w:val="PageNumber"/>
        <w:rFonts w:ascii="Arial" w:hAnsi="Arial" w:cs="Arial"/>
        <w:sz w:val="20"/>
      </w:rPr>
      <w:fldChar w:fldCharType="end"/>
    </w:r>
  </w:p>
  <w:p w:rsidR="000E1B01" w:rsidRPr="003C53F4" w:rsidRDefault="000E1B01" w:rsidP="000E1B01">
    <w:pPr>
      <w:pStyle w:val="Footer"/>
      <w:pBdr>
        <w:top w:val="single" w:sz="4" w:space="1" w:color="auto"/>
      </w:pBdr>
      <w:tabs>
        <w:tab w:val="left" w:pos="9360"/>
      </w:tabs>
      <w:rPr>
        <w:rFonts w:ascii="Arial" w:hAnsi="Arial" w:cs="Arial"/>
        <w:sz w:val="20"/>
      </w:rPr>
    </w:pPr>
    <w:r w:rsidRPr="003C53F4">
      <w:rPr>
        <w:rFonts w:ascii="Arial" w:hAnsi="Arial" w:cs="Arial"/>
        <w:sz w:val="20"/>
      </w:rPr>
      <w:t>American Institutes for Research</w:t>
    </w:r>
    <w:r w:rsidRPr="003C53F4">
      <w:rPr>
        <w:rFonts w:ascii="Arial" w:hAnsi="Arial" w:cs="Arial"/>
        <w:sz w:val="20"/>
        <w:vertAlign w:val="superscript"/>
      </w:rPr>
      <w:t>®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758" w:rsidRPr="00335482" w:rsidRDefault="00781758" w:rsidP="00E2086D">
    <w:pPr>
      <w:pStyle w:val="CovTrademarkNotice"/>
      <w:rPr>
        <w:i w:val="0"/>
        <w:sz w:val="17"/>
        <w:szCs w:val="17"/>
      </w:rPr>
    </w:pPr>
    <w:r w:rsidRPr="00335482">
      <w:rPr>
        <w:i w:val="0"/>
        <w:sz w:val="17"/>
        <w:szCs w:val="17"/>
      </w:rPr>
      <w:t>Notice of Trademark: “AMERICAN INSTITUTES FOR RESEARCH” and “AIR” are registered trademarks.  All other brand, product, or company names are trademarks or registered trademarks of their respective owners.</w:t>
    </w:r>
  </w:p>
  <w:p w:rsidR="00781758" w:rsidRPr="002553DC" w:rsidRDefault="00781758" w:rsidP="00E2086D">
    <w:pPr>
      <w:pStyle w:val="CovAIRAddressFooter"/>
      <w:rPr>
        <w:color w:val="3E5E8E"/>
      </w:rPr>
    </w:pPr>
    <w:smartTag w:uri="urn:schemas-microsoft-com:office:smarttags" w:element="Street">
      <w:smartTag w:uri="urn:schemas-microsoft-com:office:smarttags" w:element="address">
        <w:r w:rsidRPr="002553DC">
          <w:rPr>
            <w:color w:val="3E5E8E"/>
          </w:rPr>
          <w:t>1000 Thomas Jefferson Street, NW</w:t>
        </w:r>
      </w:smartTag>
    </w:smartTag>
    <w:r>
      <w:rPr>
        <w:color w:val="3E5E8E"/>
      </w:rPr>
      <w:t xml:space="preserve">  </w:t>
    </w:r>
    <w:r w:rsidRPr="002553DC">
      <w:rPr>
        <w:color w:val="3E5E8E"/>
      </w:rPr>
      <w:t xml:space="preserve"> |</w:t>
    </w:r>
    <w:r>
      <w:rPr>
        <w:color w:val="3E5E8E"/>
      </w:rPr>
      <w:t xml:space="preserve">  </w:t>
    </w:r>
    <w:r w:rsidRPr="002553DC">
      <w:rPr>
        <w:color w:val="3E5E8E"/>
      </w:rPr>
      <w:t xml:space="preserve"> </w:t>
    </w:r>
    <w:smartTag w:uri="urn:schemas-microsoft-com:office:smarttags" w:element="place">
      <w:smartTag w:uri="urn:schemas-microsoft-com:office:smarttags" w:element="City">
        <w:r w:rsidRPr="002553DC">
          <w:rPr>
            <w:color w:val="3E5E8E"/>
          </w:rPr>
          <w:t>Washington</w:t>
        </w:r>
      </w:smartTag>
      <w:r w:rsidRPr="002553DC">
        <w:rPr>
          <w:color w:val="3E5E8E"/>
        </w:rPr>
        <w:t xml:space="preserve">, </w:t>
      </w:r>
      <w:smartTag w:uri="urn:schemas-microsoft-com:office:smarttags" w:element="State">
        <w:r w:rsidRPr="002553DC">
          <w:rPr>
            <w:color w:val="3E5E8E"/>
          </w:rPr>
          <w:t>DC</w:t>
        </w:r>
      </w:smartTag>
    </w:smartTag>
    <w:r w:rsidRPr="002553DC">
      <w:rPr>
        <w:color w:val="3E5E8E"/>
      </w:rPr>
      <w:t xml:space="preserve"> 20007</w:t>
    </w:r>
    <w:r>
      <w:rPr>
        <w:color w:val="3E5E8E"/>
      </w:rPr>
      <w:noBreakHyphen/>
    </w:r>
    <w:r w:rsidRPr="002553DC">
      <w:rPr>
        <w:color w:val="3E5E8E"/>
      </w:rPr>
      <w:t>3835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01" w:rsidRPr="003C53F4" w:rsidRDefault="000358B8" w:rsidP="000E1B0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3C53F4">
      <w:rPr>
        <w:rStyle w:val="PageNumber"/>
        <w:rFonts w:ascii="Arial" w:hAnsi="Arial" w:cs="Arial"/>
        <w:sz w:val="20"/>
      </w:rPr>
      <w:fldChar w:fldCharType="begin"/>
    </w:r>
    <w:r w:rsidR="000E1B01" w:rsidRPr="003C53F4">
      <w:rPr>
        <w:rStyle w:val="PageNumber"/>
        <w:rFonts w:ascii="Arial" w:hAnsi="Arial" w:cs="Arial"/>
        <w:sz w:val="20"/>
      </w:rPr>
      <w:instrText xml:space="preserve">PAGE  </w:instrText>
    </w:r>
    <w:r w:rsidRPr="003C53F4">
      <w:rPr>
        <w:rStyle w:val="PageNumber"/>
        <w:rFonts w:ascii="Arial" w:hAnsi="Arial" w:cs="Arial"/>
        <w:sz w:val="20"/>
      </w:rPr>
      <w:fldChar w:fldCharType="separate"/>
    </w:r>
    <w:r w:rsidR="008054D8">
      <w:rPr>
        <w:rStyle w:val="PageNumber"/>
        <w:rFonts w:ascii="Arial" w:hAnsi="Arial" w:cs="Arial"/>
        <w:noProof/>
        <w:sz w:val="20"/>
      </w:rPr>
      <w:t>1</w:t>
    </w:r>
    <w:r w:rsidRPr="003C53F4">
      <w:rPr>
        <w:rStyle w:val="PageNumber"/>
        <w:rFonts w:ascii="Arial" w:hAnsi="Arial" w:cs="Arial"/>
        <w:sz w:val="20"/>
      </w:rPr>
      <w:fldChar w:fldCharType="end"/>
    </w:r>
  </w:p>
  <w:p w:rsidR="000E1B01" w:rsidRPr="003C53F4" w:rsidRDefault="000E1B01" w:rsidP="000E1B01">
    <w:pPr>
      <w:pStyle w:val="Footer"/>
      <w:pBdr>
        <w:top w:val="single" w:sz="4" w:space="1" w:color="auto"/>
      </w:pBdr>
      <w:tabs>
        <w:tab w:val="left" w:pos="9360"/>
      </w:tabs>
      <w:rPr>
        <w:rFonts w:ascii="Arial" w:hAnsi="Arial" w:cs="Arial"/>
        <w:sz w:val="20"/>
      </w:rPr>
    </w:pPr>
    <w:r w:rsidRPr="003C53F4">
      <w:rPr>
        <w:rFonts w:ascii="Arial" w:hAnsi="Arial" w:cs="Arial"/>
        <w:sz w:val="20"/>
      </w:rPr>
      <w:t>American Institutes for Research</w:t>
    </w:r>
    <w:r w:rsidRPr="003C53F4">
      <w:rPr>
        <w:rFonts w:ascii="Arial" w:hAnsi="Arial" w:cs="Arial"/>
        <w:sz w:val="20"/>
        <w:vertAlign w:val="superscript"/>
      </w:rPr>
      <w:t>®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842" w:rsidRDefault="005D6842">
      <w:r>
        <w:separator/>
      </w:r>
    </w:p>
  </w:footnote>
  <w:footnote w:type="continuationSeparator" w:id="0">
    <w:p w:rsidR="005D6842" w:rsidRDefault="005D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313" w:rsidRDefault="009763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FC" w:rsidRPr="00565F6E" w:rsidRDefault="00A710FC" w:rsidP="00A710FC">
    <w:pPr>
      <w:pStyle w:val="Foot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Supporting Statement f</w:t>
    </w:r>
    <w:r w:rsidRPr="007B3F9F">
      <w:rPr>
        <w:rFonts w:ascii="Arial" w:hAnsi="Arial" w:cs="Arial"/>
        <w:sz w:val="18"/>
        <w:szCs w:val="18"/>
      </w:rPr>
      <w:t>or Paperwork Reduction Act</w:t>
    </w:r>
    <w:r>
      <w:rPr>
        <w:rFonts w:ascii="Arial" w:hAnsi="Arial" w:cs="Arial"/>
        <w:sz w:val="18"/>
        <w:szCs w:val="18"/>
      </w:rPr>
      <w:br/>
      <w:t>Part B</w:t>
    </w:r>
    <w:r w:rsidRPr="00D573E1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Description o</w:t>
    </w:r>
    <w:r w:rsidRPr="00A710FC">
      <w:rPr>
        <w:rFonts w:ascii="Arial" w:hAnsi="Arial" w:cs="Arial"/>
        <w:sz w:val="18"/>
        <w:szCs w:val="18"/>
      </w:rPr>
      <w:t>f Statistical Methods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18"/>
      <w:gridCol w:w="10098"/>
    </w:tblGrid>
    <w:tr w:rsidR="00781758" w:rsidTr="00B4527A">
      <w:tc>
        <w:tcPr>
          <w:tcW w:w="918" w:type="dxa"/>
          <w:vAlign w:val="bottom"/>
        </w:tcPr>
        <w:p w:rsidR="00781758" w:rsidRDefault="00781758" w:rsidP="00B4527A">
          <w:pPr>
            <w:pStyle w:val="CovAIRName"/>
          </w:pPr>
          <w:r>
            <w:rPr>
              <w:noProof/>
            </w:rPr>
            <w:drawing>
              <wp:inline distT="0" distB="0" distL="0" distR="0">
                <wp:extent cx="447675" cy="447675"/>
                <wp:effectExtent l="19050" t="0" r="9525" b="0"/>
                <wp:docPr id="2" name="Picture 2" descr="AIR Close Centered New Blue NO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IR Close Centered New Blue NO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8" w:type="dxa"/>
          <w:vAlign w:val="bottom"/>
        </w:tcPr>
        <w:p w:rsidR="00781758" w:rsidRPr="002553DC" w:rsidRDefault="00781758" w:rsidP="00B4527A">
          <w:pPr>
            <w:pStyle w:val="CovAIRName"/>
            <w:rPr>
              <w:color w:val="3E5E8E"/>
            </w:rPr>
          </w:pPr>
          <w:r w:rsidRPr="002553DC">
            <w:rPr>
              <w:color w:val="3E5E8E"/>
            </w:rPr>
            <w:t>American Institutes for Research</w:t>
          </w:r>
          <w:r w:rsidRPr="002553DC">
            <w:rPr>
              <w:color w:val="3E5E8E"/>
              <w:vertAlign w:val="superscript"/>
            </w:rPr>
            <w:t>®</w:t>
          </w:r>
        </w:p>
      </w:tc>
    </w:tr>
  </w:tbl>
  <w:p w:rsidR="00781758" w:rsidRDefault="000358B8" w:rsidP="00E2086D">
    <w:pPr>
      <w:pStyle w:val="BodyText"/>
    </w:pPr>
    <w:r>
      <w:rPr>
        <w:noProof/>
      </w:rPr>
      <w:pict>
        <v:rect id="_x0000_s2049" style="position:absolute;margin-left:42183.4pt;margin-top:0;width:518.55pt;height:11in;z-index:-251658752;mso-position-horizontal:right;mso-position-horizontal-relative:page;mso-position-vertical:top;mso-position-vertical-relative:page" fillcolor="silver" stroked="f"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FC" w:rsidRPr="00565F6E" w:rsidRDefault="00A710FC" w:rsidP="00A710FC">
    <w:pPr>
      <w:pStyle w:val="Footer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Supporting Statement f</w:t>
    </w:r>
    <w:r w:rsidRPr="007B3F9F">
      <w:rPr>
        <w:rFonts w:ascii="Arial" w:hAnsi="Arial" w:cs="Arial"/>
        <w:sz w:val="18"/>
        <w:szCs w:val="18"/>
      </w:rPr>
      <w:t>or Paperwork Reduction Act</w:t>
    </w:r>
    <w:r>
      <w:rPr>
        <w:rFonts w:ascii="Arial" w:hAnsi="Arial" w:cs="Arial"/>
        <w:sz w:val="18"/>
        <w:szCs w:val="18"/>
      </w:rPr>
      <w:br/>
      <w:t>Part B</w:t>
    </w:r>
    <w:r w:rsidRPr="00D573E1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Description o</w:t>
    </w:r>
    <w:r w:rsidRPr="00A710FC">
      <w:rPr>
        <w:rFonts w:ascii="Arial" w:hAnsi="Arial" w:cs="Arial"/>
        <w:sz w:val="18"/>
        <w:szCs w:val="18"/>
      </w:rPr>
      <w:t>f Statistical Methods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442B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34AD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0CE6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7D6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69CE1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A21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186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14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EF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00E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43ED4"/>
    <w:multiLevelType w:val="hybridMultilevel"/>
    <w:tmpl w:val="1FD48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A861A9"/>
    <w:multiLevelType w:val="hybridMultilevel"/>
    <w:tmpl w:val="B9904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061378"/>
    <w:multiLevelType w:val="hybridMultilevel"/>
    <w:tmpl w:val="F1223E1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162D7074"/>
    <w:multiLevelType w:val="hybridMultilevel"/>
    <w:tmpl w:val="C5560DE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1AF154DF"/>
    <w:multiLevelType w:val="hybridMultilevel"/>
    <w:tmpl w:val="8258F91A"/>
    <w:lvl w:ilvl="0" w:tplc="669CD6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630BE"/>
    <w:multiLevelType w:val="hybridMultilevel"/>
    <w:tmpl w:val="411C5188"/>
    <w:lvl w:ilvl="0" w:tplc="D4543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1030DE"/>
    <w:multiLevelType w:val="hybridMultilevel"/>
    <w:tmpl w:val="977E4096"/>
    <w:lvl w:ilvl="0" w:tplc="6B8EB5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47B28DA"/>
    <w:multiLevelType w:val="hybridMultilevel"/>
    <w:tmpl w:val="DD06D6B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8">
    <w:nsid w:val="2AB108E0"/>
    <w:multiLevelType w:val="hybridMultilevel"/>
    <w:tmpl w:val="E3F8441C"/>
    <w:lvl w:ilvl="0" w:tplc="0040F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405DF2"/>
    <w:multiLevelType w:val="hybridMultilevel"/>
    <w:tmpl w:val="3788E17E"/>
    <w:lvl w:ilvl="0" w:tplc="B26ECD36">
      <w:start w:val="1"/>
      <w:numFmt w:val="lowerLetter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9361CB"/>
    <w:multiLevelType w:val="hybridMultilevel"/>
    <w:tmpl w:val="FF04F524"/>
    <w:lvl w:ilvl="0" w:tplc="5B00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E3D38"/>
    <w:multiLevelType w:val="hybridMultilevel"/>
    <w:tmpl w:val="A82E6E2E"/>
    <w:lvl w:ilvl="0" w:tplc="DE26E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3E27CA"/>
    <w:multiLevelType w:val="hybridMultilevel"/>
    <w:tmpl w:val="70D2A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F52E6F"/>
    <w:multiLevelType w:val="hybridMultilevel"/>
    <w:tmpl w:val="1696F78A"/>
    <w:lvl w:ilvl="0" w:tplc="81D449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DB30BD0"/>
    <w:multiLevelType w:val="hybridMultilevel"/>
    <w:tmpl w:val="B3020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D030C"/>
    <w:multiLevelType w:val="hybridMultilevel"/>
    <w:tmpl w:val="04209872"/>
    <w:lvl w:ilvl="0" w:tplc="DB22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B978E7"/>
    <w:multiLevelType w:val="hybridMultilevel"/>
    <w:tmpl w:val="020CDF38"/>
    <w:lvl w:ilvl="0" w:tplc="DB2269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2243E7C"/>
    <w:multiLevelType w:val="multilevel"/>
    <w:tmpl w:val="A88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6A2925"/>
    <w:multiLevelType w:val="hybridMultilevel"/>
    <w:tmpl w:val="4874ECCA"/>
    <w:lvl w:ilvl="0" w:tplc="DB22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E87D6A"/>
    <w:multiLevelType w:val="hybridMultilevel"/>
    <w:tmpl w:val="51627CA4"/>
    <w:lvl w:ilvl="0" w:tplc="7A7AF75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11903504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4678C072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5120B5A6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926DC78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613E157E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9DCC166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0726BDE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B2980892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>
    <w:nsid w:val="6C681E66"/>
    <w:multiLevelType w:val="hybridMultilevel"/>
    <w:tmpl w:val="CE96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E2B0A"/>
    <w:multiLevelType w:val="hybridMultilevel"/>
    <w:tmpl w:val="AC8E6E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CF7E92"/>
    <w:multiLevelType w:val="hybridMultilevel"/>
    <w:tmpl w:val="AB208D7E"/>
    <w:lvl w:ilvl="0" w:tplc="B178C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69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EA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43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4D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A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5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20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91904"/>
    <w:multiLevelType w:val="hybridMultilevel"/>
    <w:tmpl w:val="E1564E8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CF0B18"/>
    <w:multiLevelType w:val="hybridMultilevel"/>
    <w:tmpl w:val="74D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33"/>
  </w:num>
  <w:num w:numId="5">
    <w:abstractNumId w:val="22"/>
  </w:num>
  <w:num w:numId="6">
    <w:abstractNumId w:val="26"/>
  </w:num>
  <w:num w:numId="7">
    <w:abstractNumId w:val="16"/>
  </w:num>
  <w:num w:numId="8">
    <w:abstractNumId w:val="28"/>
  </w:num>
  <w:num w:numId="9">
    <w:abstractNumId w:val="25"/>
  </w:num>
  <w:num w:numId="10">
    <w:abstractNumId w:val="31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29"/>
  </w:num>
  <w:num w:numId="24">
    <w:abstractNumId w:val="1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34"/>
  </w:num>
  <w:num w:numId="30">
    <w:abstractNumId w:val="30"/>
  </w:num>
  <w:num w:numId="31">
    <w:abstractNumId w:val="20"/>
  </w:num>
  <w:num w:numId="32">
    <w:abstractNumId w:val="15"/>
  </w:num>
  <w:num w:numId="33">
    <w:abstractNumId w:val="18"/>
  </w:num>
  <w:num w:numId="34">
    <w:abstractNumId w:val="21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6922"/>
    <w:rsid w:val="00001CDB"/>
    <w:rsid w:val="00004E8D"/>
    <w:rsid w:val="0001013B"/>
    <w:rsid w:val="00021B7F"/>
    <w:rsid w:val="00023460"/>
    <w:rsid w:val="000235BD"/>
    <w:rsid w:val="0002694A"/>
    <w:rsid w:val="0003006A"/>
    <w:rsid w:val="0003448B"/>
    <w:rsid w:val="000358B8"/>
    <w:rsid w:val="0003595F"/>
    <w:rsid w:val="00036C02"/>
    <w:rsid w:val="00041173"/>
    <w:rsid w:val="00044393"/>
    <w:rsid w:val="000447E0"/>
    <w:rsid w:val="000528B1"/>
    <w:rsid w:val="000555A8"/>
    <w:rsid w:val="00055A05"/>
    <w:rsid w:val="000565AF"/>
    <w:rsid w:val="00062436"/>
    <w:rsid w:val="00062D02"/>
    <w:rsid w:val="00063984"/>
    <w:rsid w:val="00064D83"/>
    <w:rsid w:val="00065513"/>
    <w:rsid w:val="00065994"/>
    <w:rsid w:val="00070252"/>
    <w:rsid w:val="00071CF9"/>
    <w:rsid w:val="00072286"/>
    <w:rsid w:val="000732D2"/>
    <w:rsid w:val="000746E2"/>
    <w:rsid w:val="000755C1"/>
    <w:rsid w:val="000758AC"/>
    <w:rsid w:val="00080C63"/>
    <w:rsid w:val="00081FD3"/>
    <w:rsid w:val="000856CB"/>
    <w:rsid w:val="00086F1E"/>
    <w:rsid w:val="00087FC5"/>
    <w:rsid w:val="00087FF1"/>
    <w:rsid w:val="00090B76"/>
    <w:rsid w:val="00092FE5"/>
    <w:rsid w:val="000952D1"/>
    <w:rsid w:val="00096859"/>
    <w:rsid w:val="000A362F"/>
    <w:rsid w:val="000A3E1F"/>
    <w:rsid w:val="000A4AC6"/>
    <w:rsid w:val="000A6C0F"/>
    <w:rsid w:val="000A6FE2"/>
    <w:rsid w:val="000B008D"/>
    <w:rsid w:val="000B0C0B"/>
    <w:rsid w:val="000B15F2"/>
    <w:rsid w:val="000B59BB"/>
    <w:rsid w:val="000B5DEC"/>
    <w:rsid w:val="000B754A"/>
    <w:rsid w:val="000B7DAD"/>
    <w:rsid w:val="000C5F49"/>
    <w:rsid w:val="000D3F7F"/>
    <w:rsid w:val="000E108E"/>
    <w:rsid w:val="000E1B01"/>
    <w:rsid w:val="000E4226"/>
    <w:rsid w:val="000E79B7"/>
    <w:rsid w:val="000F526C"/>
    <w:rsid w:val="000F5FC0"/>
    <w:rsid w:val="00107D9C"/>
    <w:rsid w:val="0011040B"/>
    <w:rsid w:val="0011306C"/>
    <w:rsid w:val="00113BA8"/>
    <w:rsid w:val="001141E4"/>
    <w:rsid w:val="001142E6"/>
    <w:rsid w:val="0011523B"/>
    <w:rsid w:val="00115E9F"/>
    <w:rsid w:val="00115F83"/>
    <w:rsid w:val="00117946"/>
    <w:rsid w:val="00120BBA"/>
    <w:rsid w:val="0012298C"/>
    <w:rsid w:val="00125157"/>
    <w:rsid w:val="001267DB"/>
    <w:rsid w:val="001271BC"/>
    <w:rsid w:val="00131104"/>
    <w:rsid w:val="0013430B"/>
    <w:rsid w:val="00135B8A"/>
    <w:rsid w:val="00141C48"/>
    <w:rsid w:val="0014363E"/>
    <w:rsid w:val="0015294D"/>
    <w:rsid w:val="001533E0"/>
    <w:rsid w:val="00157005"/>
    <w:rsid w:val="00160690"/>
    <w:rsid w:val="001665DC"/>
    <w:rsid w:val="00167113"/>
    <w:rsid w:val="001673AF"/>
    <w:rsid w:val="0017029F"/>
    <w:rsid w:val="00172A28"/>
    <w:rsid w:val="00174024"/>
    <w:rsid w:val="0017775F"/>
    <w:rsid w:val="00180693"/>
    <w:rsid w:val="001820E9"/>
    <w:rsid w:val="001831B3"/>
    <w:rsid w:val="00184199"/>
    <w:rsid w:val="00185C9E"/>
    <w:rsid w:val="0018661F"/>
    <w:rsid w:val="00186638"/>
    <w:rsid w:val="00190050"/>
    <w:rsid w:val="00190C8E"/>
    <w:rsid w:val="0019422E"/>
    <w:rsid w:val="0019698D"/>
    <w:rsid w:val="001971D2"/>
    <w:rsid w:val="001A01EE"/>
    <w:rsid w:val="001A25F2"/>
    <w:rsid w:val="001A2762"/>
    <w:rsid w:val="001A5840"/>
    <w:rsid w:val="001B1652"/>
    <w:rsid w:val="001B4CA9"/>
    <w:rsid w:val="001B54C9"/>
    <w:rsid w:val="001B55B8"/>
    <w:rsid w:val="001B64A6"/>
    <w:rsid w:val="001C39C1"/>
    <w:rsid w:val="001C4C2E"/>
    <w:rsid w:val="001C5217"/>
    <w:rsid w:val="001D07EF"/>
    <w:rsid w:val="001D3741"/>
    <w:rsid w:val="001D3D1A"/>
    <w:rsid w:val="001D6B14"/>
    <w:rsid w:val="001D6EFB"/>
    <w:rsid w:val="001D7C77"/>
    <w:rsid w:val="001D7E01"/>
    <w:rsid w:val="001E040B"/>
    <w:rsid w:val="001E0F66"/>
    <w:rsid w:val="001E27C6"/>
    <w:rsid w:val="001E2AD2"/>
    <w:rsid w:val="001E66D4"/>
    <w:rsid w:val="001E6F36"/>
    <w:rsid w:val="001F0F1E"/>
    <w:rsid w:val="001F2D15"/>
    <w:rsid w:val="001F540B"/>
    <w:rsid w:val="001F77FD"/>
    <w:rsid w:val="00200DFC"/>
    <w:rsid w:val="00202A46"/>
    <w:rsid w:val="00204DE0"/>
    <w:rsid w:val="00204DFE"/>
    <w:rsid w:val="0020693E"/>
    <w:rsid w:val="00207F26"/>
    <w:rsid w:val="002114DA"/>
    <w:rsid w:val="002166E9"/>
    <w:rsid w:val="00217B03"/>
    <w:rsid w:val="002216D4"/>
    <w:rsid w:val="00224F51"/>
    <w:rsid w:val="00227427"/>
    <w:rsid w:val="002313D3"/>
    <w:rsid w:val="0023640F"/>
    <w:rsid w:val="002378A1"/>
    <w:rsid w:val="00243225"/>
    <w:rsid w:val="00244691"/>
    <w:rsid w:val="00253C2C"/>
    <w:rsid w:val="00254D6B"/>
    <w:rsid w:val="00260A9C"/>
    <w:rsid w:val="00263701"/>
    <w:rsid w:val="0026595E"/>
    <w:rsid w:val="002668AB"/>
    <w:rsid w:val="00270E6B"/>
    <w:rsid w:val="002718F5"/>
    <w:rsid w:val="002729CF"/>
    <w:rsid w:val="00274ED8"/>
    <w:rsid w:val="002834DA"/>
    <w:rsid w:val="002846E5"/>
    <w:rsid w:val="002847AC"/>
    <w:rsid w:val="00286A93"/>
    <w:rsid w:val="00286DB9"/>
    <w:rsid w:val="002A0A57"/>
    <w:rsid w:val="002A1244"/>
    <w:rsid w:val="002A3B19"/>
    <w:rsid w:val="002A59E8"/>
    <w:rsid w:val="002B1716"/>
    <w:rsid w:val="002B21F3"/>
    <w:rsid w:val="002B281E"/>
    <w:rsid w:val="002B39F5"/>
    <w:rsid w:val="002B6385"/>
    <w:rsid w:val="002B6A5C"/>
    <w:rsid w:val="002B7EC4"/>
    <w:rsid w:val="002C19B9"/>
    <w:rsid w:val="002C2F0D"/>
    <w:rsid w:val="002C368B"/>
    <w:rsid w:val="002C67C2"/>
    <w:rsid w:val="002C78A6"/>
    <w:rsid w:val="002D055E"/>
    <w:rsid w:val="002D3D22"/>
    <w:rsid w:val="002D4281"/>
    <w:rsid w:val="002D521A"/>
    <w:rsid w:val="002D7C52"/>
    <w:rsid w:val="002E4687"/>
    <w:rsid w:val="002E4980"/>
    <w:rsid w:val="002F337B"/>
    <w:rsid w:val="002F62D4"/>
    <w:rsid w:val="002F7FA4"/>
    <w:rsid w:val="0030070E"/>
    <w:rsid w:val="00300D04"/>
    <w:rsid w:val="00302E0F"/>
    <w:rsid w:val="003041F3"/>
    <w:rsid w:val="003062D5"/>
    <w:rsid w:val="00306E15"/>
    <w:rsid w:val="003140A9"/>
    <w:rsid w:val="00314FE0"/>
    <w:rsid w:val="00317BA5"/>
    <w:rsid w:val="00322AAE"/>
    <w:rsid w:val="00323D3F"/>
    <w:rsid w:val="00325274"/>
    <w:rsid w:val="00326657"/>
    <w:rsid w:val="0032725D"/>
    <w:rsid w:val="0033197D"/>
    <w:rsid w:val="00332C3F"/>
    <w:rsid w:val="003346E4"/>
    <w:rsid w:val="00342F99"/>
    <w:rsid w:val="00345F51"/>
    <w:rsid w:val="00353B9D"/>
    <w:rsid w:val="00367360"/>
    <w:rsid w:val="00367E29"/>
    <w:rsid w:val="0037128A"/>
    <w:rsid w:val="00371461"/>
    <w:rsid w:val="003725B9"/>
    <w:rsid w:val="00373F26"/>
    <w:rsid w:val="0038247C"/>
    <w:rsid w:val="003848A6"/>
    <w:rsid w:val="00386123"/>
    <w:rsid w:val="00391CF0"/>
    <w:rsid w:val="00391DB7"/>
    <w:rsid w:val="00394640"/>
    <w:rsid w:val="00395D68"/>
    <w:rsid w:val="00396CCF"/>
    <w:rsid w:val="003A0A7D"/>
    <w:rsid w:val="003A0F5A"/>
    <w:rsid w:val="003A12DB"/>
    <w:rsid w:val="003A37D9"/>
    <w:rsid w:val="003A6745"/>
    <w:rsid w:val="003A73CA"/>
    <w:rsid w:val="003B0B35"/>
    <w:rsid w:val="003B0DF9"/>
    <w:rsid w:val="003B3AB4"/>
    <w:rsid w:val="003B5B33"/>
    <w:rsid w:val="003C53F4"/>
    <w:rsid w:val="003C5ACA"/>
    <w:rsid w:val="003C6850"/>
    <w:rsid w:val="003D3B96"/>
    <w:rsid w:val="003D7FD1"/>
    <w:rsid w:val="003E0BB8"/>
    <w:rsid w:val="003E2FD2"/>
    <w:rsid w:val="003E516F"/>
    <w:rsid w:val="003F0CDA"/>
    <w:rsid w:val="003F2A29"/>
    <w:rsid w:val="003F3478"/>
    <w:rsid w:val="003F3FEA"/>
    <w:rsid w:val="003F53B3"/>
    <w:rsid w:val="003F6A65"/>
    <w:rsid w:val="003F6FB6"/>
    <w:rsid w:val="00400239"/>
    <w:rsid w:val="00404815"/>
    <w:rsid w:val="00406C1D"/>
    <w:rsid w:val="004107A5"/>
    <w:rsid w:val="00411B8A"/>
    <w:rsid w:val="004148EB"/>
    <w:rsid w:val="00430CB4"/>
    <w:rsid w:val="00433229"/>
    <w:rsid w:val="0043472E"/>
    <w:rsid w:val="004366DE"/>
    <w:rsid w:val="00437BFC"/>
    <w:rsid w:val="00443296"/>
    <w:rsid w:val="004546EE"/>
    <w:rsid w:val="00457188"/>
    <w:rsid w:val="00461D7B"/>
    <w:rsid w:val="00462F6D"/>
    <w:rsid w:val="00463241"/>
    <w:rsid w:val="004635E0"/>
    <w:rsid w:val="004645F3"/>
    <w:rsid w:val="004655C5"/>
    <w:rsid w:val="00470B4E"/>
    <w:rsid w:val="00470FC6"/>
    <w:rsid w:val="004773E6"/>
    <w:rsid w:val="00480051"/>
    <w:rsid w:val="0048083B"/>
    <w:rsid w:val="00480979"/>
    <w:rsid w:val="00481024"/>
    <w:rsid w:val="00481FD7"/>
    <w:rsid w:val="00482ED2"/>
    <w:rsid w:val="004837D6"/>
    <w:rsid w:val="00485163"/>
    <w:rsid w:val="004878B6"/>
    <w:rsid w:val="00487E09"/>
    <w:rsid w:val="004901EA"/>
    <w:rsid w:val="0049058A"/>
    <w:rsid w:val="004A0061"/>
    <w:rsid w:val="004A1F7D"/>
    <w:rsid w:val="004A3FC6"/>
    <w:rsid w:val="004A4D85"/>
    <w:rsid w:val="004A79C0"/>
    <w:rsid w:val="004B076C"/>
    <w:rsid w:val="004B4B09"/>
    <w:rsid w:val="004C298E"/>
    <w:rsid w:val="004C34A7"/>
    <w:rsid w:val="004C5C4D"/>
    <w:rsid w:val="004C68AA"/>
    <w:rsid w:val="004C739C"/>
    <w:rsid w:val="004D1B57"/>
    <w:rsid w:val="004D3603"/>
    <w:rsid w:val="004D4B07"/>
    <w:rsid w:val="004D4B6E"/>
    <w:rsid w:val="004D6A38"/>
    <w:rsid w:val="004D7EE4"/>
    <w:rsid w:val="004E09A2"/>
    <w:rsid w:val="004E0A75"/>
    <w:rsid w:val="004E6CEA"/>
    <w:rsid w:val="004F7F21"/>
    <w:rsid w:val="00502E37"/>
    <w:rsid w:val="0050354C"/>
    <w:rsid w:val="0050389B"/>
    <w:rsid w:val="00513874"/>
    <w:rsid w:val="0051503F"/>
    <w:rsid w:val="0051563B"/>
    <w:rsid w:val="005164F9"/>
    <w:rsid w:val="00517CD4"/>
    <w:rsid w:val="00522136"/>
    <w:rsid w:val="00527864"/>
    <w:rsid w:val="005308EA"/>
    <w:rsid w:val="0053210F"/>
    <w:rsid w:val="00533242"/>
    <w:rsid w:val="00534F2A"/>
    <w:rsid w:val="005354EA"/>
    <w:rsid w:val="00535F60"/>
    <w:rsid w:val="0053723A"/>
    <w:rsid w:val="00545C34"/>
    <w:rsid w:val="005467AF"/>
    <w:rsid w:val="00557B38"/>
    <w:rsid w:val="00557D21"/>
    <w:rsid w:val="00560C58"/>
    <w:rsid w:val="00561BF8"/>
    <w:rsid w:val="005641AF"/>
    <w:rsid w:val="00570FD4"/>
    <w:rsid w:val="00573396"/>
    <w:rsid w:val="0057659C"/>
    <w:rsid w:val="005814CA"/>
    <w:rsid w:val="00581714"/>
    <w:rsid w:val="00581F94"/>
    <w:rsid w:val="00595621"/>
    <w:rsid w:val="00597BAB"/>
    <w:rsid w:val="005A0FA8"/>
    <w:rsid w:val="005A1BC5"/>
    <w:rsid w:val="005A3592"/>
    <w:rsid w:val="005A7BF9"/>
    <w:rsid w:val="005A7D07"/>
    <w:rsid w:val="005B3AC2"/>
    <w:rsid w:val="005B7506"/>
    <w:rsid w:val="005B7E96"/>
    <w:rsid w:val="005C55B9"/>
    <w:rsid w:val="005D6842"/>
    <w:rsid w:val="005D7486"/>
    <w:rsid w:val="005E03CA"/>
    <w:rsid w:val="005E0BA2"/>
    <w:rsid w:val="005E2000"/>
    <w:rsid w:val="005E2469"/>
    <w:rsid w:val="005E5EAB"/>
    <w:rsid w:val="005E613C"/>
    <w:rsid w:val="005F104D"/>
    <w:rsid w:val="0060090E"/>
    <w:rsid w:val="00601E5E"/>
    <w:rsid w:val="00602F4A"/>
    <w:rsid w:val="00606093"/>
    <w:rsid w:val="006118B1"/>
    <w:rsid w:val="00615C4B"/>
    <w:rsid w:val="00621EAA"/>
    <w:rsid w:val="00623C01"/>
    <w:rsid w:val="0062524D"/>
    <w:rsid w:val="006300E1"/>
    <w:rsid w:val="00631958"/>
    <w:rsid w:val="0063291C"/>
    <w:rsid w:val="00635539"/>
    <w:rsid w:val="00637D5F"/>
    <w:rsid w:val="0064079B"/>
    <w:rsid w:val="0064284B"/>
    <w:rsid w:val="00651DAA"/>
    <w:rsid w:val="00657AB1"/>
    <w:rsid w:val="006633AE"/>
    <w:rsid w:val="0066439D"/>
    <w:rsid w:val="00665000"/>
    <w:rsid w:val="006709BD"/>
    <w:rsid w:val="006725A7"/>
    <w:rsid w:val="00672B49"/>
    <w:rsid w:val="006766BC"/>
    <w:rsid w:val="006779B2"/>
    <w:rsid w:val="00677FB2"/>
    <w:rsid w:val="006812C9"/>
    <w:rsid w:val="00681488"/>
    <w:rsid w:val="00683562"/>
    <w:rsid w:val="006849DD"/>
    <w:rsid w:val="00687560"/>
    <w:rsid w:val="00687E88"/>
    <w:rsid w:val="006902B7"/>
    <w:rsid w:val="00694DBC"/>
    <w:rsid w:val="006A2510"/>
    <w:rsid w:val="006A51DE"/>
    <w:rsid w:val="006B398D"/>
    <w:rsid w:val="006B3E5E"/>
    <w:rsid w:val="006C0F60"/>
    <w:rsid w:val="006C220D"/>
    <w:rsid w:val="006C31A0"/>
    <w:rsid w:val="006C4EFF"/>
    <w:rsid w:val="006D0919"/>
    <w:rsid w:val="006D1988"/>
    <w:rsid w:val="006D1BBC"/>
    <w:rsid w:val="006D1C8B"/>
    <w:rsid w:val="006D2DDF"/>
    <w:rsid w:val="006D4CEC"/>
    <w:rsid w:val="006D55FD"/>
    <w:rsid w:val="006D7805"/>
    <w:rsid w:val="006E07FF"/>
    <w:rsid w:val="006F0FDC"/>
    <w:rsid w:val="006F1FD9"/>
    <w:rsid w:val="006F3E34"/>
    <w:rsid w:val="006F4E0F"/>
    <w:rsid w:val="00700451"/>
    <w:rsid w:val="00700BBE"/>
    <w:rsid w:val="0070181D"/>
    <w:rsid w:val="00702008"/>
    <w:rsid w:val="00703CB5"/>
    <w:rsid w:val="00705C6A"/>
    <w:rsid w:val="00706119"/>
    <w:rsid w:val="00706305"/>
    <w:rsid w:val="007126AC"/>
    <w:rsid w:val="00722365"/>
    <w:rsid w:val="007253F5"/>
    <w:rsid w:val="007307DC"/>
    <w:rsid w:val="00741527"/>
    <w:rsid w:val="007435C0"/>
    <w:rsid w:val="00743BB1"/>
    <w:rsid w:val="00744387"/>
    <w:rsid w:val="00746922"/>
    <w:rsid w:val="00746C83"/>
    <w:rsid w:val="00752C7B"/>
    <w:rsid w:val="00761C88"/>
    <w:rsid w:val="00761F9B"/>
    <w:rsid w:val="00762BFA"/>
    <w:rsid w:val="00764468"/>
    <w:rsid w:val="00764A61"/>
    <w:rsid w:val="007665CC"/>
    <w:rsid w:val="00770E05"/>
    <w:rsid w:val="0077298F"/>
    <w:rsid w:val="00774A62"/>
    <w:rsid w:val="00781758"/>
    <w:rsid w:val="0078222B"/>
    <w:rsid w:val="00783736"/>
    <w:rsid w:val="00786BF4"/>
    <w:rsid w:val="00787AC0"/>
    <w:rsid w:val="00791E41"/>
    <w:rsid w:val="00792DA1"/>
    <w:rsid w:val="007940E2"/>
    <w:rsid w:val="007976A7"/>
    <w:rsid w:val="007A30BD"/>
    <w:rsid w:val="007A4CC8"/>
    <w:rsid w:val="007A6498"/>
    <w:rsid w:val="007B05DB"/>
    <w:rsid w:val="007B0C13"/>
    <w:rsid w:val="007B23FE"/>
    <w:rsid w:val="007B48B3"/>
    <w:rsid w:val="007B641C"/>
    <w:rsid w:val="007B70F3"/>
    <w:rsid w:val="007C20CB"/>
    <w:rsid w:val="007C257D"/>
    <w:rsid w:val="007C62EE"/>
    <w:rsid w:val="007C6422"/>
    <w:rsid w:val="007D1A77"/>
    <w:rsid w:val="007D248A"/>
    <w:rsid w:val="007D25DB"/>
    <w:rsid w:val="007D4698"/>
    <w:rsid w:val="007D46F0"/>
    <w:rsid w:val="007D5376"/>
    <w:rsid w:val="007D543C"/>
    <w:rsid w:val="007E0743"/>
    <w:rsid w:val="007E1881"/>
    <w:rsid w:val="007E3C17"/>
    <w:rsid w:val="007F4124"/>
    <w:rsid w:val="007F5A41"/>
    <w:rsid w:val="007F5EA0"/>
    <w:rsid w:val="007F67AE"/>
    <w:rsid w:val="007F7A17"/>
    <w:rsid w:val="00800556"/>
    <w:rsid w:val="00803B24"/>
    <w:rsid w:val="008054D8"/>
    <w:rsid w:val="008124F8"/>
    <w:rsid w:val="008127C6"/>
    <w:rsid w:val="00814C2D"/>
    <w:rsid w:val="00817E97"/>
    <w:rsid w:val="0082038C"/>
    <w:rsid w:val="00823194"/>
    <w:rsid w:val="008262C8"/>
    <w:rsid w:val="00831F76"/>
    <w:rsid w:val="008324E9"/>
    <w:rsid w:val="008430D2"/>
    <w:rsid w:val="00843BD0"/>
    <w:rsid w:val="00844914"/>
    <w:rsid w:val="00844EB1"/>
    <w:rsid w:val="00845139"/>
    <w:rsid w:val="00845653"/>
    <w:rsid w:val="0084759A"/>
    <w:rsid w:val="00847899"/>
    <w:rsid w:val="00850E8C"/>
    <w:rsid w:val="00850FF3"/>
    <w:rsid w:val="00851695"/>
    <w:rsid w:val="00851E7E"/>
    <w:rsid w:val="0085630A"/>
    <w:rsid w:val="00856939"/>
    <w:rsid w:val="008608C1"/>
    <w:rsid w:val="0086465D"/>
    <w:rsid w:val="00866AC1"/>
    <w:rsid w:val="008725D7"/>
    <w:rsid w:val="008729A4"/>
    <w:rsid w:val="00875625"/>
    <w:rsid w:val="00876C94"/>
    <w:rsid w:val="00877A75"/>
    <w:rsid w:val="00884F2D"/>
    <w:rsid w:val="0088516F"/>
    <w:rsid w:val="00891284"/>
    <w:rsid w:val="00892449"/>
    <w:rsid w:val="00896E6E"/>
    <w:rsid w:val="008A2093"/>
    <w:rsid w:val="008A32DD"/>
    <w:rsid w:val="008A3B5C"/>
    <w:rsid w:val="008A6106"/>
    <w:rsid w:val="008B10DB"/>
    <w:rsid w:val="008B28BE"/>
    <w:rsid w:val="008B6616"/>
    <w:rsid w:val="008C178A"/>
    <w:rsid w:val="008C19E3"/>
    <w:rsid w:val="008C2B60"/>
    <w:rsid w:val="008C4AC9"/>
    <w:rsid w:val="008D0FED"/>
    <w:rsid w:val="008D637D"/>
    <w:rsid w:val="008D66B8"/>
    <w:rsid w:val="008E0C51"/>
    <w:rsid w:val="008E338B"/>
    <w:rsid w:val="008F3DE9"/>
    <w:rsid w:val="00902927"/>
    <w:rsid w:val="0091011A"/>
    <w:rsid w:val="0091382F"/>
    <w:rsid w:val="00914371"/>
    <w:rsid w:val="00920AD5"/>
    <w:rsid w:val="00921314"/>
    <w:rsid w:val="0092254E"/>
    <w:rsid w:val="009266AA"/>
    <w:rsid w:val="00932F03"/>
    <w:rsid w:val="00934BA5"/>
    <w:rsid w:val="00934C68"/>
    <w:rsid w:val="00934ED2"/>
    <w:rsid w:val="00936E09"/>
    <w:rsid w:val="00941292"/>
    <w:rsid w:val="009417EB"/>
    <w:rsid w:val="0094194F"/>
    <w:rsid w:val="0094427D"/>
    <w:rsid w:val="00944E59"/>
    <w:rsid w:val="0094522A"/>
    <w:rsid w:val="009543BB"/>
    <w:rsid w:val="00965126"/>
    <w:rsid w:val="009659DC"/>
    <w:rsid w:val="009707D1"/>
    <w:rsid w:val="009714AE"/>
    <w:rsid w:val="00972D9B"/>
    <w:rsid w:val="00974DE7"/>
    <w:rsid w:val="00975778"/>
    <w:rsid w:val="00976313"/>
    <w:rsid w:val="00994C9F"/>
    <w:rsid w:val="00995195"/>
    <w:rsid w:val="009A08DA"/>
    <w:rsid w:val="009A1C29"/>
    <w:rsid w:val="009A1D09"/>
    <w:rsid w:val="009A2035"/>
    <w:rsid w:val="009A2D9B"/>
    <w:rsid w:val="009A37C7"/>
    <w:rsid w:val="009A46A9"/>
    <w:rsid w:val="009A5D4D"/>
    <w:rsid w:val="009B1EEC"/>
    <w:rsid w:val="009B32D2"/>
    <w:rsid w:val="009B3A29"/>
    <w:rsid w:val="009B49BD"/>
    <w:rsid w:val="009B7D1D"/>
    <w:rsid w:val="009C3147"/>
    <w:rsid w:val="009C3777"/>
    <w:rsid w:val="009C435D"/>
    <w:rsid w:val="009D0C92"/>
    <w:rsid w:val="009D142A"/>
    <w:rsid w:val="009D1DE0"/>
    <w:rsid w:val="009D2DB7"/>
    <w:rsid w:val="009D2F7D"/>
    <w:rsid w:val="009D5D0E"/>
    <w:rsid w:val="009E1ACE"/>
    <w:rsid w:val="009E322F"/>
    <w:rsid w:val="009E61A7"/>
    <w:rsid w:val="009E6D32"/>
    <w:rsid w:val="009F1187"/>
    <w:rsid w:val="009F70D5"/>
    <w:rsid w:val="00A00A99"/>
    <w:rsid w:val="00A031B9"/>
    <w:rsid w:val="00A04C90"/>
    <w:rsid w:val="00A06027"/>
    <w:rsid w:val="00A073B2"/>
    <w:rsid w:val="00A10FC9"/>
    <w:rsid w:val="00A11378"/>
    <w:rsid w:val="00A11CE0"/>
    <w:rsid w:val="00A14D6B"/>
    <w:rsid w:val="00A16517"/>
    <w:rsid w:val="00A26114"/>
    <w:rsid w:val="00A27701"/>
    <w:rsid w:val="00A27FD0"/>
    <w:rsid w:val="00A3475D"/>
    <w:rsid w:val="00A36C8E"/>
    <w:rsid w:val="00A406E6"/>
    <w:rsid w:val="00A461B1"/>
    <w:rsid w:val="00A4743C"/>
    <w:rsid w:val="00A52B51"/>
    <w:rsid w:val="00A53B21"/>
    <w:rsid w:val="00A54B1B"/>
    <w:rsid w:val="00A55F75"/>
    <w:rsid w:val="00A56B54"/>
    <w:rsid w:val="00A56D3B"/>
    <w:rsid w:val="00A57E12"/>
    <w:rsid w:val="00A60066"/>
    <w:rsid w:val="00A62FC5"/>
    <w:rsid w:val="00A64CAC"/>
    <w:rsid w:val="00A669D2"/>
    <w:rsid w:val="00A7103A"/>
    <w:rsid w:val="00A710FC"/>
    <w:rsid w:val="00A7115F"/>
    <w:rsid w:val="00A7359E"/>
    <w:rsid w:val="00A77A4E"/>
    <w:rsid w:val="00A77CF5"/>
    <w:rsid w:val="00A82126"/>
    <w:rsid w:val="00A8420F"/>
    <w:rsid w:val="00A85734"/>
    <w:rsid w:val="00A900F7"/>
    <w:rsid w:val="00A90A5C"/>
    <w:rsid w:val="00A90DBE"/>
    <w:rsid w:val="00A91264"/>
    <w:rsid w:val="00A96F55"/>
    <w:rsid w:val="00A9735A"/>
    <w:rsid w:val="00AA27D0"/>
    <w:rsid w:val="00AA2833"/>
    <w:rsid w:val="00AA310F"/>
    <w:rsid w:val="00AA34CE"/>
    <w:rsid w:val="00AA57B5"/>
    <w:rsid w:val="00AA6C6A"/>
    <w:rsid w:val="00AA6D9B"/>
    <w:rsid w:val="00AA706D"/>
    <w:rsid w:val="00AB21F3"/>
    <w:rsid w:val="00AB5E36"/>
    <w:rsid w:val="00AC58F1"/>
    <w:rsid w:val="00AD2EBE"/>
    <w:rsid w:val="00AD5EAC"/>
    <w:rsid w:val="00AD6FC8"/>
    <w:rsid w:val="00AE190A"/>
    <w:rsid w:val="00AE54FD"/>
    <w:rsid w:val="00AE7DB9"/>
    <w:rsid w:val="00AF164B"/>
    <w:rsid w:val="00AF3CAB"/>
    <w:rsid w:val="00B00DD8"/>
    <w:rsid w:val="00B04995"/>
    <w:rsid w:val="00B137ED"/>
    <w:rsid w:val="00B1432E"/>
    <w:rsid w:val="00B153D0"/>
    <w:rsid w:val="00B1569E"/>
    <w:rsid w:val="00B20547"/>
    <w:rsid w:val="00B206B3"/>
    <w:rsid w:val="00B2096D"/>
    <w:rsid w:val="00B218FF"/>
    <w:rsid w:val="00B24BE3"/>
    <w:rsid w:val="00B2683F"/>
    <w:rsid w:val="00B26D65"/>
    <w:rsid w:val="00B31669"/>
    <w:rsid w:val="00B31771"/>
    <w:rsid w:val="00B36D69"/>
    <w:rsid w:val="00B37213"/>
    <w:rsid w:val="00B4281D"/>
    <w:rsid w:val="00B43CC0"/>
    <w:rsid w:val="00B4527A"/>
    <w:rsid w:val="00B46092"/>
    <w:rsid w:val="00B46200"/>
    <w:rsid w:val="00B47EA0"/>
    <w:rsid w:val="00B47EF8"/>
    <w:rsid w:val="00B50895"/>
    <w:rsid w:val="00B509F1"/>
    <w:rsid w:val="00B5139E"/>
    <w:rsid w:val="00B573B4"/>
    <w:rsid w:val="00B6052F"/>
    <w:rsid w:val="00B60D3E"/>
    <w:rsid w:val="00B61269"/>
    <w:rsid w:val="00B63197"/>
    <w:rsid w:val="00B64F71"/>
    <w:rsid w:val="00B672A3"/>
    <w:rsid w:val="00B70C4C"/>
    <w:rsid w:val="00B718CD"/>
    <w:rsid w:val="00B72A6C"/>
    <w:rsid w:val="00B72BB3"/>
    <w:rsid w:val="00B744A4"/>
    <w:rsid w:val="00B74760"/>
    <w:rsid w:val="00B82205"/>
    <w:rsid w:val="00B82A37"/>
    <w:rsid w:val="00B82A45"/>
    <w:rsid w:val="00B8422E"/>
    <w:rsid w:val="00B87023"/>
    <w:rsid w:val="00B918AB"/>
    <w:rsid w:val="00B94A2E"/>
    <w:rsid w:val="00B95A0B"/>
    <w:rsid w:val="00BA3A73"/>
    <w:rsid w:val="00BA3CB6"/>
    <w:rsid w:val="00BA420E"/>
    <w:rsid w:val="00BA67D8"/>
    <w:rsid w:val="00BB0200"/>
    <w:rsid w:val="00BB0857"/>
    <w:rsid w:val="00BB34BB"/>
    <w:rsid w:val="00BB4273"/>
    <w:rsid w:val="00BC1902"/>
    <w:rsid w:val="00BC2F3B"/>
    <w:rsid w:val="00BC3081"/>
    <w:rsid w:val="00BD5AA8"/>
    <w:rsid w:val="00BE40D3"/>
    <w:rsid w:val="00BE7905"/>
    <w:rsid w:val="00BF1CE7"/>
    <w:rsid w:val="00BF25C1"/>
    <w:rsid w:val="00C01EBF"/>
    <w:rsid w:val="00C03300"/>
    <w:rsid w:val="00C054B4"/>
    <w:rsid w:val="00C11BAB"/>
    <w:rsid w:val="00C169F9"/>
    <w:rsid w:val="00C2038D"/>
    <w:rsid w:val="00C24C7C"/>
    <w:rsid w:val="00C257CD"/>
    <w:rsid w:val="00C32EC9"/>
    <w:rsid w:val="00C33470"/>
    <w:rsid w:val="00C338FB"/>
    <w:rsid w:val="00C33E4D"/>
    <w:rsid w:val="00C36631"/>
    <w:rsid w:val="00C408FA"/>
    <w:rsid w:val="00C501C6"/>
    <w:rsid w:val="00C51F6E"/>
    <w:rsid w:val="00C5469D"/>
    <w:rsid w:val="00C649D4"/>
    <w:rsid w:val="00C657DB"/>
    <w:rsid w:val="00C71D4A"/>
    <w:rsid w:val="00C85185"/>
    <w:rsid w:val="00C86D03"/>
    <w:rsid w:val="00C87827"/>
    <w:rsid w:val="00C918CD"/>
    <w:rsid w:val="00C94B24"/>
    <w:rsid w:val="00C952D2"/>
    <w:rsid w:val="00CA1825"/>
    <w:rsid w:val="00CB1B3E"/>
    <w:rsid w:val="00CB79E7"/>
    <w:rsid w:val="00CC0E7E"/>
    <w:rsid w:val="00CC3E73"/>
    <w:rsid w:val="00CC48C2"/>
    <w:rsid w:val="00CC5161"/>
    <w:rsid w:val="00CD0071"/>
    <w:rsid w:val="00CD4F29"/>
    <w:rsid w:val="00CD69D3"/>
    <w:rsid w:val="00CE094E"/>
    <w:rsid w:val="00CE120E"/>
    <w:rsid w:val="00CE1F78"/>
    <w:rsid w:val="00CE250F"/>
    <w:rsid w:val="00CE61DF"/>
    <w:rsid w:val="00CE7912"/>
    <w:rsid w:val="00CF4CC5"/>
    <w:rsid w:val="00CF5332"/>
    <w:rsid w:val="00CF78EA"/>
    <w:rsid w:val="00D03C99"/>
    <w:rsid w:val="00D03E75"/>
    <w:rsid w:val="00D04BD5"/>
    <w:rsid w:val="00D06734"/>
    <w:rsid w:val="00D07B28"/>
    <w:rsid w:val="00D10921"/>
    <w:rsid w:val="00D14AA3"/>
    <w:rsid w:val="00D21D6A"/>
    <w:rsid w:val="00D22CFD"/>
    <w:rsid w:val="00D24F82"/>
    <w:rsid w:val="00D32206"/>
    <w:rsid w:val="00D33927"/>
    <w:rsid w:val="00D35389"/>
    <w:rsid w:val="00D4081C"/>
    <w:rsid w:val="00D41122"/>
    <w:rsid w:val="00D417A1"/>
    <w:rsid w:val="00D42B35"/>
    <w:rsid w:val="00D46ABF"/>
    <w:rsid w:val="00D50809"/>
    <w:rsid w:val="00D53574"/>
    <w:rsid w:val="00D53CEB"/>
    <w:rsid w:val="00D5615C"/>
    <w:rsid w:val="00D606AB"/>
    <w:rsid w:val="00D60E21"/>
    <w:rsid w:val="00D621D3"/>
    <w:rsid w:val="00D67A7B"/>
    <w:rsid w:val="00D715F1"/>
    <w:rsid w:val="00D72054"/>
    <w:rsid w:val="00D73D0C"/>
    <w:rsid w:val="00D744B0"/>
    <w:rsid w:val="00D747C3"/>
    <w:rsid w:val="00D763CB"/>
    <w:rsid w:val="00D7756E"/>
    <w:rsid w:val="00D7796B"/>
    <w:rsid w:val="00D827FB"/>
    <w:rsid w:val="00D8501C"/>
    <w:rsid w:val="00D85090"/>
    <w:rsid w:val="00D85236"/>
    <w:rsid w:val="00D871DE"/>
    <w:rsid w:val="00D87B97"/>
    <w:rsid w:val="00D91486"/>
    <w:rsid w:val="00D943FF"/>
    <w:rsid w:val="00DA405B"/>
    <w:rsid w:val="00DA5F65"/>
    <w:rsid w:val="00DA60AE"/>
    <w:rsid w:val="00DA63B5"/>
    <w:rsid w:val="00DB0042"/>
    <w:rsid w:val="00DB08B1"/>
    <w:rsid w:val="00DB3F5C"/>
    <w:rsid w:val="00DB5D89"/>
    <w:rsid w:val="00DB7D23"/>
    <w:rsid w:val="00DC183E"/>
    <w:rsid w:val="00DC6C30"/>
    <w:rsid w:val="00DD1448"/>
    <w:rsid w:val="00DD1F70"/>
    <w:rsid w:val="00DE28C5"/>
    <w:rsid w:val="00DE3698"/>
    <w:rsid w:val="00DE603E"/>
    <w:rsid w:val="00DE6554"/>
    <w:rsid w:val="00DE6CD0"/>
    <w:rsid w:val="00DF50B7"/>
    <w:rsid w:val="00DF6085"/>
    <w:rsid w:val="00DF6769"/>
    <w:rsid w:val="00DF726B"/>
    <w:rsid w:val="00E075E8"/>
    <w:rsid w:val="00E13815"/>
    <w:rsid w:val="00E173F2"/>
    <w:rsid w:val="00E2086D"/>
    <w:rsid w:val="00E22486"/>
    <w:rsid w:val="00E224E6"/>
    <w:rsid w:val="00E35477"/>
    <w:rsid w:val="00E36295"/>
    <w:rsid w:val="00E376A9"/>
    <w:rsid w:val="00E40B2B"/>
    <w:rsid w:val="00E41799"/>
    <w:rsid w:val="00E428CD"/>
    <w:rsid w:val="00E429C8"/>
    <w:rsid w:val="00E432BB"/>
    <w:rsid w:val="00E44876"/>
    <w:rsid w:val="00E46568"/>
    <w:rsid w:val="00E46D80"/>
    <w:rsid w:val="00E51A07"/>
    <w:rsid w:val="00E5226B"/>
    <w:rsid w:val="00E65466"/>
    <w:rsid w:val="00E73608"/>
    <w:rsid w:val="00E73803"/>
    <w:rsid w:val="00E74034"/>
    <w:rsid w:val="00E770B6"/>
    <w:rsid w:val="00E844CB"/>
    <w:rsid w:val="00E85ECF"/>
    <w:rsid w:val="00E8698A"/>
    <w:rsid w:val="00E92B9E"/>
    <w:rsid w:val="00E94152"/>
    <w:rsid w:val="00E96C43"/>
    <w:rsid w:val="00EA6FC2"/>
    <w:rsid w:val="00EB396F"/>
    <w:rsid w:val="00EB499B"/>
    <w:rsid w:val="00EB7C77"/>
    <w:rsid w:val="00EC0AD9"/>
    <w:rsid w:val="00EC1A20"/>
    <w:rsid w:val="00EC400D"/>
    <w:rsid w:val="00EC5506"/>
    <w:rsid w:val="00ED19AD"/>
    <w:rsid w:val="00ED26EA"/>
    <w:rsid w:val="00ED3561"/>
    <w:rsid w:val="00ED5F43"/>
    <w:rsid w:val="00ED6EF7"/>
    <w:rsid w:val="00EE0FD5"/>
    <w:rsid w:val="00EE273B"/>
    <w:rsid w:val="00EE3723"/>
    <w:rsid w:val="00EE50F1"/>
    <w:rsid w:val="00EE5347"/>
    <w:rsid w:val="00EE5ED6"/>
    <w:rsid w:val="00EE69A9"/>
    <w:rsid w:val="00EF18FC"/>
    <w:rsid w:val="00EF2EBD"/>
    <w:rsid w:val="00EF62DF"/>
    <w:rsid w:val="00EF716B"/>
    <w:rsid w:val="00EF773B"/>
    <w:rsid w:val="00EF7C94"/>
    <w:rsid w:val="00F00C39"/>
    <w:rsid w:val="00F034D0"/>
    <w:rsid w:val="00F078CA"/>
    <w:rsid w:val="00F07C51"/>
    <w:rsid w:val="00F1139B"/>
    <w:rsid w:val="00F142C0"/>
    <w:rsid w:val="00F150A9"/>
    <w:rsid w:val="00F1729F"/>
    <w:rsid w:val="00F22936"/>
    <w:rsid w:val="00F22A57"/>
    <w:rsid w:val="00F24211"/>
    <w:rsid w:val="00F244CD"/>
    <w:rsid w:val="00F246FE"/>
    <w:rsid w:val="00F25760"/>
    <w:rsid w:val="00F25B0B"/>
    <w:rsid w:val="00F31E84"/>
    <w:rsid w:val="00F33137"/>
    <w:rsid w:val="00F3460B"/>
    <w:rsid w:val="00F3463D"/>
    <w:rsid w:val="00F40E4E"/>
    <w:rsid w:val="00F44BC9"/>
    <w:rsid w:val="00F46459"/>
    <w:rsid w:val="00F47971"/>
    <w:rsid w:val="00F54B0A"/>
    <w:rsid w:val="00F57717"/>
    <w:rsid w:val="00F57BA0"/>
    <w:rsid w:val="00F6021A"/>
    <w:rsid w:val="00F6159C"/>
    <w:rsid w:val="00F617DA"/>
    <w:rsid w:val="00F76453"/>
    <w:rsid w:val="00F77870"/>
    <w:rsid w:val="00F828ED"/>
    <w:rsid w:val="00F86A51"/>
    <w:rsid w:val="00F875BE"/>
    <w:rsid w:val="00F915EB"/>
    <w:rsid w:val="00F916BF"/>
    <w:rsid w:val="00F95F41"/>
    <w:rsid w:val="00F967C3"/>
    <w:rsid w:val="00F96841"/>
    <w:rsid w:val="00FA01AF"/>
    <w:rsid w:val="00FA53F7"/>
    <w:rsid w:val="00FA6DB9"/>
    <w:rsid w:val="00FB0048"/>
    <w:rsid w:val="00FB30EE"/>
    <w:rsid w:val="00FB4448"/>
    <w:rsid w:val="00FB51EB"/>
    <w:rsid w:val="00FB7E73"/>
    <w:rsid w:val="00FC016F"/>
    <w:rsid w:val="00FC63A8"/>
    <w:rsid w:val="00FC781B"/>
    <w:rsid w:val="00FD1D5E"/>
    <w:rsid w:val="00FD465B"/>
    <w:rsid w:val="00FD5A59"/>
    <w:rsid w:val="00FD75FD"/>
    <w:rsid w:val="00FE0855"/>
    <w:rsid w:val="00FE3FBB"/>
    <w:rsid w:val="00FE78BE"/>
    <w:rsid w:val="00FF2107"/>
    <w:rsid w:val="00FF6602"/>
    <w:rsid w:val="00FF79B9"/>
    <w:rsid w:val="00F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Lis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717"/>
    <w:rPr>
      <w:rFonts w:eastAsia="Batang"/>
      <w:sz w:val="24"/>
    </w:rPr>
  </w:style>
  <w:style w:type="paragraph" w:styleId="Heading1">
    <w:name w:val="heading 1"/>
    <w:basedOn w:val="Normal"/>
    <w:next w:val="Normal"/>
    <w:link w:val="Heading1Char"/>
    <w:qFormat/>
    <w:rsid w:val="00B4527A"/>
    <w:pPr>
      <w:keepNext/>
      <w:outlineLvl w:val="0"/>
    </w:pPr>
    <w:rPr>
      <w:rFonts w:ascii="Helvetica-Narrow" w:hAnsi="Helvetica-Narrow"/>
      <w:b/>
      <w:smallCaps/>
      <w:sz w:val="32"/>
    </w:rPr>
  </w:style>
  <w:style w:type="paragraph" w:styleId="Heading2">
    <w:name w:val="heading 2"/>
    <w:basedOn w:val="Normal"/>
    <w:next w:val="Normal"/>
    <w:qFormat/>
    <w:rsid w:val="0074692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23640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4527A"/>
    <w:pPr>
      <w:keepNext/>
      <w:jc w:val="center"/>
      <w:outlineLvl w:val="3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27A"/>
    <w:rPr>
      <w:rFonts w:ascii="Helvetica-Narrow" w:eastAsia="Batang" w:hAnsi="Helvetica-Narrow"/>
      <w:b/>
      <w:smallCaps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23640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527A"/>
    <w:rPr>
      <w:rFonts w:ascii="Arial" w:eastAsia="Batang" w:hAnsi="Arial"/>
      <w:i/>
      <w:sz w:val="24"/>
    </w:rPr>
  </w:style>
  <w:style w:type="paragraph" w:styleId="BodyTextIndent">
    <w:name w:val="Body Text Indent"/>
    <w:basedOn w:val="Normal"/>
    <w:rsid w:val="00746922"/>
    <w:pPr>
      <w:numPr>
        <w:ilvl w:val="12"/>
      </w:numPr>
      <w:tabs>
        <w:tab w:val="left" w:pos="720"/>
        <w:tab w:val="left" w:pos="1440"/>
      </w:tabs>
      <w:ind w:firstLine="720"/>
    </w:pPr>
  </w:style>
  <w:style w:type="paragraph" w:styleId="Header">
    <w:name w:val="header"/>
    <w:basedOn w:val="Normal"/>
    <w:rsid w:val="007469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922"/>
  </w:style>
  <w:style w:type="paragraph" w:customStyle="1" w:styleId="HEAD1">
    <w:name w:val="HEAD1"/>
    <w:autoRedefine/>
    <w:rsid w:val="00743BB1"/>
    <w:pPr>
      <w:spacing w:before="80" w:after="240" w:line="360" w:lineRule="auto"/>
      <w:jc w:val="center"/>
    </w:pPr>
    <w:rPr>
      <w:rFonts w:ascii="Times New Roman Bold" w:eastAsia="Batang" w:hAnsi="Times New Roman Bold"/>
      <w:b/>
      <w:caps/>
      <w:noProof/>
      <w:sz w:val="36"/>
      <w:szCs w:val="36"/>
    </w:rPr>
  </w:style>
  <w:style w:type="paragraph" w:styleId="BodyTextIndent3">
    <w:name w:val="Body Text Indent 3"/>
    <w:basedOn w:val="Normal"/>
    <w:rsid w:val="00746922"/>
    <w:pPr>
      <w:spacing w:after="120"/>
      <w:ind w:left="360"/>
    </w:pPr>
    <w:rPr>
      <w:sz w:val="16"/>
      <w:szCs w:val="16"/>
    </w:rPr>
  </w:style>
  <w:style w:type="paragraph" w:customStyle="1" w:styleId="HEAD3">
    <w:name w:val="HEAD3"/>
    <w:autoRedefine/>
    <w:rsid w:val="00D03C99"/>
    <w:pPr>
      <w:tabs>
        <w:tab w:val="left" w:pos="0"/>
      </w:tabs>
      <w:spacing w:before="200" w:after="360"/>
    </w:pPr>
    <w:rPr>
      <w:rFonts w:ascii="Times New Roman Bold" w:hAnsi="Times New Roman Bold"/>
      <w:b/>
      <w:sz w:val="26"/>
      <w:szCs w:val="28"/>
    </w:rPr>
  </w:style>
  <w:style w:type="paragraph" w:customStyle="1" w:styleId="Text">
    <w:name w:val="Text"/>
    <w:rsid w:val="00746922"/>
    <w:pPr>
      <w:keepNext/>
      <w:tabs>
        <w:tab w:val="left" w:pos="720"/>
      </w:tabs>
      <w:spacing w:line="360" w:lineRule="auto"/>
      <w:ind w:firstLine="720"/>
    </w:pPr>
    <w:rPr>
      <w:rFonts w:eastAsia="Batang"/>
      <w:sz w:val="23"/>
    </w:rPr>
  </w:style>
  <w:style w:type="paragraph" w:customStyle="1" w:styleId="Exhibit">
    <w:name w:val="Exhibit"/>
    <w:basedOn w:val="Normal"/>
    <w:autoRedefine/>
    <w:rsid w:val="00E075E8"/>
    <w:pPr>
      <w:spacing w:before="240" w:after="120"/>
      <w:jc w:val="center"/>
    </w:pPr>
    <w:rPr>
      <w:rFonts w:ascii="Helvetica" w:hAnsi="Helvetica"/>
      <w:b/>
      <w:bCs/>
      <w:noProof/>
      <w:sz w:val="28"/>
    </w:rPr>
  </w:style>
  <w:style w:type="paragraph" w:customStyle="1" w:styleId="TEXT0">
    <w:name w:val="TEXT"/>
    <w:basedOn w:val="BodyText"/>
    <w:rsid w:val="00746922"/>
    <w:pPr>
      <w:spacing w:after="0" w:line="480" w:lineRule="auto"/>
      <w:ind w:firstLine="720"/>
    </w:pPr>
  </w:style>
  <w:style w:type="paragraph" w:styleId="BodyText">
    <w:name w:val="Body Text"/>
    <w:basedOn w:val="Normal"/>
    <w:rsid w:val="00746922"/>
    <w:pPr>
      <w:spacing w:after="120"/>
    </w:pPr>
  </w:style>
  <w:style w:type="table" w:styleId="TableGrid">
    <w:name w:val="Table Grid"/>
    <w:basedOn w:val="TableNormal"/>
    <w:rsid w:val="00746922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-2">
    <w:name w:val="HEAD-2"/>
    <w:basedOn w:val="Normal"/>
    <w:autoRedefine/>
    <w:rsid w:val="00EE273B"/>
    <w:pPr>
      <w:spacing w:before="120" w:after="120" w:line="480" w:lineRule="auto"/>
      <w:jc w:val="center"/>
    </w:pPr>
    <w:rPr>
      <w:rFonts w:ascii="Times New Roman Bold" w:eastAsia="Times New Roman" w:hAnsi="Times New Roman Bold"/>
      <w:b/>
      <w:smallCaps/>
      <w:sz w:val="34"/>
      <w:szCs w:val="32"/>
    </w:rPr>
  </w:style>
  <w:style w:type="paragraph" w:customStyle="1" w:styleId="Head4">
    <w:name w:val="Head4"/>
    <w:basedOn w:val="Heading2"/>
    <w:autoRedefine/>
    <w:rsid w:val="00E075E8"/>
    <w:pPr>
      <w:spacing w:before="180" w:after="240"/>
    </w:pPr>
    <w:rPr>
      <w:rFonts w:ascii="Times New Roman Bold" w:hAnsi="Times New Roman Bold"/>
      <w:bCs/>
      <w:i/>
      <w:sz w:val="26"/>
      <w:szCs w:val="26"/>
    </w:rPr>
  </w:style>
  <w:style w:type="character" w:styleId="FootnoteReference">
    <w:name w:val="footnote reference"/>
    <w:basedOn w:val="DefaultParagraphFont"/>
    <w:semiHidden/>
    <w:rsid w:val="00FE0855"/>
    <w:rPr>
      <w:vertAlign w:val="superscript"/>
    </w:rPr>
  </w:style>
  <w:style w:type="paragraph" w:customStyle="1" w:styleId="Sub1">
    <w:name w:val="Sub 1"/>
    <w:basedOn w:val="Normal"/>
    <w:next w:val="Text"/>
    <w:autoRedefine/>
    <w:rsid w:val="001141E4"/>
    <w:pPr>
      <w:spacing w:line="360" w:lineRule="auto"/>
      <w:ind w:left="4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rsid w:val="008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2C8"/>
    <w:rPr>
      <w:rFonts w:ascii="Tahoma" w:eastAsia="Batang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62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2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62C8"/>
    <w:rPr>
      <w:rFonts w:ascii="Arial Narrow" w:eastAsia="Batang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82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62C8"/>
    <w:rPr>
      <w:rFonts w:ascii="Arial Narrow" w:eastAsia="Batang" w:hAnsi="Arial Narrow"/>
      <w:b/>
      <w:bCs/>
    </w:rPr>
  </w:style>
  <w:style w:type="paragraph" w:customStyle="1" w:styleId="CovAIRName">
    <w:name w:val="Cov—AIR Name"/>
    <w:rsid w:val="00E2086D"/>
    <w:pPr>
      <w:jc w:val="right"/>
    </w:pPr>
    <w:rPr>
      <w:smallCaps/>
      <w:color w:val="008080"/>
      <w:sz w:val="60"/>
    </w:rPr>
  </w:style>
  <w:style w:type="paragraph" w:customStyle="1" w:styleId="CovTrademarkNotice">
    <w:name w:val="Cov—Trademark Notice"/>
    <w:rsid w:val="00E2086D"/>
    <w:pPr>
      <w:spacing w:after="280"/>
      <w:ind w:left="1714"/>
      <w:jc w:val="both"/>
    </w:pPr>
    <w:rPr>
      <w:i/>
      <w:sz w:val="18"/>
      <w:szCs w:val="18"/>
    </w:rPr>
  </w:style>
  <w:style w:type="paragraph" w:customStyle="1" w:styleId="CovAIRAddressFooter">
    <w:name w:val="Cov—AIR Address Footer"/>
    <w:rsid w:val="00E2086D"/>
    <w:pPr>
      <w:ind w:left="1440"/>
      <w:jc w:val="center"/>
    </w:pPr>
    <w:rPr>
      <w:smallCaps/>
      <w:color w:val="008080"/>
      <w:sz w:val="28"/>
      <w:szCs w:val="24"/>
    </w:rPr>
  </w:style>
  <w:style w:type="paragraph" w:customStyle="1" w:styleId="CovAddresses">
    <w:name w:val="Cov—Addresses"/>
    <w:rsid w:val="00E2086D"/>
    <w:pPr>
      <w:spacing w:after="280"/>
      <w:jc w:val="right"/>
    </w:pPr>
    <w:rPr>
      <w:sz w:val="24"/>
      <w:szCs w:val="24"/>
    </w:rPr>
  </w:style>
  <w:style w:type="paragraph" w:customStyle="1" w:styleId="CovAddressesLast">
    <w:name w:val="Cov—Addresses Last"/>
    <w:rsid w:val="00E2086D"/>
    <w:pPr>
      <w:spacing w:after="560"/>
      <w:jc w:val="right"/>
    </w:pPr>
    <w:rPr>
      <w:sz w:val="24"/>
      <w:szCs w:val="24"/>
    </w:rPr>
  </w:style>
  <w:style w:type="paragraph" w:customStyle="1" w:styleId="CovMainHeading">
    <w:name w:val="Cov—Main Heading"/>
    <w:rsid w:val="00E2086D"/>
    <w:pPr>
      <w:spacing w:after="720"/>
      <w:ind w:left="1253"/>
      <w:jc w:val="right"/>
    </w:pPr>
    <w:rPr>
      <w:rFonts w:ascii="Times New Roman Bold" w:hAnsi="Times New Roman Bold"/>
      <w:b/>
      <w:bCs/>
      <w:caps/>
      <w:sz w:val="36"/>
      <w:szCs w:val="36"/>
    </w:rPr>
  </w:style>
  <w:style w:type="paragraph" w:customStyle="1" w:styleId="CovPrepHeading">
    <w:name w:val="Cov—Prep Heading"/>
    <w:rsid w:val="00E2086D"/>
    <w:pPr>
      <w:spacing w:after="240"/>
      <w:jc w:val="right"/>
    </w:pPr>
    <w:rPr>
      <w:rFonts w:ascii="Times New Roman Bold" w:hAnsi="Times New Roman Bold"/>
      <w:b/>
      <w:bCs/>
      <w:smallCaps/>
      <w:sz w:val="28"/>
      <w:szCs w:val="28"/>
    </w:rPr>
  </w:style>
  <w:style w:type="paragraph" w:customStyle="1" w:styleId="CovDate">
    <w:name w:val="Cov—Date"/>
    <w:rsid w:val="00E2086D"/>
    <w:pPr>
      <w:spacing w:after="280"/>
      <w:jc w:val="right"/>
    </w:pPr>
    <w:rPr>
      <w:rFonts w:ascii="Times New Roman Bold" w:hAnsi="Times New Roman Bold"/>
      <w:b/>
      <w:bCs/>
      <w:smallCaps/>
      <w:kern w:val="32"/>
      <w:sz w:val="28"/>
    </w:rPr>
  </w:style>
  <w:style w:type="paragraph" w:styleId="BodyText2">
    <w:name w:val="Body Text 2"/>
    <w:basedOn w:val="Normal"/>
    <w:link w:val="BodyText2Char"/>
    <w:rsid w:val="002364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640F"/>
    <w:rPr>
      <w:rFonts w:ascii="Arial Narrow" w:eastAsia="Batang" w:hAnsi="Arial Narrow"/>
      <w:sz w:val="22"/>
    </w:rPr>
  </w:style>
  <w:style w:type="paragraph" w:styleId="BodyText3">
    <w:name w:val="Body Text 3"/>
    <w:basedOn w:val="Normal"/>
    <w:link w:val="BodyText3Char"/>
    <w:rsid w:val="002364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640F"/>
    <w:rPr>
      <w:rFonts w:ascii="Arial Narrow" w:eastAsia="Batang" w:hAnsi="Arial Narrow"/>
      <w:sz w:val="16"/>
      <w:szCs w:val="16"/>
    </w:rPr>
  </w:style>
  <w:style w:type="character" w:styleId="Hyperlink">
    <w:name w:val="Hyperlink"/>
    <w:basedOn w:val="DefaultParagraphFont"/>
    <w:uiPriority w:val="99"/>
    <w:rsid w:val="0023640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4527A"/>
    <w:pPr>
      <w:ind w:left="360"/>
    </w:pPr>
    <w:rPr>
      <w:rFonts w:ascii="Arial Narrow" w:hAnsi="Arial Narrow"/>
      <w:i/>
      <w:snapToGrid w:val="0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B4527A"/>
    <w:rPr>
      <w:rFonts w:ascii="Arial Narrow" w:eastAsia="Batang" w:hAnsi="Arial Narrow"/>
      <w:i/>
      <w:snapToGrid w:val="0"/>
      <w:sz w:val="18"/>
    </w:rPr>
  </w:style>
  <w:style w:type="paragraph" w:customStyle="1" w:styleId="Default">
    <w:name w:val="Default"/>
    <w:rsid w:val="00B4527A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B452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527A"/>
    <w:rPr>
      <w:rFonts w:eastAsia="Batang"/>
    </w:rPr>
  </w:style>
  <w:style w:type="paragraph" w:customStyle="1" w:styleId="HEAD2">
    <w:name w:val="HEAD2"/>
    <w:basedOn w:val="Normal"/>
    <w:autoRedefine/>
    <w:rsid w:val="001B4CA9"/>
    <w:pPr>
      <w:spacing w:before="240" w:line="480" w:lineRule="auto"/>
      <w:jc w:val="center"/>
    </w:pPr>
    <w:rPr>
      <w:rFonts w:ascii="Times New Roman Bold" w:eastAsia="Times" w:hAnsi="Times New Roman Bold"/>
      <w:b/>
      <w:bCs/>
      <w:smallCaps/>
      <w:sz w:val="32"/>
      <w:szCs w:val="32"/>
    </w:rPr>
  </w:style>
  <w:style w:type="paragraph" w:customStyle="1" w:styleId="H1">
    <w:name w:val="H1"/>
    <w:basedOn w:val="Heading2"/>
    <w:rsid w:val="00B4527A"/>
    <w:pPr>
      <w:spacing w:before="240" w:after="60"/>
    </w:pPr>
    <w:rPr>
      <w:b w:val="0"/>
      <w:sz w:val="40"/>
    </w:rPr>
  </w:style>
  <w:style w:type="paragraph" w:customStyle="1" w:styleId="Table">
    <w:name w:val="Table"/>
    <w:basedOn w:val="Normal"/>
    <w:autoRedefine/>
    <w:rsid w:val="00B4527A"/>
    <w:pPr>
      <w:spacing w:before="120" w:after="240"/>
      <w:jc w:val="center"/>
    </w:pPr>
    <w:rPr>
      <w:rFonts w:ascii="Helvetica" w:hAnsi="Helvetica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D03C99"/>
    <w:pPr>
      <w:tabs>
        <w:tab w:val="right" w:leader="dot" w:pos="9350"/>
      </w:tabs>
      <w:spacing w:before="200"/>
    </w:pPr>
    <w:rPr>
      <w:b/>
      <w:bCs/>
      <w:caps/>
      <w:noProof/>
      <w:sz w:val="22"/>
    </w:rPr>
  </w:style>
  <w:style w:type="paragraph" w:styleId="TOC2">
    <w:name w:val="toc 2"/>
    <w:basedOn w:val="Normal"/>
    <w:next w:val="Normal"/>
    <w:autoRedefine/>
    <w:uiPriority w:val="39"/>
    <w:rsid w:val="00D03C99"/>
    <w:pPr>
      <w:tabs>
        <w:tab w:val="right" w:leader="dot" w:pos="9350"/>
      </w:tabs>
      <w:spacing w:before="80"/>
      <w:ind w:left="360"/>
    </w:pPr>
    <w:rPr>
      <w:smallCaps/>
      <w:noProof/>
      <w:sz w:val="21"/>
    </w:rPr>
  </w:style>
  <w:style w:type="paragraph" w:styleId="TOC3">
    <w:name w:val="toc 3"/>
    <w:basedOn w:val="Normal"/>
    <w:next w:val="Normal"/>
    <w:autoRedefine/>
    <w:uiPriority w:val="39"/>
    <w:rsid w:val="00D03C99"/>
    <w:pPr>
      <w:spacing w:before="40"/>
      <w:ind w:left="720"/>
    </w:pPr>
    <w:rPr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921314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B4527A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B4527A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B4527A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B4527A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B4527A"/>
    <w:pPr>
      <w:ind w:left="1920"/>
    </w:pPr>
    <w:rPr>
      <w:rFonts w:asciiTheme="minorHAnsi" w:hAnsiTheme="minorHAnsi"/>
      <w:sz w:val="18"/>
      <w:szCs w:val="18"/>
    </w:rPr>
  </w:style>
  <w:style w:type="paragraph" w:customStyle="1" w:styleId="Subhead">
    <w:name w:val="Subhead"/>
    <w:rsid w:val="00B4527A"/>
    <w:pPr>
      <w:spacing w:after="240" w:line="228" w:lineRule="auto"/>
      <w:jc w:val="right"/>
    </w:pPr>
    <w:rPr>
      <w:rFonts w:ascii="Times New Roman Bold" w:hAnsi="Times New Roman Bold"/>
      <w:b/>
      <w:smallCaps/>
      <w:sz w:val="28"/>
      <w:szCs w:val="28"/>
    </w:rPr>
  </w:style>
  <w:style w:type="paragraph" w:customStyle="1" w:styleId="TextRight">
    <w:name w:val="Text Right"/>
    <w:rsid w:val="00B4527A"/>
    <w:pPr>
      <w:jc w:val="right"/>
    </w:pPr>
    <w:rPr>
      <w:bCs/>
      <w:sz w:val="24"/>
      <w:szCs w:val="28"/>
    </w:rPr>
  </w:style>
  <w:style w:type="paragraph" w:customStyle="1" w:styleId="Bullet1">
    <w:name w:val="Bullet 1"/>
    <w:basedOn w:val="Normal"/>
    <w:rsid w:val="00B4527A"/>
    <w:pPr>
      <w:tabs>
        <w:tab w:val="num" w:pos="1800"/>
      </w:tabs>
      <w:ind w:left="1800" w:hanging="360"/>
    </w:pPr>
    <w:rPr>
      <w:szCs w:val="24"/>
    </w:rPr>
  </w:style>
  <w:style w:type="paragraph" w:customStyle="1" w:styleId="qre1">
    <w:name w:val="q're 1"/>
    <w:basedOn w:val="Normal"/>
    <w:rsid w:val="00B4527A"/>
    <w:pPr>
      <w:ind w:left="450" w:hanging="450"/>
    </w:pPr>
    <w:rPr>
      <w:rFonts w:ascii="Times" w:hAnsi="Times"/>
    </w:rPr>
  </w:style>
  <w:style w:type="paragraph" w:styleId="ListParagraph">
    <w:name w:val="List Paragraph"/>
    <w:basedOn w:val="Normal"/>
    <w:uiPriority w:val="99"/>
    <w:qFormat/>
    <w:rsid w:val="005E2000"/>
    <w:pPr>
      <w:ind w:left="720"/>
      <w:contextualSpacing/>
    </w:pPr>
  </w:style>
  <w:style w:type="paragraph" w:customStyle="1" w:styleId="H-1">
    <w:name w:val="H-1"/>
    <w:basedOn w:val="Normal"/>
    <w:autoRedefine/>
    <w:qFormat/>
    <w:rsid w:val="00090B76"/>
    <w:pPr>
      <w:spacing w:before="360" w:after="320"/>
      <w:jc w:val="center"/>
    </w:pPr>
    <w:rPr>
      <w:rFonts w:ascii="Times New Roman Bold" w:eastAsia="Times New Roman" w:hAnsi="Times New Roman Bold"/>
      <w:b/>
      <w:sz w:val="32"/>
      <w:szCs w:val="24"/>
    </w:rPr>
  </w:style>
  <w:style w:type="paragraph" w:customStyle="1" w:styleId="H-2">
    <w:name w:val="H-2"/>
    <w:basedOn w:val="Normal"/>
    <w:autoRedefine/>
    <w:qFormat/>
    <w:rsid w:val="00090B76"/>
    <w:pPr>
      <w:spacing w:before="280" w:after="240"/>
    </w:pPr>
    <w:rPr>
      <w:rFonts w:ascii="Times New Roman Bold" w:eastAsia="Times New Roman" w:hAnsi="Times New Roman Bold"/>
      <w:sz w:val="26"/>
      <w:szCs w:val="24"/>
    </w:rPr>
  </w:style>
  <w:style w:type="paragraph" w:customStyle="1" w:styleId="Appendix">
    <w:name w:val="Appendix"/>
    <w:basedOn w:val="HEAD1"/>
    <w:autoRedefine/>
    <w:qFormat/>
    <w:rsid w:val="00D763CB"/>
    <w:pPr>
      <w:spacing w:before="2640" w:after="0" w:line="240" w:lineRule="auto"/>
    </w:pPr>
    <w:rPr>
      <w:caps w:val="0"/>
      <w:smallCaps/>
      <w:sz w:val="64"/>
    </w:rPr>
  </w:style>
  <w:style w:type="paragraph" w:styleId="List3">
    <w:name w:val="List 3"/>
    <w:basedOn w:val="List"/>
    <w:uiPriority w:val="99"/>
    <w:rsid w:val="00204DE0"/>
    <w:pPr>
      <w:spacing w:after="240" w:line="240" w:lineRule="atLeast"/>
      <w:ind w:left="1080"/>
      <w:contextualSpacing w:val="0"/>
      <w:jc w:val="both"/>
    </w:pPr>
    <w:rPr>
      <w:rFonts w:eastAsia="Times New Roman"/>
      <w:kern w:val="16"/>
    </w:rPr>
  </w:style>
  <w:style w:type="paragraph" w:styleId="List">
    <w:name w:val="List"/>
    <w:basedOn w:val="Normal"/>
    <w:rsid w:val="00204DE0"/>
    <w:pPr>
      <w:ind w:left="360" w:hanging="360"/>
      <w:contextualSpacing/>
    </w:pPr>
  </w:style>
  <w:style w:type="character" w:customStyle="1" w:styleId="tx1">
    <w:name w:val="tx1"/>
    <w:basedOn w:val="DefaultParagraphFont"/>
    <w:rsid w:val="002F7FA4"/>
    <w:rPr>
      <w:b/>
      <w:bCs/>
    </w:rPr>
  </w:style>
  <w:style w:type="character" w:customStyle="1" w:styleId="m1">
    <w:name w:val="m1"/>
    <w:basedOn w:val="DefaultParagraphFont"/>
    <w:rsid w:val="002F7FA4"/>
    <w:rPr>
      <w:color w:val="0000FF"/>
    </w:rPr>
  </w:style>
  <w:style w:type="character" w:customStyle="1" w:styleId="t1">
    <w:name w:val="t1"/>
    <w:basedOn w:val="DefaultParagraphFont"/>
    <w:rsid w:val="002F7FA4"/>
    <w:rPr>
      <w:color w:val="990000"/>
    </w:rPr>
  </w:style>
  <w:style w:type="character" w:customStyle="1" w:styleId="b1">
    <w:name w:val="b1"/>
    <w:basedOn w:val="DefaultParagraphFont"/>
    <w:rsid w:val="002F7FA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Revision">
    <w:name w:val="Revision"/>
    <w:hidden/>
    <w:uiPriority w:val="99"/>
    <w:semiHidden/>
    <w:rsid w:val="00F875BE"/>
    <w:rPr>
      <w:rFonts w:eastAsia="Batang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735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8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4043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222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0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424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2753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78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D1236-245C-4D24-A567-5A26F5AA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658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AND OVERVIEW</vt:lpstr>
    </vt:vector>
  </TitlesOfParts>
  <Company>American Institutes for Research</Company>
  <LinksUpToDate>false</LinksUpToDate>
  <CharactersWithSpaces>4377</CharactersWithSpaces>
  <SharedDoc>false</SharedDoc>
  <HLinks>
    <vt:vector size="72" baseType="variant"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_Toc237756110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_Toc237756109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_Toc237756108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_Toc237756107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_Toc237756106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_Toc237756105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_Toc237756104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_Toc237756103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_Toc237756102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_Toc237756101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_Toc237756100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_Toc237756099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OVERVIEW</dc:title>
  <dc:creator>American Institutes for Research</dc:creator>
  <cp:lastModifiedBy>Erica Lee</cp:lastModifiedBy>
  <cp:revision>4</cp:revision>
  <cp:lastPrinted>2010-11-12T16:30:00Z</cp:lastPrinted>
  <dcterms:created xsi:type="dcterms:W3CDTF">2011-03-30T16:08:00Z</dcterms:created>
  <dcterms:modified xsi:type="dcterms:W3CDTF">2011-04-01T12:02:00Z</dcterms:modified>
</cp:coreProperties>
</file>