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2E09" w:rsidRPr="00B0744B" w:rsidRDefault="00E82211">
      <w:pPr>
        <w:pStyle w:val="DefaultText"/>
        <w:jc w:val="center"/>
        <w:rPr>
          <w:b/>
          <w:noProof w:val="0"/>
          <w:szCs w:val="24"/>
        </w:rPr>
      </w:pPr>
      <w:r w:rsidRPr="00B0744B">
        <w:rPr>
          <w:b/>
          <w:noProof w:val="0"/>
          <w:szCs w:val="24"/>
        </w:rPr>
        <w:t>SUPPORTING STATEMENT - 0579-0323</w:t>
      </w:r>
    </w:p>
    <w:p w:rsidR="00F92E09" w:rsidRPr="00B0744B" w:rsidRDefault="00E82211">
      <w:pPr>
        <w:pStyle w:val="DefaultText"/>
        <w:jc w:val="center"/>
        <w:rPr>
          <w:b/>
          <w:noProof w:val="0"/>
          <w:szCs w:val="24"/>
        </w:rPr>
      </w:pPr>
      <w:r w:rsidRPr="00B0744B">
        <w:rPr>
          <w:b/>
          <w:noProof w:val="0"/>
          <w:szCs w:val="24"/>
        </w:rPr>
        <w:t>TRICHINAE CERTIFICATION PROGRAM</w:t>
      </w:r>
    </w:p>
    <w:p w:rsidR="00F92E09" w:rsidRPr="00B0744B" w:rsidRDefault="00E82211">
      <w:pPr>
        <w:pStyle w:val="DefaultText"/>
        <w:jc w:val="right"/>
        <w:rPr>
          <w:b/>
          <w:noProof w:val="0"/>
          <w:szCs w:val="24"/>
        </w:rPr>
      </w:pPr>
      <w:r w:rsidRPr="00B0744B">
        <w:rPr>
          <w:b/>
          <w:noProof w:val="0"/>
          <w:szCs w:val="24"/>
        </w:rPr>
        <w:t>1</w:t>
      </w:r>
      <w:r w:rsidR="00721AAD" w:rsidRPr="00B0744B">
        <w:rPr>
          <w:b/>
          <w:noProof w:val="0"/>
          <w:szCs w:val="24"/>
        </w:rPr>
        <w:t>2</w:t>
      </w:r>
      <w:r w:rsidRPr="00B0744B">
        <w:rPr>
          <w:b/>
          <w:noProof w:val="0"/>
          <w:szCs w:val="24"/>
        </w:rPr>
        <w:t>/</w:t>
      </w:r>
      <w:r w:rsidR="00721AAD" w:rsidRPr="00B0744B">
        <w:rPr>
          <w:b/>
          <w:noProof w:val="0"/>
          <w:szCs w:val="24"/>
        </w:rPr>
        <w:t>6</w:t>
      </w:r>
      <w:r w:rsidRPr="00B0744B">
        <w:rPr>
          <w:b/>
          <w:noProof w:val="0"/>
          <w:szCs w:val="24"/>
        </w:rPr>
        <w:t>/10</w:t>
      </w:r>
    </w:p>
    <w:p w:rsidR="00FB3ECA" w:rsidRPr="00B0744B" w:rsidRDefault="00FB3ECA" w:rsidP="00FB3ECA">
      <w:pPr>
        <w:overflowPunct/>
        <w:textAlignment w:val="auto"/>
        <w:rPr>
          <w:noProof w:val="0"/>
          <w:sz w:val="24"/>
          <w:szCs w:val="24"/>
        </w:rPr>
      </w:pPr>
    </w:p>
    <w:p w:rsidR="008143AF" w:rsidRPr="00B0744B" w:rsidRDefault="008143AF">
      <w:pPr>
        <w:pStyle w:val="DefaultText"/>
        <w:rPr>
          <w:b/>
          <w:noProof w:val="0"/>
          <w:szCs w:val="24"/>
        </w:rPr>
      </w:pPr>
    </w:p>
    <w:p w:rsidR="00F92E09" w:rsidRPr="00B0744B" w:rsidRDefault="00E82211">
      <w:pPr>
        <w:pStyle w:val="DefaultText"/>
        <w:rPr>
          <w:noProof w:val="0"/>
          <w:szCs w:val="24"/>
        </w:rPr>
      </w:pPr>
      <w:r w:rsidRPr="00B0744B">
        <w:rPr>
          <w:b/>
          <w:noProof w:val="0"/>
          <w:szCs w:val="24"/>
        </w:rPr>
        <w:t>A. Justification</w:t>
      </w:r>
    </w:p>
    <w:p w:rsidR="00F92E09" w:rsidRPr="00B0744B" w:rsidRDefault="00F92E09">
      <w:pPr>
        <w:pStyle w:val="DefaultText"/>
        <w:rPr>
          <w:b/>
          <w:noProof w:val="0"/>
          <w:szCs w:val="24"/>
        </w:rPr>
      </w:pPr>
    </w:p>
    <w:p w:rsidR="00F92E09" w:rsidRPr="00B0744B" w:rsidRDefault="00F92E09">
      <w:pPr>
        <w:pStyle w:val="DefaultText"/>
        <w:rPr>
          <w:b/>
          <w:noProof w:val="0"/>
          <w:szCs w:val="24"/>
        </w:rPr>
      </w:pPr>
    </w:p>
    <w:p w:rsidR="00F92E09" w:rsidRPr="00B0744B" w:rsidRDefault="00E82211">
      <w:pPr>
        <w:pStyle w:val="DefaultText"/>
        <w:rPr>
          <w:noProof w:val="0"/>
          <w:szCs w:val="24"/>
        </w:rPr>
      </w:pPr>
      <w:r w:rsidRPr="00B0744B">
        <w:rPr>
          <w:b/>
          <w:noProof w:val="0"/>
          <w:szCs w:val="24"/>
        </w:rPr>
        <w:t>1. Explain the circumstances that make collection of information necessary. Identify any legal or administrative requirements that necessitate the collection. Attach a copy of the appropriate section of each statute and regulation mandating or authorizing the collection of information.</w:t>
      </w:r>
    </w:p>
    <w:p w:rsidR="00F92E09" w:rsidRPr="00B0744B" w:rsidRDefault="00F92E09">
      <w:pPr>
        <w:pStyle w:val="DefaultText"/>
        <w:rPr>
          <w:noProof w:val="0"/>
          <w:szCs w:val="24"/>
        </w:rPr>
      </w:pPr>
    </w:p>
    <w:p w:rsidR="00DE5288" w:rsidRPr="00B0744B" w:rsidRDefault="00DE5288" w:rsidP="00DE5288">
      <w:pPr>
        <w:pStyle w:val="DefaultText"/>
        <w:rPr>
          <w:rStyle w:val="InitialStyle"/>
          <w:szCs w:val="24"/>
        </w:rPr>
      </w:pPr>
      <w:r w:rsidRPr="00B0744B">
        <w:rPr>
          <w:rStyle w:val="InitialStyle"/>
          <w:szCs w:val="24"/>
        </w:rPr>
        <w:t>The Animal Health Protection Act (AHPA) of 2002 is the primary Federal law governing the protection of animal health. The law gives the Secretary of Agriculture broad authority to detect, control, or eradicate pests or diseases of livestock or poultry. The Secretary may also prohibit or restrict import or export of any such animal or related material if necessary to prevent spread of any livestock or poultry pest or disease.</w:t>
      </w:r>
    </w:p>
    <w:p w:rsidR="00DE5288" w:rsidRPr="00B0744B" w:rsidRDefault="00DE5288" w:rsidP="00DE5288">
      <w:pPr>
        <w:pStyle w:val="DefaultText"/>
        <w:rPr>
          <w:rStyle w:val="InitialStyle"/>
          <w:szCs w:val="24"/>
        </w:rPr>
      </w:pPr>
    </w:p>
    <w:p w:rsidR="00DE5288" w:rsidRPr="00B0744B" w:rsidRDefault="00DE5288" w:rsidP="00DE5288">
      <w:pPr>
        <w:pStyle w:val="DefaultText"/>
        <w:rPr>
          <w:rStyle w:val="InitialStyle"/>
          <w:szCs w:val="24"/>
        </w:rPr>
      </w:pPr>
      <w:r w:rsidRPr="00B0744B">
        <w:rPr>
          <w:rStyle w:val="InitialStyle"/>
          <w:szCs w:val="24"/>
        </w:rPr>
        <w:t>The AHPA is contained in Title X, Subtitle E, Sections 10401-18 of P.L. 107-171, May 13, 2002, the Farm Security and Rural Investment Act of 2002.</w:t>
      </w:r>
    </w:p>
    <w:p w:rsidR="00DE5288" w:rsidRPr="00B0744B" w:rsidRDefault="00DE5288" w:rsidP="00DE5288">
      <w:pPr>
        <w:pStyle w:val="DefaultText"/>
        <w:rPr>
          <w:noProof w:val="0"/>
          <w:szCs w:val="24"/>
        </w:rPr>
      </w:pPr>
    </w:p>
    <w:p w:rsidR="00DE5288" w:rsidRPr="00B0744B" w:rsidRDefault="00DE5288" w:rsidP="00DE5288">
      <w:pPr>
        <w:pStyle w:val="DefaultText"/>
        <w:rPr>
          <w:noProof w:val="0"/>
          <w:szCs w:val="24"/>
        </w:rPr>
      </w:pPr>
      <w:proofErr w:type="spellStart"/>
      <w:r w:rsidRPr="00B0744B">
        <w:rPr>
          <w:i/>
          <w:noProof w:val="0"/>
          <w:szCs w:val="24"/>
        </w:rPr>
        <w:t>Trichinella</w:t>
      </w:r>
      <w:proofErr w:type="spellEnd"/>
      <w:r w:rsidRPr="00B0744B">
        <w:rPr>
          <w:i/>
          <w:noProof w:val="0"/>
          <w:szCs w:val="24"/>
        </w:rPr>
        <w:t xml:space="preserve"> </w:t>
      </w:r>
      <w:proofErr w:type="spellStart"/>
      <w:r w:rsidRPr="00B0744B">
        <w:rPr>
          <w:i/>
          <w:noProof w:val="0"/>
          <w:szCs w:val="24"/>
        </w:rPr>
        <w:t>spiralis</w:t>
      </w:r>
      <w:proofErr w:type="spellEnd"/>
      <w:r w:rsidRPr="00B0744B">
        <w:rPr>
          <w:noProof w:val="0"/>
          <w:szCs w:val="24"/>
        </w:rPr>
        <w:t xml:space="preserve"> is a contagious nematode affecting animals and people. The disease, </w:t>
      </w:r>
      <w:proofErr w:type="spellStart"/>
      <w:r w:rsidRPr="00B0744B">
        <w:rPr>
          <w:noProof w:val="0"/>
          <w:szCs w:val="24"/>
        </w:rPr>
        <w:t>trichinellosis</w:t>
      </w:r>
      <w:proofErr w:type="spellEnd"/>
      <w:r w:rsidRPr="00B0744B">
        <w:rPr>
          <w:noProof w:val="0"/>
          <w:szCs w:val="24"/>
        </w:rPr>
        <w:t xml:space="preserve">, is transmitted by consuming the meat of an infected animal. People can get </w:t>
      </w:r>
      <w:proofErr w:type="spellStart"/>
      <w:r w:rsidRPr="00B0744B">
        <w:rPr>
          <w:noProof w:val="0"/>
          <w:szCs w:val="24"/>
        </w:rPr>
        <w:t>trichinellosis</w:t>
      </w:r>
      <w:proofErr w:type="spellEnd"/>
      <w:r w:rsidRPr="00B0744B">
        <w:rPr>
          <w:noProof w:val="0"/>
          <w:szCs w:val="24"/>
        </w:rPr>
        <w:t xml:space="preserve"> after eating undercooked pork if the meat contains the organism. Current rearing methods and modern production practices in the U.S. pork industry have greatly reduced the risk for exposing swine to this organism and minimized the likelihood that people will be exposed and infected by eating domestic commercial pork.</w:t>
      </w:r>
    </w:p>
    <w:p w:rsidR="00DE5288" w:rsidRPr="00B0744B" w:rsidRDefault="00DE5288" w:rsidP="00DE5288">
      <w:pPr>
        <w:pStyle w:val="DefaultText"/>
        <w:rPr>
          <w:noProof w:val="0"/>
          <w:szCs w:val="24"/>
        </w:rPr>
      </w:pPr>
    </w:p>
    <w:p w:rsidR="00DE5288" w:rsidRPr="00B0744B" w:rsidRDefault="00DE5288" w:rsidP="00DE5288">
      <w:pPr>
        <w:pStyle w:val="DefaultText"/>
        <w:rPr>
          <w:noProof w:val="0"/>
          <w:szCs w:val="24"/>
        </w:rPr>
      </w:pPr>
      <w:r w:rsidRPr="00B0744B">
        <w:rPr>
          <w:noProof w:val="0"/>
          <w:szCs w:val="24"/>
        </w:rPr>
        <w:t>The public expects that on-farm agricultural production methods ensure that the meat provide</w:t>
      </w:r>
      <w:r w:rsidR="00EE6CF4" w:rsidRPr="00B0744B">
        <w:rPr>
          <w:noProof w:val="0"/>
          <w:szCs w:val="24"/>
        </w:rPr>
        <w:t>d</w:t>
      </w:r>
      <w:r w:rsidRPr="00B0744B">
        <w:rPr>
          <w:noProof w:val="0"/>
          <w:szCs w:val="24"/>
        </w:rPr>
        <w:t xml:space="preserve"> </w:t>
      </w:r>
      <w:r w:rsidR="00EE6CF4" w:rsidRPr="00B0744B">
        <w:rPr>
          <w:noProof w:val="0"/>
          <w:szCs w:val="24"/>
        </w:rPr>
        <w:t xml:space="preserve">for </w:t>
      </w:r>
      <w:r w:rsidRPr="00B0744B">
        <w:rPr>
          <w:noProof w:val="0"/>
          <w:szCs w:val="24"/>
        </w:rPr>
        <w:t xml:space="preserve">public consumption is safe. Research and program pilots have shown that it is more practical and efficient to review and audit production methods rather than test individual pork carcasses to certify that the meat is trichinae-safe. Therefore, auditors trained to recognize and record use of trichinae good production practices on-farm will provide information through the official APHIS program audit form for certification purposes. Use of the certification form ensures that swine raised on a pork production site have had minimal exposure or no exposure to the risk factors for </w:t>
      </w:r>
      <w:r w:rsidRPr="00B0744B">
        <w:rPr>
          <w:i/>
          <w:noProof w:val="0"/>
          <w:szCs w:val="24"/>
        </w:rPr>
        <w:t xml:space="preserve">T. </w:t>
      </w:r>
      <w:proofErr w:type="spellStart"/>
      <w:r w:rsidRPr="00B0744B">
        <w:rPr>
          <w:i/>
          <w:noProof w:val="0"/>
          <w:szCs w:val="24"/>
        </w:rPr>
        <w:t>spiralis</w:t>
      </w:r>
      <w:proofErr w:type="spellEnd"/>
      <w:r w:rsidRPr="00B0744B">
        <w:rPr>
          <w:noProof w:val="0"/>
          <w:szCs w:val="24"/>
        </w:rPr>
        <w:t xml:space="preserve"> infection. </w:t>
      </w:r>
    </w:p>
    <w:p w:rsidR="00DE5288" w:rsidRPr="00B0744B" w:rsidRDefault="00DE5288" w:rsidP="00DE5288">
      <w:pPr>
        <w:pStyle w:val="DefaultText"/>
        <w:rPr>
          <w:noProof w:val="0"/>
          <w:szCs w:val="24"/>
        </w:rPr>
      </w:pPr>
    </w:p>
    <w:p w:rsidR="00DE5288" w:rsidRPr="00B0744B" w:rsidRDefault="00DE5288" w:rsidP="00DE5288">
      <w:pPr>
        <w:pStyle w:val="DefaultText"/>
        <w:rPr>
          <w:noProof w:val="0"/>
          <w:szCs w:val="24"/>
        </w:rPr>
      </w:pPr>
      <w:r w:rsidRPr="00B0744B">
        <w:rPr>
          <w:noProof w:val="0"/>
          <w:szCs w:val="24"/>
        </w:rPr>
        <w:t>Pork industry organizations have worked with the USDA and State animal health agencies to develop uniform program standards. These standards provide the national guidelines for implementing the requirements for this program.</w:t>
      </w:r>
    </w:p>
    <w:p w:rsidR="00DE5288" w:rsidRPr="00B0744B" w:rsidRDefault="00DE5288" w:rsidP="00DE5288">
      <w:pPr>
        <w:pStyle w:val="DefaultText"/>
        <w:rPr>
          <w:noProof w:val="0"/>
          <w:szCs w:val="24"/>
        </w:rPr>
      </w:pPr>
    </w:p>
    <w:p w:rsidR="00DE5288" w:rsidRPr="00B0744B" w:rsidRDefault="00DE5288" w:rsidP="00DE5288">
      <w:pPr>
        <w:pStyle w:val="DefaultText"/>
        <w:rPr>
          <w:noProof w:val="0"/>
          <w:szCs w:val="24"/>
        </w:rPr>
      </w:pPr>
      <w:r w:rsidRPr="00B0744B">
        <w:rPr>
          <w:rStyle w:val="InitialStyle"/>
          <w:noProof w:val="0"/>
          <w:szCs w:val="24"/>
        </w:rPr>
        <w:t xml:space="preserve">APHIS is asking OMB to approve, for an additional 3 years, information collection activities that </w:t>
      </w:r>
      <w:r w:rsidRPr="00B0744B">
        <w:rPr>
          <w:noProof w:val="0"/>
          <w:szCs w:val="24"/>
        </w:rPr>
        <w:t>include a request for certification site audit, the program audit form, request for information during a spot audit, animal disposal plan and recordkeeping, animal movement record and recordkeeping, rodent control logbook and recordkeeping, trichinae herd certification feed mill quality assurance affidavit and recordkeeping,</w:t>
      </w:r>
      <w:r w:rsidRPr="00B0744B">
        <w:rPr>
          <w:b/>
          <w:noProof w:val="0"/>
          <w:szCs w:val="24"/>
        </w:rPr>
        <w:t xml:space="preserve"> </w:t>
      </w:r>
      <w:r w:rsidRPr="00B0744B">
        <w:rPr>
          <w:noProof w:val="0"/>
          <w:szCs w:val="24"/>
        </w:rPr>
        <w:t>and records for slaughter testing</w:t>
      </w:r>
      <w:r w:rsidRPr="00B0744B">
        <w:rPr>
          <w:b/>
          <w:noProof w:val="0"/>
          <w:szCs w:val="24"/>
        </w:rPr>
        <w:t xml:space="preserve"> </w:t>
      </w:r>
      <w:r w:rsidRPr="00B0744B">
        <w:rPr>
          <w:noProof w:val="0"/>
          <w:szCs w:val="24"/>
        </w:rPr>
        <w:t>and recordkeeping</w:t>
      </w:r>
      <w:r w:rsidR="006514CF">
        <w:rPr>
          <w:noProof w:val="0"/>
          <w:szCs w:val="24"/>
        </w:rPr>
        <w:t>.</w:t>
      </w:r>
      <w:r w:rsidRPr="00B0744B">
        <w:rPr>
          <w:noProof w:val="0"/>
          <w:szCs w:val="24"/>
        </w:rPr>
        <w:t xml:space="preserve"> </w:t>
      </w:r>
    </w:p>
    <w:p w:rsidR="005D179B" w:rsidRPr="00B0744B" w:rsidRDefault="005D179B">
      <w:pPr>
        <w:pStyle w:val="DefaultText"/>
        <w:rPr>
          <w:b/>
          <w:noProof w:val="0"/>
          <w:szCs w:val="24"/>
        </w:rPr>
      </w:pPr>
    </w:p>
    <w:p w:rsidR="00B0744B" w:rsidRPr="00B0744B" w:rsidRDefault="00B0744B">
      <w:pPr>
        <w:overflowPunct/>
        <w:autoSpaceDE/>
        <w:autoSpaceDN/>
        <w:adjustRightInd/>
        <w:textAlignment w:val="auto"/>
        <w:rPr>
          <w:b/>
          <w:noProof w:val="0"/>
          <w:sz w:val="24"/>
          <w:szCs w:val="24"/>
        </w:rPr>
      </w:pPr>
      <w:r w:rsidRPr="00B0744B">
        <w:rPr>
          <w:b/>
          <w:noProof w:val="0"/>
          <w:sz w:val="24"/>
          <w:szCs w:val="24"/>
        </w:rPr>
        <w:br w:type="page"/>
      </w:r>
    </w:p>
    <w:p w:rsidR="00F92E09" w:rsidRPr="00B0744B" w:rsidRDefault="00E82211">
      <w:pPr>
        <w:pStyle w:val="DefaultText"/>
        <w:rPr>
          <w:noProof w:val="0"/>
          <w:szCs w:val="24"/>
        </w:rPr>
      </w:pPr>
      <w:r w:rsidRPr="00B0744B">
        <w:rPr>
          <w:b/>
          <w:noProof w:val="0"/>
          <w:szCs w:val="24"/>
        </w:rPr>
        <w:lastRenderedPageBreak/>
        <w:t xml:space="preserve">2. Indicate how, by whom, how frequently, and for what purpose the information is to be used. Except for a new collection, indicate the actual use the agency has made of the information received from the current collection. </w:t>
      </w:r>
    </w:p>
    <w:p w:rsidR="00E55726" w:rsidRDefault="00E55726">
      <w:pPr>
        <w:pStyle w:val="DefaultText"/>
        <w:rPr>
          <w:b/>
          <w:noProof w:val="0"/>
          <w:szCs w:val="24"/>
        </w:rPr>
      </w:pPr>
    </w:p>
    <w:p w:rsidR="006514CF" w:rsidRPr="00B0744B" w:rsidRDefault="006514CF" w:rsidP="006514CF">
      <w:pPr>
        <w:pStyle w:val="DefaultText"/>
        <w:rPr>
          <w:noProof w:val="0"/>
          <w:szCs w:val="24"/>
        </w:rPr>
      </w:pPr>
      <w:r w:rsidRPr="00931CFE">
        <w:rPr>
          <w:szCs w:val="24"/>
        </w:rPr>
        <w:t xml:space="preserve">APHIS uses the following information activities </w:t>
      </w:r>
      <w:r w:rsidRPr="00B0744B">
        <w:rPr>
          <w:noProof w:val="0"/>
          <w:szCs w:val="24"/>
        </w:rPr>
        <w:t xml:space="preserve">to obtain sufficient data to certify swine are raised using practices that will reduce or eliminate </w:t>
      </w:r>
      <w:r w:rsidRPr="00B0744B">
        <w:rPr>
          <w:i/>
          <w:noProof w:val="0"/>
          <w:szCs w:val="24"/>
        </w:rPr>
        <w:t xml:space="preserve">T. </w:t>
      </w:r>
      <w:proofErr w:type="spellStart"/>
      <w:r w:rsidRPr="00B0744B">
        <w:rPr>
          <w:i/>
          <w:noProof w:val="0"/>
          <w:szCs w:val="24"/>
        </w:rPr>
        <w:t>spiralis</w:t>
      </w:r>
      <w:proofErr w:type="spellEnd"/>
      <w:r w:rsidRPr="00B0744B">
        <w:rPr>
          <w:noProof w:val="0"/>
          <w:szCs w:val="24"/>
        </w:rPr>
        <w:t xml:space="preserve"> exposure.</w:t>
      </w:r>
    </w:p>
    <w:p w:rsidR="006514CF" w:rsidRPr="00B0744B" w:rsidRDefault="006514CF">
      <w:pPr>
        <w:pStyle w:val="DefaultText"/>
        <w:rPr>
          <w:b/>
          <w:noProof w:val="0"/>
          <w:szCs w:val="24"/>
        </w:rPr>
      </w:pPr>
    </w:p>
    <w:p w:rsidR="00E55726" w:rsidRPr="00B0744B" w:rsidRDefault="00DB0663">
      <w:pPr>
        <w:pStyle w:val="DefaultText"/>
        <w:rPr>
          <w:b/>
          <w:noProof w:val="0"/>
          <w:szCs w:val="24"/>
        </w:rPr>
      </w:pPr>
      <w:r w:rsidRPr="00B0744B">
        <w:rPr>
          <w:b/>
          <w:noProof w:val="0"/>
          <w:szCs w:val="24"/>
        </w:rPr>
        <w:t>Temporary Withdrawal</w:t>
      </w:r>
    </w:p>
    <w:p w:rsidR="00FA6124" w:rsidRPr="00B0744B" w:rsidRDefault="00E55726">
      <w:pPr>
        <w:pStyle w:val="DefaultText"/>
        <w:rPr>
          <w:noProof w:val="0"/>
          <w:szCs w:val="24"/>
        </w:rPr>
      </w:pPr>
      <w:r w:rsidRPr="00B0744B">
        <w:rPr>
          <w:noProof w:val="0"/>
          <w:szCs w:val="24"/>
        </w:rPr>
        <w:t xml:space="preserve">A producer can </w:t>
      </w:r>
      <w:r w:rsidR="00FA6124" w:rsidRPr="00B0744B">
        <w:rPr>
          <w:noProof w:val="0"/>
          <w:szCs w:val="24"/>
        </w:rPr>
        <w:t xml:space="preserve">request </w:t>
      </w:r>
      <w:r w:rsidRPr="00B0744B">
        <w:rPr>
          <w:noProof w:val="0"/>
          <w:szCs w:val="24"/>
        </w:rPr>
        <w:t xml:space="preserve">in writing to </w:t>
      </w:r>
      <w:r w:rsidR="00FA6124" w:rsidRPr="00B0744B">
        <w:rPr>
          <w:noProof w:val="0"/>
          <w:szCs w:val="24"/>
        </w:rPr>
        <w:t xml:space="preserve">temporarily </w:t>
      </w:r>
      <w:r w:rsidRPr="00B0744B">
        <w:rPr>
          <w:noProof w:val="0"/>
          <w:szCs w:val="24"/>
        </w:rPr>
        <w:t xml:space="preserve">withdraw from the program. </w:t>
      </w:r>
      <w:r w:rsidR="00FA6124" w:rsidRPr="00B0744B">
        <w:rPr>
          <w:noProof w:val="0"/>
          <w:szCs w:val="24"/>
        </w:rPr>
        <w:t xml:space="preserve">The producer submits this request to </w:t>
      </w:r>
      <w:r w:rsidRPr="00B0744B">
        <w:rPr>
          <w:noProof w:val="0"/>
          <w:szCs w:val="24"/>
        </w:rPr>
        <w:t>APHIS</w:t>
      </w:r>
      <w:r w:rsidR="00FA6124" w:rsidRPr="00B0744B">
        <w:rPr>
          <w:noProof w:val="0"/>
          <w:szCs w:val="24"/>
        </w:rPr>
        <w:t xml:space="preserve">. </w:t>
      </w:r>
    </w:p>
    <w:p w:rsidR="00FA6124" w:rsidRPr="00B0744B" w:rsidRDefault="00FA6124">
      <w:pPr>
        <w:pStyle w:val="DefaultText"/>
        <w:rPr>
          <w:noProof w:val="0"/>
          <w:szCs w:val="24"/>
        </w:rPr>
      </w:pPr>
    </w:p>
    <w:p w:rsidR="00E55726" w:rsidRPr="00B0744B" w:rsidRDefault="0045100C">
      <w:pPr>
        <w:pStyle w:val="DefaultText"/>
        <w:rPr>
          <w:b/>
          <w:noProof w:val="0"/>
          <w:szCs w:val="24"/>
        </w:rPr>
      </w:pPr>
      <w:r w:rsidRPr="00B0744B">
        <w:rPr>
          <w:b/>
          <w:noProof w:val="0"/>
          <w:szCs w:val="24"/>
        </w:rPr>
        <w:t>Program</w:t>
      </w:r>
      <w:r w:rsidR="00E55726" w:rsidRPr="00B0744B">
        <w:rPr>
          <w:b/>
          <w:noProof w:val="0"/>
          <w:szCs w:val="24"/>
        </w:rPr>
        <w:t xml:space="preserve"> Withdrawal</w:t>
      </w:r>
    </w:p>
    <w:p w:rsidR="00E55726" w:rsidRPr="00B0744B" w:rsidRDefault="00E55726">
      <w:pPr>
        <w:pStyle w:val="DefaultText"/>
        <w:rPr>
          <w:noProof w:val="0"/>
          <w:szCs w:val="24"/>
        </w:rPr>
      </w:pPr>
      <w:r w:rsidRPr="00B0744B">
        <w:rPr>
          <w:noProof w:val="0"/>
          <w:szCs w:val="24"/>
        </w:rPr>
        <w:t>A producer must notify APHIS in writing of his</w:t>
      </w:r>
      <w:r w:rsidR="006514CF">
        <w:rPr>
          <w:noProof w:val="0"/>
          <w:szCs w:val="24"/>
        </w:rPr>
        <w:t>/</w:t>
      </w:r>
      <w:r w:rsidRPr="00B0744B">
        <w:rPr>
          <w:noProof w:val="0"/>
          <w:szCs w:val="24"/>
        </w:rPr>
        <w:t>her intent to withdraw from the program. APHIS has no approval form for this request.</w:t>
      </w:r>
    </w:p>
    <w:p w:rsidR="00E55726" w:rsidRPr="00B0744B" w:rsidRDefault="00E55726">
      <w:pPr>
        <w:pStyle w:val="DefaultText"/>
        <w:rPr>
          <w:noProof w:val="0"/>
          <w:szCs w:val="24"/>
        </w:rPr>
      </w:pPr>
    </w:p>
    <w:p w:rsidR="00E55726" w:rsidRPr="00B0744B" w:rsidRDefault="00E55726">
      <w:pPr>
        <w:pStyle w:val="DefaultText"/>
        <w:rPr>
          <w:b/>
          <w:noProof w:val="0"/>
          <w:szCs w:val="24"/>
        </w:rPr>
      </w:pPr>
      <w:r w:rsidRPr="00B0744B">
        <w:rPr>
          <w:b/>
          <w:noProof w:val="0"/>
          <w:szCs w:val="24"/>
        </w:rPr>
        <w:t>Request for Review</w:t>
      </w:r>
    </w:p>
    <w:p w:rsidR="00E55726" w:rsidRPr="00B0744B" w:rsidRDefault="00E55726">
      <w:pPr>
        <w:pStyle w:val="DefaultText"/>
        <w:rPr>
          <w:noProof w:val="0"/>
          <w:szCs w:val="24"/>
        </w:rPr>
      </w:pPr>
      <w:r w:rsidRPr="00B0744B">
        <w:rPr>
          <w:noProof w:val="0"/>
          <w:szCs w:val="24"/>
        </w:rPr>
        <w:t>If the producer questions the results of an audit or other determination affecting the producer’s program statu</w:t>
      </w:r>
      <w:r w:rsidR="00FA6124" w:rsidRPr="00B0744B">
        <w:rPr>
          <w:noProof w:val="0"/>
          <w:szCs w:val="24"/>
        </w:rPr>
        <w:t>s</w:t>
      </w:r>
      <w:r w:rsidRPr="00B0744B">
        <w:rPr>
          <w:noProof w:val="0"/>
          <w:szCs w:val="24"/>
        </w:rPr>
        <w:t>, the producer may submit a written request for APHIS review. The request must include the reasons</w:t>
      </w:r>
      <w:r w:rsidR="00EE6CF4" w:rsidRPr="00B0744B">
        <w:rPr>
          <w:noProof w:val="0"/>
          <w:szCs w:val="24"/>
        </w:rPr>
        <w:t xml:space="preserve"> for the review request</w:t>
      </w:r>
      <w:r w:rsidRPr="00B0744B">
        <w:rPr>
          <w:noProof w:val="0"/>
          <w:szCs w:val="24"/>
        </w:rPr>
        <w:t xml:space="preserve">, any supporting documents, and an explanation why the results or determination should be different. </w:t>
      </w:r>
    </w:p>
    <w:p w:rsidR="00E55726" w:rsidRPr="00B0744B" w:rsidRDefault="00E55726">
      <w:pPr>
        <w:pStyle w:val="DefaultText"/>
        <w:rPr>
          <w:noProof w:val="0"/>
          <w:szCs w:val="24"/>
        </w:rPr>
      </w:pPr>
    </w:p>
    <w:p w:rsidR="00316625" w:rsidRPr="00B0744B" w:rsidRDefault="00E82211">
      <w:pPr>
        <w:pStyle w:val="DefaultText"/>
        <w:rPr>
          <w:b/>
          <w:noProof w:val="0"/>
          <w:szCs w:val="24"/>
        </w:rPr>
      </w:pPr>
      <w:r w:rsidRPr="00B0744B">
        <w:rPr>
          <w:b/>
          <w:noProof w:val="0"/>
          <w:szCs w:val="24"/>
        </w:rPr>
        <w:t>Request for Certification Site Audit</w:t>
      </w:r>
    </w:p>
    <w:p w:rsidR="00316625" w:rsidRPr="00B0744B" w:rsidRDefault="00E82211">
      <w:pPr>
        <w:pStyle w:val="DefaultText"/>
        <w:rPr>
          <w:noProof w:val="0"/>
          <w:szCs w:val="24"/>
        </w:rPr>
      </w:pPr>
      <w:r w:rsidRPr="00B0744B">
        <w:rPr>
          <w:noProof w:val="0"/>
          <w:szCs w:val="24"/>
        </w:rPr>
        <w:t xml:space="preserve">To participate in this program, to receive an enrolled status, and to become certified, pork production sites must </w:t>
      </w:r>
      <w:r w:rsidR="005926C0" w:rsidRPr="00B0744B">
        <w:rPr>
          <w:noProof w:val="0"/>
          <w:szCs w:val="24"/>
        </w:rPr>
        <w:t xml:space="preserve">call and </w:t>
      </w:r>
      <w:r w:rsidRPr="00B0744B">
        <w:rPr>
          <w:noProof w:val="0"/>
          <w:szCs w:val="24"/>
        </w:rPr>
        <w:t>ask an auditor for an audit of their facilities. The auditor</w:t>
      </w:r>
      <w:r w:rsidR="00296E65" w:rsidRPr="00B0744B">
        <w:rPr>
          <w:noProof w:val="0"/>
          <w:szCs w:val="24"/>
        </w:rPr>
        <w:t>,</w:t>
      </w:r>
      <w:r w:rsidR="00F74342" w:rsidRPr="00B0744B">
        <w:rPr>
          <w:noProof w:val="0"/>
          <w:szCs w:val="24"/>
        </w:rPr>
        <w:t xml:space="preserve"> an accredited veterinarian </w:t>
      </w:r>
      <w:r w:rsidR="00E55726" w:rsidRPr="00B0744B">
        <w:rPr>
          <w:noProof w:val="0"/>
          <w:szCs w:val="24"/>
        </w:rPr>
        <w:t xml:space="preserve">or State veterinary medical </w:t>
      </w:r>
      <w:r w:rsidR="0045100C" w:rsidRPr="00B0744B">
        <w:rPr>
          <w:noProof w:val="0"/>
          <w:szCs w:val="24"/>
        </w:rPr>
        <w:t>officer who</w:t>
      </w:r>
      <w:r w:rsidR="00BA40D3" w:rsidRPr="00B0744B">
        <w:rPr>
          <w:noProof w:val="0"/>
          <w:szCs w:val="24"/>
        </w:rPr>
        <w:t xml:space="preserve"> </w:t>
      </w:r>
      <w:r w:rsidR="00F74342" w:rsidRPr="00B0744B">
        <w:rPr>
          <w:noProof w:val="0"/>
          <w:szCs w:val="24"/>
        </w:rPr>
        <w:t>performs other duties on the farm,</w:t>
      </w:r>
      <w:r w:rsidRPr="00B0744B">
        <w:rPr>
          <w:noProof w:val="0"/>
          <w:szCs w:val="24"/>
        </w:rPr>
        <w:t xml:space="preserve"> will already have the contact information </w:t>
      </w:r>
      <w:r w:rsidR="0094572C" w:rsidRPr="00B0744B">
        <w:rPr>
          <w:noProof w:val="0"/>
          <w:szCs w:val="24"/>
        </w:rPr>
        <w:t xml:space="preserve">(name of producer and phone number) </w:t>
      </w:r>
      <w:r w:rsidRPr="00B0744B">
        <w:rPr>
          <w:noProof w:val="0"/>
          <w:szCs w:val="24"/>
        </w:rPr>
        <w:t xml:space="preserve">and premises location </w:t>
      </w:r>
      <w:r w:rsidR="00F74342" w:rsidRPr="00B0744B">
        <w:rPr>
          <w:noProof w:val="0"/>
          <w:szCs w:val="24"/>
        </w:rPr>
        <w:t>for the production site</w:t>
      </w:r>
      <w:r w:rsidR="0093401C" w:rsidRPr="00B0744B">
        <w:rPr>
          <w:noProof w:val="0"/>
          <w:szCs w:val="24"/>
        </w:rPr>
        <w:t xml:space="preserve"> </w:t>
      </w:r>
      <w:r w:rsidR="00F74342" w:rsidRPr="00B0744B">
        <w:rPr>
          <w:noProof w:val="0"/>
          <w:szCs w:val="24"/>
        </w:rPr>
        <w:t>and will not need to request that information from the produc</w:t>
      </w:r>
      <w:r w:rsidR="0093401C" w:rsidRPr="00B0744B">
        <w:rPr>
          <w:noProof w:val="0"/>
          <w:szCs w:val="24"/>
        </w:rPr>
        <w:t>er</w:t>
      </w:r>
      <w:r w:rsidRPr="00B0744B">
        <w:rPr>
          <w:noProof w:val="0"/>
          <w:szCs w:val="24"/>
        </w:rPr>
        <w:t xml:space="preserve">. </w:t>
      </w:r>
    </w:p>
    <w:p w:rsidR="004124FB" w:rsidRPr="00B0744B" w:rsidRDefault="004124FB" w:rsidP="004124FB">
      <w:pPr>
        <w:pStyle w:val="DefaultText"/>
        <w:keepNext/>
        <w:rPr>
          <w:b/>
          <w:noProof w:val="0"/>
          <w:szCs w:val="24"/>
        </w:rPr>
      </w:pPr>
    </w:p>
    <w:p w:rsidR="004124FB" w:rsidRPr="00B0744B" w:rsidRDefault="004124FB" w:rsidP="004124FB">
      <w:pPr>
        <w:pStyle w:val="DefaultText"/>
        <w:keepNext/>
        <w:rPr>
          <w:noProof w:val="0"/>
          <w:color w:val="000000"/>
          <w:szCs w:val="24"/>
        </w:rPr>
      </w:pPr>
      <w:r w:rsidRPr="00B0744B">
        <w:rPr>
          <w:b/>
          <w:noProof w:val="0"/>
          <w:szCs w:val="24"/>
        </w:rPr>
        <w:t xml:space="preserve">Spot Audit </w:t>
      </w:r>
    </w:p>
    <w:p w:rsidR="004124FB" w:rsidRPr="00B0744B" w:rsidRDefault="004124FB" w:rsidP="004124FB">
      <w:pPr>
        <w:pStyle w:val="DefaultText"/>
        <w:rPr>
          <w:noProof w:val="0"/>
          <w:szCs w:val="24"/>
        </w:rPr>
      </w:pPr>
      <w:r w:rsidRPr="00B0744B">
        <w:rPr>
          <w:noProof w:val="0"/>
          <w:color w:val="000000"/>
          <w:szCs w:val="24"/>
        </w:rPr>
        <w:t xml:space="preserve">APHIS or State auditors can also conduct spot audits of certified sites to confirm the results of regular audits, to verify that good production practices are being maintained between audits, to trace back and investigate positive slaughter verification testing results, and to </w:t>
      </w:r>
      <w:r w:rsidR="006514CF">
        <w:rPr>
          <w:noProof w:val="0"/>
          <w:color w:val="000000"/>
          <w:szCs w:val="24"/>
        </w:rPr>
        <w:t>en</w:t>
      </w:r>
      <w:r w:rsidRPr="00B0744B">
        <w:rPr>
          <w:noProof w:val="0"/>
          <w:color w:val="000000"/>
          <w:szCs w:val="24"/>
        </w:rPr>
        <w:t xml:space="preserve">sure that audits are conducted consistently across the program. </w:t>
      </w:r>
      <w:r w:rsidRPr="00B0744B">
        <w:rPr>
          <w:noProof w:val="0"/>
          <w:szCs w:val="24"/>
        </w:rPr>
        <w:t xml:space="preserve">The auditor will record the findings on the Trichinae Certification Site Audit Form. The owner or caretaker will review and sign the form. The auditor will send the form to the APHIS Area Office. </w:t>
      </w:r>
    </w:p>
    <w:p w:rsidR="00316625" w:rsidRPr="00B0744B" w:rsidRDefault="00316625">
      <w:pPr>
        <w:pStyle w:val="DefaultText"/>
        <w:rPr>
          <w:b/>
          <w:noProof w:val="0"/>
          <w:szCs w:val="24"/>
        </w:rPr>
      </w:pPr>
    </w:p>
    <w:p w:rsidR="00F92E09" w:rsidRPr="00B0744B" w:rsidRDefault="00E82211">
      <w:pPr>
        <w:pStyle w:val="DefaultText"/>
        <w:rPr>
          <w:b/>
          <w:noProof w:val="0"/>
          <w:szCs w:val="24"/>
        </w:rPr>
      </w:pPr>
      <w:r w:rsidRPr="00B0744B">
        <w:rPr>
          <w:b/>
          <w:noProof w:val="0"/>
          <w:szCs w:val="24"/>
        </w:rPr>
        <w:t xml:space="preserve">Trichinae Certification Site Audit </w:t>
      </w:r>
      <w:r w:rsidR="00DA3EAB" w:rsidRPr="00B0744B">
        <w:rPr>
          <w:b/>
          <w:noProof w:val="0"/>
          <w:szCs w:val="24"/>
        </w:rPr>
        <w:t>Form</w:t>
      </w:r>
      <w:r w:rsidR="004124FB" w:rsidRPr="00B0744B">
        <w:rPr>
          <w:b/>
          <w:noProof w:val="0"/>
          <w:szCs w:val="24"/>
        </w:rPr>
        <w:t xml:space="preserve"> (VS 7-9)</w:t>
      </w:r>
    </w:p>
    <w:p w:rsidR="00ED20D9" w:rsidRPr="00B0744B" w:rsidRDefault="00E82211" w:rsidP="00960E47">
      <w:pPr>
        <w:pStyle w:val="DefaultText"/>
        <w:rPr>
          <w:noProof w:val="0"/>
          <w:color w:val="000000"/>
          <w:szCs w:val="24"/>
        </w:rPr>
      </w:pPr>
      <w:r w:rsidRPr="00B0744B">
        <w:rPr>
          <w:noProof w:val="0"/>
          <w:szCs w:val="24"/>
        </w:rPr>
        <w:t>APHIS</w:t>
      </w:r>
      <w:r w:rsidR="00DA3EAB" w:rsidRPr="00B0744B">
        <w:rPr>
          <w:noProof w:val="0"/>
          <w:szCs w:val="24"/>
        </w:rPr>
        <w:t>-</w:t>
      </w:r>
      <w:r w:rsidRPr="00B0744B">
        <w:rPr>
          <w:noProof w:val="0"/>
          <w:szCs w:val="24"/>
        </w:rPr>
        <w:t>accredited, trained, and qualified auditors (accredited veterinarians</w:t>
      </w:r>
      <w:r w:rsidR="00FA6124" w:rsidRPr="00B0744B">
        <w:rPr>
          <w:noProof w:val="0"/>
          <w:szCs w:val="24"/>
        </w:rPr>
        <w:t xml:space="preserve"> or State veterinary medical officer</w:t>
      </w:r>
      <w:r w:rsidR="00EE6CF4" w:rsidRPr="00B0744B">
        <w:rPr>
          <w:noProof w:val="0"/>
          <w:szCs w:val="24"/>
        </w:rPr>
        <w:t>s</w:t>
      </w:r>
      <w:r w:rsidRPr="00B0744B">
        <w:rPr>
          <w:noProof w:val="0"/>
          <w:szCs w:val="24"/>
        </w:rPr>
        <w:t xml:space="preserve">) will visit pork production sites </w:t>
      </w:r>
      <w:r w:rsidR="00850ACC" w:rsidRPr="00B0744B">
        <w:rPr>
          <w:noProof w:val="0"/>
          <w:szCs w:val="24"/>
        </w:rPr>
        <w:t xml:space="preserve">at the owners’ request </w:t>
      </w:r>
      <w:r w:rsidRPr="00B0744B">
        <w:rPr>
          <w:noProof w:val="0"/>
          <w:szCs w:val="24"/>
        </w:rPr>
        <w:t>and collect information needed on the Trichinae Certification Site Audit Form</w:t>
      </w:r>
      <w:r w:rsidR="00F74B8A" w:rsidRPr="00B0744B">
        <w:rPr>
          <w:noProof w:val="0"/>
          <w:szCs w:val="24"/>
        </w:rPr>
        <w:t>.</w:t>
      </w:r>
      <w:r w:rsidR="00F74342" w:rsidRPr="00B0744B">
        <w:rPr>
          <w:noProof w:val="0"/>
          <w:szCs w:val="24"/>
        </w:rPr>
        <w:t xml:space="preserve"> </w:t>
      </w:r>
      <w:r w:rsidR="00F74B8A" w:rsidRPr="00B0744B">
        <w:rPr>
          <w:noProof w:val="0"/>
          <w:szCs w:val="24"/>
        </w:rPr>
        <w:t>The purpose of the audit is to reduce, eliminate, or avoid the risk of expos</w:t>
      </w:r>
      <w:r w:rsidR="00850ACC" w:rsidRPr="00B0744B">
        <w:rPr>
          <w:noProof w:val="0"/>
          <w:szCs w:val="24"/>
        </w:rPr>
        <w:t xml:space="preserve">ing </w:t>
      </w:r>
      <w:r w:rsidR="00F74B8A" w:rsidRPr="00B0744B">
        <w:rPr>
          <w:noProof w:val="0"/>
          <w:szCs w:val="24"/>
        </w:rPr>
        <w:t xml:space="preserve">swine to </w:t>
      </w:r>
      <w:proofErr w:type="spellStart"/>
      <w:r w:rsidR="00F74B8A" w:rsidRPr="00B0744B">
        <w:rPr>
          <w:i/>
          <w:noProof w:val="0"/>
          <w:szCs w:val="24"/>
        </w:rPr>
        <w:t>Trichinella</w:t>
      </w:r>
      <w:proofErr w:type="spellEnd"/>
      <w:r w:rsidR="00F74B8A" w:rsidRPr="00B0744B">
        <w:rPr>
          <w:noProof w:val="0"/>
          <w:szCs w:val="24"/>
        </w:rPr>
        <w:t xml:space="preserve">. </w:t>
      </w:r>
      <w:r w:rsidR="006F2D2D" w:rsidRPr="00B0744B">
        <w:rPr>
          <w:noProof w:val="0"/>
          <w:szCs w:val="24"/>
        </w:rPr>
        <w:t xml:space="preserve">As part of the audit, the auditor will </w:t>
      </w:r>
      <w:r w:rsidRPr="00B0744B">
        <w:rPr>
          <w:noProof w:val="0"/>
          <w:szCs w:val="24"/>
        </w:rPr>
        <w:t xml:space="preserve">observe the swine housing and feeding facilities, review specific on-farm records (such as </w:t>
      </w:r>
      <w:r w:rsidR="008C1EE1" w:rsidRPr="00B0744B">
        <w:rPr>
          <w:noProof w:val="0"/>
          <w:szCs w:val="24"/>
        </w:rPr>
        <w:t xml:space="preserve">the </w:t>
      </w:r>
      <w:r w:rsidRPr="00B0744B">
        <w:rPr>
          <w:noProof w:val="0"/>
          <w:szCs w:val="24"/>
        </w:rPr>
        <w:t>animal disposal plan, animal movement records, rodent control logbook, and trichinae herd certification feed mill quality assurance affidavit), and gather responses from the person responsible for care of the swine at the production site</w:t>
      </w:r>
      <w:r w:rsidR="00F74342" w:rsidRPr="00B0744B">
        <w:rPr>
          <w:noProof w:val="0"/>
          <w:szCs w:val="24"/>
        </w:rPr>
        <w:t xml:space="preserve"> regarding </w:t>
      </w:r>
      <w:r w:rsidR="00F74B8A" w:rsidRPr="00B0744B">
        <w:rPr>
          <w:noProof w:val="0"/>
          <w:szCs w:val="24"/>
        </w:rPr>
        <w:t>good production practices</w:t>
      </w:r>
      <w:r w:rsidRPr="00B0744B">
        <w:rPr>
          <w:noProof w:val="0"/>
          <w:szCs w:val="24"/>
        </w:rPr>
        <w:t xml:space="preserve">. </w:t>
      </w:r>
      <w:r w:rsidR="006F2D2D" w:rsidRPr="00B0744B">
        <w:rPr>
          <w:noProof w:val="0"/>
          <w:szCs w:val="24"/>
        </w:rPr>
        <w:t xml:space="preserve">The auditor will record whether the producer </w:t>
      </w:r>
      <w:r w:rsidR="00850ACC" w:rsidRPr="00B0744B">
        <w:rPr>
          <w:noProof w:val="0"/>
          <w:szCs w:val="24"/>
        </w:rPr>
        <w:t xml:space="preserve">uses </w:t>
      </w:r>
      <w:r w:rsidR="006F2D2D" w:rsidRPr="00B0744B">
        <w:rPr>
          <w:noProof w:val="0"/>
          <w:szCs w:val="24"/>
        </w:rPr>
        <w:t xml:space="preserve">all of the required good production practices regarding swine housing, feed, feeding, disposal, animal movement, and general hygiene and sanitation. </w:t>
      </w:r>
      <w:r w:rsidRPr="00B0744B">
        <w:rPr>
          <w:noProof w:val="0"/>
          <w:szCs w:val="24"/>
        </w:rPr>
        <w:t>The owner or caretaker will review and sign the form. The auditor will send the form</w:t>
      </w:r>
      <w:r w:rsidR="00CE379E" w:rsidRPr="00B0744B">
        <w:rPr>
          <w:noProof w:val="0"/>
          <w:szCs w:val="24"/>
        </w:rPr>
        <w:t xml:space="preserve"> and payment</w:t>
      </w:r>
      <w:r w:rsidR="00FF6793" w:rsidRPr="00B0744B">
        <w:rPr>
          <w:noProof w:val="0"/>
          <w:szCs w:val="24"/>
        </w:rPr>
        <w:t>, if required,</w:t>
      </w:r>
      <w:r w:rsidRPr="00B0744B">
        <w:rPr>
          <w:noProof w:val="0"/>
          <w:szCs w:val="24"/>
        </w:rPr>
        <w:t xml:space="preserve"> to the APHIS Area Office. </w:t>
      </w:r>
    </w:p>
    <w:p w:rsidR="00B0744B" w:rsidRDefault="00B0744B">
      <w:pPr>
        <w:overflowPunct/>
        <w:autoSpaceDE/>
        <w:autoSpaceDN/>
        <w:adjustRightInd/>
        <w:textAlignment w:val="auto"/>
        <w:rPr>
          <w:b/>
          <w:noProof w:val="0"/>
          <w:sz w:val="24"/>
          <w:szCs w:val="24"/>
        </w:rPr>
      </w:pPr>
      <w:r>
        <w:rPr>
          <w:b/>
          <w:noProof w:val="0"/>
          <w:szCs w:val="24"/>
        </w:rPr>
        <w:br w:type="page"/>
      </w:r>
    </w:p>
    <w:p w:rsidR="00A63D64" w:rsidRPr="00B0744B" w:rsidRDefault="00E82211" w:rsidP="00A63D64">
      <w:pPr>
        <w:pStyle w:val="DefaultText"/>
        <w:rPr>
          <w:b/>
          <w:noProof w:val="0"/>
          <w:szCs w:val="24"/>
        </w:rPr>
      </w:pPr>
      <w:r w:rsidRPr="00B0744B">
        <w:rPr>
          <w:b/>
          <w:noProof w:val="0"/>
          <w:szCs w:val="24"/>
        </w:rPr>
        <w:lastRenderedPageBreak/>
        <w:t xml:space="preserve">Animal Disposal Plan </w:t>
      </w:r>
      <w:r w:rsidR="00DE5288" w:rsidRPr="00B0744B">
        <w:rPr>
          <w:b/>
          <w:noProof w:val="0"/>
          <w:szCs w:val="24"/>
        </w:rPr>
        <w:t>and Recordkeeping</w:t>
      </w:r>
      <w:r w:rsidR="004124FB" w:rsidRPr="00B0744B">
        <w:rPr>
          <w:b/>
          <w:noProof w:val="0"/>
          <w:szCs w:val="24"/>
        </w:rPr>
        <w:t xml:space="preserve"> (VS 7-11)</w:t>
      </w:r>
    </w:p>
    <w:p w:rsidR="00A63D64" w:rsidRPr="00B0744B" w:rsidRDefault="00E82211" w:rsidP="00A63D64">
      <w:pPr>
        <w:pStyle w:val="DefaultText"/>
        <w:rPr>
          <w:noProof w:val="0"/>
          <w:szCs w:val="24"/>
        </w:rPr>
      </w:pPr>
      <w:r w:rsidRPr="00B0744B">
        <w:rPr>
          <w:noProof w:val="0"/>
          <w:szCs w:val="24"/>
        </w:rPr>
        <w:t xml:space="preserve">The owner or caretaker of the pork production site must complete an </w:t>
      </w:r>
      <w:r w:rsidR="008C1EE1" w:rsidRPr="00B0744B">
        <w:rPr>
          <w:noProof w:val="0"/>
          <w:szCs w:val="24"/>
        </w:rPr>
        <w:t>a</w:t>
      </w:r>
      <w:r w:rsidRPr="00B0744B">
        <w:rPr>
          <w:noProof w:val="0"/>
          <w:szCs w:val="24"/>
        </w:rPr>
        <w:t xml:space="preserve">nimal </w:t>
      </w:r>
      <w:r w:rsidR="008C1EE1" w:rsidRPr="00B0744B">
        <w:rPr>
          <w:noProof w:val="0"/>
          <w:szCs w:val="24"/>
        </w:rPr>
        <w:t>d</w:t>
      </w:r>
      <w:r w:rsidRPr="00B0744B">
        <w:rPr>
          <w:noProof w:val="0"/>
          <w:szCs w:val="24"/>
        </w:rPr>
        <w:t xml:space="preserve">isposal </w:t>
      </w:r>
      <w:r w:rsidR="008C1EE1" w:rsidRPr="00B0744B">
        <w:rPr>
          <w:noProof w:val="0"/>
          <w:szCs w:val="24"/>
        </w:rPr>
        <w:t>p</w:t>
      </w:r>
      <w:r w:rsidRPr="00B0744B">
        <w:rPr>
          <w:noProof w:val="0"/>
          <w:szCs w:val="24"/>
        </w:rPr>
        <w:t>lan (or similar document). This form should outline the animal disposal practices on the site to include the prompt removal and proper disposal of all dead swine on certified production sites. To be eligible to participate in this program, production sites need to remove all dead swine within 24 hours. This plan is to be updated as animal disposal practices change on the production site or every 2 years. The plan must be signed by the owner or caretaker and retained for 2 years</w:t>
      </w:r>
      <w:r w:rsidR="00C50AAC" w:rsidRPr="00B0744B">
        <w:rPr>
          <w:noProof w:val="0"/>
          <w:szCs w:val="24"/>
        </w:rPr>
        <w:t>,</w:t>
      </w:r>
      <w:r w:rsidR="006F2D2D" w:rsidRPr="00B0744B">
        <w:rPr>
          <w:noProof w:val="0"/>
          <w:szCs w:val="24"/>
        </w:rPr>
        <w:t xml:space="preserve"> and be made readily available for </w:t>
      </w:r>
      <w:r w:rsidR="00232B35" w:rsidRPr="00B0744B">
        <w:rPr>
          <w:noProof w:val="0"/>
          <w:szCs w:val="24"/>
        </w:rPr>
        <w:t xml:space="preserve">the auditor’s </w:t>
      </w:r>
      <w:r w:rsidR="006F2D2D" w:rsidRPr="00B0744B">
        <w:rPr>
          <w:noProof w:val="0"/>
          <w:szCs w:val="24"/>
        </w:rPr>
        <w:t>inspection</w:t>
      </w:r>
      <w:r w:rsidRPr="00B0744B">
        <w:rPr>
          <w:noProof w:val="0"/>
          <w:szCs w:val="24"/>
        </w:rPr>
        <w:t xml:space="preserve">. The sites do not have to use this form if they have their own records that provide the information </w:t>
      </w:r>
      <w:r w:rsidR="00C50AAC" w:rsidRPr="00B0744B">
        <w:rPr>
          <w:noProof w:val="0"/>
          <w:szCs w:val="24"/>
        </w:rPr>
        <w:t xml:space="preserve">the program </w:t>
      </w:r>
      <w:r w:rsidRPr="00B0744B">
        <w:rPr>
          <w:noProof w:val="0"/>
          <w:szCs w:val="24"/>
        </w:rPr>
        <w:t>require</w:t>
      </w:r>
      <w:r w:rsidR="00C50AAC" w:rsidRPr="00B0744B">
        <w:rPr>
          <w:noProof w:val="0"/>
          <w:szCs w:val="24"/>
        </w:rPr>
        <w:t>s</w:t>
      </w:r>
      <w:r w:rsidRPr="00B0744B">
        <w:rPr>
          <w:noProof w:val="0"/>
          <w:szCs w:val="24"/>
        </w:rPr>
        <w:t>.</w:t>
      </w:r>
      <w:r w:rsidR="008A5571" w:rsidRPr="00B0744B">
        <w:rPr>
          <w:noProof w:val="0"/>
          <w:szCs w:val="24"/>
        </w:rPr>
        <w:t xml:space="preserve"> APHIS’ review of the form is already covered under its time allocated for audit reviews.</w:t>
      </w:r>
    </w:p>
    <w:p w:rsidR="00A63D64" w:rsidRPr="00B0744B" w:rsidRDefault="00A63D64">
      <w:pPr>
        <w:pStyle w:val="DefaultText"/>
        <w:rPr>
          <w:noProof w:val="0"/>
          <w:szCs w:val="24"/>
        </w:rPr>
      </w:pPr>
    </w:p>
    <w:p w:rsidR="00D93D4B" w:rsidRPr="00B0744B" w:rsidRDefault="00E82211" w:rsidP="00D93D4B">
      <w:pPr>
        <w:pStyle w:val="DefaultText"/>
        <w:keepNext/>
        <w:rPr>
          <w:b/>
          <w:noProof w:val="0"/>
          <w:szCs w:val="24"/>
        </w:rPr>
      </w:pPr>
      <w:r w:rsidRPr="00B0744B">
        <w:rPr>
          <w:b/>
          <w:noProof w:val="0"/>
          <w:szCs w:val="24"/>
        </w:rPr>
        <w:t>Animal Movement Record</w:t>
      </w:r>
      <w:r w:rsidR="00DE5288" w:rsidRPr="00B0744B">
        <w:rPr>
          <w:b/>
          <w:noProof w:val="0"/>
          <w:szCs w:val="24"/>
        </w:rPr>
        <w:t xml:space="preserve"> and Recordkeeping</w:t>
      </w:r>
      <w:r w:rsidR="004124FB" w:rsidRPr="00B0744B">
        <w:rPr>
          <w:b/>
          <w:noProof w:val="0"/>
          <w:szCs w:val="24"/>
        </w:rPr>
        <w:t xml:space="preserve"> (VS 7-10)</w:t>
      </w:r>
    </w:p>
    <w:p w:rsidR="00726596" w:rsidRPr="00B0744B" w:rsidRDefault="00E82211" w:rsidP="00726596">
      <w:pPr>
        <w:pStyle w:val="DefaultText"/>
        <w:rPr>
          <w:noProof w:val="0"/>
          <w:szCs w:val="24"/>
        </w:rPr>
      </w:pPr>
      <w:r w:rsidRPr="00B0744B">
        <w:rPr>
          <w:noProof w:val="0"/>
          <w:szCs w:val="24"/>
        </w:rPr>
        <w:t xml:space="preserve">The owner or caretaker of the pork production site must complete the </w:t>
      </w:r>
      <w:r w:rsidR="008C1EE1" w:rsidRPr="00B0744B">
        <w:rPr>
          <w:noProof w:val="0"/>
          <w:szCs w:val="24"/>
        </w:rPr>
        <w:t>a</w:t>
      </w:r>
      <w:r w:rsidRPr="00B0744B">
        <w:rPr>
          <w:noProof w:val="0"/>
          <w:szCs w:val="24"/>
        </w:rPr>
        <w:t xml:space="preserve">nimal </w:t>
      </w:r>
      <w:r w:rsidR="008C1EE1" w:rsidRPr="00B0744B">
        <w:rPr>
          <w:noProof w:val="0"/>
          <w:szCs w:val="24"/>
        </w:rPr>
        <w:t>m</w:t>
      </w:r>
      <w:r w:rsidRPr="00B0744B">
        <w:rPr>
          <w:noProof w:val="0"/>
          <w:szCs w:val="24"/>
        </w:rPr>
        <w:t xml:space="preserve">ovement </w:t>
      </w:r>
      <w:r w:rsidR="008C1EE1" w:rsidRPr="00B0744B">
        <w:rPr>
          <w:noProof w:val="0"/>
          <w:szCs w:val="24"/>
        </w:rPr>
        <w:t>r</w:t>
      </w:r>
      <w:r w:rsidRPr="00B0744B">
        <w:rPr>
          <w:noProof w:val="0"/>
          <w:szCs w:val="24"/>
        </w:rPr>
        <w:t xml:space="preserve">ecord (or similar document) listing the arrivals and departures of swine to and from the certified production site. This form documents that swine entering the premises </w:t>
      </w:r>
      <w:r w:rsidR="00CC4962" w:rsidRPr="00B0744B">
        <w:rPr>
          <w:noProof w:val="0"/>
          <w:szCs w:val="24"/>
        </w:rPr>
        <w:t>originated</w:t>
      </w:r>
      <w:r w:rsidRPr="00B0744B">
        <w:rPr>
          <w:noProof w:val="0"/>
          <w:szCs w:val="24"/>
        </w:rPr>
        <w:t xml:space="preserve"> from other trichinae</w:t>
      </w:r>
      <w:r w:rsidR="00DD6FBC" w:rsidRPr="00B0744B">
        <w:rPr>
          <w:noProof w:val="0"/>
          <w:szCs w:val="24"/>
        </w:rPr>
        <w:t>-</w:t>
      </w:r>
      <w:r w:rsidRPr="00B0744B">
        <w:rPr>
          <w:noProof w:val="0"/>
          <w:szCs w:val="24"/>
        </w:rPr>
        <w:t xml:space="preserve">certified production sites. </w:t>
      </w:r>
      <w:r w:rsidR="008C1EE1" w:rsidRPr="00B0744B">
        <w:rPr>
          <w:noProof w:val="0"/>
          <w:szCs w:val="24"/>
        </w:rPr>
        <w:t>A</w:t>
      </w:r>
      <w:r w:rsidRPr="00B0744B">
        <w:rPr>
          <w:noProof w:val="0"/>
          <w:szCs w:val="24"/>
        </w:rPr>
        <w:t>nimal movement records should indicate that all pigs greater than 5 weeks of age acquired for feeding purposes originate from a trichinae</w:t>
      </w:r>
      <w:r w:rsidR="008C1EE1" w:rsidRPr="00B0744B">
        <w:rPr>
          <w:noProof w:val="0"/>
          <w:szCs w:val="24"/>
        </w:rPr>
        <w:t>-</w:t>
      </w:r>
      <w:r w:rsidRPr="00B0744B">
        <w:rPr>
          <w:noProof w:val="0"/>
          <w:szCs w:val="24"/>
        </w:rPr>
        <w:t xml:space="preserve">certified site. The </w:t>
      </w:r>
      <w:r w:rsidR="00C449C1" w:rsidRPr="00B0744B">
        <w:rPr>
          <w:noProof w:val="0"/>
          <w:szCs w:val="24"/>
        </w:rPr>
        <w:t xml:space="preserve">site </w:t>
      </w:r>
      <w:r w:rsidRPr="00B0744B">
        <w:rPr>
          <w:noProof w:val="0"/>
          <w:szCs w:val="24"/>
        </w:rPr>
        <w:t xml:space="preserve">producer or caretaker signs these records and retains them for 2 years. </w:t>
      </w:r>
      <w:r w:rsidR="006F2D2D" w:rsidRPr="00B0744B">
        <w:rPr>
          <w:noProof w:val="0"/>
          <w:szCs w:val="24"/>
        </w:rPr>
        <w:t xml:space="preserve">These records must be made readily available for </w:t>
      </w:r>
      <w:r w:rsidR="00232B35" w:rsidRPr="00B0744B">
        <w:rPr>
          <w:noProof w:val="0"/>
          <w:szCs w:val="24"/>
        </w:rPr>
        <w:t xml:space="preserve">the auditor’s </w:t>
      </w:r>
      <w:r w:rsidR="006F2D2D" w:rsidRPr="00B0744B">
        <w:rPr>
          <w:noProof w:val="0"/>
          <w:szCs w:val="24"/>
        </w:rPr>
        <w:t xml:space="preserve">inspection. </w:t>
      </w:r>
      <w:r w:rsidRPr="00B0744B">
        <w:rPr>
          <w:noProof w:val="0"/>
          <w:szCs w:val="24"/>
        </w:rPr>
        <w:t xml:space="preserve">The sites do not have to use this form if they have their own records that provide the information </w:t>
      </w:r>
      <w:r w:rsidR="00E24C4B" w:rsidRPr="00B0744B">
        <w:rPr>
          <w:noProof w:val="0"/>
          <w:szCs w:val="24"/>
        </w:rPr>
        <w:t xml:space="preserve">the program </w:t>
      </w:r>
      <w:r w:rsidRPr="00B0744B">
        <w:rPr>
          <w:noProof w:val="0"/>
          <w:szCs w:val="24"/>
        </w:rPr>
        <w:t>require</w:t>
      </w:r>
      <w:r w:rsidR="00E24C4B" w:rsidRPr="00B0744B">
        <w:rPr>
          <w:noProof w:val="0"/>
          <w:szCs w:val="24"/>
        </w:rPr>
        <w:t>s</w:t>
      </w:r>
      <w:r w:rsidRPr="00B0744B">
        <w:rPr>
          <w:noProof w:val="0"/>
          <w:szCs w:val="24"/>
        </w:rPr>
        <w:t>.</w:t>
      </w:r>
      <w:r w:rsidR="008A5571" w:rsidRPr="00B0744B">
        <w:rPr>
          <w:noProof w:val="0"/>
          <w:szCs w:val="24"/>
        </w:rPr>
        <w:t xml:space="preserve"> APHIS’ review of the form is already covered under its time allocated for audit reviews.</w:t>
      </w:r>
    </w:p>
    <w:p w:rsidR="00F92E09" w:rsidRPr="00B0744B" w:rsidRDefault="00F92E09">
      <w:pPr>
        <w:pStyle w:val="DefaultText"/>
        <w:rPr>
          <w:noProof w:val="0"/>
          <w:szCs w:val="24"/>
        </w:rPr>
      </w:pPr>
    </w:p>
    <w:p w:rsidR="00F92E09" w:rsidRPr="00B0744B" w:rsidRDefault="00E82211">
      <w:pPr>
        <w:pStyle w:val="DefaultText"/>
        <w:rPr>
          <w:b/>
          <w:noProof w:val="0"/>
          <w:szCs w:val="24"/>
        </w:rPr>
      </w:pPr>
      <w:r w:rsidRPr="00B0744B">
        <w:rPr>
          <w:b/>
          <w:noProof w:val="0"/>
          <w:szCs w:val="24"/>
        </w:rPr>
        <w:t>Rodent Control Logbook</w:t>
      </w:r>
      <w:r w:rsidR="00DE5288" w:rsidRPr="00B0744B">
        <w:rPr>
          <w:b/>
          <w:noProof w:val="0"/>
          <w:szCs w:val="24"/>
        </w:rPr>
        <w:t xml:space="preserve"> and Recordkeeping</w:t>
      </w:r>
      <w:r w:rsidR="004124FB" w:rsidRPr="00B0744B">
        <w:rPr>
          <w:b/>
          <w:noProof w:val="0"/>
          <w:szCs w:val="24"/>
        </w:rPr>
        <w:t xml:space="preserve"> (VS 7-12)</w:t>
      </w:r>
    </w:p>
    <w:p w:rsidR="00726596" w:rsidRPr="00B0744B" w:rsidRDefault="00E82211" w:rsidP="00726596">
      <w:pPr>
        <w:pStyle w:val="DefaultText"/>
        <w:rPr>
          <w:noProof w:val="0"/>
          <w:szCs w:val="24"/>
        </w:rPr>
      </w:pPr>
      <w:r w:rsidRPr="00B0744B">
        <w:rPr>
          <w:noProof w:val="0"/>
          <w:szCs w:val="24"/>
        </w:rPr>
        <w:t xml:space="preserve">The pork production site must also maintain a </w:t>
      </w:r>
      <w:r w:rsidR="008C1EE1" w:rsidRPr="00B0744B">
        <w:rPr>
          <w:noProof w:val="0"/>
          <w:szCs w:val="24"/>
        </w:rPr>
        <w:t>r</w:t>
      </w:r>
      <w:r w:rsidRPr="00B0744B">
        <w:rPr>
          <w:noProof w:val="0"/>
          <w:szCs w:val="24"/>
        </w:rPr>
        <w:t xml:space="preserve">odent </w:t>
      </w:r>
      <w:r w:rsidR="008C1EE1" w:rsidRPr="00B0744B">
        <w:rPr>
          <w:noProof w:val="0"/>
          <w:szCs w:val="24"/>
        </w:rPr>
        <w:t>c</w:t>
      </w:r>
      <w:r w:rsidRPr="00B0744B">
        <w:rPr>
          <w:noProof w:val="0"/>
          <w:szCs w:val="24"/>
        </w:rPr>
        <w:t xml:space="preserve">ontrol </w:t>
      </w:r>
      <w:r w:rsidR="008C1EE1" w:rsidRPr="00B0744B">
        <w:rPr>
          <w:noProof w:val="0"/>
          <w:szCs w:val="24"/>
        </w:rPr>
        <w:t>l</w:t>
      </w:r>
      <w:r w:rsidRPr="00B0744B">
        <w:rPr>
          <w:noProof w:val="0"/>
          <w:szCs w:val="24"/>
        </w:rPr>
        <w:t xml:space="preserve">ogbook or similar rodent control records. The logbook </w:t>
      </w:r>
      <w:r w:rsidR="00473E07" w:rsidRPr="00B0744B">
        <w:rPr>
          <w:noProof w:val="0"/>
          <w:szCs w:val="24"/>
        </w:rPr>
        <w:t xml:space="preserve">lists the </w:t>
      </w:r>
      <w:r w:rsidRPr="00B0744B">
        <w:rPr>
          <w:noProof w:val="0"/>
          <w:szCs w:val="24"/>
        </w:rPr>
        <w:t>number of traps set</w:t>
      </w:r>
      <w:r w:rsidR="00473E07" w:rsidRPr="00B0744B">
        <w:rPr>
          <w:noProof w:val="0"/>
          <w:szCs w:val="24"/>
        </w:rPr>
        <w:t xml:space="preserve"> and includes</w:t>
      </w:r>
      <w:r w:rsidRPr="00B0744B">
        <w:rPr>
          <w:noProof w:val="0"/>
          <w:szCs w:val="24"/>
        </w:rPr>
        <w:t xml:space="preserve"> information on the type of bait and </w:t>
      </w:r>
      <w:r w:rsidR="00473E07" w:rsidRPr="00B0744B">
        <w:rPr>
          <w:noProof w:val="0"/>
          <w:szCs w:val="24"/>
        </w:rPr>
        <w:t xml:space="preserve">an </w:t>
      </w:r>
      <w:r w:rsidRPr="00B0744B">
        <w:rPr>
          <w:noProof w:val="0"/>
          <w:szCs w:val="24"/>
        </w:rPr>
        <w:t xml:space="preserve">index on caught or killed rodents. A complete logbook must also include a site and facility diagram indicating the location of all rodent bait stations and rodent traps. The </w:t>
      </w:r>
      <w:r w:rsidR="00473E07" w:rsidRPr="00B0744B">
        <w:rPr>
          <w:noProof w:val="0"/>
          <w:szCs w:val="24"/>
        </w:rPr>
        <w:t xml:space="preserve">site </w:t>
      </w:r>
      <w:r w:rsidRPr="00B0744B">
        <w:rPr>
          <w:noProof w:val="0"/>
          <w:szCs w:val="24"/>
        </w:rPr>
        <w:t xml:space="preserve">producer or caretaker initials the logbook. The record needs to be filled out at least monthly and retained for 2 years. </w:t>
      </w:r>
      <w:r w:rsidR="006F2D2D" w:rsidRPr="00B0744B">
        <w:rPr>
          <w:noProof w:val="0"/>
          <w:szCs w:val="24"/>
        </w:rPr>
        <w:t xml:space="preserve">It must be made readily available for </w:t>
      </w:r>
      <w:r w:rsidR="00232B35" w:rsidRPr="00B0744B">
        <w:rPr>
          <w:noProof w:val="0"/>
          <w:szCs w:val="24"/>
        </w:rPr>
        <w:t xml:space="preserve">the auditor’s </w:t>
      </w:r>
      <w:r w:rsidR="006F2D2D" w:rsidRPr="00B0744B">
        <w:rPr>
          <w:noProof w:val="0"/>
          <w:szCs w:val="24"/>
        </w:rPr>
        <w:t>inspection.</w:t>
      </w:r>
      <w:r w:rsidR="0093401C" w:rsidRPr="00B0744B">
        <w:rPr>
          <w:noProof w:val="0"/>
          <w:szCs w:val="24"/>
        </w:rPr>
        <w:t xml:space="preserve"> </w:t>
      </w:r>
      <w:r w:rsidRPr="00B0744B">
        <w:rPr>
          <w:noProof w:val="0"/>
          <w:szCs w:val="24"/>
        </w:rPr>
        <w:t xml:space="preserve">The sites do not have to use </w:t>
      </w:r>
      <w:r w:rsidR="00473E07" w:rsidRPr="00B0744B">
        <w:rPr>
          <w:noProof w:val="0"/>
          <w:szCs w:val="24"/>
        </w:rPr>
        <w:t xml:space="preserve">the </w:t>
      </w:r>
      <w:r w:rsidRPr="00B0744B">
        <w:rPr>
          <w:noProof w:val="0"/>
          <w:szCs w:val="24"/>
        </w:rPr>
        <w:t xml:space="preserve">logbook if they have their own records that provide the information </w:t>
      </w:r>
      <w:r w:rsidR="00E24C4B" w:rsidRPr="00B0744B">
        <w:rPr>
          <w:noProof w:val="0"/>
          <w:szCs w:val="24"/>
        </w:rPr>
        <w:t xml:space="preserve">the program </w:t>
      </w:r>
      <w:r w:rsidRPr="00B0744B">
        <w:rPr>
          <w:noProof w:val="0"/>
          <w:szCs w:val="24"/>
        </w:rPr>
        <w:t>require</w:t>
      </w:r>
      <w:r w:rsidR="00E24C4B" w:rsidRPr="00B0744B">
        <w:rPr>
          <w:noProof w:val="0"/>
          <w:szCs w:val="24"/>
        </w:rPr>
        <w:t>s</w:t>
      </w:r>
      <w:r w:rsidRPr="00B0744B">
        <w:rPr>
          <w:noProof w:val="0"/>
          <w:szCs w:val="24"/>
        </w:rPr>
        <w:t>.</w:t>
      </w:r>
      <w:r w:rsidR="008A5571" w:rsidRPr="00B0744B">
        <w:rPr>
          <w:noProof w:val="0"/>
          <w:szCs w:val="24"/>
        </w:rPr>
        <w:t xml:space="preserve"> APHIS’ review of the form is already covered under its time allocated for audit reviews.</w:t>
      </w:r>
    </w:p>
    <w:p w:rsidR="00F92E09" w:rsidRPr="00B0744B" w:rsidRDefault="00E82211">
      <w:pPr>
        <w:pStyle w:val="DefaultText"/>
        <w:rPr>
          <w:noProof w:val="0"/>
          <w:szCs w:val="24"/>
        </w:rPr>
      </w:pPr>
      <w:r w:rsidRPr="00B0744B">
        <w:rPr>
          <w:noProof w:val="0"/>
          <w:szCs w:val="24"/>
        </w:rPr>
        <w:t xml:space="preserve"> </w:t>
      </w:r>
    </w:p>
    <w:p w:rsidR="00A60F45" w:rsidRDefault="00E82211">
      <w:pPr>
        <w:pStyle w:val="DefaultText"/>
        <w:rPr>
          <w:b/>
          <w:noProof w:val="0"/>
          <w:szCs w:val="24"/>
        </w:rPr>
      </w:pPr>
      <w:r w:rsidRPr="00B0744B">
        <w:rPr>
          <w:b/>
          <w:noProof w:val="0"/>
          <w:szCs w:val="24"/>
        </w:rPr>
        <w:t>Trichinae Herd Certification Feed Mill Quality Assurance Affidavit</w:t>
      </w:r>
      <w:r w:rsidR="00DE5288" w:rsidRPr="00B0744B">
        <w:rPr>
          <w:b/>
          <w:noProof w:val="0"/>
          <w:szCs w:val="24"/>
        </w:rPr>
        <w:t xml:space="preserve"> and Recordkeeping</w:t>
      </w:r>
      <w:r w:rsidR="004124FB" w:rsidRPr="00B0744B">
        <w:rPr>
          <w:b/>
          <w:noProof w:val="0"/>
          <w:szCs w:val="24"/>
        </w:rPr>
        <w:t xml:space="preserve"> </w:t>
      </w:r>
    </w:p>
    <w:p w:rsidR="00F92E09" w:rsidRPr="00B0744B" w:rsidRDefault="004124FB">
      <w:pPr>
        <w:pStyle w:val="DefaultText"/>
        <w:rPr>
          <w:noProof w:val="0"/>
          <w:szCs w:val="24"/>
        </w:rPr>
      </w:pPr>
      <w:r w:rsidRPr="00B0744B">
        <w:rPr>
          <w:b/>
          <w:noProof w:val="0"/>
          <w:szCs w:val="24"/>
        </w:rPr>
        <w:t>(VS 7-13)</w:t>
      </w:r>
    </w:p>
    <w:p w:rsidR="00A06D65" w:rsidRPr="00B0744B" w:rsidRDefault="00E82211">
      <w:pPr>
        <w:pStyle w:val="DefaultText"/>
        <w:rPr>
          <w:noProof w:val="0"/>
          <w:szCs w:val="24"/>
        </w:rPr>
      </w:pPr>
      <w:r w:rsidRPr="00B0744B">
        <w:rPr>
          <w:noProof w:val="0"/>
          <w:szCs w:val="24"/>
        </w:rPr>
        <w:t xml:space="preserve">The </w:t>
      </w:r>
      <w:r w:rsidR="00F075F9" w:rsidRPr="00B0744B">
        <w:rPr>
          <w:noProof w:val="0"/>
          <w:szCs w:val="24"/>
        </w:rPr>
        <w:t>f</w:t>
      </w:r>
      <w:r w:rsidRPr="00B0744B">
        <w:rPr>
          <w:noProof w:val="0"/>
          <w:szCs w:val="24"/>
        </w:rPr>
        <w:t xml:space="preserve">eed </w:t>
      </w:r>
      <w:r w:rsidR="00F075F9" w:rsidRPr="00B0744B">
        <w:rPr>
          <w:noProof w:val="0"/>
          <w:szCs w:val="24"/>
        </w:rPr>
        <w:t>m</w:t>
      </w:r>
      <w:r w:rsidRPr="00B0744B">
        <w:rPr>
          <w:noProof w:val="0"/>
          <w:szCs w:val="24"/>
        </w:rPr>
        <w:t xml:space="preserve">ill </w:t>
      </w:r>
      <w:r w:rsidR="00F075F9" w:rsidRPr="00B0744B">
        <w:rPr>
          <w:noProof w:val="0"/>
          <w:szCs w:val="24"/>
        </w:rPr>
        <w:t>q</w:t>
      </w:r>
      <w:r w:rsidRPr="00B0744B">
        <w:rPr>
          <w:noProof w:val="0"/>
          <w:szCs w:val="24"/>
        </w:rPr>
        <w:t xml:space="preserve">uality </w:t>
      </w:r>
      <w:r w:rsidR="00F075F9" w:rsidRPr="00B0744B">
        <w:rPr>
          <w:noProof w:val="0"/>
          <w:szCs w:val="24"/>
        </w:rPr>
        <w:t>a</w:t>
      </w:r>
      <w:r w:rsidRPr="00B0744B">
        <w:rPr>
          <w:noProof w:val="0"/>
          <w:szCs w:val="24"/>
        </w:rPr>
        <w:t xml:space="preserve">ssurance </w:t>
      </w:r>
      <w:r w:rsidR="00F075F9" w:rsidRPr="00B0744B">
        <w:rPr>
          <w:noProof w:val="0"/>
          <w:szCs w:val="24"/>
        </w:rPr>
        <w:t>a</w:t>
      </w:r>
      <w:r w:rsidRPr="00B0744B">
        <w:rPr>
          <w:noProof w:val="0"/>
          <w:szCs w:val="24"/>
        </w:rPr>
        <w:t xml:space="preserve">ffidavit is a written statement that documents the quality and safety of feed delivered to the pork production site. </w:t>
      </w:r>
      <w:r w:rsidR="001B5551" w:rsidRPr="00B0744B">
        <w:rPr>
          <w:noProof w:val="0"/>
          <w:szCs w:val="24"/>
        </w:rPr>
        <w:t xml:space="preserve">It includes the name of the producer and the identity of the site, the name and address of the feed mill, and the name of the feed mill representative. The affidavit must provide information that the feed mill is following good manufacturing practices including rodent control. The producer obtains this information through discussions with the </w:t>
      </w:r>
      <w:r w:rsidR="00D93D4B" w:rsidRPr="00B0744B">
        <w:rPr>
          <w:noProof w:val="0"/>
          <w:szCs w:val="24"/>
        </w:rPr>
        <w:t>mill manager or quality assurance officer.</w:t>
      </w:r>
      <w:r w:rsidR="001B5551" w:rsidRPr="00B0744B">
        <w:rPr>
          <w:noProof w:val="0"/>
          <w:szCs w:val="24"/>
        </w:rPr>
        <w:t xml:space="preserve"> </w:t>
      </w:r>
      <w:r w:rsidRPr="00B0744B">
        <w:rPr>
          <w:noProof w:val="0"/>
          <w:szCs w:val="24"/>
        </w:rPr>
        <w:t xml:space="preserve">The </w:t>
      </w:r>
      <w:r w:rsidR="005926C0" w:rsidRPr="00B0744B">
        <w:rPr>
          <w:noProof w:val="0"/>
          <w:szCs w:val="24"/>
        </w:rPr>
        <w:t xml:space="preserve">producer can use the </w:t>
      </w:r>
      <w:r w:rsidRPr="00B0744B">
        <w:rPr>
          <w:noProof w:val="0"/>
          <w:szCs w:val="24"/>
        </w:rPr>
        <w:t xml:space="preserve">example affidavit </w:t>
      </w:r>
      <w:r w:rsidR="005926C0" w:rsidRPr="00B0744B">
        <w:rPr>
          <w:noProof w:val="0"/>
          <w:szCs w:val="24"/>
        </w:rPr>
        <w:t xml:space="preserve">provided </w:t>
      </w:r>
      <w:r w:rsidRPr="00B0744B">
        <w:rPr>
          <w:noProof w:val="0"/>
          <w:szCs w:val="24"/>
        </w:rPr>
        <w:t xml:space="preserve">with the program information </w:t>
      </w:r>
      <w:r w:rsidR="005926C0" w:rsidRPr="00B0744B">
        <w:rPr>
          <w:noProof w:val="0"/>
          <w:szCs w:val="24"/>
        </w:rPr>
        <w:t xml:space="preserve">to </w:t>
      </w:r>
      <w:r w:rsidRPr="00B0744B">
        <w:rPr>
          <w:noProof w:val="0"/>
          <w:szCs w:val="24"/>
        </w:rPr>
        <w:t>document</w:t>
      </w:r>
      <w:r w:rsidR="005926C0" w:rsidRPr="00B0744B">
        <w:rPr>
          <w:noProof w:val="0"/>
          <w:szCs w:val="24"/>
        </w:rPr>
        <w:t xml:space="preserve"> the information</w:t>
      </w:r>
      <w:r w:rsidRPr="00B0744B">
        <w:rPr>
          <w:noProof w:val="0"/>
          <w:szCs w:val="24"/>
        </w:rPr>
        <w:t xml:space="preserve">, or </w:t>
      </w:r>
      <w:r w:rsidR="005926C0" w:rsidRPr="00B0744B">
        <w:rPr>
          <w:noProof w:val="0"/>
          <w:szCs w:val="24"/>
        </w:rPr>
        <w:t xml:space="preserve">keep </w:t>
      </w:r>
      <w:r w:rsidRPr="00B0744B">
        <w:rPr>
          <w:noProof w:val="0"/>
          <w:szCs w:val="24"/>
        </w:rPr>
        <w:t xml:space="preserve">another document at the production site that contains the same information. </w:t>
      </w:r>
      <w:r w:rsidR="001B5551" w:rsidRPr="00B0744B">
        <w:rPr>
          <w:noProof w:val="0"/>
          <w:szCs w:val="24"/>
        </w:rPr>
        <w:t>Both the producer and mill representative must sign the affidavit.</w:t>
      </w:r>
      <w:r w:rsidR="0093401C" w:rsidRPr="00B0744B">
        <w:rPr>
          <w:noProof w:val="0"/>
          <w:szCs w:val="24"/>
        </w:rPr>
        <w:t xml:space="preserve"> </w:t>
      </w:r>
      <w:r w:rsidRPr="00B0744B">
        <w:rPr>
          <w:noProof w:val="0"/>
          <w:szCs w:val="24"/>
        </w:rPr>
        <w:t>The affidavit must be retained for 2 years</w:t>
      </w:r>
      <w:r w:rsidR="006F2D2D" w:rsidRPr="00B0744B">
        <w:rPr>
          <w:noProof w:val="0"/>
          <w:szCs w:val="24"/>
        </w:rPr>
        <w:t xml:space="preserve"> and be made readily available for </w:t>
      </w:r>
      <w:r w:rsidR="00232B35" w:rsidRPr="00B0744B">
        <w:rPr>
          <w:noProof w:val="0"/>
          <w:szCs w:val="24"/>
        </w:rPr>
        <w:t xml:space="preserve">the auditor’s </w:t>
      </w:r>
      <w:r w:rsidR="006F2D2D" w:rsidRPr="00B0744B">
        <w:rPr>
          <w:noProof w:val="0"/>
          <w:szCs w:val="24"/>
        </w:rPr>
        <w:t>inspection</w:t>
      </w:r>
      <w:r w:rsidR="00A40467" w:rsidRPr="00B0744B">
        <w:rPr>
          <w:noProof w:val="0"/>
          <w:szCs w:val="24"/>
        </w:rPr>
        <w:t>.</w:t>
      </w:r>
      <w:r w:rsidR="006F2D2D" w:rsidRPr="00B0744B">
        <w:rPr>
          <w:noProof w:val="0"/>
          <w:szCs w:val="24"/>
        </w:rPr>
        <w:t xml:space="preserve"> </w:t>
      </w:r>
      <w:r w:rsidR="008A5571" w:rsidRPr="00B0744B">
        <w:rPr>
          <w:noProof w:val="0"/>
          <w:szCs w:val="24"/>
        </w:rPr>
        <w:t>APHIS’ review of the form is already covered under its time allocated for audit reviews.</w:t>
      </w:r>
    </w:p>
    <w:p w:rsidR="00A06D65" w:rsidRPr="00B0744B" w:rsidRDefault="00A06D65">
      <w:pPr>
        <w:pStyle w:val="DefaultText"/>
        <w:rPr>
          <w:noProof w:val="0"/>
          <w:szCs w:val="24"/>
        </w:rPr>
      </w:pPr>
    </w:p>
    <w:p w:rsidR="006405D2" w:rsidRPr="00B0744B" w:rsidRDefault="00E82211">
      <w:pPr>
        <w:pStyle w:val="DefaultText"/>
        <w:rPr>
          <w:b/>
          <w:noProof w:val="0"/>
          <w:szCs w:val="24"/>
        </w:rPr>
      </w:pPr>
      <w:r w:rsidRPr="00B0744B">
        <w:rPr>
          <w:b/>
          <w:noProof w:val="0"/>
          <w:szCs w:val="24"/>
        </w:rPr>
        <w:t xml:space="preserve">Records for Slaughter Testing </w:t>
      </w:r>
      <w:r w:rsidR="00DE5288" w:rsidRPr="00B0744B">
        <w:rPr>
          <w:b/>
          <w:noProof w:val="0"/>
          <w:szCs w:val="24"/>
        </w:rPr>
        <w:t>and Recordkeeping</w:t>
      </w:r>
      <w:r w:rsidR="004124FB" w:rsidRPr="00B0744B">
        <w:rPr>
          <w:b/>
          <w:noProof w:val="0"/>
          <w:szCs w:val="24"/>
        </w:rPr>
        <w:t xml:space="preserve"> </w:t>
      </w:r>
    </w:p>
    <w:p w:rsidR="00F92E09" w:rsidRPr="00B0744B" w:rsidRDefault="00E82211">
      <w:pPr>
        <w:pStyle w:val="DefaultText"/>
        <w:rPr>
          <w:noProof w:val="0"/>
          <w:szCs w:val="24"/>
        </w:rPr>
      </w:pPr>
      <w:r w:rsidRPr="00B0744B">
        <w:rPr>
          <w:noProof w:val="0"/>
          <w:szCs w:val="24"/>
        </w:rPr>
        <w:t xml:space="preserve">Slaughter plants participating in this program </w:t>
      </w:r>
      <w:r w:rsidR="00F075F9" w:rsidRPr="00B0744B">
        <w:rPr>
          <w:noProof w:val="0"/>
          <w:szCs w:val="24"/>
        </w:rPr>
        <w:t>test</w:t>
      </w:r>
      <w:r w:rsidRPr="00B0744B">
        <w:rPr>
          <w:noProof w:val="0"/>
          <w:szCs w:val="24"/>
        </w:rPr>
        <w:t xml:space="preserve"> a certain percentage of samples</w:t>
      </w:r>
      <w:r w:rsidR="00F075F9" w:rsidRPr="00B0744B">
        <w:rPr>
          <w:noProof w:val="0"/>
          <w:szCs w:val="24"/>
        </w:rPr>
        <w:t xml:space="preserve"> </w:t>
      </w:r>
      <w:r w:rsidR="00232B35" w:rsidRPr="00B0744B">
        <w:rPr>
          <w:noProof w:val="0"/>
          <w:szCs w:val="24"/>
        </w:rPr>
        <w:t xml:space="preserve">each </w:t>
      </w:r>
      <w:r w:rsidR="00F075F9" w:rsidRPr="00B0744B">
        <w:rPr>
          <w:noProof w:val="0"/>
          <w:szCs w:val="24"/>
        </w:rPr>
        <w:t>month</w:t>
      </w:r>
      <w:r w:rsidRPr="00B0744B">
        <w:rPr>
          <w:noProof w:val="0"/>
          <w:szCs w:val="24"/>
        </w:rPr>
        <w:t xml:space="preserve">. </w:t>
      </w:r>
      <w:r w:rsidR="004D69DD" w:rsidRPr="00B0744B">
        <w:rPr>
          <w:noProof w:val="0"/>
          <w:szCs w:val="24"/>
        </w:rPr>
        <w:t>Slaughter plan</w:t>
      </w:r>
      <w:r w:rsidR="00721AAD" w:rsidRPr="00B0744B">
        <w:rPr>
          <w:noProof w:val="0"/>
          <w:szCs w:val="24"/>
        </w:rPr>
        <w:t>t</w:t>
      </w:r>
      <w:r w:rsidR="004D69DD" w:rsidRPr="00B0744B">
        <w:rPr>
          <w:noProof w:val="0"/>
          <w:szCs w:val="24"/>
        </w:rPr>
        <w:t xml:space="preserve"> personnel </w:t>
      </w:r>
      <w:r w:rsidRPr="00B0744B">
        <w:rPr>
          <w:noProof w:val="0"/>
          <w:szCs w:val="24"/>
        </w:rPr>
        <w:t xml:space="preserve">record the location where the sample originated and the test results. The records </w:t>
      </w:r>
      <w:r w:rsidR="00232B35" w:rsidRPr="00B0744B">
        <w:rPr>
          <w:noProof w:val="0"/>
          <w:szCs w:val="24"/>
        </w:rPr>
        <w:t xml:space="preserve">are </w:t>
      </w:r>
      <w:r w:rsidRPr="00B0744B">
        <w:rPr>
          <w:noProof w:val="0"/>
          <w:szCs w:val="24"/>
        </w:rPr>
        <w:t xml:space="preserve">maintained in either the </w:t>
      </w:r>
      <w:r w:rsidR="00CC4962" w:rsidRPr="00B0744B">
        <w:rPr>
          <w:noProof w:val="0"/>
          <w:szCs w:val="24"/>
        </w:rPr>
        <w:t>slaughter</w:t>
      </w:r>
      <w:r w:rsidRPr="00B0744B">
        <w:rPr>
          <w:noProof w:val="0"/>
          <w:szCs w:val="24"/>
        </w:rPr>
        <w:t xml:space="preserve"> plant or in </w:t>
      </w:r>
      <w:r w:rsidR="00EE29B3" w:rsidRPr="00B0744B">
        <w:rPr>
          <w:noProof w:val="0"/>
          <w:szCs w:val="24"/>
        </w:rPr>
        <w:t>a</w:t>
      </w:r>
      <w:r w:rsidRPr="00B0744B">
        <w:rPr>
          <w:noProof w:val="0"/>
          <w:szCs w:val="24"/>
        </w:rPr>
        <w:t xml:space="preserve"> laboratory</w:t>
      </w:r>
      <w:r w:rsidR="00642E42" w:rsidRPr="00B0744B">
        <w:rPr>
          <w:noProof w:val="0"/>
          <w:szCs w:val="24"/>
        </w:rPr>
        <w:t xml:space="preserve"> approved for trichinae testing by </w:t>
      </w:r>
      <w:r w:rsidR="00642E42" w:rsidRPr="00B0744B">
        <w:rPr>
          <w:noProof w:val="0"/>
          <w:szCs w:val="24"/>
        </w:rPr>
        <w:lastRenderedPageBreak/>
        <w:t>the Agricultural Marketing Service. The approved laboratory may be maintained and operated by the slaughter facility or by another business entity either on the premises of the slaughter facility or at another location.</w:t>
      </w:r>
      <w:r w:rsidRPr="00B0744B">
        <w:rPr>
          <w:noProof w:val="0"/>
          <w:szCs w:val="24"/>
        </w:rPr>
        <w:t xml:space="preserve"> The records must be available for </w:t>
      </w:r>
      <w:r w:rsidR="00232B35" w:rsidRPr="00B0744B">
        <w:rPr>
          <w:noProof w:val="0"/>
          <w:szCs w:val="24"/>
        </w:rPr>
        <w:t xml:space="preserve">APHIS </w:t>
      </w:r>
      <w:r w:rsidRPr="00B0744B">
        <w:rPr>
          <w:noProof w:val="0"/>
          <w:szCs w:val="24"/>
        </w:rPr>
        <w:t>inspection and be retained for 2 years.</w:t>
      </w:r>
      <w:r w:rsidR="008A5571" w:rsidRPr="00B0744B">
        <w:rPr>
          <w:noProof w:val="0"/>
          <w:szCs w:val="24"/>
        </w:rPr>
        <w:t xml:space="preserve"> APHIS’ review of the form is already covered under its time allocated for audit reviews.</w:t>
      </w:r>
    </w:p>
    <w:p w:rsidR="00AA687F" w:rsidRPr="00B0744B" w:rsidRDefault="00AA687F">
      <w:pPr>
        <w:pStyle w:val="DefaultText"/>
        <w:rPr>
          <w:noProof w:val="0"/>
          <w:szCs w:val="24"/>
        </w:rPr>
      </w:pPr>
    </w:p>
    <w:p w:rsidR="005926C0" w:rsidRPr="00B0744B" w:rsidRDefault="005926C0">
      <w:pPr>
        <w:pStyle w:val="DefaultText"/>
        <w:rPr>
          <w:noProof w:val="0"/>
          <w:szCs w:val="24"/>
        </w:rPr>
      </w:pPr>
    </w:p>
    <w:p w:rsidR="00F92E09" w:rsidRPr="00B0744B" w:rsidRDefault="00E82211">
      <w:pPr>
        <w:pStyle w:val="DefaultText"/>
        <w:rPr>
          <w:noProof w:val="0"/>
          <w:szCs w:val="24"/>
        </w:rPr>
      </w:pPr>
      <w:r w:rsidRPr="00B0744B">
        <w:rPr>
          <w:b/>
          <w:noProof w:val="0"/>
          <w:szCs w:val="24"/>
        </w:rPr>
        <w:t xml:space="preserve">3. Describe whether, and to what extent, the collection of information involves the use of </w:t>
      </w:r>
      <w:r w:rsidR="0057183F">
        <w:rPr>
          <w:b/>
          <w:noProof w:val="0"/>
          <w:szCs w:val="24"/>
        </w:rPr>
        <w:t>a</w:t>
      </w:r>
      <w:r w:rsidRPr="00B0744B">
        <w:rPr>
          <w:b/>
          <w:noProof w:val="0"/>
          <w:szCs w:val="24"/>
        </w:rPr>
        <w:t xml:space="preserve">utomated, electronic, mechanical, or other technological collection techniques or other forms of information technology. </w:t>
      </w:r>
      <w:proofErr w:type="gramStart"/>
      <w:r w:rsidRPr="00B0744B">
        <w:rPr>
          <w:b/>
          <w:noProof w:val="0"/>
          <w:szCs w:val="24"/>
        </w:rPr>
        <w:t>e.g., permitting electronic submission of responses, and the basis for the decision for adopting this means of collection.</w:t>
      </w:r>
      <w:proofErr w:type="gramEnd"/>
      <w:r w:rsidRPr="00B0744B">
        <w:rPr>
          <w:b/>
          <w:noProof w:val="0"/>
          <w:szCs w:val="24"/>
        </w:rPr>
        <w:t xml:space="preserve"> Also describe any consideration of using information technology to reduce burden.</w:t>
      </w:r>
    </w:p>
    <w:p w:rsidR="00F92E09" w:rsidRPr="00B0744B" w:rsidRDefault="00F92E09">
      <w:pPr>
        <w:pStyle w:val="DefaultText"/>
        <w:rPr>
          <w:noProof w:val="0"/>
          <w:szCs w:val="24"/>
        </w:rPr>
      </w:pPr>
    </w:p>
    <w:p w:rsidR="005926C0" w:rsidRPr="00B0744B" w:rsidRDefault="005926C0">
      <w:pPr>
        <w:pStyle w:val="DefaultText"/>
        <w:rPr>
          <w:noProof w:val="0"/>
          <w:szCs w:val="24"/>
        </w:rPr>
      </w:pPr>
      <w:r w:rsidRPr="00B0744B">
        <w:rPr>
          <w:noProof w:val="0"/>
          <w:szCs w:val="24"/>
        </w:rPr>
        <w:t>Producers request audits through a phone call</w:t>
      </w:r>
      <w:r w:rsidR="00232B35" w:rsidRPr="00B0744B">
        <w:rPr>
          <w:noProof w:val="0"/>
          <w:szCs w:val="24"/>
        </w:rPr>
        <w:t>,</w:t>
      </w:r>
      <w:r w:rsidRPr="00B0744B">
        <w:rPr>
          <w:noProof w:val="0"/>
          <w:szCs w:val="24"/>
        </w:rPr>
        <w:t xml:space="preserve"> s</w:t>
      </w:r>
      <w:r w:rsidR="00232B35" w:rsidRPr="00B0744B">
        <w:rPr>
          <w:noProof w:val="0"/>
          <w:szCs w:val="24"/>
        </w:rPr>
        <w:t>o</w:t>
      </w:r>
      <w:r w:rsidRPr="00B0744B">
        <w:rPr>
          <w:noProof w:val="0"/>
          <w:szCs w:val="24"/>
        </w:rPr>
        <w:t xml:space="preserve"> n</w:t>
      </w:r>
      <w:r w:rsidR="00E82211" w:rsidRPr="00B0744B">
        <w:rPr>
          <w:noProof w:val="0"/>
          <w:szCs w:val="24"/>
        </w:rPr>
        <w:t xml:space="preserve">o form </w:t>
      </w:r>
      <w:r w:rsidR="004D69DD" w:rsidRPr="00B0744B">
        <w:rPr>
          <w:noProof w:val="0"/>
          <w:szCs w:val="24"/>
        </w:rPr>
        <w:t>is needed</w:t>
      </w:r>
      <w:r w:rsidR="00E82211" w:rsidRPr="00B0744B">
        <w:rPr>
          <w:noProof w:val="0"/>
          <w:szCs w:val="24"/>
        </w:rPr>
        <w:t xml:space="preserve"> for this request. </w:t>
      </w:r>
    </w:p>
    <w:p w:rsidR="005926C0" w:rsidRPr="00B0744B" w:rsidRDefault="005926C0">
      <w:pPr>
        <w:pStyle w:val="DefaultText"/>
        <w:rPr>
          <w:noProof w:val="0"/>
          <w:szCs w:val="24"/>
        </w:rPr>
      </w:pPr>
    </w:p>
    <w:p w:rsidR="004D69DD" w:rsidRPr="00B0744B" w:rsidRDefault="00E82211" w:rsidP="004D69DD">
      <w:pPr>
        <w:pStyle w:val="DefaultText"/>
        <w:rPr>
          <w:noProof w:val="0"/>
          <w:szCs w:val="24"/>
        </w:rPr>
      </w:pPr>
      <w:r w:rsidRPr="00B0744B">
        <w:rPr>
          <w:noProof w:val="0"/>
          <w:szCs w:val="24"/>
        </w:rPr>
        <w:t xml:space="preserve">APHIS makes the animal disposal plan, animal movement record, and rodent control logbook forms available electronically at </w:t>
      </w:r>
      <w:hyperlink r:id="rId9" w:history="1">
        <w:r w:rsidR="006514CF" w:rsidRPr="00EE7C1D">
          <w:rPr>
            <w:rStyle w:val="Hyperlink"/>
            <w:noProof w:val="0"/>
            <w:szCs w:val="24"/>
          </w:rPr>
          <w:t>www.aphis.usda.gov/vs/trichinae</w:t>
        </w:r>
      </w:hyperlink>
      <w:r w:rsidRPr="00B0744B">
        <w:rPr>
          <w:noProof w:val="0"/>
          <w:szCs w:val="24"/>
        </w:rPr>
        <w:t>.</w:t>
      </w:r>
      <w:r w:rsidR="006514CF">
        <w:rPr>
          <w:noProof w:val="0"/>
          <w:szCs w:val="24"/>
        </w:rPr>
        <w:t xml:space="preserve"> </w:t>
      </w:r>
      <w:r w:rsidR="00BD40EB" w:rsidRPr="00B0744B">
        <w:rPr>
          <w:noProof w:val="0"/>
          <w:szCs w:val="24"/>
        </w:rPr>
        <w:t xml:space="preserve">Production sites may use other forms that provide the same information. </w:t>
      </w:r>
      <w:r w:rsidR="004D69DD" w:rsidRPr="00B0744B">
        <w:rPr>
          <w:noProof w:val="0"/>
          <w:szCs w:val="24"/>
        </w:rPr>
        <w:t>The site audit form is completed during the audit and sent to APHIS after the producer reviews</w:t>
      </w:r>
      <w:r w:rsidR="00BD40EB" w:rsidRPr="00B0744B">
        <w:rPr>
          <w:noProof w:val="0"/>
          <w:szCs w:val="24"/>
        </w:rPr>
        <w:t xml:space="preserve"> it</w:t>
      </w:r>
      <w:r w:rsidR="004D69DD" w:rsidRPr="00B0744B">
        <w:rPr>
          <w:noProof w:val="0"/>
          <w:szCs w:val="24"/>
        </w:rPr>
        <w:t>. The remaining forms are maintained on-farm in hard copy to facilitate the auditing process.</w:t>
      </w:r>
      <w:r w:rsidR="00BD40EB" w:rsidRPr="00B0744B">
        <w:rPr>
          <w:noProof w:val="0"/>
          <w:szCs w:val="24"/>
        </w:rPr>
        <w:t xml:space="preserve"> Since APHIS does not retain any forms other than the certification audit form, which the producer must sign, electronic submission of the forms</w:t>
      </w:r>
      <w:r w:rsidR="0094572C" w:rsidRPr="00B0744B">
        <w:rPr>
          <w:noProof w:val="0"/>
          <w:szCs w:val="24"/>
        </w:rPr>
        <w:t xml:space="preserve"> is not needed</w:t>
      </w:r>
      <w:r w:rsidR="00BD40EB" w:rsidRPr="00B0744B">
        <w:rPr>
          <w:noProof w:val="0"/>
          <w:szCs w:val="24"/>
        </w:rPr>
        <w:t>.</w:t>
      </w:r>
    </w:p>
    <w:p w:rsidR="00726596" w:rsidRPr="00B0744B" w:rsidRDefault="00726596">
      <w:pPr>
        <w:pStyle w:val="DefaultText"/>
        <w:rPr>
          <w:noProof w:val="0"/>
          <w:szCs w:val="24"/>
        </w:rPr>
      </w:pPr>
    </w:p>
    <w:p w:rsidR="00F92E09" w:rsidRPr="00B0744B" w:rsidRDefault="00F92E09">
      <w:pPr>
        <w:pStyle w:val="DefaultText"/>
        <w:rPr>
          <w:b/>
          <w:noProof w:val="0"/>
          <w:szCs w:val="24"/>
        </w:rPr>
      </w:pPr>
    </w:p>
    <w:p w:rsidR="00F92E09" w:rsidRPr="00B0744B" w:rsidRDefault="00E82211">
      <w:pPr>
        <w:pStyle w:val="DefaultText"/>
        <w:rPr>
          <w:noProof w:val="0"/>
          <w:szCs w:val="24"/>
        </w:rPr>
      </w:pPr>
      <w:r w:rsidRPr="00B0744B">
        <w:rPr>
          <w:b/>
          <w:noProof w:val="0"/>
          <w:szCs w:val="24"/>
        </w:rPr>
        <w:t>4. Describe efforts to identify duplication. Show specifically why any similar information already available cannot be used or modified for use for the purpose described in item 2 above.</w:t>
      </w:r>
    </w:p>
    <w:p w:rsidR="00F92E09" w:rsidRPr="00B0744B" w:rsidRDefault="00F92E09">
      <w:pPr>
        <w:pStyle w:val="DefaultText"/>
        <w:rPr>
          <w:noProof w:val="0"/>
          <w:szCs w:val="24"/>
        </w:rPr>
      </w:pPr>
    </w:p>
    <w:p w:rsidR="00AF0133" w:rsidRPr="00B0744B" w:rsidRDefault="00E82211" w:rsidP="00AF0133">
      <w:pPr>
        <w:pStyle w:val="DefaultText"/>
        <w:rPr>
          <w:noProof w:val="0"/>
          <w:szCs w:val="24"/>
        </w:rPr>
      </w:pPr>
      <w:r w:rsidRPr="00B0744B">
        <w:rPr>
          <w:rStyle w:val="InitialStyle"/>
          <w:noProof w:val="0"/>
          <w:szCs w:val="24"/>
        </w:rPr>
        <w:t xml:space="preserve">The information APHIS collects in connection with this program is not available from any other source. APHIS is the only Agency responsible for </w:t>
      </w:r>
      <w:r w:rsidRPr="00B0744B">
        <w:rPr>
          <w:noProof w:val="0"/>
          <w:szCs w:val="24"/>
        </w:rPr>
        <w:t xml:space="preserve">certifying </w:t>
      </w:r>
      <w:r w:rsidR="005926C0" w:rsidRPr="00B0744B">
        <w:rPr>
          <w:noProof w:val="0"/>
          <w:szCs w:val="24"/>
        </w:rPr>
        <w:t xml:space="preserve">that </w:t>
      </w:r>
      <w:r w:rsidRPr="00B0744B">
        <w:rPr>
          <w:noProof w:val="0"/>
          <w:szCs w:val="24"/>
        </w:rPr>
        <w:t>swine</w:t>
      </w:r>
      <w:r w:rsidR="0057183F">
        <w:rPr>
          <w:noProof w:val="0"/>
          <w:szCs w:val="24"/>
        </w:rPr>
        <w:t xml:space="preserve"> </w:t>
      </w:r>
      <w:r w:rsidRPr="00B0744B">
        <w:rPr>
          <w:noProof w:val="0"/>
          <w:szCs w:val="24"/>
        </w:rPr>
        <w:t xml:space="preserve">are raised according to </w:t>
      </w:r>
      <w:r w:rsidR="0057183F">
        <w:rPr>
          <w:noProof w:val="0"/>
          <w:szCs w:val="24"/>
        </w:rPr>
        <w:t>m</w:t>
      </w:r>
      <w:r w:rsidRPr="00B0744B">
        <w:rPr>
          <w:noProof w:val="0"/>
          <w:szCs w:val="24"/>
        </w:rPr>
        <w:t xml:space="preserve">ethods and practices that will reduce or eliminate exposure of the swine to </w:t>
      </w:r>
      <w:r w:rsidRPr="00B0744B">
        <w:rPr>
          <w:i/>
          <w:noProof w:val="0"/>
          <w:szCs w:val="24"/>
        </w:rPr>
        <w:t xml:space="preserve">T. </w:t>
      </w:r>
      <w:proofErr w:type="spellStart"/>
      <w:r w:rsidRPr="00B0744B">
        <w:rPr>
          <w:i/>
          <w:noProof w:val="0"/>
          <w:szCs w:val="24"/>
        </w:rPr>
        <w:t>spiralis</w:t>
      </w:r>
      <w:proofErr w:type="spellEnd"/>
      <w:r w:rsidRPr="00B0744B">
        <w:rPr>
          <w:noProof w:val="0"/>
          <w:szCs w:val="24"/>
        </w:rPr>
        <w:t>.</w:t>
      </w:r>
    </w:p>
    <w:p w:rsidR="00F92E09" w:rsidRPr="00B0744B" w:rsidRDefault="00F92E09">
      <w:pPr>
        <w:pStyle w:val="DefaultText"/>
        <w:rPr>
          <w:noProof w:val="0"/>
          <w:szCs w:val="24"/>
        </w:rPr>
      </w:pPr>
    </w:p>
    <w:p w:rsidR="00F92E09" w:rsidRPr="00B0744B" w:rsidRDefault="00F92E09">
      <w:pPr>
        <w:pStyle w:val="DefaultText"/>
        <w:rPr>
          <w:noProof w:val="0"/>
          <w:szCs w:val="24"/>
        </w:rPr>
      </w:pPr>
    </w:p>
    <w:p w:rsidR="00F92E09" w:rsidRPr="00B0744B" w:rsidRDefault="00E82211">
      <w:pPr>
        <w:pStyle w:val="DefaultText"/>
        <w:rPr>
          <w:b/>
          <w:noProof w:val="0"/>
          <w:szCs w:val="24"/>
        </w:rPr>
      </w:pPr>
      <w:r w:rsidRPr="00B0744B">
        <w:rPr>
          <w:b/>
          <w:noProof w:val="0"/>
          <w:szCs w:val="24"/>
        </w:rPr>
        <w:t>5. If the collection of information impacts small businesses or other small entities (Item 5 of OMB Form 83-1), describe any methods used to minimize burden.</w:t>
      </w:r>
    </w:p>
    <w:p w:rsidR="00F92E09" w:rsidRPr="00B0744B" w:rsidRDefault="00F92E09">
      <w:pPr>
        <w:pStyle w:val="DefaultText"/>
        <w:rPr>
          <w:noProof w:val="0"/>
          <w:szCs w:val="24"/>
        </w:rPr>
      </w:pPr>
    </w:p>
    <w:p w:rsidR="00F92E09" w:rsidRPr="00B0744B" w:rsidRDefault="00E82211">
      <w:pPr>
        <w:pStyle w:val="DefaultText"/>
        <w:rPr>
          <w:noProof w:val="0"/>
          <w:szCs w:val="24"/>
        </w:rPr>
      </w:pPr>
      <w:r w:rsidRPr="00B0744B">
        <w:rPr>
          <w:noProof w:val="0"/>
          <w:szCs w:val="24"/>
        </w:rPr>
        <w:t xml:space="preserve">Approximately 95 percent of the respondents in this information collection </w:t>
      </w:r>
      <w:r w:rsidR="00B92161" w:rsidRPr="00B0744B">
        <w:rPr>
          <w:noProof w:val="0"/>
          <w:szCs w:val="24"/>
        </w:rPr>
        <w:t xml:space="preserve">are </w:t>
      </w:r>
      <w:r w:rsidRPr="00B0744B">
        <w:rPr>
          <w:noProof w:val="0"/>
          <w:szCs w:val="24"/>
        </w:rPr>
        <w:t>small businesses. The information APHIS collect</w:t>
      </w:r>
      <w:r w:rsidR="005926C0" w:rsidRPr="00B0744B">
        <w:rPr>
          <w:noProof w:val="0"/>
          <w:szCs w:val="24"/>
        </w:rPr>
        <w:t>s</w:t>
      </w:r>
      <w:r w:rsidRPr="00B0744B">
        <w:rPr>
          <w:noProof w:val="0"/>
          <w:szCs w:val="24"/>
        </w:rPr>
        <w:t xml:space="preserve"> is the minimum needed to determine if swine produced on these sites have had minimal exposure </w:t>
      </w:r>
      <w:r w:rsidR="004D69DD" w:rsidRPr="00B0744B">
        <w:rPr>
          <w:noProof w:val="0"/>
          <w:szCs w:val="24"/>
        </w:rPr>
        <w:t xml:space="preserve">or no exposure </w:t>
      </w:r>
      <w:r w:rsidRPr="00B0744B">
        <w:rPr>
          <w:noProof w:val="0"/>
          <w:szCs w:val="24"/>
        </w:rPr>
        <w:t xml:space="preserve">to the risk factors for infection with </w:t>
      </w:r>
      <w:r w:rsidRPr="00B0744B">
        <w:rPr>
          <w:i/>
          <w:noProof w:val="0"/>
          <w:szCs w:val="24"/>
        </w:rPr>
        <w:t xml:space="preserve">T. </w:t>
      </w:r>
      <w:proofErr w:type="spellStart"/>
      <w:r w:rsidRPr="00B0744B">
        <w:rPr>
          <w:i/>
          <w:noProof w:val="0"/>
          <w:szCs w:val="24"/>
        </w:rPr>
        <w:t>spiralis</w:t>
      </w:r>
      <w:proofErr w:type="spellEnd"/>
      <w:r w:rsidRPr="00B0744B">
        <w:rPr>
          <w:noProof w:val="0"/>
          <w:szCs w:val="24"/>
        </w:rPr>
        <w:t xml:space="preserve">. </w:t>
      </w:r>
      <w:r w:rsidR="00E218E0" w:rsidRPr="00B0744B">
        <w:rPr>
          <w:noProof w:val="0"/>
          <w:szCs w:val="24"/>
        </w:rPr>
        <w:t>T</w:t>
      </w:r>
      <w:r w:rsidRPr="00B0744B">
        <w:rPr>
          <w:noProof w:val="0"/>
          <w:szCs w:val="24"/>
        </w:rPr>
        <w:t xml:space="preserve">he farms do not have to use the </w:t>
      </w:r>
      <w:r w:rsidR="00E218E0" w:rsidRPr="00B0744B">
        <w:rPr>
          <w:noProof w:val="0"/>
          <w:szCs w:val="24"/>
        </w:rPr>
        <w:t xml:space="preserve">program </w:t>
      </w:r>
      <w:r w:rsidRPr="00B0744B">
        <w:rPr>
          <w:noProof w:val="0"/>
          <w:szCs w:val="24"/>
        </w:rPr>
        <w:t xml:space="preserve">forms if they have their own records that provide the information </w:t>
      </w:r>
      <w:r w:rsidR="005926C0" w:rsidRPr="00B0744B">
        <w:rPr>
          <w:noProof w:val="0"/>
          <w:szCs w:val="24"/>
        </w:rPr>
        <w:t xml:space="preserve">the program </w:t>
      </w:r>
      <w:r w:rsidRPr="00B0744B">
        <w:rPr>
          <w:noProof w:val="0"/>
          <w:szCs w:val="24"/>
        </w:rPr>
        <w:t>require</w:t>
      </w:r>
      <w:r w:rsidR="005926C0" w:rsidRPr="00B0744B">
        <w:rPr>
          <w:noProof w:val="0"/>
          <w:szCs w:val="24"/>
        </w:rPr>
        <w:t>s</w:t>
      </w:r>
      <w:r w:rsidRPr="00B0744B">
        <w:rPr>
          <w:noProof w:val="0"/>
          <w:szCs w:val="24"/>
        </w:rPr>
        <w:t>.</w:t>
      </w:r>
    </w:p>
    <w:p w:rsidR="00895293" w:rsidRPr="00B0744B" w:rsidRDefault="00895293">
      <w:pPr>
        <w:pStyle w:val="DefaultText"/>
        <w:rPr>
          <w:noProof w:val="0"/>
          <w:szCs w:val="24"/>
        </w:rPr>
      </w:pPr>
    </w:p>
    <w:p w:rsidR="00F92E09" w:rsidRPr="00B0744B" w:rsidRDefault="00F92E09">
      <w:pPr>
        <w:pStyle w:val="DefaultText"/>
        <w:rPr>
          <w:b/>
          <w:noProof w:val="0"/>
          <w:szCs w:val="24"/>
        </w:rPr>
      </w:pPr>
    </w:p>
    <w:p w:rsidR="00F92E09" w:rsidRPr="00B0744B" w:rsidRDefault="00E82211">
      <w:pPr>
        <w:pStyle w:val="DefaultText"/>
        <w:rPr>
          <w:noProof w:val="0"/>
          <w:szCs w:val="24"/>
        </w:rPr>
      </w:pPr>
      <w:r w:rsidRPr="00B0744B">
        <w:rPr>
          <w:b/>
          <w:noProof w:val="0"/>
          <w:szCs w:val="24"/>
        </w:rPr>
        <w:t>6. Describe the consequence to Federal program or policy activities if the collection is not conducted or is conducted less frequently, as well as any technical or legal obstacles to reducing burden.</w:t>
      </w:r>
    </w:p>
    <w:p w:rsidR="00F92E09" w:rsidRPr="00B0744B" w:rsidRDefault="00F92E09">
      <w:pPr>
        <w:pStyle w:val="DefaultText"/>
        <w:rPr>
          <w:noProof w:val="0"/>
          <w:szCs w:val="24"/>
        </w:rPr>
      </w:pPr>
    </w:p>
    <w:p w:rsidR="00F92E09" w:rsidRPr="00B0744B" w:rsidRDefault="00E82211">
      <w:pPr>
        <w:pStyle w:val="DefaultText"/>
        <w:rPr>
          <w:noProof w:val="0"/>
          <w:szCs w:val="24"/>
        </w:rPr>
      </w:pPr>
      <w:r w:rsidRPr="00B0744B">
        <w:rPr>
          <w:noProof w:val="0"/>
          <w:szCs w:val="24"/>
        </w:rPr>
        <w:t xml:space="preserve">If this information is collected less frequently or not collected, it will compromise APHIS’ ability to determine </w:t>
      </w:r>
      <w:r w:rsidR="00350AAC" w:rsidRPr="00B0744B">
        <w:rPr>
          <w:noProof w:val="0"/>
          <w:szCs w:val="24"/>
        </w:rPr>
        <w:t xml:space="preserve">the </w:t>
      </w:r>
      <w:r w:rsidRPr="00B0744B">
        <w:rPr>
          <w:noProof w:val="0"/>
          <w:szCs w:val="24"/>
        </w:rPr>
        <w:t>trichinae infection status of pork produced in the United States.</w:t>
      </w:r>
    </w:p>
    <w:p w:rsidR="00F92E09" w:rsidRPr="00B0744B" w:rsidRDefault="00F92E09">
      <w:pPr>
        <w:pStyle w:val="DefaultText"/>
        <w:rPr>
          <w:noProof w:val="0"/>
          <w:szCs w:val="24"/>
        </w:rPr>
      </w:pPr>
    </w:p>
    <w:p w:rsidR="00F92E09" w:rsidRPr="00B0744B" w:rsidRDefault="00F92E09">
      <w:pPr>
        <w:pStyle w:val="DefaultText"/>
        <w:rPr>
          <w:noProof w:val="0"/>
          <w:szCs w:val="24"/>
        </w:rPr>
      </w:pPr>
    </w:p>
    <w:p w:rsidR="00F92E09" w:rsidRPr="00B0744B" w:rsidRDefault="00E82211">
      <w:pPr>
        <w:pStyle w:val="DefaultText"/>
        <w:rPr>
          <w:noProof w:val="0"/>
          <w:szCs w:val="24"/>
        </w:rPr>
      </w:pPr>
      <w:r w:rsidRPr="00B0744B">
        <w:rPr>
          <w:b/>
          <w:noProof w:val="0"/>
          <w:szCs w:val="24"/>
        </w:rPr>
        <w:lastRenderedPageBreak/>
        <w:t>7. Explain any special circumstances that require the collection to be conducted in a manner inconsistent with the general information collection guidelines in 5 CFR 1320.5</w:t>
      </w:r>
    </w:p>
    <w:p w:rsidR="00F92E09" w:rsidRPr="00B0744B" w:rsidRDefault="00F92E09">
      <w:pPr>
        <w:pStyle w:val="DefaultText"/>
        <w:rPr>
          <w:noProof w:val="0"/>
          <w:szCs w:val="24"/>
        </w:rPr>
      </w:pPr>
    </w:p>
    <w:p w:rsidR="00FF7820" w:rsidRPr="00B0744B" w:rsidRDefault="00FF7820" w:rsidP="00FF7820">
      <w:pPr>
        <w:numPr>
          <w:ilvl w:val="0"/>
          <w:numId w:val="1"/>
        </w:numPr>
        <w:tabs>
          <w:tab w:val="clear" w:pos="360"/>
        </w:tabs>
        <w:overflowPunct/>
        <w:autoSpaceDE/>
        <w:autoSpaceDN/>
        <w:adjustRightInd/>
        <w:spacing w:after="80"/>
        <w:ind w:left="810" w:hanging="450"/>
        <w:textAlignment w:val="auto"/>
        <w:rPr>
          <w:b/>
          <w:sz w:val="24"/>
          <w:szCs w:val="24"/>
        </w:rPr>
      </w:pPr>
      <w:r w:rsidRPr="00B0744B">
        <w:rPr>
          <w:b/>
          <w:sz w:val="24"/>
          <w:szCs w:val="24"/>
        </w:rPr>
        <w:t>requiring respondents to report informa</w:t>
      </w:r>
      <w:r w:rsidRPr="00B0744B">
        <w:rPr>
          <w:b/>
          <w:sz w:val="24"/>
          <w:szCs w:val="24"/>
        </w:rPr>
        <w:softHyphen/>
        <w:t>tion to the agency more often than quarterly;</w:t>
      </w:r>
    </w:p>
    <w:p w:rsidR="00FF7820" w:rsidRPr="00B0744B" w:rsidRDefault="00FF7820" w:rsidP="00FF7820">
      <w:pPr>
        <w:pStyle w:val="DefaultText1"/>
        <w:rPr>
          <w:szCs w:val="24"/>
        </w:rPr>
      </w:pPr>
    </w:p>
    <w:p w:rsidR="00FF7820" w:rsidRPr="00B0744B" w:rsidRDefault="00FF7820" w:rsidP="00FF7820">
      <w:pPr>
        <w:numPr>
          <w:ilvl w:val="0"/>
          <w:numId w:val="1"/>
        </w:numPr>
        <w:tabs>
          <w:tab w:val="clear" w:pos="360"/>
        </w:tabs>
        <w:overflowPunct/>
        <w:autoSpaceDE/>
        <w:autoSpaceDN/>
        <w:adjustRightInd/>
        <w:ind w:left="810" w:hanging="450"/>
        <w:textAlignment w:val="auto"/>
        <w:rPr>
          <w:b/>
          <w:sz w:val="24"/>
          <w:szCs w:val="24"/>
        </w:rPr>
      </w:pPr>
      <w:r w:rsidRPr="00B0744B">
        <w:rPr>
          <w:b/>
          <w:sz w:val="24"/>
          <w:szCs w:val="24"/>
        </w:rPr>
        <w:t>requiring respondents to prepare a writ</w:t>
      </w:r>
      <w:r w:rsidRPr="00B0744B">
        <w:rPr>
          <w:b/>
          <w:sz w:val="24"/>
          <w:szCs w:val="24"/>
        </w:rPr>
        <w:softHyphen/>
        <w:t>ten response to a collection of infor</w:t>
      </w:r>
      <w:r w:rsidRPr="00B0744B">
        <w:rPr>
          <w:b/>
          <w:sz w:val="24"/>
          <w:szCs w:val="24"/>
        </w:rPr>
        <w:softHyphen/>
        <w:t>ma</w:t>
      </w:r>
      <w:r w:rsidRPr="00B0744B">
        <w:rPr>
          <w:b/>
          <w:sz w:val="24"/>
          <w:szCs w:val="24"/>
        </w:rPr>
        <w:softHyphen/>
        <w:t>tion in fewer than 30 days after receipt of it;</w:t>
      </w:r>
    </w:p>
    <w:p w:rsidR="00FF7820" w:rsidRPr="00B0744B" w:rsidRDefault="00FF7820" w:rsidP="00FF7820">
      <w:pPr>
        <w:ind w:left="810"/>
        <w:rPr>
          <w:b/>
          <w:sz w:val="24"/>
          <w:szCs w:val="24"/>
        </w:rPr>
      </w:pPr>
    </w:p>
    <w:p w:rsidR="00FF7820" w:rsidRPr="00B0744B" w:rsidRDefault="00FF7820" w:rsidP="00FF7820">
      <w:pPr>
        <w:numPr>
          <w:ilvl w:val="0"/>
          <w:numId w:val="2"/>
        </w:numPr>
        <w:tabs>
          <w:tab w:val="clear" w:pos="360"/>
        </w:tabs>
        <w:overflowPunct/>
        <w:autoSpaceDE/>
        <w:autoSpaceDN/>
        <w:adjustRightInd/>
        <w:ind w:left="810" w:hanging="450"/>
        <w:textAlignment w:val="auto"/>
        <w:rPr>
          <w:b/>
          <w:sz w:val="24"/>
          <w:szCs w:val="24"/>
        </w:rPr>
      </w:pPr>
      <w:r w:rsidRPr="00B0744B">
        <w:rPr>
          <w:b/>
          <w:sz w:val="24"/>
          <w:szCs w:val="24"/>
        </w:rPr>
        <w:t>requiring respondents to submit more than an original and two copies of any docu</w:t>
      </w:r>
      <w:r w:rsidRPr="00B0744B">
        <w:rPr>
          <w:b/>
          <w:sz w:val="24"/>
          <w:szCs w:val="24"/>
        </w:rPr>
        <w:softHyphen/>
        <w:t>ment;</w:t>
      </w:r>
    </w:p>
    <w:p w:rsidR="00FF7820" w:rsidRPr="00B0744B" w:rsidRDefault="00FF7820" w:rsidP="00FF7820">
      <w:pPr>
        <w:ind w:left="810"/>
        <w:rPr>
          <w:b/>
          <w:sz w:val="24"/>
          <w:szCs w:val="24"/>
        </w:rPr>
      </w:pPr>
    </w:p>
    <w:p w:rsidR="00FF7820" w:rsidRPr="00B0744B" w:rsidRDefault="00FF7820" w:rsidP="00FF7820">
      <w:pPr>
        <w:numPr>
          <w:ilvl w:val="0"/>
          <w:numId w:val="3"/>
        </w:numPr>
        <w:tabs>
          <w:tab w:val="clear" w:pos="360"/>
        </w:tabs>
        <w:overflowPunct/>
        <w:autoSpaceDE/>
        <w:autoSpaceDN/>
        <w:adjustRightInd/>
        <w:ind w:left="810" w:hanging="450"/>
        <w:textAlignment w:val="auto"/>
        <w:rPr>
          <w:b/>
          <w:sz w:val="24"/>
          <w:szCs w:val="24"/>
        </w:rPr>
      </w:pPr>
      <w:r w:rsidRPr="00B0744B">
        <w:rPr>
          <w:b/>
          <w:sz w:val="24"/>
          <w:szCs w:val="24"/>
        </w:rPr>
        <w:t>requiring respondents to retain re</w:t>
      </w:r>
      <w:r w:rsidRPr="00B0744B">
        <w:rPr>
          <w:b/>
          <w:sz w:val="24"/>
          <w:szCs w:val="24"/>
        </w:rPr>
        <w:softHyphen/>
        <w:t>cords, other than health, medical, governm</w:t>
      </w:r>
      <w:r w:rsidRPr="00B0744B">
        <w:rPr>
          <w:b/>
          <w:sz w:val="24"/>
          <w:szCs w:val="24"/>
        </w:rPr>
        <w:softHyphen/>
        <w:t>ent contract, grant-in-aid, or tax records for more than three years;</w:t>
      </w:r>
    </w:p>
    <w:p w:rsidR="00FF7820" w:rsidRPr="00B0744B" w:rsidRDefault="00FF7820" w:rsidP="00FF7820">
      <w:pPr>
        <w:ind w:left="810"/>
        <w:rPr>
          <w:b/>
          <w:sz w:val="24"/>
          <w:szCs w:val="24"/>
        </w:rPr>
      </w:pPr>
    </w:p>
    <w:p w:rsidR="00FF7820" w:rsidRPr="00B0744B" w:rsidRDefault="00FF7820" w:rsidP="00FF7820">
      <w:pPr>
        <w:numPr>
          <w:ilvl w:val="0"/>
          <w:numId w:val="4"/>
        </w:numPr>
        <w:tabs>
          <w:tab w:val="clear" w:pos="360"/>
        </w:tabs>
        <w:overflowPunct/>
        <w:autoSpaceDE/>
        <w:autoSpaceDN/>
        <w:adjustRightInd/>
        <w:ind w:left="810" w:hanging="450"/>
        <w:textAlignment w:val="auto"/>
        <w:rPr>
          <w:b/>
          <w:sz w:val="24"/>
          <w:szCs w:val="24"/>
        </w:rPr>
      </w:pPr>
      <w:r w:rsidRPr="00B0744B">
        <w:rPr>
          <w:b/>
          <w:sz w:val="24"/>
          <w:szCs w:val="24"/>
        </w:rPr>
        <w:t>in connection with a statisti</w:t>
      </w:r>
      <w:r w:rsidRPr="00B0744B">
        <w:rPr>
          <w:b/>
          <w:sz w:val="24"/>
          <w:szCs w:val="24"/>
        </w:rPr>
        <w:softHyphen/>
        <w:t>cal sur</w:t>
      </w:r>
      <w:r w:rsidRPr="00B0744B">
        <w:rPr>
          <w:b/>
          <w:sz w:val="24"/>
          <w:szCs w:val="24"/>
        </w:rPr>
        <w:softHyphen/>
        <w:t>vey, that is not de</w:t>
      </w:r>
      <w:r w:rsidRPr="00B0744B">
        <w:rPr>
          <w:b/>
          <w:sz w:val="24"/>
          <w:szCs w:val="24"/>
        </w:rPr>
        <w:softHyphen/>
        <w:t>signed to produce valid and reli</w:t>
      </w:r>
      <w:r w:rsidRPr="00B0744B">
        <w:rPr>
          <w:b/>
          <w:sz w:val="24"/>
          <w:szCs w:val="24"/>
        </w:rPr>
        <w:softHyphen/>
        <w:t>able results that can be general</w:t>
      </w:r>
      <w:r w:rsidRPr="00B0744B">
        <w:rPr>
          <w:b/>
          <w:sz w:val="24"/>
          <w:szCs w:val="24"/>
        </w:rPr>
        <w:softHyphen/>
        <w:t>ized to the uni</w:t>
      </w:r>
      <w:r w:rsidRPr="00B0744B">
        <w:rPr>
          <w:b/>
          <w:sz w:val="24"/>
          <w:szCs w:val="24"/>
        </w:rPr>
        <w:softHyphen/>
        <w:t>verse of study;</w:t>
      </w:r>
    </w:p>
    <w:p w:rsidR="00FF7820" w:rsidRPr="00B0744B" w:rsidRDefault="00FF7820" w:rsidP="00FF7820">
      <w:pPr>
        <w:ind w:left="810"/>
        <w:rPr>
          <w:b/>
          <w:sz w:val="24"/>
          <w:szCs w:val="24"/>
        </w:rPr>
      </w:pPr>
    </w:p>
    <w:p w:rsidR="00FF7820" w:rsidRPr="00B0744B" w:rsidRDefault="00FF7820" w:rsidP="00FF7820">
      <w:pPr>
        <w:numPr>
          <w:ilvl w:val="0"/>
          <w:numId w:val="5"/>
        </w:numPr>
        <w:tabs>
          <w:tab w:val="clear" w:pos="360"/>
        </w:tabs>
        <w:overflowPunct/>
        <w:autoSpaceDE/>
        <w:autoSpaceDN/>
        <w:adjustRightInd/>
        <w:ind w:left="810" w:hanging="450"/>
        <w:textAlignment w:val="auto"/>
        <w:rPr>
          <w:b/>
          <w:sz w:val="24"/>
          <w:szCs w:val="24"/>
        </w:rPr>
      </w:pPr>
      <w:r w:rsidRPr="00B0744B">
        <w:rPr>
          <w:b/>
          <w:sz w:val="24"/>
          <w:szCs w:val="24"/>
        </w:rPr>
        <w:t>requiring the use of a statis</w:t>
      </w:r>
      <w:r w:rsidRPr="00B0744B">
        <w:rPr>
          <w:b/>
          <w:sz w:val="24"/>
          <w:szCs w:val="24"/>
        </w:rPr>
        <w:softHyphen/>
        <w:t>tical data classi</w:t>
      </w:r>
      <w:r w:rsidRPr="00B0744B">
        <w:rPr>
          <w:b/>
          <w:sz w:val="24"/>
          <w:szCs w:val="24"/>
        </w:rPr>
        <w:softHyphen/>
        <w:t>fication that has not been re</w:t>
      </w:r>
      <w:r w:rsidRPr="00B0744B">
        <w:rPr>
          <w:b/>
          <w:sz w:val="24"/>
          <w:szCs w:val="24"/>
        </w:rPr>
        <w:softHyphen/>
        <w:t>vie</w:t>
      </w:r>
      <w:r w:rsidRPr="00B0744B">
        <w:rPr>
          <w:b/>
          <w:sz w:val="24"/>
          <w:szCs w:val="24"/>
        </w:rPr>
        <w:softHyphen/>
        <w:t>wed and approved by OMB;</w:t>
      </w:r>
    </w:p>
    <w:p w:rsidR="00FF7820" w:rsidRPr="00B0744B" w:rsidRDefault="00FF7820" w:rsidP="00FF7820">
      <w:pPr>
        <w:ind w:left="810"/>
        <w:rPr>
          <w:b/>
          <w:sz w:val="24"/>
          <w:szCs w:val="24"/>
        </w:rPr>
      </w:pPr>
    </w:p>
    <w:p w:rsidR="00FF7820" w:rsidRPr="00B0744B" w:rsidRDefault="00FF7820" w:rsidP="00FF7820">
      <w:pPr>
        <w:numPr>
          <w:ilvl w:val="0"/>
          <w:numId w:val="6"/>
        </w:numPr>
        <w:tabs>
          <w:tab w:val="clear" w:pos="360"/>
        </w:tabs>
        <w:overflowPunct/>
        <w:autoSpaceDE/>
        <w:autoSpaceDN/>
        <w:adjustRightInd/>
        <w:ind w:left="810" w:hanging="450"/>
        <w:textAlignment w:val="auto"/>
        <w:rPr>
          <w:b/>
          <w:sz w:val="24"/>
          <w:szCs w:val="24"/>
        </w:rPr>
      </w:pPr>
      <w:r w:rsidRPr="00B0744B">
        <w:rPr>
          <w:b/>
          <w:sz w:val="24"/>
          <w:szCs w:val="24"/>
        </w:rPr>
        <w:t>that includes a pledge of confiden</w:t>
      </w:r>
      <w:r w:rsidRPr="00B0744B">
        <w:rPr>
          <w:b/>
          <w:sz w:val="24"/>
          <w:szCs w:val="24"/>
        </w:rPr>
        <w:softHyphen/>
        <w:t>tiali</w:t>
      </w:r>
      <w:r w:rsidRPr="00B0744B">
        <w:rPr>
          <w:b/>
          <w:sz w:val="24"/>
          <w:szCs w:val="24"/>
        </w:rPr>
        <w:softHyphen/>
        <w:t>ty that is not supported by au</w:t>
      </w:r>
      <w:r w:rsidRPr="00B0744B">
        <w:rPr>
          <w:b/>
          <w:sz w:val="24"/>
          <w:szCs w:val="24"/>
        </w:rPr>
        <w:softHyphen/>
        <w:t>thority estab</w:t>
      </w:r>
      <w:r w:rsidRPr="00B0744B">
        <w:rPr>
          <w:b/>
          <w:sz w:val="24"/>
          <w:szCs w:val="24"/>
        </w:rPr>
        <w:softHyphen/>
        <w:t>lished in statute or regu</w:t>
      </w:r>
      <w:r w:rsidRPr="00B0744B">
        <w:rPr>
          <w:b/>
          <w:sz w:val="24"/>
          <w:szCs w:val="24"/>
        </w:rPr>
        <w:softHyphen/>
        <w:t>la</w:t>
      </w:r>
      <w:r w:rsidRPr="00B0744B">
        <w:rPr>
          <w:b/>
          <w:sz w:val="24"/>
          <w:szCs w:val="24"/>
        </w:rPr>
        <w:softHyphen/>
        <w:t>tion, that is not sup</w:t>
      </w:r>
      <w:r w:rsidRPr="00B0744B">
        <w:rPr>
          <w:b/>
          <w:sz w:val="24"/>
          <w:szCs w:val="24"/>
        </w:rPr>
        <w:softHyphen/>
        <w:t>ported by dis</w:t>
      </w:r>
      <w:r w:rsidRPr="00B0744B">
        <w:rPr>
          <w:b/>
          <w:sz w:val="24"/>
          <w:szCs w:val="24"/>
        </w:rPr>
        <w:softHyphen/>
        <w:t>closure and data security policies that are consistent with the pledge, or which unneces</w:t>
      </w:r>
      <w:r w:rsidRPr="00B0744B">
        <w:rPr>
          <w:b/>
          <w:sz w:val="24"/>
          <w:szCs w:val="24"/>
        </w:rPr>
        <w:softHyphen/>
        <w:t>sarily impedes shar</w:t>
      </w:r>
      <w:r w:rsidRPr="00B0744B">
        <w:rPr>
          <w:b/>
          <w:sz w:val="24"/>
          <w:szCs w:val="24"/>
        </w:rPr>
        <w:softHyphen/>
        <w:t>ing of data with other agencies for com</w:t>
      </w:r>
      <w:r w:rsidRPr="00B0744B">
        <w:rPr>
          <w:b/>
          <w:sz w:val="24"/>
          <w:szCs w:val="24"/>
        </w:rPr>
        <w:softHyphen/>
        <w:t>patible confiden</w:t>
      </w:r>
      <w:r w:rsidRPr="00B0744B">
        <w:rPr>
          <w:b/>
          <w:sz w:val="24"/>
          <w:szCs w:val="24"/>
        </w:rPr>
        <w:softHyphen/>
        <w:t>tial use; or</w:t>
      </w:r>
    </w:p>
    <w:p w:rsidR="00FF7820" w:rsidRPr="00B0744B" w:rsidRDefault="00FF7820" w:rsidP="00FF7820">
      <w:pPr>
        <w:ind w:left="810"/>
        <w:rPr>
          <w:b/>
          <w:sz w:val="24"/>
          <w:szCs w:val="24"/>
        </w:rPr>
      </w:pPr>
    </w:p>
    <w:p w:rsidR="00FF7820" w:rsidRPr="00B0744B" w:rsidRDefault="00FF7820" w:rsidP="00FF7820">
      <w:pPr>
        <w:numPr>
          <w:ilvl w:val="0"/>
          <w:numId w:val="7"/>
        </w:numPr>
        <w:tabs>
          <w:tab w:val="clear" w:pos="360"/>
          <w:tab w:val="num" w:pos="288"/>
        </w:tabs>
        <w:overflowPunct/>
        <w:autoSpaceDE/>
        <w:autoSpaceDN/>
        <w:adjustRightInd/>
        <w:ind w:left="810" w:hanging="450"/>
        <w:textAlignment w:val="auto"/>
        <w:rPr>
          <w:sz w:val="24"/>
          <w:szCs w:val="24"/>
        </w:rPr>
      </w:pPr>
      <w:r w:rsidRPr="00B0744B">
        <w:rPr>
          <w:b/>
          <w:sz w:val="24"/>
          <w:szCs w:val="24"/>
        </w:rPr>
        <w:t>requiring respondents to submit propri</w:t>
      </w:r>
      <w:r w:rsidRPr="00B0744B">
        <w:rPr>
          <w:b/>
          <w:sz w:val="24"/>
          <w:szCs w:val="24"/>
        </w:rPr>
        <w:softHyphen/>
        <w:t>etary trade secret, or other confidential information unless the agency can demon</w:t>
      </w:r>
      <w:r w:rsidRPr="00B0744B">
        <w:rPr>
          <w:b/>
          <w:sz w:val="24"/>
          <w:szCs w:val="24"/>
        </w:rPr>
        <w:softHyphen/>
        <w:t>strate that it has instituted procedures to protect the information's confidentiality to the extent permit</w:t>
      </w:r>
      <w:r w:rsidRPr="00B0744B">
        <w:rPr>
          <w:b/>
          <w:sz w:val="24"/>
          <w:szCs w:val="24"/>
        </w:rPr>
        <w:softHyphen/>
        <w:t>ted by law.</w:t>
      </w:r>
    </w:p>
    <w:p w:rsidR="00FF7820" w:rsidRPr="00B0744B" w:rsidRDefault="00FF7820">
      <w:pPr>
        <w:pStyle w:val="DefaultText"/>
        <w:rPr>
          <w:noProof w:val="0"/>
          <w:szCs w:val="24"/>
        </w:rPr>
      </w:pPr>
    </w:p>
    <w:p w:rsidR="00F92E09" w:rsidRPr="00B0744B" w:rsidRDefault="00E82211">
      <w:pPr>
        <w:pStyle w:val="DefaultText"/>
        <w:rPr>
          <w:noProof w:val="0"/>
          <w:szCs w:val="24"/>
        </w:rPr>
      </w:pPr>
      <w:r w:rsidRPr="00B0744B">
        <w:rPr>
          <w:noProof w:val="0"/>
          <w:szCs w:val="24"/>
        </w:rPr>
        <w:t>The information collection is conducted in a manner consistent with the guidelines established in 5 CFR 1320.5.</w:t>
      </w:r>
    </w:p>
    <w:p w:rsidR="00FF1501" w:rsidRPr="00B0744B" w:rsidRDefault="00FF1501">
      <w:pPr>
        <w:pStyle w:val="DefaultText"/>
        <w:rPr>
          <w:noProof w:val="0"/>
          <w:szCs w:val="24"/>
        </w:rPr>
      </w:pPr>
    </w:p>
    <w:p w:rsidR="00FF1501" w:rsidRPr="00B0744B" w:rsidRDefault="00FF1501">
      <w:pPr>
        <w:pStyle w:val="DefaultText"/>
        <w:rPr>
          <w:b/>
          <w:noProof w:val="0"/>
          <w:szCs w:val="24"/>
        </w:rPr>
      </w:pPr>
    </w:p>
    <w:p w:rsidR="00F92E09" w:rsidRPr="00B0744B" w:rsidRDefault="00E82211">
      <w:pPr>
        <w:pStyle w:val="DefaultText"/>
        <w:rPr>
          <w:b/>
          <w:noProof w:val="0"/>
          <w:szCs w:val="24"/>
        </w:rPr>
      </w:pPr>
      <w:r w:rsidRPr="00B0744B">
        <w:rPr>
          <w:b/>
          <w:noProof w:val="0"/>
          <w:szCs w:val="24"/>
        </w:rPr>
        <w:t>8. Describe efforts to consult with persons outside the agency to obtain their views on the availability of data, frequency of collection, the clarity of instructions and record keeping, disclosure, or reporting form (if any), and on the data elements to be recorded, disclosed, or reported. If applicable, provide a copy and identify the date and page number of publication in the Federal Register of the agency’s notice, required by 5 CFR 1320.8(d) soliciting comments on the information collection prior to submission to OMB.</w:t>
      </w:r>
    </w:p>
    <w:p w:rsidR="0019238C" w:rsidRPr="00B0744B" w:rsidRDefault="0019238C">
      <w:pPr>
        <w:pStyle w:val="DefaultText"/>
        <w:rPr>
          <w:noProof w:val="0"/>
          <w:szCs w:val="24"/>
        </w:rPr>
      </w:pPr>
    </w:p>
    <w:p w:rsidR="00F92E09" w:rsidRPr="00B0744B" w:rsidRDefault="00E82211">
      <w:pPr>
        <w:pStyle w:val="DefaultText"/>
        <w:rPr>
          <w:noProof w:val="0"/>
          <w:szCs w:val="24"/>
        </w:rPr>
      </w:pPr>
      <w:r w:rsidRPr="00B0744B">
        <w:rPr>
          <w:noProof w:val="0"/>
          <w:szCs w:val="24"/>
        </w:rPr>
        <w:t>In 2010, APHIS consulted the following individuals to obtain their views regarding this subject:</w:t>
      </w:r>
    </w:p>
    <w:p w:rsidR="0093401C" w:rsidRPr="00B0744B" w:rsidRDefault="0093401C">
      <w:pPr>
        <w:pStyle w:val="DefaultText"/>
        <w:rPr>
          <w:noProof w:val="0"/>
          <w:szCs w:val="24"/>
        </w:rPr>
      </w:pPr>
    </w:p>
    <w:p w:rsidR="00D93D4B" w:rsidRPr="00B0744B" w:rsidRDefault="00D93D4B" w:rsidP="00D93D4B">
      <w:pPr>
        <w:overflowPunct/>
        <w:autoSpaceDE/>
        <w:autoSpaceDN/>
        <w:adjustRightInd/>
        <w:textAlignment w:val="auto"/>
        <w:rPr>
          <w:noProof w:val="0"/>
          <w:sz w:val="24"/>
          <w:szCs w:val="24"/>
        </w:rPr>
      </w:pPr>
      <w:r w:rsidRPr="00B0744B">
        <w:rPr>
          <w:noProof w:val="0"/>
          <w:sz w:val="24"/>
          <w:szCs w:val="24"/>
        </w:rPr>
        <w:t xml:space="preserve">Dr. </w:t>
      </w:r>
      <w:r w:rsidR="00082E83" w:rsidRPr="00B0744B">
        <w:rPr>
          <w:noProof w:val="0"/>
          <w:sz w:val="24"/>
          <w:szCs w:val="24"/>
        </w:rPr>
        <w:t>Robert Corrigan</w:t>
      </w:r>
    </w:p>
    <w:p w:rsidR="00F92E09" w:rsidRPr="00B0744B" w:rsidRDefault="00082E83">
      <w:pPr>
        <w:pStyle w:val="DefaultText"/>
        <w:rPr>
          <w:noProof w:val="0"/>
          <w:szCs w:val="24"/>
        </w:rPr>
      </w:pPr>
      <w:r w:rsidRPr="00B0744B">
        <w:rPr>
          <w:noProof w:val="0"/>
          <w:szCs w:val="24"/>
        </w:rPr>
        <w:t>Rodent Consultant</w:t>
      </w:r>
    </w:p>
    <w:p w:rsidR="00BD47E6" w:rsidRPr="00B0744B" w:rsidRDefault="00082E83">
      <w:pPr>
        <w:pStyle w:val="DefaultText"/>
        <w:rPr>
          <w:noProof w:val="0"/>
          <w:szCs w:val="24"/>
        </w:rPr>
      </w:pPr>
      <w:r w:rsidRPr="00B0744B">
        <w:rPr>
          <w:noProof w:val="0"/>
          <w:szCs w:val="24"/>
        </w:rPr>
        <w:t>RMC Pest Management Consulting</w:t>
      </w:r>
    </w:p>
    <w:p w:rsidR="00F92E09" w:rsidRPr="00B0744B" w:rsidRDefault="00082E83">
      <w:pPr>
        <w:pStyle w:val="DefaultText"/>
        <w:rPr>
          <w:noProof w:val="0"/>
          <w:szCs w:val="24"/>
        </w:rPr>
      </w:pPr>
      <w:r w:rsidRPr="00B0744B">
        <w:rPr>
          <w:noProof w:val="0"/>
          <w:szCs w:val="24"/>
        </w:rPr>
        <w:t>5114 Turner Road</w:t>
      </w:r>
    </w:p>
    <w:p w:rsidR="00BD47E6" w:rsidRPr="00B0744B" w:rsidRDefault="00082E83">
      <w:pPr>
        <w:pStyle w:val="DefaultText"/>
        <w:rPr>
          <w:noProof w:val="0"/>
          <w:szCs w:val="24"/>
        </w:rPr>
      </w:pPr>
      <w:r w:rsidRPr="00B0744B">
        <w:rPr>
          <w:noProof w:val="0"/>
          <w:szCs w:val="24"/>
        </w:rPr>
        <w:t>Richmond, IN 47374</w:t>
      </w:r>
    </w:p>
    <w:p w:rsidR="00BD47E6" w:rsidRPr="00B0744B" w:rsidRDefault="00082E83">
      <w:pPr>
        <w:pStyle w:val="DefaultText"/>
        <w:rPr>
          <w:noProof w:val="0"/>
          <w:szCs w:val="24"/>
        </w:rPr>
      </w:pPr>
      <w:r w:rsidRPr="00B0744B">
        <w:rPr>
          <w:noProof w:val="0"/>
          <w:szCs w:val="24"/>
        </w:rPr>
        <w:t>765-939-2829</w:t>
      </w:r>
    </w:p>
    <w:p w:rsidR="00FF1501" w:rsidRPr="00B0744B" w:rsidRDefault="00FF1501">
      <w:pPr>
        <w:pStyle w:val="DefaultText"/>
        <w:rPr>
          <w:noProof w:val="0"/>
          <w:szCs w:val="24"/>
        </w:rPr>
      </w:pPr>
    </w:p>
    <w:p w:rsidR="00D029E1" w:rsidRPr="00B0744B" w:rsidRDefault="00082E83">
      <w:pPr>
        <w:pStyle w:val="DefaultText"/>
        <w:keepNext/>
        <w:rPr>
          <w:noProof w:val="0"/>
          <w:szCs w:val="24"/>
        </w:rPr>
      </w:pPr>
      <w:r w:rsidRPr="00B0744B">
        <w:rPr>
          <w:noProof w:val="0"/>
          <w:szCs w:val="24"/>
        </w:rPr>
        <w:lastRenderedPageBreak/>
        <w:t xml:space="preserve">Dr. Ray </w:t>
      </w:r>
      <w:proofErr w:type="spellStart"/>
      <w:r w:rsidRPr="00B0744B">
        <w:rPr>
          <w:noProof w:val="0"/>
          <w:szCs w:val="24"/>
        </w:rPr>
        <w:t>Hankes</w:t>
      </w:r>
      <w:proofErr w:type="spellEnd"/>
    </w:p>
    <w:p w:rsidR="00F92E09" w:rsidRPr="00B0744B" w:rsidRDefault="00E82211">
      <w:pPr>
        <w:pStyle w:val="DefaultText"/>
        <w:rPr>
          <w:noProof w:val="0"/>
          <w:szCs w:val="24"/>
        </w:rPr>
      </w:pPr>
      <w:r w:rsidRPr="00B0744B">
        <w:rPr>
          <w:noProof w:val="0"/>
          <w:szCs w:val="24"/>
        </w:rPr>
        <w:t>Pork Producer</w:t>
      </w:r>
    </w:p>
    <w:p w:rsidR="008173F9" w:rsidRPr="00B0744B" w:rsidRDefault="00082E83">
      <w:pPr>
        <w:pStyle w:val="DefaultText"/>
        <w:rPr>
          <w:noProof w:val="0"/>
          <w:szCs w:val="24"/>
        </w:rPr>
      </w:pPr>
      <w:r w:rsidRPr="00B0744B">
        <w:rPr>
          <w:noProof w:val="0"/>
          <w:szCs w:val="24"/>
        </w:rPr>
        <w:t>8946 N. 2300 East Road</w:t>
      </w:r>
    </w:p>
    <w:p w:rsidR="008173F9" w:rsidRPr="00B0744B" w:rsidRDefault="00082E83">
      <w:pPr>
        <w:pStyle w:val="DefaultText"/>
        <w:rPr>
          <w:noProof w:val="0"/>
          <w:szCs w:val="24"/>
        </w:rPr>
      </w:pPr>
      <w:r w:rsidRPr="00B0744B">
        <w:rPr>
          <w:noProof w:val="0"/>
          <w:szCs w:val="24"/>
        </w:rPr>
        <w:t>Fairbury, IL 61739</w:t>
      </w:r>
    </w:p>
    <w:p w:rsidR="00F92E09" w:rsidRPr="00B0744B" w:rsidRDefault="00082E83">
      <w:pPr>
        <w:pStyle w:val="DefaultText"/>
        <w:rPr>
          <w:noProof w:val="0"/>
          <w:szCs w:val="24"/>
        </w:rPr>
      </w:pPr>
      <w:r w:rsidRPr="00B0744B">
        <w:rPr>
          <w:noProof w:val="0"/>
          <w:szCs w:val="24"/>
        </w:rPr>
        <w:t>815-692-2978</w:t>
      </w:r>
    </w:p>
    <w:p w:rsidR="00FF7820" w:rsidRPr="00B0744B" w:rsidRDefault="00FF7820">
      <w:pPr>
        <w:pStyle w:val="DefaultText"/>
        <w:rPr>
          <w:noProof w:val="0"/>
          <w:szCs w:val="24"/>
        </w:rPr>
      </w:pPr>
    </w:p>
    <w:p w:rsidR="00F92E09" w:rsidRPr="00B0744B" w:rsidRDefault="00082E83">
      <w:pPr>
        <w:pStyle w:val="DefaultText"/>
        <w:rPr>
          <w:noProof w:val="0"/>
          <w:szCs w:val="24"/>
        </w:rPr>
      </w:pPr>
      <w:r w:rsidRPr="00B0744B">
        <w:rPr>
          <w:noProof w:val="0"/>
          <w:szCs w:val="24"/>
        </w:rPr>
        <w:t xml:space="preserve">Dr. Beth </w:t>
      </w:r>
      <w:proofErr w:type="spellStart"/>
      <w:r w:rsidRPr="00B0744B">
        <w:rPr>
          <w:noProof w:val="0"/>
          <w:szCs w:val="24"/>
        </w:rPr>
        <w:t>Lautner</w:t>
      </w:r>
      <w:proofErr w:type="spellEnd"/>
    </w:p>
    <w:p w:rsidR="008173F9" w:rsidRPr="00B0744B" w:rsidRDefault="00082E83">
      <w:pPr>
        <w:pStyle w:val="DefaultText"/>
        <w:rPr>
          <w:noProof w:val="0"/>
          <w:szCs w:val="24"/>
        </w:rPr>
      </w:pPr>
      <w:r w:rsidRPr="00B0744B">
        <w:rPr>
          <w:noProof w:val="0"/>
          <w:szCs w:val="24"/>
        </w:rPr>
        <w:t>National Pork Producers Council</w:t>
      </w:r>
    </w:p>
    <w:p w:rsidR="00F92E09" w:rsidRPr="00B0744B" w:rsidRDefault="00082E83">
      <w:pPr>
        <w:pStyle w:val="DefaultText"/>
        <w:rPr>
          <w:noProof w:val="0"/>
          <w:szCs w:val="24"/>
        </w:rPr>
      </w:pPr>
      <w:r w:rsidRPr="00B0744B">
        <w:rPr>
          <w:noProof w:val="0"/>
          <w:szCs w:val="24"/>
        </w:rPr>
        <w:t>1776 NW 114</w:t>
      </w:r>
      <w:r w:rsidRPr="00B0744B">
        <w:rPr>
          <w:noProof w:val="0"/>
          <w:szCs w:val="24"/>
          <w:vertAlign w:val="superscript"/>
        </w:rPr>
        <w:t>th</w:t>
      </w:r>
      <w:r w:rsidR="00B0744B" w:rsidRPr="00B0744B">
        <w:rPr>
          <w:noProof w:val="0"/>
          <w:szCs w:val="24"/>
        </w:rPr>
        <w:t xml:space="preserve"> Street</w:t>
      </w:r>
    </w:p>
    <w:p w:rsidR="005C4493" w:rsidRPr="00B0744B" w:rsidRDefault="00B0744B">
      <w:pPr>
        <w:pStyle w:val="DefaultText"/>
        <w:rPr>
          <w:noProof w:val="0"/>
          <w:szCs w:val="24"/>
        </w:rPr>
      </w:pPr>
      <w:r w:rsidRPr="00B0744B">
        <w:rPr>
          <w:noProof w:val="0"/>
          <w:szCs w:val="24"/>
        </w:rPr>
        <w:t>Clive, IA 50325</w:t>
      </w:r>
    </w:p>
    <w:p w:rsidR="005C4493" w:rsidRPr="00B0744B" w:rsidRDefault="00B0744B">
      <w:pPr>
        <w:pStyle w:val="DefaultText"/>
        <w:rPr>
          <w:noProof w:val="0"/>
          <w:szCs w:val="24"/>
        </w:rPr>
      </w:pPr>
      <w:r w:rsidRPr="00B0744B">
        <w:rPr>
          <w:noProof w:val="0"/>
          <w:szCs w:val="24"/>
        </w:rPr>
        <w:t>515-29</w:t>
      </w:r>
      <w:r w:rsidR="00E82211" w:rsidRPr="00B0744B">
        <w:rPr>
          <w:noProof w:val="0"/>
          <w:szCs w:val="24"/>
        </w:rPr>
        <w:t>4</w:t>
      </w:r>
      <w:r w:rsidRPr="00B0744B">
        <w:rPr>
          <w:noProof w:val="0"/>
          <w:szCs w:val="24"/>
        </w:rPr>
        <w:t>-8790</w:t>
      </w:r>
    </w:p>
    <w:p w:rsidR="00B0744B" w:rsidRDefault="00B0744B">
      <w:pPr>
        <w:pStyle w:val="DefaultText"/>
        <w:rPr>
          <w:b/>
          <w:noProof w:val="0"/>
          <w:szCs w:val="24"/>
        </w:rPr>
      </w:pPr>
    </w:p>
    <w:p w:rsidR="00B0744B" w:rsidRPr="00630E69" w:rsidRDefault="00B0744B" w:rsidP="00B0744B">
      <w:pPr>
        <w:rPr>
          <w:sz w:val="24"/>
          <w:szCs w:val="24"/>
        </w:rPr>
      </w:pPr>
      <w:r w:rsidRPr="00630E69">
        <w:rPr>
          <w:rStyle w:val="InitialStyle"/>
          <w:sz w:val="24"/>
          <w:szCs w:val="24"/>
        </w:rPr>
        <w:t xml:space="preserve">On </w:t>
      </w:r>
      <w:r>
        <w:rPr>
          <w:rStyle w:val="InitialStyle"/>
          <w:sz w:val="24"/>
          <w:szCs w:val="24"/>
        </w:rPr>
        <w:t>Tues</w:t>
      </w:r>
      <w:r w:rsidRPr="00630E69">
        <w:rPr>
          <w:rStyle w:val="InitialStyle"/>
          <w:sz w:val="24"/>
          <w:szCs w:val="24"/>
        </w:rPr>
        <w:t xml:space="preserve">day, </w:t>
      </w:r>
      <w:r>
        <w:rPr>
          <w:rStyle w:val="InitialStyle"/>
          <w:sz w:val="24"/>
          <w:szCs w:val="24"/>
        </w:rPr>
        <w:t>April 26</w:t>
      </w:r>
      <w:r w:rsidRPr="00630E69">
        <w:rPr>
          <w:rStyle w:val="InitialStyle"/>
          <w:sz w:val="24"/>
          <w:szCs w:val="24"/>
        </w:rPr>
        <w:t>, 20</w:t>
      </w:r>
      <w:r>
        <w:rPr>
          <w:rStyle w:val="InitialStyle"/>
          <w:sz w:val="24"/>
          <w:szCs w:val="24"/>
        </w:rPr>
        <w:t>11</w:t>
      </w:r>
      <w:r w:rsidRPr="00630E69">
        <w:rPr>
          <w:rStyle w:val="InitialStyle"/>
          <w:sz w:val="24"/>
          <w:szCs w:val="24"/>
        </w:rPr>
        <w:t xml:space="preserve">, pages </w:t>
      </w:r>
      <w:r>
        <w:rPr>
          <w:rStyle w:val="InitialStyle"/>
          <w:sz w:val="24"/>
          <w:szCs w:val="24"/>
        </w:rPr>
        <w:t>2</w:t>
      </w:r>
      <w:r w:rsidRPr="009A7190">
        <w:rPr>
          <w:bCs/>
          <w:sz w:val="24"/>
          <w:szCs w:val="24"/>
        </w:rPr>
        <w:t>3</w:t>
      </w:r>
      <w:r>
        <w:rPr>
          <w:bCs/>
          <w:sz w:val="24"/>
          <w:szCs w:val="24"/>
        </w:rPr>
        <w:t>27</w:t>
      </w:r>
      <w:r w:rsidRPr="009A7190">
        <w:rPr>
          <w:bCs/>
          <w:sz w:val="24"/>
          <w:szCs w:val="24"/>
        </w:rPr>
        <w:t>2</w:t>
      </w:r>
      <w:r w:rsidRPr="009A7190">
        <w:rPr>
          <w:rStyle w:val="InitialStyle"/>
          <w:sz w:val="24"/>
          <w:szCs w:val="24"/>
        </w:rPr>
        <w:t>-</w:t>
      </w:r>
      <w:r w:rsidRPr="009A7190">
        <w:rPr>
          <w:bCs/>
          <w:sz w:val="24"/>
          <w:szCs w:val="24"/>
        </w:rPr>
        <w:t xml:space="preserve"> </w:t>
      </w:r>
      <w:r>
        <w:rPr>
          <w:rStyle w:val="InitialStyle"/>
          <w:sz w:val="24"/>
          <w:szCs w:val="24"/>
        </w:rPr>
        <w:t>2</w:t>
      </w:r>
      <w:r w:rsidRPr="009A7190">
        <w:rPr>
          <w:bCs/>
          <w:sz w:val="24"/>
          <w:szCs w:val="24"/>
        </w:rPr>
        <w:t>3</w:t>
      </w:r>
      <w:r>
        <w:rPr>
          <w:bCs/>
          <w:sz w:val="24"/>
          <w:szCs w:val="24"/>
        </w:rPr>
        <w:t>27</w:t>
      </w:r>
      <w:r w:rsidRPr="009A7190">
        <w:rPr>
          <w:bCs/>
          <w:sz w:val="24"/>
          <w:szCs w:val="24"/>
        </w:rPr>
        <w:t>3</w:t>
      </w:r>
      <w:r w:rsidRPr="00630E69">
        <w:rPr>
          <w:rStyle w:val="InitialStyle"/>
          <w:sz w:val="24"/>
          <w:szCs w:val="24"/>
        </w:rPr>
        <w:t xml:space="preserve">, </w:t>
      </w:r>
      <w:r w:rsidRPr="00630E69">
        <w:rPr>
          <w:sz w:val="24"/>
          <w:szCs w:val="24"/>
        </w:rPr>
        <w:t xml:space="preserve">APHIS published in the Federal Register, a 60-day notice seeking public comments on its plans to request a </w:t>
      </w:r>
      <w:r w:rsidRPr="00630E69">
        <w:rPr>
          <w:b/>
          <w:sz w:val="24"/>
          <w:szCs w:val="24"/>
        </w:rPr>
        <w:t xml:space="preserve">3-year renewal </w:t>
      </w:r>
      <w:r w:rsidRPr="00630E69">
        <w:rPr>
          <w:sz w:val="24"/>
          <w:szCs w:val="24"/>
        </w:rPr>
        <w:t>of this collection of information.</w:t>
      </w:r>
      <w:r w:rsidRPr="00630E69">
        <w:rPr>
          <w:rStyle w:val="InitialStyle"/>
          <w:sz w:val="24"/>
          <w:szCs w:val="24"/>
        </w:rPr>
        <w:t xml:space="preserve">  </w:t>
      </w:r>
      <w:r w:rsidR="0057183F" w:rsidRPr="00034A82">
        <w:rPr>
          <w:sz w:val="24"/>
          <w:szCs w:val="24"/>
        </w:rPr>
        <w:t xml:space="preserve">During this time, </w:t>
      </w:r>
      <w:r w:rsidR="0057183F">
        <w:rPr>
          <w:sz w:val="24"/>
          <w:szCs w:val="24"/>
        </w:rPr>
        <w:t>2</w:t>
      </w:r>
      <w:r w:rsidR="0057183F" w:rsidRPr="00034A82">
        <w:rPr>
          <w:sz w:val="24"/>
          <w:szCs w:val="24"/>
        </w:rPr>
        <w:t xml:space="preserve"> comments were received by interested parties, but n</w:t>
      </w:r>
      <w:r w:rsidR="006514CF">
        <w:rPr>
          <w:sz w:val="24"/>
          <w:szCs w:val="24"/>
        </w:rPr>
        <w:t>either comment was rela</w:t>
      </w:r>
      <w:r w:rsidR="0057183F">
        <w:rPr>
          <w:sz w:val="24"/>
          <w:szCs w:val="24"/>
        </w:rPr>
        <w:t>v</w:t>
      </w:r>
      <w:r w:rsidR="008A5794">
        <w:rPr>
          <w:sz w:val="24"/>
          <w:szCs w:val="24"/>
        </w:rPr>
        <w:t>a</w:t>
      </w:r>
      <w:r w:rsidR="0057183F">
        <w:rPr>
          <w:sz w:val="24"/>
          <w:szCs w:val="24"/>
        </w:rPr>
        <w:t xml:space="preserve">nt to the information collection. </w:t>
      </w:r>
    </w:p>
    <w:p w:rsidR="00B0744B" w:rsidRDefault="00B0744B">
      <w:pPr>
        <w:pStyle w:val="DefaultText"/>
        <w:rPr>
          <w:b/>
          <w:noProof w:val="0"/>
          <w:szCs w:val="24"/>
        </w:rPr>
      </w:pPr>
    </w:p>
    <w:p w:rsidR="0057183F" w:rsidRDefault="0057183F" w:rsidP="0057183F">
      <w:pPr>
        <w:pStyle w:val="300"/>
        <w:rPr>
          <w:sz w:val="24"/>
          <w:szCs w:val="24"/>
        </w:rPr>
      </w:pPr>
      <w:r w:rsidRPr="007266AB">
        <w:rPr>
          <w:sz w:val="24"/>
          <w:szCs w:val="24"/>
        </w:rPr>
        <w:t xml:space="preserve">One comment was received from a Jean Public about her perception of the general maltreatment of pigs. It had no relevance to the purpose of the collection. </w:t>
      </w:r>
      <w:r>
        <w:rPr>
          <w:sz w:val="24"/>
          <w:szCs w:val="24"/>
        </w:rPr>
        <w:t xml:space="preserve"> </w:t>
      </w:r>
    </w:p>
    <w:p w:rsidR="0057183F" w:rsidRDefault="0057183F" w:rsidP="0057183F">
      <w:pPr>
        <w:pStyle w:val="300"/>
        <w:rPr>
          <w:sz w:val="24"/>
          <w:szCs w:val="24"/>
        </w:rPr>
      </w:pPr>
    </w:p>
    <w:p w:rsidR="00B0744B" w:rsidRDefault="0057183F" w:rsidP="0057183F">
      <w:pPr>
        <w:pStyle w:val="DefaultText"/>
        <w:rPr>
          <w:szCs w:val="24"/>
        </w:rPr>
      </w:pPr>
      <w:r>
        <w:rPr>
          <w:szCs w:val="24"/>
        </w:rPr>
        <w:t>The other comment was received from Jerry Harris about the inconsistent inspection practic</w:t>
      </w:r>
      <w:r w:rsidR="006514CF">
        <w:rPr>
          <w:szCs w:val="24"/>
        </w:rPr>
        <w:t>es of USDA inspectors on horses. However, his comment had no bearing on this collection since Trichinae only affect</w:t>
      </w:r>
      <w:r w:rsidR="008A5794">
        <w:rPr>
          <w:szCs w:val="24"/>
        </w:rPr>
        <w:t>s</w:t>
      </w:r>
      <w:r w:rsidR="006514CF">
        <w:rPr>
          <w:szCs w:val="24"/>
        </w:rPr>
        <w:t xml:space="preserve"> pigs.</w:t>
      </w:r>
    </w:p>
    <w:p w:rsidR="0057183F" w:rsidRDefault="0057183F" w:rsidP="0057183F">
      <w:pPr>
        <w:pStyle w:val="DefaultText"/>
        <w:rPr>
          <w:b/>
          <w:noProof w:val="0"/>
          <w:szCs w:val="24"/>
        </w:rPr>
      </w:pPr>
    </w:p>
    <w:p w:rsidR="0057183F" w:rsidRDefault="0057183F" w:rsidP="0057183F">
      <w:pPr>
        <w:pStyle w:val="DefaultText"/>
        <w:rPr>
          <w:b/>
          <w:noProof w:val="0"/>
          <w:szCs w:val="24"/>
        </w:rPr>
      </w:pPr>
    </w:p>
    <w:p w:rsidR="00F92E09" w:rsidRPr="00B0744B" w:rsidRDefault="00E82211">
      <w:pPr>
        <w:pStyle w:val="DefaultText"/>
        <w:rPr>
          <w:noProof w:val="0"/>
          <w:szCs w:val="24"/>
        </w:rPr>
      </w:pPr>
      <w:r w:rsidRPr="00B0744B">
        <w:rPr>
          <w:b/>
          <w:noProof w:val="0"/>
          <w:szCs w:val="24"/>
        </w:rPr>
        <w:t xml:space="preserve">9. Explain any decision to provide any payment or gift to respondents, other than </w:t>
      </w:r>
      <w:proofErr w:type="spellStart"/>
      <w:r w:rsidRPr="00B0744B">
        <w:rPr>
          <w:b/>
          <w:noProof w:val="0"/>
          <w:szCs w:val="24"/>
        </w:rPr>
        <w:t>reenumeration</w:t>
      </w:r>
      <w:proofErr w:type="spellEnd"/>
      <w:r w:rsidRPr="00B0744B">
        <w:rPr>
          <w:b/>
          <w:noProof w:val="0"/>
          <w:szCs w:val="24"/>
        </w:rPr>
        <w:t xml:space="preserve"> of contractors or grantees.</w:t>
      </w:r>
    </w:p>
    <w:p w:rsidR="00F92E09" w:rsidRPr="00B0744B" w:rsidRDefault="00F92E09">
      <w:pPr>
        <w:pStyle w:val="DefaultText"/>
        <w:rPr>
          <w:noProof w:val="0"/>
          <w:szCs w:val="24"/>
        </w:rPr>
      </w:pPr>
    </w:p>
    <w:p w:rsidR="00F92E09" w:rsidRPr="00B0744B" w:rsidRDefault="00E82211">
      <w:pPr>
        <w:pStyle w:val="DefaultText"/>
        <w:rPr>
          <w:noProof w:val="0"/>
          <w:szCs w:val="24"/>
        </w:rPr>
      </w:pPr>
      <w:r w:rsidRPr="00B0744B">
        <w:rPr>
          <w:noProof w:val="0"/>
          <w:szCs w:val="24"/>
        </w:rPr>
        <w:t>This information collection activity involves no payments or gifts to respondents.</w:t>
      </w:r>
    </w:p>
    <w:p w:rsidR="00FF1501" w:rsidRPr="00B0744B" w:rsidRDefault="00FF1501">
      <w:pPr>
        <w:pStyle w:val="DefaultText"/>
        <w:rPr>
          <w:b/>
          <w:noProof w:val="0"/>
          <w:szCs w:val="24"/>
        </w:rPr>
      </w:pPr>
    </w:p>
    <w:p w:rsidR="00FF1501" w:rsidRPr="00B0744B" w:rsidRDefault="00FF1501">
      <w:pPr>
        <w:pStyle w:val="DefaultText"/>
        <w:rPr>
          <w:b/>
          <w:noProof w:val="0"/>
          <w:szCs w:val="24"/>
        </w:rPr>
      </w:pPr>
    </w:p>
    <w:p w:rsidR="00F92E09" w:rsidRPr="00B0744B" w:rsidRDefault="00E82211">
      <w:pPr>
        <w:pStyle w:val="DefaultText"/>
        <w:rPr>
          <w:noProof w:val="0"/>
          <w:szCs w:val="24"/>
        </w:rPr>
      </w:pPr>
      <w:r w:rsidRPr="00B0744B">
        <w:rPr>
          <w:b/>
          <w:noProof w:val="0"/>
          <w:szCs w:val="24"/>
        </w:rPr>
        <w:t>10. Describe any assurance of confidentiality to respondents and the basis for the assurance statute, regulation or agency policy.</w:t>
      </w:r>
    </w:p>
    <w:p w:rsidR="00F92E09" w:rsidRPr="00B0744B" w:rsidRDefault="00F92E09">
      <w:pPr>
        <w:pStyle w:val="DefaultText"/>
        <w:rPr>
          <w:noProof w:val="0"/>
          <w:szCs w:val="24"/>
        </w:rPr>
      </w:pPr>
    </w:p>
    <w:p w:rsidR="004B3499" w:rsidRPr="00B12CA8" w:rsidRDefault="004B3499" w:rsidP="004B3499">
      <w:pPr>
        <w:rPr>
          <w:color w:val="000000"/>
          <w:sz w:val="24"/>
          <w:szCs w:val="24"/>
        </w:rPr>
      </w:pPr>
      <w:r w:rsidRPr="00B12CA8">
        <w:rPr>
          <w:color w:val="000000"/>
          <w:sz w:val="24"/>
          <w:szCs w:val="24"/>
        </w:rPr>
        <w:t>No additional assurance of confidentiality is provided with this information collection. Any and all information obtained in this collection shall not be disclosed except in accordance with 5 U.S.C.552a.</w:t>
      </w:r>
    </w:p>
    <w:p w:rsidR="00F92E09" w:rsidRPr="00B0744B" w:rsidRDefault="00F92E09">
      <w:pPr>
        <w:pStyle w:val="DefaultText"/>
        <w:rPr>
          <w:noProof w:val="0"/>
          <w:szCs w:val="24"/>
        </w:rPr>
      </w:pPr>
    </w:p>
    <w:p w:rsidR="00F92E09" w:rsidRPr="00B0744B" w:rsidRDefault="00F92E09">
      <w:pPr>
        <w:pStyle w:val="DefaultText"/>
        <w:rPr>
          <w:b/>
          <w:noProof w:val="0"/>
          <w:szCs w:val="24"/>
        </w:rPr>
      </w:pPr>
    </w:p>
    <w:p w:rsidR="00F92E09" w:rsidRPr="00B0744B" w:rsidRDefault="00E82211">
      <w:pPr>
        <w:pStyle w:val="DefaultText"/>
        <w:rPr>
          <w:noProof w:val="0"/>
          <w:szCs w:val="24"/>
        </w:rPr>
      </w:pPr>
      <w:r w:rsidRPr="00B0744B">
        <w:rPr>
          <w:b/>
          <w:noProof w:val="0"/>
          <w:szCs w:val="24"/>
        </w:rPr>
        <w:t>11. Provide additional justification for any questions of a sensitive nature, such as sexual behavior or attitudes, religious beliefs, and other matters that are commonly considered private. This justificatio</w:t>
      </w:r>
      <w:bookmarkStart w:id="0" w:name="_GoBack"/>
      <w:bookmarkEnd w:id="0"/>
      <w:r w:rsidRPr="00B0744B">
        <w:rPr>
          <w:b/>
          <w:noProof w:val="0"/>
          <w:szCs w:val="24"/>
        </w:rPr>
        <w:t>n should include the reasons why the agency considers the questions necessary, the specific uses to be made of the information, the explanation to be given to persons from whom the information is requested, and any steps to be taken to obtain their consent.</w:t>
      </w:r>
    </w:p>
    <w:p w:rsidR="00F92E09" w:rsidRPr="00B0744B" w:rsidRDefault="00F92E09">
      <w:pPr>
        <w:pStyle w:val="DefaultText"/>
        <w:rPr>
          <w:noProof w:val="0"/>
          <w:szCs w:val="24"/>
        </w:rPr>
      </w:pPr>
    </w:p>
    <w:p w:rsidR="00F92E09" w:rsidRPr="00B0744B" w:rsidRDefault="00E82211">
      <w:pPr>
        <w:pStyle w:val="DefaultText"/>
        <w:rPr>
          <w:noProof w:val="0"/>
          <w:szCs w:val="24"/>
        </w:rPr>
      </w:pPr>
      <w:r w:rsidRPr="00B0744B">
        <w:rPr>
          <w:noProof w:val="0"/>
          <w:szCs w:val="24"/>
        </w:rPr>
        <w:t>This information collection activity asks no questions of a personal or sensitive nature.</w:t>
      </w:r>
    </w:p>
    <w:p w:rsidR="000B6725" w:rsidRPr="00B0744B" w:rsidRDefault="000B6725">
      <w:pPr>
        <w:pStyle w:val="DefaultText"/>
        <w:rPr>
          <w:b/>
          <w:noProof w:val="0"/>
          <w:szCs w:val="24"/>
        </w:rPr>
      </w:pPr>
    </w:p>
    <w:p w:rsidR="00BD7DAC" w:rsidRPr="00B0744B" w:rsidRDefault="00BD7DAC">
      <w:pPr>
        <w:pStyle w:val="DefaultText"/>
        <w:rPr>
          <w:b/>
          <w:noProof w:val="0"/>
          <w:szCs w:val="24"/>
        </w:rPr>
      </w:pPr>
    </w:p>
    <w:p w:rsidR="0057183F" w:rsidRDefault="0057183F">
      <w:pPr>
        <w:pStyle w:val="DefaultText"/>
        <w:rPr>
          <w:b/>
          <w:noProof w:val="0"/>
          <w:szCs w:val="24"/>
        </w:rPr>
      </w:pPr>
    </w:p>
    <w:p w:rsidR="0057183F" w:rsidRDefault="0057183F">
      <w:pPr>
        <w:pStyle w:val="DefaultText"/>
        <w:rPr>
          <w:b/>
          <w:noProof w:val="0"/>
          <w:szCs w:val="24"/>
        </w:rPr>
      </w:pPr>
    </w:p>
    <w:p w:rsidR="0057183F" w:rsidRDefault="0057183F">
      <w:pPr>
        <w:pStyle w:val="DefaultText"/>
        <w:rPr>
          <w:b/>
          <w:noProof w:val="0"/>
          <w:szCs w:val="24"/>
        </w:rPr>
      </w:pPr>
    </w:p>
    <w:p w:rsidR="00F92E09" w:rsidRPr="00B0744B" w:rsidRDefault="00E82211">
      <w:pPr>
        <w:pStyle w:val="DefaultText"/>
        <w:rPr>
          <w:b/>
          <w:noProof w:val="0"/>
          <w:szCs w:val="24"/>
        </w:rPr>
      </w:pPr>
      <w:r w:rsidRPr="00B0744B">
        <w:rPr>
          <w:b/>
          <w:noProof w:val="0"/>
          <w:szCs w:val="24"/>
        </w:rPr>
        <w:t xml:space="preserve">12. Provide estimates of the hour burden of the collection of information. </w:t>
      </w:r>
    </w:p>
    <w:p w:rsidR="000F4B5F" w:rsidRPr="00B0744B" w:rsidRDefault="000F4B5F" w:rsidP="000F4B5F">
      <w:pPr>
        <w:rPr>
          <w:noProof w:val="0"/>
          <w:sz w:val="24"/>
          <w:szCs w:val="24"/>
        </w:rPr>
      </w:pPr>
    </w:p>
    <w:p w:rsidR="00B8482B" w:rsidRPr="00B0744B" w:rsidRDefault="00E82211" w:rsidP="00B8482B">
      <w:pPr>
        <w:rPr>
          <w:noProof w:val="0"/>
          <w:sz w:val="24"/>
          <w:szCs w:val="24"/>
        </w:rPr>
      </w:pPr>
      <w:r w:rsidRPr="00B0744B">
        <w:rPr>
          <w:noProof w:val="0"/>
          <w:sz w:val="24"/>
          <w:szCs w:val="24"/>
        </w:rPr>
        <w:t xml:space="preserve">See APHIS Form 71. Burden estimates were developed from discussions with program participants, including auditors, </w:t>
      </w:r>
      <w:r w:rsidR="00A30701" w:rsidRPr="00B0744B">
        <w:rPr>
          <w:noProof w:val="0"/>
          <w:sz w:val="24"/>
          <w:szCs w:val="24"/>
        </w:rPr>
        <w:t>pork producers</w:t>
      </w:r>
      <w:r w:rsidRPr="00B0744B">
        <w:rPr>
          <w:noProof w:val="0"/>
          <w:sz w:val="24"/>
          <w:szCs w:val="24"/>
        </w:rPr>
        <w:t xml:space="preserve">, </w:t>
      </w:r>
      <w:r w:rsidR="00CC4962" w:rsidRPr="00B0744B">
        <w:rPr>
          <w:noProof w:val="0"/>
          <w:sz w:val="24"/>
          <w:szCs w:val="24"/>
        </w:rPr>
        <w:t>mill managers</w:t>
      </w:r>
      <w:r w:rsidRPr="00B0744B">
        <w:rPr>
          <w:noProof w:val="0"/>
          <w:sz w:val="24"/>
          <w:szCs w:val="24"/>
        </w:rPr>
        <w:t>, slaughter facilit</w:t>
      </w:r>
      <w:r w:rsidR="00202D0C" w:rsidRPr="00B0744B">
        <w:rPr>
          <w:noProof w:val="0"/>
          <w:sz w:val="24"/>
          <w:szCs w:val="24"/>
        </w:rPr>
        <w:t>y personnel</w:t>
      </w:r>
      <w:r w:rsidRPr="00B0744B">
        <w:rPr>
          <w:noProof w:val="0"/>
          <w:sz w:val="24"/>
          <w:szCs w:val="24"/>
        </w:rPr>
        <w:t xml:space="preserve">, and </w:t>
      </w:r>
      <w:r w:rsidR="00202D0C" w:rsidRPr="00B0744B">
        <w:rPr>
          <w:noProof w:val="0"/>
          <w:sz w:val="24"/>
          <w:szCs w:val="24"/>
        </w:rPr>
        <w:t xml:space="preserve">personnel from </w:t>
      </w:r>
      <w:r w:rsidRPr="00B0744B">
        <w:rPr>
          <w:noProof w:val="0"/>
          <w:sz w:val="24"/>
          <w:szCs w:val="24"/>
        </w:rPr>
        <w:t>approved laboratories.</w:t>
      </w:r>
    </w:p>
    <w:p w:rsidR="00B8482B" w:rsidRPr="00B0744B" w:rsidRDefault="00B8482B" w:rsidP="00B8482B">
      <w:pPr>
        <w:rPr>
          <w:noProof w:val="0"/>
          <w:sz w:val="24"/>
          <w:szCs w:val="24"/>
        </w:rPr>
      </w:pPr>
    </w:p>
    <w:p w:rsidR="00B8482B" w:rsidRPr="00B0744B" w:rsidRDefault="00E82211" w:rsidP="00B8482B">
      <w:pPr>
        <w:rPr>
          <w:b/>
          <w:bCs/>
          <w:noProof w:val="0"/>
          <w:sz w:val="24"/>
          <w:szCs w:val="24"/>
        </w:rPr>
      </w:pPr>
      <w:r w:rsidRPr="00B0744B">
        <w:rPr>
          <w:b/>
          <w:bCs/>
          <w:noProof w:val="0"/>
          <w:sz w:val="24"/>
          <w:szCs w:val="24"/>
        </w:rPr>
        <w:t>•Provide estimates of annualized cost to respondents for the hour burdens for collections of information, identifying and using appropriate wage rate categories.</w:t>
      </w:r>
    </w:p>
    <w:p w:rsidR="00B8482B" w:rsidRPr="00B0744B" w:rsidRDefault="00B8482B" w:rsidP="00B8482B">
      <w:pPr>
        <w:rPr>
          <w:noProof w:val="0"/>
          <w:sz w:val="24"/>
          <w:szCs w:val="24"/>
        </w:rPr>
      </w:pPr>
    </w:p>
    <w:p w:rsidR="00B8482B" w:rsidRPr="00B0744B" w:rsidRDefault="00E82211" w:rsidP="00B8482B">
      <w:pPr>
        <w:rPr>
          <w:noProof w:val="0"/>
          <w:sz w:val="24"/>
          <w:szCs w:val="24"/>
        </w:rPr>
      </w:pPr>
      <w:r w:rsidRPr="00B0744B">
        <w:rPr>
          <w:noProof w:val="0"/>
          <w:sz w:val="24"/>
          <w:szCs w:val="24"/>
        </w:rPr>
        <w:t>APHIS estimates the total annualized cost to the above respondents to be $243,</w:t>
      </w:r>
      <w:r w:rsidR="008A5F85" w:rsidRPr="00B0744B">
        <w:rPr>
          <w:noProof w:val="0"/>
          <w:sz w:val="24"/>
          <w:szCs w:val="24"/>
        </w:rPr>
        <w:t>701.10</w:t>
      </w:r>
      <w:r w:rsidR="00EE05B5" w:rsidRPr="00B0744B">
        <w:rPr>
          <w:noProof w:val="0"/>
          <w:sz w:val="24"/>
          <w:szCs w:val="24"/>
        </w:rPr>
        <w:t>.</w:t>
      </w:r>
      <w:r w:rsidRPr="00B0744B">
        <w:rPr>
          <w:noProof w:val="0"/>
          <w:sz w:val="24"/>
          <w:szCs w:val="24"/>
        </w:rPr>
        <w:t xml:space="preserve"> APHIS arrived at this figure by multiplying the total burden hours (7,4</w:t>
      </w:r>
      <w:r w:rsidR="00F04895" w:rsidRPr="00B0744B">
        <w:rPr>
          <w:noProof w:val="0"/>
          <w:sz w:val="24"/>
          <w:szCs w:val="24"/>
        </w:rPr>
        <w:t>9</w:t>
      </w:r>
      <w:r w:rsidR="006514CF">
        <w:rPr>
          <w:noProof w:val="0"/>
          <w:sz w:val="24"/>
          <w:szCs w:val="24"/>
        </w:rPr>
        <w:t>2</w:t>
      </w:r>
      <w:r w:rsidRPr="00B0744B">
        <w:rPr>
          <w:noProof w:val="0"/>
          <w:sz w:val="24"/>
          <w:szCs w:val="24"/>
        </w:rPr>
        <w:t>) by the estimated average hourly wage of the respondents ($32.5</w:t>
      </w:r>
      <w:r w:rsidR="008A5F85" w:rsidRPr="00B0744B">
        <w:rPr>
          <w:noProof w:val="0"/>
          <w:sz w:val="24"/>
          <w:szCs w:val="24"/>
        </w:rPr>
        <w:t>3</w:t>
      </w:r>
      <w:r w:rsidRPr="00B0744B">
        <w:rPr>
          <w:noProof w:val="0"/>
          <w:sz w:val="24"/>
          <w:szCs w:val="24"/>
        </w:rPr>
        <w:t>):</w:t>
      </w:r>
    </w:p>
    <w:p w:rsidR="00B8482B" w:rsidRPr="00B0744B" w:rsidRDefault="00B8482B" w:rsidP="00B8482B">
      <w:pPr>
        <w:rPr>
          <w:noProof w:val="0"/>
          <w:sz w:val="24"/>
          <w:szCs w:val="24"/>
        </w:rPr>
      </w:pPr>
    </w:p>
    <w:p w:rsidR="00B8482B" w:rsidRPr="00B0744B" w:rsidRDefault="00A30701" w:rsidP="00B8482B">
      <w:pPr>
        <w:rPr>
          <w:noProof w:val="0"/>
          <w:sz w:val="24"/>
          <w:szCs w:val="24"/>
        </w:rPr>
      </w:pPr>
      <w:r w:rsidRPr="00B0744B">
        <w:rPr>
          <w:noProof w:val="0"/>
          <w:sz w:val="24"/>
          <w:szCs w:val="24"/>
        </w:rPr>
        <w:t>Pork producers</w:t>
      </w:r>
      <w:r w:rsidR="00E82211" w:rsidRPr="00B0744B">
        <w:rPr>
          <w:noProof w:val="0"/>
          <w:sz w:val="24"/>
          <w:szCs w:val="24"/>
        </w:rPr>
        <w:t xml:space="preserve">: $11.37 [45-2093 </w:t>
      </w:r>
      <w:r w:rsidR="00CC4962" w:rsidRPr="00B0744B">
        <w:rPr>
          <w:noProof w:val="0"/>
          <w:sz w:val="24"/>
          <w:szCs w:val="24"/>
        </w:rPr>
        <w:t>Farm workers</w:t>
      </w:r>
      <w:r w:rsidR="00E82211" w:rsidRPr="00B0744B">
        <w:rPr>
          <w:noProof w:val="0"/>
          <w:sz w:val="24"/>
          <w:szCs w:val="24"/>
        </w:rPr>
        <w:t>, Farm and Ranch Animals]</w:t>
      </w:r>
    </w:p>
    <w:p w:rsidR="00950801" w:rsidRPr="00B0744B" w:rsidRDefault="00E82211" w:rsidP="00950801">
      <w:pPr>
        <w:pStyle w:val="DefaultText"/>
        <w:rPr>
          <w:rStyle w:val="InitialStyle"/>
          <w:noProof w:val="0"/>
          <w:szCs w:val="24"/>
        </w:rPr>
      </w:pPr>
      <w:r w:rsidRPr="00B0744B">
        <w:rPr>
          <w:noProof w:val="0"/>
          <w:szCs w:val="24"/>
        </w:rPr>
        <w:t xml:space="preserve">Auditors: </w:t>
      </w:r>
      <w:r w:rsidRPr="00B0744B">
        <w:rPr>
          <w:rStyle w:val="InitialStyle"/>
          <w:noProof w:val="0"/>
          <w:szCs w:val="24"/>
        </w:rPr>
        <w:t>$49.47 [11-0000 Management Occupations]</w:t>
      </w:r>
    </w:p>
    <w:p w:rsidR="00A0597B" w:rsidRPr="00B0744B" w:rsidRDefault="00E82211" w:rsidP="00A0597B">
      <w:pPr>
        <w:pStyle w:val="DefaultText"/>
        <w:rPr>
          <w:rStyle w:val="InitialStyle"/>
          <w:noProof w:val="0"/>
          <w:szCs w:val="24"/>
        </w:rPr>
      </w:pPr>
      <w:r w:rsidRPr="00B0744B">
        <w:rPr>
          <w:rStyle w:val="InitialStyle"/>
          <w:noProof w:val="0"/>
          <w:szCs w:val="24"/>
        </w:rPr>
        <w:t>Mill managers: $49.47 [11-0000 Management Occupations]</w:t>
      </w:r>
    </w:p>
    <w:p w:rsidR="00950801" w:rsidRPr="00B0744B" w:rsidRDefault="00E82211" w:rsidP="00B8482B">
      <w:pPr>
        <w:rPr>
          <w:noProof w:val="0"/>
          <w:sz w:val="24"/>
          <w:szCs w:val="24"/>
        </w:rPr>
      </w:pPr>
      <w:r w:rsidRPr="00B0744B">
        <w:rPr>
          <w:noProof w:val="0"/>
          <w:sz w:val="24"/>
          <w:szCs w:val="24"/>
        </w:rPr>
        <w:t>Slaughter facilities and approved laboratories: $19.78 [19-4021 Biological Technicians]</w:t>
      </w:r>
    </w:p>
    <w:p w:rsidR="00D029E1" w:rsidRPr="00B0744B" w:rsidRDefault="00D029E1">
      <w:pPr>
        <w:rPr>
          <w:rStyle w:val="InitialStyle"/>
          <w:noProof w:val="0"/>
          <w:sz w:val="24"/>
          <w:szCs w:val="24"/>
        </w:rPr>
      </w:pPr>
    </w:p>
    <w:p w:rsidR="00B8482B" w:rsidRPr="00B0744B" w:rsidRDefault="00E82211" w:rsidP="00B8482B">
      <w:pPr>
        <w:rPr>
          <w:noProof w:val="0"/>
          <w:sz w:val="24"/>
          <w:szCs w:val="24"/>
        </w:rPr>
      </w:pPr>
      <w:r w:rsidRPr="00B0744B">
        <w:rPr>
          <w:noProof w:val="0"/>
          <w:sz w:val="24"/>
          <w:szCs w:val="24"/>
        </w:rPr>
        <w:t xml:space="preserve">The average hourly rate is derived from the </w:t>
      </w:r>
      <w:r w:rsidR="00CC4962" w:rsidRPr="00B0744B">
        <w:rPr>
          <w:noProof w:val="0"/>
          <w:sz w:val="24"/>
          <w:szCs w:val="24"/>
        </w:rPr>
        <w:t>U</w:t>
      </w:r>
      <w:r w:rsidR="00F075F9" w:rsidRPr="00B0744B">
        <w:rPr>
          <w:noProof w:val="0"/>
          <w:sz w:val="24"/>
          <w:szCs w:val="24"/>
        </w:rPr>
        <w:t>.</w:t>
      </w:r>
      <w:r w:rsidR="00CC4962" w:rsidRPr="00B0744B">
        <w:rPr>
          <w:noProof w:val="0"/>
          <w:sz w:val="24"/>
          <w:szCs w:val="24"/>
        </w:rPr>
        <w:t>S</w:t>
      </w:r>
      <w:r w:rsidR="00F075F9" w:rsidRPr="00B0744B">
        <w:rPr>
          <w:noProof w:val="0"/>
          <w:sz w:val="24"/>
          <w:szCs w:val="24"/>
        </w:rPr>
        <w:t>.</w:t>
      </w:r>
      <w:r w:rsidRPr="00B0744B">
        <w:rPr>
          <w:noProof w:val="0"/>
          <w:sz w:val="24"/>
          <w:szCs w:val="24"/>
        </w:rPr>
        <w:t xml:space="preserve"> Department of Labor; Bureau of Labor Statistics May 2009 Report – National Occupational Employment and Wage Estimates United States. See http://www.bls.gov/oes/#tables.]</w:t>
      </w:r>
    </w:p>
    <w:p w:rsidR="00B0744B" w:rsidRPr="00B0744B" w:rsidRDefault="00B0744B" w:rsidP="004124FB">
      <w:pPr>
        <w:pStyle w:val="DefaultText"/>
        <w:tabs>
          <w:tab w:val="left" w:pos="4335"/>
        </w:tabs>
        <w:rPr>
          <w:b/>
          <w:noProof w:val="0"/>
          <w:szCs w:val="24"/>
        </w:rPr>
      </w:pPr>
    </w:p>
    <w:p w:rsidR="00B0744B" w:rsidRPr="00B0744B" w:rsidRDefault="00B0744B" w:rsidP="004124FB">
      <w:pPr>
        <w:pStyle w:val="DefaultText"/>
        <w:tabs>
          <w:tab w:val="left" w:pos="4335"/>
        </w:tabs>
        <w:rPr>
          <w:b/>
          <w:noProof w:val="0"/>
          <w:szCs w:val="24"/>
        </w:rPr>
      </w:pPr>
    </w:p>
    <w:p w:rsidR="00F92E09" w:rsidRPr="00B0744B" w:rsidRDefault="00E82211" w:rsidP="004124FB">
      <w:pPr>
        <w:pStyle w:val="DefaultText"/>
        <w:tabs>
          <w:tab w:val="left" w:pos="4335"/>
        </w:tabs>
        <w:rPr>
          <w:noProof w:val="0"/>
          <w:szCs w:val="24"/>
        </w:rPr>
      </w:pPr>
      <w:r w:rsidRPr="00B0744B">
        <w:rPr>
          <w:b/>
          <w:noProof w:val="0"/>
          <w:szCs w:val="24"/>
        </w:rPr>
        <w:t>13. Provide an estimate of the total annual cost burden to respondents or record keepers resulting from the collection of information. (Do not include the cost of any hour burden shown in items 12 and 14.)  The cost estimate should split into two components: (a) a total capital and startup cost component (annualized over its expected useful life); and (b) a total operation and maintenance and purchase of services component.</w:t>
      </w:r>
    </w:p>
    <w:p w:rsidR="00F92E09" w:rsidRPr="00B0744B" w:rsidRDefault="00F92E09">
      <w:pPr>
        <w:pStyle w:val="DefaultText"/>
        <w:rPr>
          <w:noProof w:val="0"/>
          <w:szCs w:val="24"/>
        </w:rPr>
      </w:pPr>
    </w:p>
    <w:p w:rsidR="00361B97" w:rsidRPr="00B0744B" w:rsidRDefault="00D93D4B" w:rsidP="00361B97">
      <w:pPr>
        <w:rPr>
          <w:rStyle w:val="InitialStyle"/>
          <w:sz w:val="24"/>
          <w:szCs w:val="24"/>
        </w:rPr>
      </w:pPr>
      <w:r w:rsidRPr="00B0744B">
        <w:rPr>
          <w:rStyle w:val="InitialStyle"/>
          <w:sz w:val="24"/>
          <w:szCs w:val="24"/>
        </w:rPr>
        <w:t>No annual cost burden is associated with capital and startup costs, operation and maintenance expenditures, and purchase of services.</w:t>
      </w:r>
    </w:p>
    <w:p w:rsidR="00F92E09" w:rsidRPr="00B0744B" w:rsidRDefault="00F92E09">
      <w:pPr>
        <w:pStyle w:val="DefaultText"/>
        <w:rPr>
          <w:b/>
          <w:noProof w:val="0"/>
          <w:szCs w:val="24"/>
        </w:rPr>
      </w:pPr>
    </w:p>
    <w:p w:rsidR="00FF1501" w:rsidRPr="00B0744B" w:rsidRDefault="00FF1501">
      <w:pPr>
        <w:pStyle w:val="DefaultText"/>
        <w:rPr>
          <w:b/>
          <w:noProof w:val="0"/>
          <w:szCs w:val="24"/>
        </w:rPr>
      </w:pPr>
    </w:p>
    <w:p w:rsidR="00F92E09" w:rsidRPr="00B0744B" w:rsidRDefault="00E82211">
      <w:pPr>
        <w:pStyle w:val="DefaultText"/>
        <w:rPr>
          <w:noProof w:val="0"/>
          <w:szCs w:val="24"/>
        </w:rPr>
      </w:pPr>
      <w:r w:rsidRPr="00B0744B">
        <w:rPr>
          <w:b/>
          <w:noProof w:val="0"/>
          <w:szCs w:val="24"/>
        </w:rPr>
        <w:t>14. Provide estimates of annualized cost to the Federal government. Also, provide a description of the method used to estimate cost and any other expense that would not have been incurred without this collection of information.</w:t>
      </w:r>
    </w:p>
    <w:p w:rsidR="00EE7A9E" w:rsidRPr="00B0744B" w:rsidRDefault="00EE7A9E">
      <w:pPr>
        <w:pStyle w:val="DefaultText"/>
        <w:rPr>
          <w:noProof w:val="0"/>
          <w:szCs w:val="24"/>
        </w:rPr>
      </w:pPr>
    </w:p>
    <w:p w:rsidR="00F92E09" w:rsidRPr="00B0744B" w:rsidRDefault="00E82211">
      <w:pPr>
        <w:pStyle w:val="DefaultText"/>
        <w:rPr>
          <w:noProof w:val="0"/>
          <w:szCs w:val="24"/>
        </w:rPr>
      </w:pPr>
      <w:r w:rsidRPr="00B0744B">
        <w:rPr>
          <w:noProof w:val="0"/>
          <w:szCs w:val="24"/>
        </w:rPr>
        <w:t xml:space="preserve">Administrative and overhead costs for this certification program </w:t>
      </w:r>
      <w:r w:rsidR="00B95E69" w:rsidRPr="00B0744B">
        <w:rPr>
          <w:noProof w:val="0"/>
          <w:szCs w:val="24"/>
        </w:rPr>
        <w:t>are</w:t>
      </w:r>
      <w:r w:rsidRPr="00B0744B">
        <w:rPr>
          <w:noProof w:val="0"/>
          <w:szCs w:val="24"/>
        </w:rPr>
        <w:t xml:space="preserve"> estimated to cost $</w:t>
      </w:r>
      <w:r w:rsidR="00B95E69" w:rsidRPr="00B0744B">
        <w:rPr>
          <w:noProof w:val="0"/>
          <w:szCs w:val="24"/>
        </w:rPr>
        <w:t>1</w:t>
      </w:r>
      <w:r w:rsidR="00F04895" w:rsidRPr="00B0744B">
        <w:rPr>
          <w:noProof w:val="0"/>
          <w:szCs w:val="24"/>
        </w:rPr>
        <w:t>6</w:t>
      </w:r>
      <w:r w:rsidR="00B95E69" w:rsidRPr="00B0744B">
        <w:rPr>
          <w:noProof w:val="0"/>
          <w:szCs w:val="24"/>
        </w:rPr>
        <w:t>,</w:t>
      </w:r>
      <w:r w:rsidR="00177AF7" w:rsidRPr="00B0744B">
        <w:rPr>
          <w:noProof w:val="0"/>
          <w:szCs w:val="24"/>
        </w:rPr>
        <w:t>221</w:t>
      </w:r>
      <w:r w:rsidRPr="00B0744B">
        <w:rPr>
          <w:noProof w:val="0"/>
          <w:szCs w:val="24"/>
        </w:rPr>
        <w:t xml:space="preserve"> (see APHIS Form 79).</w:t>
      </w:r>
    </w:p>
    <w:p w:rsidR="00F92E09" w:rsidRPr="00B0744B" w:rsidRDefault="00F92E09">
      <w:pPr>
        <w:pStyle w:val="DefaultText"/>
        <w:rPr>
          <w:noProof w:val="0"/>
          <w:szCs w:val="24"/>
        </w:rPr>
      </w:pPr>
    </w:p>
    <w:p w:rsidR="00F92E09" w:rsidRPr="00B0744B" w:rsidRDefault="00F92E09">
      <w:pPr>
        <w:pStyle w:val="DefaultText"/>
        <w:rPr>
          <w:b/>
          <w:noProof w:val="0"/>
          <w:szCs w:val="24"/>
        </w:rPr>
      </w:pPr>
    </w:p>
    <w:p w:rsidR="00865FC8" w:rsidRDefault="00865FC8">
      <w:pPr>
        <w:overflowPunct/>
        <w:autoSpaceDE/>
        <w:autoSpaceDN/>
        <w:adjustRightInd/>
        <w:textAlignment w:val="auto"/>
        <w:rPr>
          <w:b/>
          <w:noProof w:val="0"/>
          <w:sz w:val="24"/>
          <w:szCs w:val="24"/>
        </w:rPr>
      </w:pPr>
      <w:r>
        <w:rPr>
          <w:b/>
          <w:noProof w:val="0"/>
          <w:szCs w:val="24"/>
        </w:rPr>
        <w:br w:type="page"/>
      </w:r>
    </w:p>
    <w:p w:rsidR="00F92E09" w:rsidRPr="00B0744B" w:rsidRDefault="00E82211">
      <w:pPr>
        <w:pStyle w:val="DefaultText"/>
        <w:rPr>
          <w:noProof w:val="0"/>
          <w:szCs w:val="24"/>
        </w:rPr>
      </w:pPr>
      <w:r w:rsidRPr="00B0744B">
        <w:rPr>
          <w:b/>
          <w:noProof w:val="0"/>
          <w:szCs w:val="24"/>
        </w:rPr>
        <w:lastRenderedPageBreak/>
        <w:t>15. Explain the reasons for any program changes or adjustments reported in Items 13 or 14 of the OMB Form 83-L</w:t>
      </w:r>
    </w:p>
    <w:p w:rsidR="00F92E09" w:rsidRPr="00B0744B" w:rsidRDefault="00F92E09">
      <w:pPr>
        <w:pStyle w:val="DefaultText"/>
        <w:rPr>
          <w:noProof w:val="0"/>
          <w:szCs w:val="24"/>
        </w:rPr>
      </w:pPr>
    </w:p>
    <w:p w:rsidR="00865FC8" w:rsidRPr="00865FC8" w:rsidRDefault="00E87428" w:rsidP="00865FC8">
      <w:pPr>
        <w:overflowPunct/>
        <w:autoSpaceDE/>
        <w:autoSpaceDN/>
        <w:adjustRightInd/>
        <w:textAlignment w:val="auto"/>
        <w:rPr>
          <w:rFonts w:ascii="Arial" w:hAnsi="Arial" w:cs="Arial"/>
          <w:noProof w:val="0"/>
          <w:sz w:val="24"/>
          <w:szCs w:val="24"/>
        </w:rPr>
      </w:pPr>
      <w:r w:rsidRPr="00865FC8">
        <w:rPr>
          <w:rFonts w:ascii="Arial" w:hAnsi="Arial" w:cs="Arial"/>
          <w:noProof w:val="0"/>
          <w:sz w:val="24"/>
          <w:szCs w:val="24"/>
        </w:rPr>
        <w:t>ICR Summary of Burden:</w:t>
      </w:r>
      <w:r w:rsidR="00865FC8" w:rsidRPr="00865FC8">
        <w:rPr>
          <w:rFonts w:ascii="Arial" w:hAnsi="Arial" w:cs="Arial"/>
          <w:sz w:val="24"/>
          <w:szCs w:val="2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in;height:18pt" o:ole="">
            <v:imagedata r:id="rId10" o:title=""/>
          </v:shape>
          <w:control r:id="rId11" w:name="DefaultOcxName" w:shapeid="_x0000_i1028"/>
        </w:object>
      </w:r>
    </w:p>
    <w:tbl>
      <w:tblPr>
        <w:tblW w:w="5116" w:type="pct"/>
        <w:tblCellSpacing w:w="15" w:type="dxa"/>
        <w:tblInd w:w="45" w:type="dxa"/>
        <w:shd w:val="clear" w:color="auto" w:fill="EFEFEF"/>
        <w:tblCellMar>
          <w:top w:w="15" w:type="dxa"/>
          <w:left w:w="15" w:type="dxa"/>
          <w:bottom w:w="15" w:type="dxa"/>
          <w:right w:w="15" w:type="dxa"/>
        </w:tblCellMar>
        <w:tblLook w:val="04A0" w:firstRow="1" w:lastRow="0" w:firstColumn="1" w:lastColumn="0" w:noHBand="0" w:noVBand="1"/>
      </w:tblPr>
      <w:tblGrid>
        <w:gridCol w:w="2066"/>
        <w:gridCol w:w="931"/>
        <w:gridCol w:w="1324"/>
        <w:gridCol w:w="1467"/>
        <w:gridCol w:w="1605"/>
        <w:gridCol w:w="1703"/>
        <w:gridCol w:w="1163"/>
      </w:tblGrid>
      <w:tr w:rsidR="00865FC8" w:rsidRPr="00865FC8" w:rsidTr="00E87428">
        <w:trPr>
          <w:tblCellSpacing w:w="15" w:type="dxa"/>
        </w:trPr>
        <w:tc>
          <w:tcPr>
            <w:tcW w:w="985" w:type="pct"/>
            <w:shd w:val="clear" w:color="auto" w:fill="003399"/>
            <w:vAlign w:val="center"/>
            <w:hideMark/>
          </w:tcPr>
          <w:p w:rsidR="00865FC8" w:rsidRPr="00865FC8" w:rsidRDefault="00865FC8" w:rsidP="00865FC8">
            <w:pPr>
              <w:overflowPunct/>
              <w:autoSpaceDE/>
              <w:autoSpaceDN/>
              <w:adjustRightInd/>
              <w:jc w:val="center"/>
              <w:textAlignment w:val="auto"/>
              <w:rPr>
                <w:rFonts w:ascii="Arial" w:hAnsi="Arial" w:cs="Arial"/>
                <w:b/>
                <w:bCs/>
                <w:noProof w:val="0"/>
                <w:color w:val="FFFFFF"/>
                <w:sz w:val="17"/>
                <w:szCs w:val="17"/>
              </w:rPr>
            </w:pPr>
            <w:r w:rsidRPr="00865FC8">
              <w:rPr>
                <w:rFonts w:ascii="Arial" w:hAnsi="Arial" w:cs="Arial"/>
                <w:b/>
                <w:bCs/>
                <w:noProof w:val="0"/>
                <w:color w:val="FFFFFF"/>
                <w:sz w:val="17"/>
                <w:szCs w:val="17"/>
              </w:rPr>
              <w:t> </w:t>
            </w:r>
          </w:p>
        </w:tc>
        <w:tc>
          <w:tcPr>
            <w:tcW w:w="439" w:type="pct"/>
            <w:shd w:val="clear" w:color="auto" w:fill="003399"/>
            <w:vAlign w:val="center"/>
            <w:hideMark/>
          </w:tcPr>
          <w:p w:rsidR="00865FC8" w:rsidRPr="00865FC8" w:rsidRDefault="00865FC8" w:rsidP="00865FC8">
            <w:pPr>
              <w:overflowPunct/>
              <w:autoSpaceDE/>
              <w:autoSpaceDN/>
              <w:adjustRightInd/>
              <w:jc w:val="center"/>
              <w:textAlignment w:val="auto"/>
              <w:rPr>
                <w:rFonts w:ascii="Arial" w:hAnsi="Arial" w:cs="Arial"/>
                <w:b/>
                <w:bCs/>
                <w:noProof w:val="0"/>
                <w:color w:val="FFFFFF"/>
                <w:sz w:val="17"/>
                <w:szCs w:val="17"/>
              </w:rPr>
            </w:pPr>
            <w:r w:rsidRPr="00865FC8">
              <w:rPr>
                <w:rFonts w:ascii="Arial" w:hAnsi="Arial" w:cs="Arial"/>
                <w:b/>
                <w:bCs/>
                <w:noProof w:val="0"/>
                <w:color w:val="FFFFFF"/>
                <w:sz w:val="17"/>
                <w:szCs w:val="17"/>
              </w:rPr>
              <w:t>Requested</w:t>
            </w:r>
          </w:p>
        </w:tc>
        <w:tc>
          <w:tcPr>
            <w:tcW w:w="631" w:type="pct"/>
            <w:shd w:val="clear" w:color="auto" w:fill="003399"/>
            <w:vAlign w:val="center"/>
            <w:hideMark/>
          </w:tcPr>
          <w:p w:rsidR="00865FC8" w:rsidRPr="00865FC8" w:rsidRDefault="00865FC8" w:rsidP="00865FC8">
            <w:pPr>
              <w:overflowPunct/>
              <w:autoSpaceDE/>
              <w:autoSpaceDN/>
              <w:adjustRightInd/>
              <w:jc w:val="center"/>
              <w:textAlignment w:val="auto"/>
              <w:rPr>
                <w:rFonts w:ascii="Arial" w:hAnsi="Arial" w:cs="Arial"/>
                <w:b/>
                <w:bCs/>
                <w:noProof w:val="0"/>
                <w:color w:val="FFFFFF"/>
                <w:sz w:val="17"/>
                <w:szCs w:val="17"/>
              </w:rPr>
            </w:pPr>
            <w:r w:rsidRPr="00865FC8">
              <w:rPr>
                <w:rFonts w:ascii="Arial" w:hAnsi="Arial" w:cs="Arial"/>
                <w:b/>
                <w:bCs/>
                <w:noProof w:val="0"/>
                <w:color w:val="FFFFFF"/>
                <w:sz w:val="17"/>
                <w:szCs w:val="17"/>
              </w:rPr>
              <w:t>Program Change Due to New Statute</w:t>
            </w:r>
          </w:p>
        </w:tc>
        <w:tc>
          <w:tcPr>
            <w:tcW w:w="700" w:type="pct"/>
            <w:shd w:val="clear" w:color="auto" w:fill="003399"/>
            <w:vAlign w:val="center"/>
            <w:hideMark/>
          </w:tcPr>
          <w:p w:rsidR="00865FC8" w:rsidRPr="00865FC8" w:rsidRDefault="00865FC8" w:rsidP="00865FC8">
            <w:pPr>
              <w:overflowPunct/>
              <w:autoSpaceDE/>
              <w:autoSpaceDN/>
              <w:adjustRightInd/>
              <w:jc w:val="center"/>
              <w:textAlignment w:val="auto"/>
              <w:rPr>
                <w:rFonts w:ascii="Arial" w:hAnsi="Arial" w:cs="Arial"/>
                <w:b/>
                <w:bCs/>
                <w:noProof w:val="0"/>
                <w:color w:val="FFFFFF"/>
                <w:sz w:val="17"/>
                <w:szCs w:val="17"/>
              </w:rPr>
            </w:pPr>
            <w:r w:rsidRPr="00865FC8">
              <w:rPr>
                <w:rFonts w:ascii="Arial" w:hAnsi="Arial" w:cs="Arial"/>
                <w:b/>
                <w:bCs/>
                <w:noProof w:val="0"/>
                <w:color w:val="FFFFFF"/>
                <w:sz w:val="17"/>
                <w:szCs w:val="17"/>
              </w:rPr>
              <w:t>Program Change Due to Agency Discretion</w:t>
            </w:r>
          </w:p>
        </w:tc>
        <w:tc>
          <w:tcPr>
            <w:tcW w:w="768" w:type="pct"/>
            <w:shd w:val="clear" w:color="auto" w:fill="003399"/>
            <w:vAlign w:val="center"/>
            <w:hideMark/>
          </w:tcPr>
          <w:p w:rsidR="00865FC8" w:rsidRPr="00865FC8" w:rsidRDefault="00865FC8" w:rsidP="00865FC8">
            <w:pPr>
              <w:overflowPunct/>
              <w:autoSpaceDE/>
              <w:autoSpaceDN/>
              <w:adjustRightInd/>
              <w:jc w:val="center"/>
              <w:textAlignment w:val="auto"/>
              <w:rPr>
                <w:rFonts w:ascii="Arial" w:hAnsi="Arial" w:cs="Arial"/>
                <w:b/>
                <w:bCs/>
                <w:noProof w:val="0"/>
                <w:color w:val="FFFFFF"/>
                <w:sz w:val="17"/>
                <w:szCs w:val="17"/>
              </w:rPr>
            </w:pPr>
            <w:r w:rsidRPr="00865FC8">
              <w:rPr>
                <w:rFonts w:ascii="Arial" w:hAnsi="Arial" w:cs="Arial"/>
                <w:b/>
                <w:bCs/>
                <w:noProof w:val="0"/>
                <w:color w:val="FFFFFF"/>
                <w:sz w:val="17"/>
                <w:szCs w:val="17"/>
              </w:rPr>
              <w:t>Change Due to Adjustment in Agency Estimate</w:t>
            </w:r>
          </w:p>
        </w:tc>
        <w:tc>
          <w:tcPr>
            <w:tcW w:w="815" w:type="pct"/>
            <w:shd w:val="clear" w:color="auto" w:fill="003399"/>
            <w:vAlign w:val="center"/>
            <w:hideMark/>
          </w:tcPr>
          <w:p w:rsidR="00865FC8" w:rsidRPr="00865FC8" w:rsidRDefault="00865FC8" w:rsidP="00865FC8">
            <w:pPr>
              <w:overflowPunct/>
              <w:autoSpaceDE/>
              <w:autoSpaceDN/>
              <w:adjustRightInd/>
              <w:jc w:val="center"/>
              <w:textAlignment w:val="auto"/>
              <w:rPr>
                <w:rFonts w:ascii="Arial" w:hAnsi="Arial" w:cs="Arial"/>
                <w:b/>
                <w:bCs/>
                <w:noProof w:val="0"/>
                <w:color w:val="FFFFFF"/>
                <w:sz w:val="17"/>
                <w:szCs w:val="17"/>
              </w:rPr>
            </w:pPr>
            <w:r w:rsidRPr="00865FC8">
              <w:rPr>
                <w:rFonts w:ascii="Arial" w:hAnsi="Arial" w:cs="Arial"/>
                <w:b/>
                <w:bCs/>
                <w:noProof w:val="0"/>
                <w:color w:val="FFFFFF"/>
                <w:sz w:val="17"/>
                <w:szCs w:val="17"/>
              </w:rPr>
              <w:t>Change Due to Potential Violation of the PRA</w:t>
            </w:r>
          </w:p>
        </w:tc>
        <w:tc>
          <w:tcPr>
            <w:tcW w:w="545" w:type="pct"/>
            <w:shd w:val="clear" w:color="auto" w:fill="003399"/>
            <w:vAlign w:val="center"/>
            <w:hideMark/>
          </w:tcPr>
          <w:p w:rsidR="00865FC8" w:rsidRPr="00865FC8" w:rsidRDefault="00865FC8" w:rsidP="00865FC8">
            <w:pPr>
              <w:overflowPunct/>
              <w:autoSpaceDE/>
              <w:autoSpaceDN/>
              <w:adjustRightInd/>
              <w:jc w:val="center"/>
              <w:textAlignment w:val="auto"/>
              <w:rPr>
                <w:rFonts w:ascii="Arial" w:hAnsi="Arial" w:cs="Arial"/>
                <w:b/>
                <w:bCs/>
                <w:noProof w:val="0"/>
                <w:color w:val="FFFFFF"/>
                <w:sz w:val="17"/>
                <w:szCs w:val="17"/>
              </w:rPr>
            </w:pPr>
            <w:r w:rsidRPr="00865FC8">
              <w:rPr>
                <w:rFonts w:ascii="Arial" w:hAnsi="Arial" w:cs="Arial"/>
                <w:b/>
                <w:bCs/>
                <w:noProof w:val="0"/>
                <w:color w:val="FFFFFF"/>
                <w:sz w:val="17"/>
                <w:szCs w:val="17"/>
              </w:rPr>
              <w:t>Previously Approved</w:t>
            </w:r>
          </w:p>
        </w:tc>
      </w:tr>
      <w:tr w:rsidR="00E87428" w:rsidRPr="00865FC8" w:rsidTr="00E87428">
        <w:trPr>
          <w:tblCellSpacing w:w="15" w:type="dxa"/>
        </w:trPr>
        <w:tc>
          <w:tcPr>
            <w:tcW w:w="985" w:type="pct"/>
            <w:shd w:val="clear" w:color="auto" w:fill="FFFFFF"/>
            <w:tcMar>
              <w:top w:w="30" w:type="dxa"/>
              <w:left w:w="30" w:type="dxa"/>
              <w:bottom w:w="30" w:type="dxa"/>
              <w:right w:w="30" w:type="dxa"/>
            </w:tcMar>
            <w:vAlign w:val="center"/>
            <w:hideMark/>
          </w:tcPr>
          <w:p w:rsidR="00E87428" w:rsidRPr="00E87428" w:rsidRDefault="00E87428">
            <w:pPr>
              <w:rPr>
                <w:rFonts w:ascii="Arial" w:hAnsi="Arial" w:cs="Arial"/>
                <w:color w:val="000000"/>
                <w:sz w:val="17"/>
                <w:szCs w:val="17"/>
              </w:rPr>
            </w:pPr>
            <w:r w:rsidRPr="00E87428">
              <w:rPr>
                <w:rFonts w:ascii="Arial" w:hAnsi="Arial" w:cs="Arial"/>
                <w:color w:val="000000"/>
                <w:sz w:val="17"/>
                <w:szCs w:val="17"/>
              </w:rPr>
              <w:t>Annual Number of Responses</w:t>
            </w:r>
          </w:p>
        </w:tc>
        <w:tc>
          <w:tcPr>
            <w:tcW w:w="439" w:type="pct"/>
            <w:shd w:val="clear" w:color="auto" w:fill="FFFFFF"/>
            <w:tcMar>
              <w:top w:w="30" w:type="dxa"/>
              <w:left w:w="30" w:type="dxa"/>
              <w:bottom w:w="30" w:type="dxa"/>
              <w:right w:w="30" w:type="dxa"/>
            </w:tcMar>
            <w:vAlign w:val="center"/>
            <w:hideMark/>
          </w:tcPr>
          <w:p w:rsidR="00E87428" w:rsidRPr="00E87428" w:rsidRDefault="00E87428">
            <w:pPr>
              <w:jc w:val="right"/>
              <w:rPr>
                <w:rFonts w:ascii="Arial" w:hAnsi="Arial" w:cs="Arial"/>
                <w:color w:val="000000"/>
                <w:sz w:val="17"/>
                <w:szCs w:val="17"/>
              </w:rPr>
            </w:pPr>
            <w:r w:rsidRPr="00E87428">
              <w:rPr>
                <w:rFonts w:ascii="Arial" w:hAnsi="Arial" w:cs="Arial"/>
                <w:color w:val="000000"/>
                <w:sz w:val="17"/>
                <w:szCs w:val="17"/>
              </w:rPr>
              <w:t>  14,089</w:t>
            </w:r>
          </w:p>
        </w:tc>
        <w:tc>
          <w:tcPr>
            <w:tcW w:w="631" w:type="pct"/>
            <w:shd w:val="clear" w:color="auto" w:fill="FFFFFF"/>
            <w:tcMar>
              <w:top w:w="30" w:type="dxa"/>
              <w:left w:w="30" w:type="dxa"/>
              <w:bottom w:w="30" w:type="dxa"/>
              <w:right w:w="30" w:type="dxa"/>
            </w:tcMar>
            <w:vAlign w:val="center"/>
            <w:hideMark/>
          </w:tcPr>
          <w:p w:rsidR="00E87428" w:rsidRPr="00E87428" w:rsidRDefault="00E87428">
            <w:pPr>
              <w:jc w:val="right"/>
              <w:rPr>
                <w:rFonts w:ascii="Arial" w:hAnsi="Arial" w:cs="Arial"/>
                <w:color w:val="000000"/>
                <w:sz w:val="17"/>
                <w:szCs w:val="17"/>
              </w:rPr>
            </w:pPr>
            <w:r w:rsidRPr="00E87428">
              <w:rPr>
                <w:rFonts w:ascii="Arial" w:hAnsi="Arial" w:cs="Arial"/>
                <w:color w:val="000000"/>
                <w:sz w:val="17"/>
                <w:szCs w:val="17"/>
              </w:rPr>
              <w:t>  0</w:t>
            </w:r>
          </w:p>
        </w:tc>
        <w:tc>
          <w:tcPr>
            <w:tcW w:w="700" w:type="pct"/>
            <w:shd w:val="clear" w:color="auto" w:fill="FFFFFF"/>
            <w:tcMar>
              <w:top w:w="30" w:type="dxa"/>
              <w:left w:w="30" w:type="dxa"/>
              <w:bottom w:w="30" w:type="dxa"/>
              <w:right w:w="30" w:type="dxa"/>
            </w:tcMar>
            <w:vAlign w:val="center"/>
            <w:hideMark/>
          </w:tcPr>
          <w:p w:rsidR="00E87428" w:rsidRPr="00E87428" w:rsidRDefault="00E87428">
            <w:pPr>
              <w:jc w:val="right"/>
              <w:rPr>
                <w:rFonts w:ascii="Arial" w:hAnsi="Arial" w:cs="Arial"/>
                <w:color w:val="000000"/>
                <w:sz w:val="17"/>
                <w:szCs w:val="17"/>
              </w:rPr>
            </w:pPr>
            <w:r w:rsidRPr="00E87428">
              <w:rPr>
                <w:rFonts w:ascii="Arial" w:hAnsi="Arial" w:cs="Arial"/>
                <w:color w:val="000000"/>
                <w:sz w:val="17"/>
                <w:szCs w:val="17"/>
              </w:rPr>
              <w:t>  2,037</w:t>
            </w:r>
          </w:p>
        </w:tc>
        <w:tc>
          <w:tcPr>
            <w:tcW w:w="768" w:type="pct"/>
            <w:shd w:val="clear" w:color="auto" w:fill="FFFFFF"/>
            <w:tcMar>
              <w:top w:w="30" w:type="dxa"/>
              <w:left w:w="30" w:type="dxa"/>
              <w:bottom w:w="30" w:type="dxa"/>
              <w:right w:w="30" w:type="dxa"/>
            </w:tcMar>
            <w:vAlign w:val="center"/>
            <w:hideMark/>
          </w:tcPr>
          <w:p w:rsidR="00E87428" w:rsidRPr="00E87428" w:rsidRDefault="00E87428">
            <w:pPr>
              <w:jc w:val="right"/>
              <w:rPr>
                <w:rFonts w:ascii="Arial" w:hAnsi="Arial" w:cs="Arial"/>
                <w:color w:val="000000"/>
                <w:sz w:val="17"/>
                <w:szCs w:val="17"/>
              </w:rPr>
            </w:pPr>
            <w:r w:rsidRPr="00E87428">
              <w:rPr>
                <w:rFonts w:ascii="Arial" w:hAnsi="Arial" w:cs="Arial"/>
                <w:color w:val="000000"/>
                <w:sz w:val="17"/>
                <w:szCs w:val="17"/>
              </w:rPr>
              <w:t>  -126,454</w:t>
            </w:r>
          </w:p>
        </w:tc>
        <w:tc>
          <w:tcPr>
            <w:tcW w:w="815" w:type="pct"/>
            <w:shd w:val="clear" w:color="auto" w:fill="FFFFFF"/>
            <w:tcMar>
              <w:top w:w="30" w:type="dxa"/>
              <w:left w:w="30" w:type="dxa"/>
              <w:bottom w:w="30" w:type="dxa"/>
              <w:right w:w="30" w:type="dxa"/>
            </w:tcMar>
            <w:vAlign w:val="center"/>
            <w:hideMark/>
          </w:tcPr>
          <w:p w:rsidR="00E87428" w:rsidRPr="00E87428" w:rsidRDefault="00E87428">
            <w:pPr>
              <w:jc w:val="right"/>
              <w:rPr>
                <w:rFonts w:ascii="Arial" w:hAnsi="Arial" w:cs="Arial"/>
                <w:color w:val="000000"/>
                <w:sz w:val="17"/>
                <w:szCs w:val="17"/>
              </w:rPr>
            </w:pPr>
            <w:r w:rsidRPr="00E87428">
              <w:rPr>
                <w:rFonts w:ascii="Arial" w:hAnsi="Arial" w:cs="Arial"/>
                <w:color w:val="000000"/>
                <w:sz w:val="17"/>
                <w:szCs w:val="17"/>
              </w:rPr>
              <w:t>  0</w:t>
            </w:r>
          </w:p>
        </w:tc>
        <w:tc>
          <w:tcPr>
            <w:tcW w:w="545" w:type="pct"/>
            <w:shd w:val="clear" w:color="auto" w:fill="FFFFFF"/>
            <w:tcMar>
              <w:top w:w="30" w:type="dxa"/>
              <w:left w:w="30" w:type="dxa"/>
              <w:bottom w:w="30" w:type="dxa"/>
              <w:right w:w="30" w:type="dxa"/>
            </w:tcMar>
            <w:vAlign w:val="center"/>
            <w:hideMark/>
          </w:tcPr>
          <w:p w:rsidR="00E87428" w:rsidRPr="00E87428" w:rsidRDefault="00E87428">
            <w:pPr>
              <w:jc w:val="right"/>
              <w:rPr>
                <w:rFonts w:ascii="Arial" w:hAnsi="Arial" w:cs="Arial"/>
                <w:color w:val="000000"/>
                <w:sz w:val="17"/>
                <w:szCs w:val="17"/>
              </w:rPr>
            </w:pPr>
            <w:r w:rsidRPr="00E87428">
              <w:rPr>
                <w:rFonts w:ascii="Arial" w:hAnsi="Arial" w:cs="Arial"/>
                <w:color w:val="000000"/>
                <w:sz w:val="17"/>
                <w:szCs w:val="17"/>
              </w:rPr>
              <w:t>  138,506</w:t>
            </w:r>
          </w:p>
        </w:tc>
      </w:tr>
      <w:tr w:rsidR="00E87428" w:rsidRPr="00865FC8" w:rsidTr="00E87428">
        <w:trPr>
          <w:tblCellSpacing w:w="15" w:type="dxa"/>
        </w:trPr>
        <w:tc>
          <w:tcPr>
            <w:tcW w:w="985" w:type="pct"/>
            <w:shd w:val="clear" w:color="auto" w:fill="FFFFFF"/>
            <w:tcMar>
              <w:top w:w="30" w:type="dxa"/>
              <w:left w:w="30" w:type="dxa"/>
              <w:bottom w:w="30" w:type="dxa"/>
              <w:right w:w="30" w:type="dxa"/>
            </w:tcMar>
            <w:vAlign w:val="center"/>
            <w:hideMark/>
          </w:tcPr>
          <w:p w:rsidR="00E87428" w:rsidRPr="00E87428" w:rsidRDefault="00E87428">
            <w:pPr>
              <w:rPr>
                <w:rFonts w:ascii="Arial" w:hAnsi="Arial" w:cs="Arial"/>
                <w:color w:val="000000"/>
                <w:sz w:val="17"/>
                <w:szCs w:val="17"/>
              </w:rPr>
            </w:pPr>
            <w:r w:rsidRPr="00E87428">
              <w:rPr>
                <w:rFonts w:ascii="Arial" w:hAnsi="Arial" w:cs="Arial"/>
                <w:color w:val="000000"/>
                <w:sz w:val="17"/>
                <w:szCs w:val="17"/>
              </w:rPr>
              <w:t>Annual Time Burden (Hr)</w:t>
            </w:r>
          </w:p>
        </w:tc>
        <w:tc>
          <w:tcPr>
            <w:tcW w:w="439" w:type="pct"/>
            <w:shd w:val="clear" w:color="auto" w:fill="FFFFFF"/>
            <w:tcMar>
              <w:top w:w="30" w:type="dxa"/>
              <w:left w:w="30" w:type="dxa"/>
              <w:bottom w:w="30" w:type="dxa"/>
              <w:right w:w="30" w:type="dxa"/>
            </w:tcMar>
            <w:vAlign w:val="center"/>
            <w:hideMark/>
          </w:tcPr>
          <w:p w:rsidR="00E87428" w:rsidRPr="00E87428" w:rsidRDefault="00E87428">
            <w:pPr>
              <w:jc w:val="right"/>
              <w:rPr>
                <w:rFonts w:ascii="Arial" w:hAnsi="Arial" w:cs="Arial"/>
                <w:color w:val="000000"/>
                <w:sz w:val="17"/>
                <w:szCs w:val="17"/>
              </w:rPr>
            </w:pPr>
            <w:r w:rsidRPr="00E87428">
              <w:rPr>
                <w:rFonts w:ascii="Arial" w:hAnsi="Arial" w:cs="Arial"/>
                <w:color w:val="000000"/>
                <w:sz w:val="17"/>
                <w:szCs w:val="17"/>
              </w:rPr>
              <w:t>  7,494</w:t>
            </w:r>
          </w:p>
        </w:tc>
        <w:tc>
          <w:tcPr>
            <w:tcW w:w="631" w:type="pct"/>
            <w:shd w:val="clear" w:color="auto" w:fill="FFFFFF"/>
            <w:tcMar>
              <w:top w:w="30" w:type="dxa"/>
              <w:left w:w="30" w:type="dxa"/>
              <w:bottom w:w="30" w:type="dxa"/>
              <w:right w:w="30" w:type="dxa"/>
            </w:tcMar>
            <w:vAlign w:val="center"/>
            <w:hideMark/>
          </w:tcPr>
          <w:p w:rsidR="00E87428" w:rsidRPr="00E87428" w:rsidRDefault="00E87428">
            <w:pPr>
              <w:jc w:val="right"/>
              <w:rPr>
                <w:rFonts w:ascii="Arial" w:hAnsi="Arial" w:cs="Arial"/>
                <w:color w:val="000000"/>
                <w:sz w:val="17"/>
                <w:szCs w:val="17"/>
              </w:rPr>
            </w:pPr>
            <w:r w:rsidRPr="00E87428">
              <w:rPr>
                <w:rFonts w:ascii="Arial" w:hAnsi="Arial" w:cs="Arial"/>
                <w:color w:val="000000"/>
                <w:sz w:val="17"/>
                <w:szCs w:val="17"/>
              </w:rPr>
              <w:t>  0</w:t>
            </w:r>
          </w:p>
        </w:tc>
        <w:tc>
          <w:tcPr>
            <w:tcW w:w="700" w:type="pct"/>
            <w:shd w:val="clear" w:color="auto" w:fill="FFFFFF"/>
            <w:tcMar>
              <w:top w:w="30" w:type="dxa"/>
              <w:left w:w="30" w:type="dxa"/>
              <w:bottom w:w="30" w:type="dxa"/>
              <w:right w:w="30" w:type="dxa"/>
            </w:tcMar>
            <w:vAlign w:val="center"/>
            <w:hideMark/>
          </w:tcPr>
          <w:p w:rsidR="00E87428" w:rsidRPr="00E87428" w:rsidRDefault="00E87428">
            <w:pPr>
              <w:jc w:val="right"/>
              <w:rPr>
                <w:rFonts w:ascii="Arial" w:hAnsi="Arial" w:cs="Arial"/>
                <w:color w:val="000000"/>
                <w:sz w:val="17"/>
                <w:szCs w:val="17"/>
              </w:rPr>
            </w:pPr>
            <w:r w:rsidRPr="00E87428">
              <w:rPr>
                <w:rFonts w:ascii="Arial" w:hAnsi="Arial" w:cs="Arial"/>
                <w:color w:val="000000"/>
                <w:sz w:val="17"/>
                <w:szCs w:val="17"/>
              </w:rPr>
              <w:t>  37</w:t>
            </w:r>
          </w:p>
        </w:tc>
        <w:tc>
          <w:tcPr>
            <w:tcW w:w="768" w:type="pct"/>
            <w:shd w:val="clear" w:color="auto" w:fill="FFFFFF"/>
            <w:tcMar>
              <w:top w:w="30" w:type="dxa"/>
              <w:left w:w="30" w:type="dxa"/>
              <w:bottom w:w="30" w:type="dxa"/>
              <w:right w:w="30" w:type="dxa"/>
            </w:tcMar>
            <w:vAlign w:val="center"/>
            <w:hideMark/>
          </w:tcPr>
          <w:p w:rsidR="00E87428" w:rsidRPr="00E87428" w:rsidRDefault="00E87428">
            <w:pPr>
              <w:jc w:val="right"/>
              <w:rPr>
                <w:rFonts w:ascii="Arial" w:hAnsi="Arial" w:cs="Arial"/>
                <w:color w:val="000000"/>
                <w:sz w:val="17"/>
                <w:szCs w:val="17"/>
              </w:rPr>
            </w:pPr>
            <w:r w:rsidRPr="00E87428">
              <w:rPr>
                <w:rFonts w:ascii="Arial" w:hAnsi="Arial" w:cs="Arial"/>
                <w:color w:val="000000"/>
                <w:sz w:val="17"/>
                <w:szCs w:val="17"/>
              </w:rPr>
              <w:t>  -51,015</w:t>
            </w:r>
          </w:p>
        </w:tc>
        <w:tc>
          <w:tcPr>
            <w:tcW w:w="815" w:type="pct"/>
            <w:shd w:val="clear" w:color="auto" w:fill="FFFFFF"/>
            <w:tcMar>
              <w:top w:w="30" w:type="dxa"/>
              <w:left w:w="30" w:type="dxa"/>
              <w:bottom w:w="30" w:type="dxa"/>
              <w:right w:w="30" w:type="dxa"/>
            </w:tcMar>
            <w:vAlign w:val="center"/>
            <w:hideMark/>
          </w:tcPr>
          <w:p w:rsidR="00E87428" w:rsidRPr="00E87428" w:rsidRDefault="00E87428">
            <w:pPr>
              <w:jc w:val="right"/>
              <w:rPr>
                <w:rFonts w:ascii="Arial" w:hAnsi="Arial" w:cs="Arial"/>
                <w:color w:val="000000"/>
                <w:sz w:val="17"/>
                <w:szCs w:val="17"/>
              </w:rPr>
            </w:pPr>
            <w:r w:rsidRPr="00E87428">
              <w:rPr>
                <w:rFonts w:ascii="Arial" w:hAnsi="Arial" w:cs="Arial"/>
                <w:color w:val="000000"/>
                <w:sz w:val="17"/>
                <w:szCs w:val="17"/>
              </w:rPr>
              <w:t>  0</w:t>
            </w:r>
          </w:p>
        </w:tc>
        <w:tc>
          <w:tcPr>
            <w:tcW w:w="545" w:type="pct"/>
            <w:shd w:val="clear" w:color="auto" w:fill="FFFFFF"/>
            <w:tcMar>
              <w:top w:w="30" w:type="dxa"/>
              <w:left w:w="30" w:type="dxa"/>
              <w:bottom w:w="30" w:type="dxa"/>
              <w:right w:w="30" w:type="dxa"/>
            </w:tcMar>
            <w:vAlign w:val="center"/>
            <w:hideMark/>
          </w:tcPr>
          <w:p w:rsidR="00E87428" w:rsidRPr="00E87428" w:rsidRDefault="00E87428">
            <w:pPr>
              <w:jc w:val="right"/>
              <w:rPr>
                <w:rFonts w:ascii="Arial" w:hAnsi="Arial" w:cs="Arial"/>
                <w:color w:val="000000"/>
                <w:sz w:val="17"/>
                <w:szCs w:val="17"/>
              </w:rPr>
            </w:pPr>
            <w:r w:rsidRPr="00E87428">
              <w:rPr>
                <w:rFonts w:ascii="Arial" w:hAnsi="Arial" w:cs="Arial"/>
                <w:color w:val="000000"/>
                <w:sz w:val="17"/>
                <w:szCs w:val="17"/>
              </w:rPr>
              <w:t>  58,472</w:t>
            </w:r>
          </w:p>
        </w:tc>
      </w:tr>
      <w:tr w:rsidR="00E87428" w:rsidRPr="00865FC8" w:rsidTr="00E87428">
        <w:trPr>
          <w:tblCellSpacing w:w="15" w:type="dxa"/>
        </w:trPr>
        <w:tc>
          <w:tcPr>
            <w:tcW w:w="985" w:type="pct"/>
            <w:shd w:val="clear" w:color="auto" w:fill="FFFFFF"/>
            <w:tcMar>
              <w:top w:w="30" w:type="dxa"/>
              <w:left w:w="30" w:type="dxa"/>
              <w:bottom w:w="30" w:type="dxa"/>
              <w:right w:w="30" w:type="dxa"/>
            </w:tcMar>
            <w:vAlign w:val="center"/>
            <w:hideMark/>
          </w:tcPr>
          <w:p w:rsidR="00E87428" w:rsidRPr="00E87428" w:rsidRDefault="00E87428">
            <w:pPr>
              <w:rPr>
                <w:rFonts w:ascii="Arial" w:hAnsi="Arial" w:cs="Arial"/>
                <w:color w:val="000000"/>
                <w:sz w:val="17"/>
                <w:szCs w:val="17"/>
              </w:rPr>
            </w:pPr>
            <w:r w:rsidRPr="00E87428">
              <w:rPr>
                <w:rFonts w:ascii="Arial" w:hAnsi="Arial" w:cs="Arial"/>
                <w:color w:val="000000"/>
                <w:sz w:val="17"/>
                <w:szCs w:val="17"/>
              </w:rPr>
              <w:t>Annual Cost Burden ($)</w:t>
            </w:r>
          </w:p>
        </w:tc>
        <w:tc>
          <w:tcPr>
            <w:tcW w:w="439" w:type="pct"/>
            <w:shd w:val="clear" w:color="auto" w:fill="FFFFFF"/>
            <w:tcMar>
              <w:top w:w="30" w:type="dxa"/>
              <w:left w:w="30" w:type="dxa"/>
              <w:bottom w:w="30" w:type="dxa"/>
              <w:right w:w="30" w:type="dxa"/>
            </w:tcMar>
            <w:vAlign w:val="center"/>
            <w:hideMark/>
          </w:tcPr>
          <w:p w:rsidR="00E87428" w:rsidRPr="00E87428" w:rsidRDefault="00E87428">
            <w:pPr>
              <w:jc w:val="right"/>
              <w:rPr>
                <w:rFonts w:ascii="Arial" w:hAnsi="Arial" w:cs="Arial"/>
                <w:color w:val="000000"/>
                <w:sz w:val="17"/>
                <w:szCs w:val="17"/>
              </w:rPr>
            </w:pPr>
            <w:r w:rsidRPr="00E87428">
              <w:rPr>
                <w:rFonts w:ascii="Arial" w:hAnsi="Arial" w:cs="Arial"/>
                <w:color w:val="000000"/>
                <w:sz w:val="17"/>
                <w:szCs w:val="17"/>
              </w:rPr>
              <w:t>  0</w:t>
            </w:r>
          </w:p>
        </w:tc>
        <w:tc>
          <w:tcPr>
            <w:tcW w:w="631" w:type="pct"/>
            <w:shd w:val="clear" w:color="auto" w:fill="FFFFFF"/>
            <w:tcMar>
              <w:top w:w="30" w:type="dxa"/>
              <w:left w:w="30" w:type="dxa"/>
              <w:bottom w:w="30" w:type="dxa"/>
              <w:right w:w="30" w:type="dxa"/>
            </w:tcMar>
            <w:vAlign w:val="center"/>
            <w:hideMark/>
          </w:tcPr>
          <w:p w:rsidR="00E87428" w:rsidRPr="00E87428" w:rsidRDefault="00E87428">
            <w:pPr>
              <w:jc w:val="right"/>
              <w:rPr>
                <w:rFonts w:ascii="Arial" w:hAnsi="Arial" w:cs="Arial"/>
                <w:color w:val="000000"/>
                <w:sz w:val="17"/>
                <w:szCs w:val="17"/>
              </w:rPr>
            </w:pPr>
            <w:r w:rsidRPr="00E87428">
              <w:rPr>
                <w:rFonts w:ascii="Arial" w:hAnsi="Arial" w:cs="Arial"/>
                <w:color w:val="000000"/>
                <w:sz w:val="17"/>
                <w:szCs w:val="17"/>
              </w:rPr>
              <w:t>  0</w:t>
            </w:r>
          </w:p>
        </w:tc>
        <w:tc>
          <w:tcPr>
            <w:tcW w:w="700" w:type="pct"/>
            <w:shd w:val="clear" w:color="auto" w:fill="FFFFFF"/>
            <w:tcMar>
              <w:top w:w="30" w:type="dxa"/>
              <w:left w:w="30" w:type="dxa"/>
              <w:bottom w:w="30" w:type="dxa"/>
              <w:right w:w="30" w:type="dxa"/>
            </w:tcMar>
            <w:vAlign w:val="center"/>
            <w:hideMark/>
          </w:tcPr>
          <w:p w:rsidR="00E87428" w:rsidRPr="00E87428" w:rsidRDefault="00E87428">
            <w:pPr>
              <w:jc w:val="right"/>
              <w:rPr>
                <w:rFonts w:ascii="Arial" w:hAnsi="Arial" w:cs="Arial"/>
                <w:color w:val="000000"/>
                <w:sz w:val="17"/>
                <w:szCs w:val="17"/>
              </w:rPr>
            </w:pPr>
            <w:r w:rsidRPr="00E87428">
              <w:rPr>
                <w:rFonts w:ascii="Arial" w:hAnsi="Arial" w:cs="Arial"/>
                <w:color w:val="000000"/>
                <w:sz w:val="17"/>
                <w:szCs w:val="17"/>
              </w:rPr>
              <w:t>  0</w:t>
            </w:r>
          </w:p>
        </w:tc>
        <w:tc>
          <w:tcPr>
            <w:tcW w:w="768" w:type="pct"/>
            <w:shd w:val="clear" w:color="auto" w:fill="FFFFFF"/>
            <w:tcMar>
              <w:top w:w="30" w:type="dxa"/>
              <w:left w:w="30" w:type="dxa"/>
              <w:bottom w:w="30" w:type="dxa"/>
              <w:right w:w="30" w:type="dxa"/>
            </w:tcMar>
            <w:vAlign w:val="center"/>
            <w:hideMark/>
          </w:tcPr>
          <w:p w:rsidR="00E87428" w:rsidRPr="00E87428" w:rsidRDefault="00E87428">
            <w:pPr>
              <w:jc w:val="right"/>
              <w:rPr>
                <w:rFonts w:ascii="Arial" w:hAnsi="Arial" w:cs="Arial"/>
                <w:color w:val="000000"/>
                <w:sz w:val="17"/>
                <w:szCs w:val="17"/>
              </w:rPr>
            </w:pPr>
            <w:r w:rsidRPr="00E87428">
              <w:rPr>
                <w:rFonts w:ascii="Arial" w:hAnsi="Arial" w:cs="Arial"/>
                <w:color w:val="000000"/>
                <w:sz w:val="17"/>
                <w:szCs w:val="17"/>
              </w:rPr>
              <w:t>  0</w:t>
            </w:r>
          </w:p>
        </w:tc>
        <w:tc>
          <w:tcPr>
            <w:tcW w:w="815" w:type="pct"/>
            <w:shd w:val="clear" w:color="auto" w:fill="FFFFFF"/>
            <w:tcMar>
              <w:top w:w="30" w:type="dxa"/>
              <w:left w:w="30" w:type="dxa"/>
              <w:bottom w:w="30" w:type="dxa"/>
              <w:right w:w="30" w:type="dxa"/>
            </w:tcMar>
            <w:vAlign w:val="center"/>
            <w:hideMark/>
          </w:tcPr>
          <w:p w:rsidR="00E87428" w:rsidRPr="00E87428" w:rsidRDefault="00E87428">
            <w:pPr>
              <w:jc w:val="right"/>
              <w:rPr>
                <w:rFonts w:ascii="Arial" w:hAnsi="Arial" w:cs="Arial"/>
                <w:color w:val="000000"/>
                <w:sz w:val="17"/>
                <w:szCs w:val="17"/>
              </w:rPr>
            </w:pPr>
            <w:r w:rsidRPr="00E87428">
              <w:rPr>
                <w:rFonts w:ascii="Arial" w:hAnsi="Arial" w:cs="Arial"/>
                <w:color w:val="000000"/>
                <w:sz w:val="17"/>
                <w:szCs w:val="17"/>
              </w:rPr>
              <w:t>  0</w:t>
            </w:r>
          </w:p>
        </w:tc>
        <w:tc>
          <w:tcPr>
            <w:tcW w:w="545" w:type="pct"/>
            <w:shd w:val="clear" w:color="auto" w:fill="FFFFFF"/>
            <w:tcMar>
              <w:top w:w="30" w:type="dxa"/>
              <w:left w:w="30" w:type="dxa"/>
              <w:bottom w:w="30" w:type="dxa"/>
              <w:right w:w="30" w:type="dxa"/>
            </w:tcMar>
            <w:vAlign w:val="center"/>
            <w:hideMark/>
          </w:tcPr>
          <w:p w:rsidR="00E87428" w:rsidRPr="00E87428" w:rsidRDefault="00E87428">
            <w:pPr>
              <w:jc w:val="right"/>
              <w:rPr>
                <w:rFonts w:ascii="Arial" w:hAnsi="Arial" w:cs="Arial"/>
                <w:color w:val="000000"/>
                <w:sz w:val="17"/>
                <w:szCs w:val="17"/>
              </w:rPr>
            </w:pPr>
            <w:r w:rsidRPr="00E87428">
              <w:rPr>
                <w:rFonts w:ascii="Arial" w:hAnsi="Arial" w:cs="Arial"/>
                <w:color w:val="000000"/>
                <w:sz w:val="17"/>
                <w:szCs w:val="17"/>
              </w:rPr>
              <w:t>  0</w:t>
            </w:r>
          </w:p>
        </w:tc>
      </w:tr>
    </w:tbl>
    <w:p w:rsidR="00865FC8" w:rsidRDefault="00865FC8">
      <w:pPr>
        <w:pStyle w:val="DefaultText"/>
        <w:rPr>
          <w:noProof w:val="0"/>
          <w:szCs w:val="24"/>
        </w:rPr>
      </w:pPr>
    </w:p>
    <w:p w:rsidR="00A4795F" w:rsidRDefault="00A4795F">
      <w:pPr>
        <w:pStyle w:val="DefaultText"/>
        <w:rPr>
          <w:noProof w:val="0"/>
          <w:szCs w:val="24"/>
        </w:rPr>
      </w:pPr>
      <w:r>
        <w:rPr>
          <w:noProof w:val="0"/>
          <w:szCs w:val="24"/>
        </w:rPr>
        <w:t xml:space="preserve">In the previous collection there were 55,000 total respondents and in the current collection there are 1,250 total respondents; a decrease of </w:t>
      </w:r>
      <w:r w:rsidRPr="00A4795F">
        <w:rPr>
          <w:noProof w:val="0"/>
          <w:szCs w:val="24"/>
        </w:rPr>
        <w:t>53</w:t>
      </w:r>
      <w:r>
        <w:rPr>
          <w:noProof w:val="0"/>
          <w:szCs w:val="24"/>
        </w:rPr>
        <w:t>,</w:t>
      </w:r>
      <w:r w:rsidRPr="00A4795F">
        <w:rPr>
          <w:noProof w:val="0"/>
          <w:szCs w:val="24"/>
        </w:rPr>
        <w:t>750</w:t>
      </w:r>
      <w:r>
        <w:rPr>
          <w:noProof w:val="0"/>
          <w:szCs w:val="24"/>
        </w:rPr>
        <w:t xml:space="preserve"> total respondents from the previous collection.</w:t>
      </w:r>
    </w:p>
    <w:p w:rsidR="00A4795F" w:rsidRDefault="00A4795F">
      <w:pPr>
        <w:pStyle w:val="DefaultText"/>
        <w:rPr>
          <w:noProof w:val="0"/>
          <w:szCs w:val="24"/>
        </w:rPr>
      </w:pPr>
    </w:p>
    <w:p w:rsidR="005A7752" w:rsidRDefault="00E82211">
      <w:pPr>
        <w:pStyle w:val="DefaultText"/>
        <w:rPr>
          <w:noProof w:val="0"/>
          <w:szCs w:val="24"/>
        </w:rPr>
      </w:pPr>
      <w:r w:rsidRPr="00B0744B">
        <w:rPr>
          <w:noProof w:val="0"/>
          <w:szCs w:val="24"/>
        </w:rPr>
        <w:t xml:space="preserve">Fewer farms in the program greatly reduced </w:t>
      </w:r>
      <w:r w:rsidR="00EC129A" w:rsidRPr="00B0744B">
        <w:rPr>
          <w:noProof w:val="0"/>
          <w:szCs w:val="24"/>
        </w:rPr>
        <w:t>overall burden</w:t>
      </w:r>
      <w:r w:rsidR="003C2527" w:rsidRPr="00B0744B">
        <w:rPr>
          <w:noProof w:val="0"/>
          <w:szCs w:val="24"/>
        </w:rPr>
        <w:t xml:space="preserve"> </w:t>
      </w:r>
      <w:r w:rsidR="00A51CE7">
        <w:rPr>
          <w:noProof w:val="0"/>
          <w:szCs w:val="24"/>
        </w:rPr>
        <w:t>of this</w:t>
      </w:r>
      <w:r w:rsidRPr="00B0744B">
        <w:rPr>
          <w:noProof w:val="0"/>
          <w:szCs w:val="24"/>
        </w:rPr>
        <w:t xml:space="preserve"> program.</w:t>
      </w:r>
      <w:r w:rsidR="003C2527" w:rsidRPr="00B0744B">
        <w:rPr>
          <w:noProof w:val="0"/>
          <w:szCs w:val="24"/>
        </w:rPr>
        <w:t xml:space="preserve"> </w:t>
      </w:r>
      <w:r w:rsidR="005A7752">
        <w:rPr>
          <w:noProof w:val="0"/>
          <w:szCs w:val="24"/>
        </w:rPr>
        <w:t xml:space="preserve">There is an adjustment to decrease the </w:t>
      </w:r>
      <w:r w:rsidR="0094572C" w:rsidRPr="00B0744B">
        <w:rPr>
          <w:noProof w:val="0"/>
          <w:szCs w:val="24"/>
        </w:rPr>
        <w:t xml:space="preserve">public responses </w:t>
      </w:r>
      <w:r w:rsidR="005A7752">
        <w:rPr>
          <w:noProof w:val="0"/>
          <w:szCs w:val="24"/>
        </w:rPr>
        <w:t xml:space="preserve">by </w:t>
      </w:r>
      <w:r w:rsidR="00865FC8">
        <w:rPr>
          <w:noProof w:val="0"/>
          <w:szCs w:val="24"/>
        </w:rPr>
        <w:t>-</w:t>
      </w:r>
      <w:r w:rsidR="00865FC8" w:rsidRPr="00865FC8">
        <w:rPr>
          <w:noProof w:val="0"/>
          <w:szCs w:val="24"/>
        </w:rPr>
        <w:t>12</w:t>
      </w:r>
      <w:r w:rsidR="000465ED">
        <w:rPr>
          <w:noProof w:val="0"/>
          <w:szCs w:val="24"/>
        </w:rPr>
        <w:t>6</w:t>
      </w:r>
      <w:r w:rsidR="00865FC8">
        <w:rPr>
          <w:noProof w:val="0"/>
          <w:szCs w:val="24"/>
        </w:rPr>
        <w:t>,</w:t>
      </w:r>
      <w:r w:rsidR="00865FC8" w:rsidRPr="00865FC8">
        <w:rPr>
          <w:noProof w:val="0"/>
          <w:szCs w:val="24"/>
        </w:rPr>
        <w:t>4</w:t>
      </w:r>
      <w:r w:rsidR="000465ED">
        <w:rPr>
          <w:noProof w:val="0"/>
          <w:szCs w:val="24"/>
        </w:rPr>
        <w:t>54</w:t>
      </w:r>
      <w:r w:rsidR="00865FC8">
        <w:rPr>
          <w:noProof w:val="0"/>
          <w:szCs w:val="24"/>
        </w:rPr>
        <w:t xml:space="preserve"> </w:t>
      </w:r>
      <w:r w:rsidR="00A51CE7">
        <w:rPr>
          <w:noProof w:val="0"/>
          <w:szCs w:val="24"/>
        </w:rPr>
        <w:t>decreas</w:t>
      </w:r>
      <w:r w:rsidR="005A7752">
        <w:rPr>
          <w:noProof w:val="0"/>
          <w:szCs w:val="24"/>
        </w:rPr>
        <w:t>ing the</w:t>
      </w:r>
      <w:r w:rsidR="00C029E8" w:rsidRPr="00B0744B">
        <w:rPr>
          <w:noProof w:val="0"/>
          <w:szCs w:val="24"/>
        </w:rPr>
        <w:t xml:space="preserve"> total</w:t>
      </w:r>
      <w:r w:rsidR="005A7752">
        <w:rPr>
          <w:noProof w:val="0"/>
          <w:szCs w:val="24"/>
        </w:rPr>
        <w:t xml:space="preserve"> burden </w:t>
      </w:r>
      <w:r w:rsidR="00C029E8" w:rsidRPr="00B0744B">
        <w:rPr>
          <w:noProof w:val="0"/>
          <w:szCs w:val="24"/>
        </w:rPr>
        <w:t xml:space="preserve">hours </w:t>
      </w:r>
      <w:r w:rsidR="005A7752">
        <w:rPr>
          <w:noProof w:val="0"/>
          <w:szCs w:val="24"/>
        </w:rPr>
        <w:t xml:space="preserve">by </w:t>
      </w:r>
      <w:r w:rsidR="00865FC8">
        <w:rPr>
          <w:noProof w:val="0"/>
          <w:szCs w:val="24"/>
        </w:rPr>
        <w:t>-</w:t>
      </w:r>
      <w:r w:rsidR="00865FC8" w:rsidRPr="00865FC8">
        <w:rPr>
          <w:noProof w:val="0"/>
          <w:szCs w:val="24"/>
        </w:rPr>
        <w:t>51</w:t>
      </w:r>
      <w:r w:rsidR="00865FC8">
        <w:rPr>
          <w:noProof w:val="0"/>
          <w:szCs w:val="24"/>
        </w:rPr>
        <w:t>,</w:t>
      </w:r>
      <w:r w:rsidR="00865FC8" w:rsidRPr="00865FC8">
        <w:rPr>
          <w:noProof w:val="0"/>
          <w:szCs w:val="24"/>
        </w:rPr>
        <w:t>0</w:t>
      </w:r>
      <w:r w:rsidR="000465ED">
        <w:rPr>
          <w:noProof w:val="0"/>
          <w:szCs w:val="24"/>
        </w:rPr>
        <w:t>1</w:t>
      </w:r>
      <w:r w:rsidR="00865FC8" w:rsidRPr="00865FC8">
        <w:rPr>
          <w:noProof w:val="0"/>
          <w:szCs w:val="24"/>
        </w:rPr>
        <w:t>5</w:t>
      </w:r>
      <w:r w:rsidR="00A4795F">
        <w:rPr>
          <w:noProof w:val="0"/>
          <w:szCs w:val="24"/>
        </w:rPr>
        <w:t>.</w:t>
      </w:r>
    </w:p>
    <w:p w:rsidR="005A7752" w:rsidRDefault="005A7752">
      <w:pPr>
        <w:pStyle w:val="DefaultText"/>
        <w:rPr>
          <w:noProof w:val="0"/>
          <w:szCs w:val="24"/>
        </w:rPr>
      </w:pPr>
    </w:p>
    <w:p w:rsidR="00F92E09" w:rsidRPr="00B0744B" w:rsidRDefault="003C2527">
      <w:pPr>
        <w:pStyle w:val="DefaultText"/>
        <w:rPr>
          <w:noProof w:val="0"/>
          <w:szCs w:val="24"/>
        </w:rPr>
      </w:pPr>
      <w:r w:rsidRPr="00B0744B">
        <w:rPr>
          <w:noProof w:val="0"/>
          <w:szCs w:val="24"/>
        </w:rPr>
        <w:t xml:space="preserve">APHIS changed the collection by adding </w:t>
      </w:r>
      <w:r w:rsidR="00FA6124" w:rsidRPr="00B0744B">
        <w:rPr>
          <w:noProof w:val="0"/>
          <w:szCs w:val="24"/>
        </w:rPr>
        <w:t>five</w:t>
      </w:r>
      <w:r w:rsidRPr="00B0744B">
        <w:rPr>
          <w:noProof w:val="0"/>
          <w:szCs w:val="24"/>
        </w:rPr>
        <w:t xml:space="preserve"> activities (</w:t>
      </w:r>
      <w:r w:rsidR="005E2931" w:rsidRPr="00B0744B">
        <w:rPr>
          <w:noProof w:val="0"/>
          <w:szCs w:val="24"/>
        </w:rPr>
        <w:t xml:space="preserve">temporary withdrawal, program withdrawal, request for review, </w:t>
      </w:r>
      <w:r w:rsidRPr="00B0744B">
        <w:rPr>
          <w:noProof w:val="0"/>
          <w:szCs w:val="24"/>
        </w:rPr>
        <w:t>request for certification site audit</w:t>
      </w:r>
      <w:r w:rsidR="005E2931" w:rsidRPr="00B0744B">
        <w:rPr>
          <w:noProof w:val="0"/>
          <w:szCs w:val="24"/>
        </w:rPr>
        <w:t>,</w:t>
      </w:r>
      <w:r w:rsidRPr="00B0744B">
        <w:rPr>
          <w:noProof w:val="0"/>
          <w:szCs w:val="24"/>
        </w:rPr>
        <w:t xml:space="preserve"> and spot audits)</w:t>
      </w:r>
      <w:r w:rsidR="00A51CE7">
        <w:rPr>
          <w:noProof w:val="0"/>
          <w:szCs w:val="24"/>
        </w:rPr>
        <w:t>.</w:t>
      </w:r>
      <w:r w:rsidR="005A7752">
        <w:rPr>
          <w:noProof w:val="0"/>
          <w:szCs w:val="24"/>
        </w:rPr>
        <w:t xml:space="preserve"> With the addition of these activities</w:t>
      </w:r>
      <w:r w:rsidR="006514CF">
        <w:rPr>
          <w:noProof w:val="0"/>
          <w:szCs w:val="24"/>
        </w:rPr>
        <w:t>,</w:t>
      </w:r>
      <w:r w:rsidR="005A7752">
        <w:rPr>
          <w:noProof w:val="0"/>
          <w:szCs w:val="24"/>
        </w:rPr>
        <w:t xml:space="preserve"> there is a program change increase of +2</w:t>
      </w:r>
      <w:r w:rsidR="006514CF">
        <w:rPr>
          <w:noProof w:val="0"/>
          <w:szCs w:val="24"/>
        </w:rPr>
        <w:t>,</w:t>
      </w:r>
      <w:r w:rsidR="005A7752">
        <w:rPr>
          <w:noProof w:val="0"/>
          <w:szCs w:val="24"/>
        </w:rPr>
        <w:t>0</w:t>
      </w:r>
      <w:r w:rsidR="00E87428">
        <w:rPr>
          <w:noProof w:val="0"/>
          <w:szCs w:val="24"/>
        </w:rPr>
        <w:t>37</w:t>
      </w:r>
      <w:r w:rsidR="005A7752">
        <w:rPr>
          <w:noProof w:val="0"/>
          <w:szCs w:val="24"/>
        </w:rPr>
        <w:t xml:space="preserve"> responses resulting in an increase of +</w:t>
      </w:r>
      <w:r w:rsidR="00E87428">
        <w:rPr>
          <w:noProof w:val="0"/>
          <w:szCs w:val="24"/>
        </w:rPr>
        <w:t>37</w:t>
      </w:r>
      <w:r w:rsidR="005A7752">
        <w:rPr>
          <w:noProof w:val="0"/>
          <w:szCs w:val="24"/>
        </w:rPr>
        <w:t xml:space="preserve"> total burden hours.</w:t>
      </w:r>
    </w:p>
    <w:p w:rsidR="006A372B" w:rsidRPr="00B0744B" w:rsidRDefault="006A372B">
      <w:pPr>
        <w:pStyle w:val="DefaultText"/>
        <w:rPr>
          <w:b/>
          <w:noProof w:val="0"/>
          <w:szCs w:val="24"/>
        </w:rPr>
      </w:pPr>
    </w:p>
    <w:p w:rsidR="00F41222" w:rsidRPr="00B0744B" w:rsidRDefault="00F41222">
      <w:pPr>
        <w:pStyle w:val="DefaultText"/>
        <w:rPr>
          <w:b/>
          <w:noProof w:val="0"/>
          <w:szCs w:val="24"/>
        </w:rPr>
      </w:pPr>
    </w:p>
    <w:p w:rsidR="00F92E09" w:rsidRPr="00B0744B" w:rsidRDefault="00E82211">
      <w:pPr>
        <w:pStyle w:val="DefaultText"/>
        <w:rPr>
          <w:noProof w:val="0"/>
          <w:szCs w:val="24"/>
        </w:rPr>
      </w:pPr>
      <w:r w:rsidRPr="00B0744B">
        <w:rPr>
          <w:b/>
          <w:noProof w:val="0"/>
          <w:szCs w:val="24"/>
        </w:rPr>
        <w:t>16. 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reports, publication dates and other actions.</w:t>
      </w:r>
    </w:p>
    <w:p w:rsidR="00F92E09" w:rsidRPr="00B0744B" w:rsidRDefault="00F92E09">
      <w:pPr>
        <w:pStyle w:val="DefaultText"/>
        <w:rPr>
          <w:noProof w:val="0"/>
          <w:szCs w:val="24"/>
        </w:rPr>
      </w:pPr>
    </w:p>
    <w:p w:rsidR="002A3378" w:rsidRPr="00B0744B" w:rsidRDefault="00D93D4B" w:rsidP="002A3378">
      <w:pPr>
        <w:rPr>
          <w:sz w:val="24"/>
          <w:szCs w:val="24"/>
        </w:rPr>
      </w:pPr>
      <w:r w:rsidRPr="00B0744B">
        <w:rPr>
          <w:sz w:val="24"/>
          <w:szCs w:val="24"/>
        </w:rPr>
        <w:t>APHIS has no plans to publish information it collects in connection with this program.</w:t>
      </w:r>
    </w:p>
    <w:p w:rsidR="006A372B" w:rsidRPr="00B0744B" w:rsidRDefault="006A372B">
      <w:pPr>
        <w:pStyle w:val="DefaultText"/>
        <w:rPr>
          <w:noProof w:val="0"/>
          <w:szCs w:val="24"/>
        </w:rPr>
      </w:pPr>
    </w:p>
    <w:p w:rsidR="006A372B" w:rsidRPr="00B0744B" w:rsidRDefault="006A372B">
      <w:pPr>
        <w:pStyle w:val="DefaultText"/>
        <w:rPr>
          <w:noProof w:val="0"/>
          <w:szCs w:val="24"/>
        </w:rPr>
      </w:pPr>
    </w:p>
    <w:p w:rsidR="00F92E09" w:rsidRPr="00B0744B" w:rsidRDefault="00E82211">
      <w:pPr>
        <w:pStyle w:val="DefaultText"/>
        <w:rPr>
          <w:noProof w:val="0"/>
          <w:szCs w:val="24"/>
        </w:rPr>
      </w:pPr>
      <w:r w:rsidRPr="00B0744B">
        <w:rPr>
          <w:b/>
          <w:noProof w:val="0"/>
          <w:szCs w:val="24"/>
        </w:rPr>
        <w:t>17. If seeking approval to not display the expiration date for the OMB approval of the information collection, explain the reasons that display would be inappropriate.</w:t>
      </w:r>
    </w:p>
    <w:p w:rsidR="00F92E09" w:rsidRPr="00B0744B" w:rsidRDefault="00F92E09">
      <w:pPr>
        <w:pStyle w:val="DefaultText"/>
        <w:rPr>
          <w:noProof w:val="0"/>
          <w:szCs w:val="24"/>
        </w:rPr>
      </w:pPr>
    </w:p>
    <w:p w:rsidR="006514CF" w:rsidRPr="00931CFE" w:rsidRDefault="006514CF" w:rsidP="006514CF">
      <w:pPr>
        <w:pStyle w:val="DefaultText"/>
        <w:rPr>
          <w:rStyle w:val="InitialStyle"/>
          <w:szCs w:val="24"/>
        </w:rPr>
      </w:pPr>
      <w:r w:rsidRPr="00931CFE">
        <w:rPr>
          <w:rStyle w:val="InitialStyle"/>
          <w:szCs w:val="24"/>
        </w:rPr>
        <w:t>APHIS has no plans to seek approval for not displaying the OMB expiration date on its forms.</w:t>
      </w:r>
    </w:p>
    <w:p w:rsidR="006A372B" w:rsidRPr="00B0744B" w:rsidRDefault="006A372B">
      <w:pPr>
        <w:pStyle w:val="DefaultText"/>
        <w:rPr>
          <w:b/>
          <w:noProof w:val="0"/>
          <w:szCs w:val="24"/>
        </w:rPr>
      </w:pPr>
    </w:p>
    <w:p w:rsidR="006A372B" w:rsidRPr="00B0744B" w:rsidRDefault="006A372B">
      <w:pPr>
        <w:pStyle w:val="DefaultText"/>
        <w:rPr>
          <w:b/>
          <w:noProof w:val="0"/>
          <w:szCs w:val="24"/>
        </w:rPr>
      </w:pPr>
    </w:p>
    <w:p w:rsidR="00F92E09" w:rsidRPr="00B0744B" w:rsidRDefault="00E82211">
      <w:pPr>
        <w:pStyle w:val="DefaultText"/>
        <w:rPr>
          <w:noProof w:val="0"/>
          <w:szCs w:val="24"/>
        </w:rPr>
      </w:pPr>
      <w:r w:rsidRPr="00B0744B">
        <w:rPr>
          <w:b/>
          <w:noProof w:val="0"/>
          <w:szCs w:val="24"/>
        </w:rPr>
        <w:t>18. Explain each exception to the certification statement identified in “Certification for Paperwork Reduction Act Submissions,” of OMB Form 83-I.</w:t>
      </w:r>
    </w:p>
    <w:p w:rsidR="00F92E09" w:rsidRPr="00B0744B" w:rsidRDefault="00F92E09">
      <w:pPr>
        <w:pStyle w:val="DefaultText"/>
        <w:rPr>
          <w:noProof w:val="0"/>
          <w:szCs w:val="24"/>
        </w:rPr>
      </w:pPr>
    </w:p>
    <w:p w:rsidR="00F92E09" w:rsidRPr="00B0744B" w:rsidRDefault="00E82211">
      <w:pPr>
        <w:pStyle w:val="DefaultText"/>
        <w:rPr>
          <w:noProof w:val="0"/>
          <w:szCs w:val="24"/>
        </w:rPr>
      </w:pPr>
      <w:r w:rsidRPr="00B0744B">
        <w:rPr>
          <w:noProof w:val="0"/>
          <w:szCs w:val="24"/>
        </w:rPr>
        <w:t>APHIS is able to certify compliance with all the provisions of the Act.</w:t>
      </w:r>
    </w:p>
    <w:p w:rsidR="00F92E09" w:rsidRPr="00B0744B" w:rsidRDefault="00F92E09">
      <w:pPr>
        <w:pStyle w:val="DefaultText"/>
        <w:rPr>
          <w:noProof w:val="0"/>
          <w:szCs w:val="24"/>
        </w:rPr>
      </w:pPr>
    </w:p>
    <w:p w:rsidR="00C039F3" w:rsidRPr="00B0744B" w:rsidRDefault="00C039F3">
      <w:pPr>
        <w:pStyle w:val="DefaultText"/>
        <w:rPr>
          <w:b/>
          <w:noProof w:val="0"/>
          <w:szCs w:val="24"/>
        </w:rPr>
      </w:pPr>
    </w:p>
    <w:p w:rsidR="00F92E09" w:rsidRPr="00B0744B" w:rsidRDefault="00E82211">
      <w:pPr>
        <w:pStyle w:val="DefaultText"/>
        <w:rPr>
          <w:b/>
          <w:noProof w:val="0"/>
          <w:szCs w:val="24"/>
        </w:rPr>
      </w:pPr>
      <w:r w:rsidRPr="00B0744B">
        <w:rPr>
          <w:b/>
          <w:noProof w:val="0"/>
          <w:szCs w:val="24"/>
        </w:rPr>
        <w:t>B. Collections of Information Employing Statistical Methods</w:t>
      </w:r>
    </w:p>
    <w:p w:rsidR="00F92E09" w:rsidRPr="00B0744B" w:rsidRDefault="00F92E09">
      <w:pPr>
        <w:pStyle w:val="DefaultText"/>
        <w:rPr>
          <w:noProof w:val="0"/>
          <w:szCs w:val="24"/>
        </w:rPr>
      </w:pPr>
    </w:p>
    <w:p w:rsidR="00121D07" w:rsidRPr="00B0744B" w:rsidRDefault="00E82211" w:rsidP="00121D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InitialStyle"/>
          <w:noProof w:val="0"/>
          <w:color w:val="000000"/>
          <w:sz w:val="24"/>
          <w:szCs w:val="24"/>
        </w:rPr>
      </w:pPr>
      <w:r w:rsidRPr="00B0744B">
        <w:rPr>
          <w:rStyle w:val="InitialStyle"/>
          <w:noProof w:val="0"/>
          <w:color w:val="000000"/>
          <w:sz w:val="24"/>
          <w:szCs w:val="24"/>
        </w:rPr>
        <w:t xml:space="preserve">Statistical methods are not used in this information collection. </w:t>
      </w:r>
    </w:p>
    <w:p w:rsidR="00121D07" w:rsidRPr="005D179B" w:rsidRDefault="00121D07">
      <w:pPr>
        <w:pStyle w:val="DefaultText"/>
        <w:rPr>
          <w:noProof w:val="0"/>
          <w:sz w:val="23"/>
          <w:szCs w:val="23"/>
        </w:rPr>
      </w:pPr>
    </w:p>
    <w:sectPr w:rsidR="00121D07" w:rsidRPr="005D179B" w:rsidSect="00B0744B">
      <w:headerReference w:type="default" r:id="rId12"/>
      <w:footerReference w:type="even" r:id="rId13"/>
      <w:footerReference w:type="default" r:id="rId14"/>
      <w:pgSz w:w="12240" w:h="15840"/>
      <w:pgMar w:top="1152" w:right="1152" w:bottom="1152" w:left="1152" w:header="648" w:footer="648"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5FC8" w:rsidRDefault="00865FC8">
      <w:r>
        <w:separator/>
      </w:r>
    </w:p>
  </w:endnote>
  <w:endnote w:type="continuationSeparator" w:id="0">
    <w:p w:rsidR="00865FC8" w:rsidRDefault="00865F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5FC8" w:rsidRDefault="00865FC8" w:rsidP="00F92E0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65FC8" w:rsidRDefault="00865FC8" w:rsidP="003730C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5FC8" w:rsidRDefault="00865FC8" w:rsidP="00F92E0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B3499">
      <w:rPr>
        <w:rStyle w:val="PageNumber"/>
      </w:rPr>
      <w:t>7</w:t>
    </w:r>
    <w:r>
      <w:rPr>
        <w:rStyle w:val="PageNumber"/>
      </w:rPr>
      <w:fldChar w:fldCharType="end"/>
    </w:r>
  </w:p>
  <w:p w:rsidR="00865FC8" w:rsidRDefault="00865FC8" w:rsidP="003730C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5FC8" w:rsidRDefault="00865FC8">
      <w:r>
        <w:separator/>
      </w:r>
    </w:p>
  </w:footnote>
  <w:footnote w:type="continuationSeparator" w:id="0">
    <w:p w:rsidR="00865FC8" w:rsidRDefault="00865F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5FC8" w:rsidRDefault="00865FC8">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6"/>
  </w:num>
  <w:num w:numId="3">
    <w:abstractNumId w:val="5"/>
  </w:num>
  <w:num w:numId="4">
    <w:abstractNumId w:val="3"/>
  </w:num>
  <w:num w:numId="5">
    <w:abstractNumId w:val="0"/>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VerticalDrawingGridEvery w:val="0"/>
  <w:doNotUseMarginsForDrawingGridOrigin/>
  <w:doNotShadeFormData/>
  <w:characterSpacingControl w:val="doNotCompres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2"/>
  </w:compat>
  <w:rsids>
    <w:rsidRoot w:val="0035340D"/>
    <w:rsid w:val="00002470"/>
    <w:rsid w:val="00025F9A"/>
    <w:rsid w:val="00045591"/>
    <w:rsid w:val="000465ED"/>
    <w:rsid w:val="00050B9C"/>
    <w:rsid w:val="00080772"/>
    <w:rsid w:val="00082E83"/>
    <w:rsid w:val="00085277"/>
    <w:rsid w:val="000A5BCC"/>
    <w:rsid w:val="000A75D3"/>
    <w:rsid w:val="000B0D53"/>
    <w:rsid w:val="000B4691"/>
    <w:rsid w:val="000B6725"/>
    <w:rsid w:val="000B763B"/>
    <w:rsid w:val="000F1310"/>
    <w:rsid w:val="000F4B5F"/>
    <w:rsid w:val="00111699"/>
    <w:rsid w:val="00112F3A"/>
    <w:rsid w:val="00121D07"/>
    <w:rsid w:val="00141F0B"/>
    <w:rsid w:val="00160E1D"/>
    <w:rsid w:val="00173C99"/>
    <w:rsid w:val="00177AF7"/>
    <w:rsid w:val="001919A4"/>
    <w:rsid w:val="0019238C"/>
    <w:rsid w:val="00197FA0"/>
    <w:rsid w:val="001B301B"/>
    <w:rsid w:val="001B5551"/>
    <w:rsid w:val="001B7AF7"/>
    <w:rsid w:val="001C2C09"/>
    <w:rsid w:val="001D6066"/>
    <w:rsid w:val="001E0623"/>
    <w:rsid w:val="001F6586"/>
    <w:rsid w:val="00200C68"/>
    <w:rsid w:val="00202D0C"/>
    <w:rsid w:val="00203D20"/>
    <w:rsid w:val="00203F4E"/>
    <w:rsid w:val="002133C4"/>
    <w:rsid w:val="002152FA"/>
    <w:rsid w:val="002235EE"/>
    <w:rsid w:val="00232B35"/>
    <w:rsid w:val="00233204"/>
    <w:rsid w:val="0024534D"/>
    <w:rsid w:val="0025724C"/>
    <w:rsid w:val="002849BC"/>
    <w:rsid w:val="00295274"/>
    <w:rsid w:val="00296E65"/>
    <w:rsid w:val="002A2300"/>
    <w:rsid w:val="002A3378"/>
    <w:rsid w:val="002B15CD"/>
    <w:rsid w:val="002C18AD"/>
    <w:rsid w:val="002C6D89"/>
    <w:rsid w:val="002D0DA3"/>
    <w:rsid w:val="002E5181"/>
    <w:rsid w:val="00311164"/>
    <w:rsid w:val="00316625"/>
    <w:rsid w:val="003367E6"/>
    <w:rsid w:val="00350AAC"/>
    <w:rsid w:val="0035340D"/>
    <w:rsid w:val="00361B97"/>
    <w:rsid w:val="0036305B"/>
    <w:rsid w:val="003730C0"/>
    <w:rsid w:val="00382D74"/>
    <w:rsid w:val="00395F57"/>
    <w:rsid w:val="003A29B7"/>
    <w:rsid w:val="003A5787"/>
    <w:rsid w:val="003C2527"/>
    <w:rsid w:val="003C6EA7"/>
    <w:rsid w:val="003D49DE"/>
    <w:rsid w:val="003F211F"/>
    <w:rsid w:val="004063C8"/>
    <w:rsid w:val="0040686D"/>
    <w:rsid w:val="004124FB"/>
    <w:rsid w:val="0045100C"/>
    <w:rsid w:val="004516B2"/>
    <w:rsid w:val="004526CF"/>
    <w:rsid w:val="004528DF"/>
    <w:rsid w:val="0046099B"/>
    <w:rsid w:val="00461EEB"/>
    <w:rsid w:val="0046438B"/>
    <w:rsid w:val="00465EB6"/>
    <w:rsid w:val="00467B06"/>
    <w:rsid w:val="00473E07"/>
    <w:rsid w:val="00492343"/>
    <w:rsid w:val="004A635A"/>
    <w:rsid w:val="004B3499"/>
    <w:rsid w:val="004B39C9"/>
    <w:rsid w:val="004B4D4B"/>
    <w:rsid w:val="004C3A8C"/>
    <w:rsid w:val="004C5445"/>
    <w:rsid w:val="004D5643"/>
    <w:rsid w:val="004D69DD"/>
    <w:rsid w:val="004D7ADB"/>
    <w:rsid w:val="004F63A7"/>
    <w:rsid w:val="004F7D41"/>
    <w:rsid w:val="00530953"/>
    <w:rsid w:val="005438BC"/>
    <w:rsid w:val="005460B4"/>
    <w:rsid w:val="00546C4E"/>
    <w:rsid w:val="0057183F"/>
    <w:rsid w:val="005731A1"/>
    <w:rsid w:val="005926C0"/>
    <w:rsid w:val="00594A75"/>
    <w:rsid w:val="00597D5D"/>
    <w:rsid w:val="005A4E5D"/>
    <w:rsid w:val="005A52E7"/>
    <w:rsid w:val="005A7752"/>
    <w:rsid w:val="005C4493"/>
    <w:rsid w:val="005C552A"/>
    <w:rsid w:val="005D179B"/>
    <w:rsid w:val="005E2931"/>
    <w:rsid w:val="005F21EF"/>
    <w:rsid w:val="005F2EFB"/>
    <w:rsid w:val="005F3078"/>
    <w:rsid w:val="005F765D"/>
    <w:rsid w:val="00602BA6"/>
    <w:rsid w:val="00605189"/>
    <w:rsid w:val="0060628C"/>
    <w:rsid w:val="00622A6D"/>
    <w:rsid w:val="00627B3B"/>
    <w:rsid w:val="00631A22"/>
    <w:rsid w:val="00633EEA"/>
    <w:rsid w:val="006405D2"/>
    <w:rsid w:val="00642E42"/>
    <w:rsid w:val="00650325"/>
    <w:rsid w:val="006514CF"/>
    <w:rsid w:val="0065743D"/>
    <w:rsid w:val="006807A1"/>
    <w:rsid w:val="00683524"/>
    <w:rsid w:val="00687E80"/>
    <w:rsid w:val="00690C51"/>
    <w:rsid w:val="006A372B"/>
    <w:rsid w:val="006A5015"/>
    <w:rsid w:val="006B7ABE"/>
    <w:rsid w:val="006D279E"/>
    <w:rsid w:val="006E0A99"/>
    <w:rsid w:val="006F2D2D"/>
    <w:rsid w:val="006F3FBD"/>
    <w:rsid w:val="00700042"/>
    <w:rsid w:val="00712E8F"/>
    <w:rsid w:val="00721AAD"/>
    <w:rsid w:val="00726596"/>
    <w:rsid w:val="00732D10"/>
    <w:rsid w:val="00734DAE"/>
    <w:rsid w:val="00757F56"/>
    <w:rsid w:val="00765C27"/>
    <w:rsid w:val="00773794"/>
    <w:rsid w:val="00781FE1"/>
    <w:rsid w:val="00783C20"/>
    <w:rsid w:val="007B3FF2"/>
    <w:rsid w:val="007B5D05"/>
    <w:rsid w:val="007C07DD"/>
    <w:rsid w:val="007C0ADC"/>
    <w:rsid w:val="007F795F"/>
    <w:rsid w:val="00813A6A"/>
    <w:rsid w:val="00813DF9"/>
    <w:rsid w:val="008143AF"/>
    <w:rsid w:val="008173F9"/>
    <w:rsid w:val="00821E6A"/>
    <w:rsid w:val="00834CE1"/>
    <w:rsid w:val="00845D2F"/>
    <w:rsid w:val="00850ACC"/>
    <w:rsid w:val="00865FC8"/>
    <w:rsid w:val="00866B0B"/>
    <w:rsid w:val="00873275"/>
    <w:rsid w:val="008751EB"/>
    <w:rsid w:val="00880EF0"/>
    <w:rsid w:val="008836DB"/>
    <w:rsid w:val="0089379B"/>
    <w:rsid w:val="008951F5"/>
    <w:rsid w:val="00895293"/>
    <w:rsid w:val="008A5571"/>
    <w:rsid w:val="008A5794"/>
    <w:rsid w:val="008A5F85"/>
    <w:rsid w:val="008A695B"/>
    <w:rsid w:val="008B4FE8"/>
    <w:rsid w:val="008B67D3"/>
    <w:rsid w:val="008B69EE"/>
    <w:rsid w:val="008C1AF7"/>
    <w:rsid w:val="008C1EE1"/>
    <w:rsid w:val="008C3470"/>
    <w:rsid w:val="008D00FA"/>
    <w:rsid w:val="008D25ED"/>
    <w:rsid w:val="008E6237"/>
    <w:rsid w:val="008F75FB"/>
    <w:rsid w:val="0090028C"/>
    <w:rsid w:val="0090176B"/>
    <w:rsid w:val="00910416"/>
    <w:rsid w:val="0093401C"/>
    <w:rsid w:val="0094572C"/>
    <w:rsid w:val="00950801"/>
    <w:rsid w:val="00955C5A"/>
    <w:rsid w:val="00960E47"/>
    <w:rsid w:val="00961C2D"/>
    <w:rsid w:val="00974043"/>
    <w:rsid w:val="00981876"/>
    <w:rsid w:val="009956D9"/>
    <w:rsid w:val="009C3D1A"/>
    <w:rsid w:val="009E1084"/>
    <w:rsid w:val="009E2873"/>
    <w:rsid w:val="00A05166"/>
    <w:rsid w:val="00A0597B"/>
    <w:rsid w:val="00A06D65"/>
    <w:rsid w:val="00A10C44"/>
    <w:rsid w:val="00A30701"/>
    <w:rsid w:val="00A40467"/>
    <w:rsid w:val="00A4795F"/>
    <w:rsid w:val="00A51CE7"/>
    <w:rsid w:val="00A57F9A"/>
    <w:rsid w:val="00A60F45"/>
    <w:rsid w:val="00A63D64"/>
    <w:rsid w:val="00A65873"/>
    <w:rsid w:val="00A7507B"/>
    <w:rsid w:val="00AA04C1"/>
    <w:rsid w:val="00AA687F"/>
    <w:rsid w:val="00AD2429"/>
    <w:rsid w:val="00AE4D42"/>
    <w:rsid w:val="00AF0133"/>
    <w:rsid w:val="00B0744B"/>
    <w:rsid w:val="00B1332A"/>
    <w:rsid w:val="00B1414C"/>
    <w:rsid w:val="00B16654"/>
    <w:rsid w:val="00B217F9"/>
    <w:rsid w:val="00B418B5"/>
    <w:rsid w:val="00B51F10"/>
    <w:rsid w:val="00B65203"/>
    <w:rsid w:val="00B843D6"/>
    <w:rsid w:val="00B8482B"/>
    <w:rsid w:val="00B92161"/>
    <w:rsid w:val="00B95E69"/>
    <w:rsid w:val="00BA40D3"/>
    <w:rsid w:val="00BC11F8"/>
    <w:rsid w:val="00BD40EB"/>
    <w:rsid w:val="00BD47E6"/>
    <w:rsid w:val="00BD5A30"/>
    <w:rsid w:val="00BD7DAC"/>
    <w:rsid w:val="00BE0D68"/>
    <w:rsid w:val="00BE2962"/>
    <w:rsid w:val="00C029E8"/>
    <w:rsid w:val="00C039F3"/>
    <w:rsid w:val="00C23BCD"/>
    <w:rsid w:val="00C31115"/>
    <w:rsid w:val="00C449C1"/>
    <w:rsid w:val="00C46B4F"/>
    <w:rsid w:val="00C47FA3"/>
    <w:rsid w:val="00C50AAC"/>
    <w:rsid w:val="00C6503B"/>
    <w:rsid w:val="00C73D00"/>
    <w:rsid w:val="00C7592C"/>
    <w:rsid w:val="00CA76EF"/>
    <w:rsid w:val="00CB2348"/>
    <w:rsid w:val="00CC4962"/>
    <w:rsid w:val="00CC741C"/>
    <w:rsid w:val="00CD71DC"/>
    <w:rsid w:val="00CD7C09"/>
    <w:rsid w:val="00CE1C01"/>
    <w:rsid w:val="00CE379E"/>
    <w:rsid w:val="00CF52D3"/>
    <w:rsid w:val="00D029E1"/>
    <w:rsid w:val="00D32BDE"/>
    <w:rsid w:val="00D34D5D"/>
    <w:rsid w:val="00D36F99"/>
    <w:rsid w:val="00D462D3"/>
    <w:rsid w:val="00D53E4E"/>
    <w:rsid w:val="00D6165F"/>
    <w:rsid w:val="00D80624"/>
    <w:rsid w:val="00D83BBF"/>
    <w:rsid w:val="00D93D4B"/>
    <w:rsid w:val="00D97355"/>
    <w:rsid w:val="00DA3EAB"/>
    <w:rsid w:val="00DA6AAF"/>
    <w:rsid w:val="00DB0663"/>
    <w:rsid w:val="00DC1C64"/>
    <w:rsid w:val="00DC4007"/>
    <w:rsid w:val="00DC4E4C"/>
    <w:rsid w:val="00DD5A7C"/>
    <w:rsid w:val="00DD6FBC"/>
    <w:rsid w:val="00DD708A"/>
    <w:rsid w:val="00DD7313"/>
    <w:rsid w:val="00DE5288"/>
    <w:rsid w:val="00DF126E"/>
    <w:rsid w:val="00E056B1"/>
    <w:rsid w:val="00E218E0"/>
    <w:rsid w:val="00E24C4B"/>
    <w:rsid w:val="00E27034"/>
    <w:rsid w:val="00E30DE8"/>
    <w:rsid w:val="00E55726"/>
    <w:rsid w:val="00E6771B"/>
    <w:rsid w:val="00E75D8F"/>
    <w:rsid w:val="00E82211"/>
    <w:rsid w:val="00E85973"/>
    <w:rsid w:val="00E87428"/>
    <w:rsid w:val="00E91E94"/>
    <w:rsid w:val="00EC129A"/>
    <w:rsid w:val="00ED20D9"/>
    <w:rsid w:val="00EE05B5"/>
    <w:rsid w:val="00EE2766"/>
    <w:rsid w:val="00EE29B3"/>
    <w:rsid w:val="00EE3A3B"/>
    <w:rsid w:val="00EE6CF4"/>
    <w:rsid w:val="00EE7A9E"/>
    <w:rsid w:val="00EF68E5"/>
    <w:rsid w:val="00F04895"/>
    <w:rsid w:val="00F075F9"/>
    <w:rsid w:val="00F12E60"/>
    <w:rsid w:val="00F30AA2"/>
    <w:rsid w:val="00F33E8D"/>
    <w:rsid w:val="00F41222"/>
    <w:rsid w:val="00F6385E"/>
    <w:rsid w:val="00F66FAF"/>
    <w:rsid w:val="00F71C08"/>
    <w:rsid w:val="00F73DB7"/>
    <w:rsid w:val="00F74342"/>
    <w:rsid w:val="00F74B8A"/>
    <w:rsid w:val="00F75EC6"/>
    <w:rsid w:val="00F76654"/>
    <w:rsid w:val="00F92E09"/>
    <w:rsid w:val="00FA0371"/>
    <w:rsid w:val="00FA458F"/>
    <w:rsid w:val="00FA6124"/>
    <w:rsid w:val="00FB26B4"/>
    <w:rsid w:val="00FB3ECA"/>
    <w:rsid w:val="00FD4638"/>
    <w:rsid w:val="00FD55DC"/>
    <w:rsid w:val="00FE23BA"/>
    <w:rsid w:val="00FF1501"/>
    <w:rsid w:val="00FF2515"/>
    <w:rsid w:val="00FF6793"/>
    <w:rsid w:val="00FF78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31A22"/>
    <w:pPr>
      <w:overflowPunct w:val="0"/>
      <w:autoSpaceDE w:val="0"/>
      <w:autoSpaceDN w:val="0"/>
      <w:adjustRightInd w:val="0"/>
      <w:textAlignment w:val="baseline"/>
    </w:pPr>
    <w:rPr>
      <w:noProof/>
    </w:rPr>
  </w:style>
  <w:style w:type="paragraph" w:styleId="Heading1">
    <w:name w:val="heading 1"/>
    <w:basedOn w:val="Normal"/>
    <w:qFormat/>
    <w:rsid w:val="00631A22"/>
    <w:pPr>
      <w:spacing w:before="280"/>
      <w:outlineLvl w:val="0"/>
    </w:pPr>
    <w:rPr>
      <w:rFonts w:ascii="Arial Black" w:hAnsi="Arial Black"/>
      <w:sz w:val="28"/>
    </w:rPr>
  </w:style>
  <w:style w:type="paragraph" w:styleId="Heading2">
    <w:name w:val="heading 2"/>
    <w:basedOn w:val="Normal"/>
    <w:qFormat/>
    <w:rsid w:val="00631A22"/>
    <w:pPr>
      <w:spacing w:before="120"/>
      <w:outlineLvl w:val="1"/>
    </w:pPr>
    <w:rPr>
      <w:rFonts w:ascii="Arial" w:hAnsi="Arial"/>
      <w:b/>
      <w:sz w:val="24"/>
    </w:rPr>
  </w:style>
  <w:style w:type="paragraph" w:styleId="Heading3">
    <w:name w:val="heading 3"/>
    <w:basedOn w:val="Normal"/>
    <w:qFormat/>
    <w:rsid w:val="00631A22"/>
    <w:pPr>
      <w:spacing w:before="120"/>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31A22"/>
    <w:pPr>
      <w:tabs>
        <w:tab w:val="center" w:pos="4320"/>
        <w:tab w:val="right" w:pos="8640"/>
      </w:tabs>
    </w:pPr>
  </w:style>
  <w:style w:type="paragraph" w:styleId="Footer">
    <w:name w:val="footer"/>
    <w:basedOn w:val="Normal"/>
    <w:rsid w:val="00631A22"/>
    <w:pPr>
      <w:tabs>
        <w:tab w:val="center" w:pos="4320"/>
        <w:tab w:val="right" w:pos="8640"/>
      </w:tabs>
    </w:pPr>
  </w:style>
  <w:style w:type="paragraph" w:styleId="Title">
    <w:name w:val="Title"/>
    <w:basedOn w:val="Normal"/>
    <w:qFormat/>
    <w:rsid w:val="00631A22"/>
    <w:pPr>
      <w:spacing w:after="240"/>
      <w:jc w:val="center"/>
    </w:pPr>
    <w:rPr>
      <w:rFonts w:ascii="Arial Black" w:hAnsi="Arial Black"/>
      <w:sz w:val="48"/>
    </w:rPr>
  </w:style>
  <w:style w:type="paragraph" w:styleId="BodyText">
    <w:name w:val="Body Text"/>
    <w:basedOn w:val="Normal"/>
    <w:rsid w:val="00631A2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noProof w:val="0"/>
      <w:sz w:val="24"/>
    </w:rPr>
  </w:style>
  <w:style w:type="paragraph" w:customStyle="1" w:styleId="OutlineNotIndented">
    <w:name w:val="Outline (Not Indented)"/>
    <w:basedOn w:val="Normal"/>
    <w:rsid w:val="00631A22"/>
    <w:pPr>
      <w:tabs>
        <w:tab w:val="left" w:pos="360"/>
      </w:tabs>
      <w:ind w:left="360" w:hanging="360"/>
    </w:pPr>
    <w:rPr>
      <w:sz w:val="24"/>
    </w:rPr>
  </w:style>
  <w:style w:type="paragraph" w:customStyle="1" w:styleId="OutlineIndented">
    <w:name w:val="Outline (Indented)"/>
    <w:basedOn w:val="Normal"/>
    <w:rsid w:val="00631A22"/>
    <w:pPr>
      <w:tabs>
        <w:tab w:val="left" w:pos="360"/>
      </w:tabs>
      <w:ind w:left="360" w:hanging="360"/>
    </w:pPr>
    <w:rPr>
      <w:sz w:val="24"/>
    </w:rPr>
  </w:style>
  <w:style w:type="paragraph" w:customStyle="1" w:styleId="TableText">
    <w:name w:val="Table Text"/>
    <w:basedOn w:val="Normal"/>
    <w:rsid w:val="00631A22"/>
    <w:pPr>
      <w:tabs>
        <w:tab w:val="decimal" w:pos="0"/>
      </w:tabs>
    </w:pPr>
    <w:rPr>
      <w:sz w:val="24"/>
    </w:rPr>
  </w:style>
  <w:style w:type="paragraph" w:customStyle="1" w:styleId="NumberList">
    <w:name w:val="Number List"/>
    <w:basedOn w:val="Normal"/>
    <w:rsid w:val="00631A22"/>
    <w:pPr>
      <w:tabs>
        <w:tab w:val="left" w:pos="360"/>
      </w:tabs>
      <w:ind w:left="360" w:hanging="360"/>
    </w:pPr>
    <w:rPr>
      <w:sz w:val="24"/>
    </w:rPr>
  </w:style>
  <w:style w:type="paragraph" w:customStyle="1" w:styleId="FirstLineIndent">
    <w:name w:val="First Line Indent"/>
    <w:basedOn w:val="Normal"/>
    <w:rsid w:val="00631A22"/>
    <w:pPr>
      <w:ind w:firstLine="720"/>
    </w:pPr>
    <w:rPr>
      <w:sz w:val="24"/>
    </w:rPr>
  </w:style>
  <w:style w:type="paragraph" w:customStyle="1" w:styleId="Bullet2">
    <w:name w:val="Bullet 2"/>
    <w:basedOn w:val="Normal"/>
    <w:rsid w:val="00631A22"/>
    <w:pPr>
      <w:tabs>
        <w:tab w:val="left" w:pos="360"/>
      </w:tabs>
      <w:ind w:left="360" w:hanging="360"/>
    </w:pPr>
    <w:rPr>
      <w:sz w:val="24"/>
    </w:rPr>
  </w:style>
  <w:style w:type="paragraph" w:customStyle="1" w:styleId="Bullet1">
    <w:name w:val="Bullet 1"/>
    <w:basedOn w:val="Normal"/>
    <w:rsid w:val="00631A22"/>
    <w:pPr>
      <w:tabs>
        <w:tab w:val="left" w:pos="360"/>
      </w:tabs>
      <w:ind w:left="360" w:hanging="360"/>
    </w:pPr>
    <w:rPr>
      <w:sz w:val="24"/>
    </w:rPr>
  </w:style>
  <w:style w:type="paragraph" w:customStyle="1" w:styleId="BodySingle">
    <w:name w:val="Body Single"/>
    <w:basedOn w:val="Normal"/>
    <w:rsid w:val="00631A22"/>
    <w:rPr>
      <w:sz w:val="24"/>
    </w:rPr>
  </w:style>
  <w:style w:type="paragraph" w:customStyle="1" w:styleId="DefaultText">
    <w:name w:val="Default Text"/>
    <w:basedOn w:val="Normal"/>
    <w:rsid w:val="00631A22"/>
    <w:rPr>
      <w:sz w:val="24"/>
    </w:rPr>
  </w:style>
  <w:style w:type="character" w:styleId="PageNumber">
    <w:name w:val="page number"/>
    <w:basedOn w:val="DefaultParagraphFont"/>
    <w:rsid w:val="003730C0"/>
  </w:style>
  <w:style w:type="character" w:styleId="Hyperlink">
    <w:name w:val="Hyperlink"/>
    <w:basedOn w:val="DefaultParagraphFont"/>
    <w:rsid w:val="000F4B5F"/>
    <w:rPr>
      <w:color w:val="0000FF"/>
      <w:u w:val="single"/>
    </w:rPr>
  </w:style>
  <w:style w:type="character" w:customStyle="1" w:styleId="InitialStyle">
    <w:name w:val="InitialStyle"/>
    <w:rsid w:val="00121D07"/>
  </w:style>
  <w:style w:type="paragraph" w:styleId="BalloonText">
    <w:name w:val="Balloon Text"/>
    <w:basedOn w:val="Normal"/>
    <w:semiHidden/>
    <w:rsid w:val="008D25ED"/>
    <w:rPr>
      <w:rFonts w:ascii="Tahoma" w:hAnsi="Tahoma" w:cs="Tahoma"/>
      <w:sz w:val="16"/>
      <w:szCs w:val="16"/>
    </w:rPr>
  </w:style>
  <w:style w:type="paragraph" w:customStyle="1" w:styleId="300">
    <w:name w:val="300"/>
    <w:basedOn w:val="Normal"/>
    <w:rsid w:val="00025F9A"/>
    <w:rPr>
      <w:noProof w:val="0"/>
    </w:rPr>
  </w:style>
  <w:style w:type="character" w:customStyle="1" w:styleId="HeaderChar">
    <w:name w:val="Header Char"/>
    <w:basedOn w:val="DefaultParagraphFont"/>
    <w:link w:val="Header"/>
    <w:rsid w:val="00C7592C"/>
    <w:rPr>
      <w:noProof/>
    </w:rPr>
  </w:style>
  <w:style w:type="character" w:styleId="CommentReference">
    <w:name w:val="annotation reference"/>
    <w:basedOn w:val="DefaultParagraphFont"/>
    <w:rsid w:val="00B8482B"/>
    <w:rPr>
      <w:sz w:val="16"/>
      <w:szCs w:val="16"/>
    </w:rPr>
  </w:style>
  <w:style w:type="paragraph" w:styleId="CommentText">
    <w:name w:val="annotation text"/>
    <w:basedOn w:val="Normal"/>
    <w:link w:val="CommentTextChar"/>
    <w:rsid w:val="00B8482B"/>
  </w:style>
  <w:style w:type="character" w:customStyle="1" w:styleId="CommentTextChar">
    <w:name w:val="Comment Text Char"/>
    <w:basedOn w:val="DefaultParagraphFont"/>
    <w:link w:val="CommentText"/>
    <w:rsid w:val="00B8482B"/>
    <w:rPr>
      <w:noProof/>
    </w:rPr>
  </w:style>
  <w:style w:type="paragraph" w:styleId="CommentSubject">
    <w:name w:val="annotation subject"/>
    <w:basedOn w:val="CommentText"/>
    <w:next w:val="CommentText"/>
    <w:link w:val="CommentSubjectChar"/>
    <w:rsid w:val="00B8482B"/>
    <w:rPr>
      <w:b/>
      <w:bCs/>
    </w:rPr>
  </w:style>
  <w:style w:type="character" w:customStyle="1" w:styleId="CommentSubjectChar">
    <w:name w:val="Comment Subject Char"/>
    <w:basedOn w:val="CommentTextChar"/>
    <w:link w:val="CommentSubject"/>
    <w:rsid w:val="00B8482B"/>
    <w:rPr>
      <w:b/>
      <w:bCs/>
      <w:noProof/>
    </w:rPr>
  </w:style>
  <w:style w:type="paragraph" w:styleId="Revision">
    <w:name w:val="Revision"/>
    <w:hidden/>
    <w:uiPriority w:val="99"/>
    <w:semiHidden/>
    <w:rsid w:val="00F075F9"/>
    <w:rPr>
      <w:noProof/>
    </w:rPr>
  </w:style>
  <w:style w:type="paragraph" w:customStyle="1" w:styleId="DefaultText1">
    <w:name w:val="Default Text:1"/>
    <w:basedOn w:val="Normal"/>
    <w:rsid w:val="00FF7820"/>
    <w:rPr>
      <w:noProof w:val="0"/>
      <w:sz w:val="24"/>
    </w:rPr>
  </w:style>
  <w:style w:type="character" w:styleId="FollowedHyperlink">
    <w:name w:val="FollowedHyperlink"/>
    <w:basedOn w:val="DefaultParagraphFont"/>
    <w:rsid w:val="00865FC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1237999">
      <w:bodyDiv w:val="1"/>
      <w:marLeft w:val="0"/>
      <w:marRight w:val="0"/>
      <w:marTop w:val="0"/>
      <w:marBottom w:val="450"/>
      <w:divBdr>
        <w:top w:val="none" w:sz="0" w:space="0" w:color="auto"/>
        <w:left w:val="none" w:sz="0" w:space="0" w:color="auto"/>
        <w:bottom w:val="none" w:sz="0" w:space="0" w:color="auto"/>
        <w:right w:val="none" w:sz="0" w:space="0" w:color="auto"/>
      </w:divBdr>
      <w:divsChild>
        <w:div w:id="1763406033">
          <w:marLeft w:val="0"/>
          <w:marRight w:val="0"/>
          <w:marTop w:val="0"/>
          <w:marBottom w:val="0"/>
          <w:divBdr>
            <w:top w:val="none" w:sz="0" w:space="0" w:color="auto"/>
            <w:left w:val="none" w:sz="0" w:space="0" w:color="auto"/>
            <w:bottom w:val="none" w:sz="0" w:space="0" w:color="auto"/>
            <w:right w:val="none" w:sz="0" w:space="0" w:color="auto"/>
          </w:divBdr>
          <w:divsChild>
            <w:div w:id="27112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206925">
      <w:bodyDiv w:val="1"/>
      <w:marLeft w:val="0"/>
      <w:marRight w:val="0"/>
      <w:marTop w:val="0"/>
      <w:marBottom w:val="0"/>
      <w:divBdr>
        <w:top w:val="none" w:sz="0" w:space="0" w:color="auto"/>
        <w:left w:val="none" w:sz="0" w:space="0" w:color="auto"/>
        <w:bottom w:val="none" w:sz="0" w:space="0" w:color="auto"/>
        <w:right w:val="none" w:sz="0" w:space="0" w:color="auto"/>
      </w:divBdr>
      <w:divsChild>
        <w:div w:id="739251184">
          <w:marLeft w:val="0"/>
          <w:marRight w:val="0"/>
          <w:marTop w:val="0"/>
          <w:marBottom w:val="0"/>
          <w:divBdr>
            <w:top w:val="none" w:sz="0" w:space="0" w:color="auto"/>
            <w:left w:val="none" w:sz="0" w:space="0" w:color="auto"/>
            <w:bottom w:val="none" w:sz="0" w:space="0" w:color="auto"/>
            <w:right w:val="none" w:sz="0" w:space="0" w:color="auto"/>
          </w:divBdr>
          <w:divsChild>
            <w:div w:id="328944213">
              <w:marLeft w:val="0"/>
              <w:marRight w:val="0"/>
              <w:marTop w:val="0"/>
              <w:marBottom w:val="0"/>
              <w:divBdr>
                <w:top w:val="single" w:sz="4" w:space="0" w:color="999999"/>
                <w:left w:val="single" w:sz="4" w:space="0" w:color="999999"/>
                <w:bottom w:val="none" w:sz="0" w:space="0" w:color="auto"/>
                <w:right w:val="single" w:sz="4" w:space="0" w:color="999999"/>
              </w:divBdr>
              <w:divsChild>
                <w:div w:id="192041900">
                  <w:marLeft w:val="0"/>
                  <w:marRight w:val="0"/>
                  <w:marTop w:val="0"/>
                  <w:marBottom w:val="0"/>
                  <w:divBdr>
                    <w:top w:val="single" w:sz="4" w:space="2" w:color="666666"/>
                    <w:left w:val="single" w:sz="4" w:space="0" w:color="666666"/>
                    <w:bottom w:val="none" w:sz="0" w:space="0" w:color="auto"/>
                    <w:right w:val="single" w:sz="4" w:space="0" w:color="666666"/>
                  </w:divBdr>
                  <w:divsChild>
                    <w:div w:id="115333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ntrol" Target="activeX/activeX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1.wmf"/><Relationship Id="rId4" Type="http://schemas.microsoft.com/office/2007/relationships/stylesWithEffects" Target="stylesWithEffects.xml"/><Relationship Id="rId9" Type="http://schemas.openxmlformats.org/officeDocument/2006/relationships/hyperlink" Target="http://www.aphis.usda.gov/vs/trichinae" TargetMode="External"/><Relationship Id="rId14" Type="http://schemas.openxmlformats.org/officeDocument/2006/relationships/footer" Target="footer2.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83A649-7CB3-4184-8A5F-4BFB816CF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232</TotalTime>
  <Pages>8</Pages>
  <Words>3316</Words>
  <Characters>18594</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USDA APHIS</Company>
  <LinksUpToDate>false</LinksUpToDate>
  <CharactersWithSpaces>21867</CharactersWithSpaces>
  <SharedDoc>false</SharedDoc>
  <HLinks>
    <vt:vector size="6" baseType="variant">
      <vt:variant>
        <vt:i4>3407967</vt:i4>
      </vt:variant>
      <vt:variant>
        <vt:i4>0</vt:i4>
      </vt:variant>
      <vt:variant>
        <vt:i4>0</vt:i4>
      </vt:variant>
      <vt:variant>
        <vt:i4>5</vt:i4>
      </vt:variant>
      <vt:variant>
        <vt:lpwstr>http://www.bls.gov/oes/current/oes_nat.htm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Government User</dc:creator>
  <cp:keywords/>
  <dc:description/>
  <cp:lastModifiedBy>smharris</cp:lastModifiedBy>
  <cp:revision>15</cp:revision>
  <cp:lastPrinted>2011-09-14T14:06:00Z</cp:lastPrinted>
  <dcterms:created xsi:type="dcterms:W3CDTF">2011-01-07T13:27:00Z</dcterms:created>
  <dcterms:modified xsi:type="dcterms:W3CDTF">2011-10-05T13:08:00Z</dcterms:modified>
</cp:coreProperties>
</file>