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6F" w:rsidRPr="00CC6C6F" w:rsidRDefault="007E27C5" w:rsidP="00CC6C6F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 </w:t>
      </w:r>
      <w:r w:rsidR="007642DE">
        <w:rPr>
          <w:sz w:val="28"/>
        </w:rPr>
        <w:t xml:space="preserve"> </w: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1A771A">
        <w:rPr>
          <w:sz w:val="28"/>
        </w:rPr>
        <w:t>0690</w:t>
      </w:r>
      <w:r w:rsidR="00F06866">
        <w:rPr>
          <w:sz w:val="28"/>
        </w:rPr>
        <w:t>-</w:t>
      </w:r>
      <w:r w:rsidR="001A771A">
        <w:rPr>
          <w:sz w:val="28"/>
        </w:rPr>
        <w:t>0030</w:t>
      </w:r>
      <w:r w:rsidR="00F06866">
        <w:rPr>
          <w:sz w:val="28"/>
        </w:rPr>
        <w:t>)</w:t>
      </w:r>
    </w:p>
    <w:p w:rsidR="00E50293" w:rsidRPr="009239AA" w:rsidRDefault="0038064D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11FB">
        <w:t>Export.gov Customer Feedback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7E1EB8" w:rsidRDefault="007E1EB8" w:rsidP="007E1EB8">
      <w:r>
        <w:t xml:space="preserve">Our current Website Feedback form, approved under OMB </w:t>
      </w:r>
      <w:r w:rsidR="003E1709">
        <w:t xml:space="preserve">Control </w:t>
      </w:r>
      <w:r>
        <w:t xml:space="preserve">No. 0625-0217, only gathers customer satisfaction information on the Export.gov website.  Export.gov is now also available to our customers through e-mail updates, Twitter, and </w:t>
      </w:r>
      <w:proofErr w:type="spellStart"/>
      <w:r>
        <w:t>FaceBook</w:t>
      </w:r>
      <w:proofErr w:type="spellEnd"/>
      <w:r>
        <w:t>.  In order to better meet our customers’ needs, this enhanced form will gather their satisfaction ratings and comments for these new communication channels</w:t>
      </w:r>
      <w:r w:rsidR="003711FB">
        <w:t xml:space="preserve"> in addition to the website</w:t>
      </w:r>
      <w:r>
        <w:t xml:space="preserve">.  This </w:t>
      </w:r>
      <w:r w:rsidR="003711FB">
        <w:t xml:space="preserve">enhancement </w:t>
      </w:r>
      <w:r>
        <w:t xml:space="preserve">will give us the ability to </w:t>
      </w:r>
      <w:r w:rsidR="003711FB">
        <w:t>better understand the needs of our customers and to improve</w:t>
      </w:r>
      <w:r>
        <w:t xml:space="preserve"> </w:t>
      </w:r>
      <w:r w:rsidR="003711FB">
        <w:t>our</w:t>
      </w:r>
      <w:r>
        <w:t xml:space="preserve"> communications to better assist our customers.  </w:t>
      </w:r>
      <w:r w:rsidR="003E1709">
        <w:t>This form which more correctly set the focus on the customer rather than on the website will replace the Website Feedback form.</w:t>
      </w:r>
    </w:p>
    <w:p w:rsidR="003E1709" w:rsidRDefault="003E1709" w:rsidP="007E1EB8"/>
    <w:p w:rsidR="003E1709" w:rsidRDefault="003E1709" w:rsidP="007E1EB8">
      <w:r>
        <w:t>The drop-down box on the form will contain: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About Us and Our Services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Export Basics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Safe Harbor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Free Trade Agreements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International Finance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International Logistics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E1709">
        <w:rPr>
          <w:sz w:val="22"/>
          <w:szCs w:val="22"/>
        </w:rPr>
        <w:t>Regulations and Licensing</w:t>
      </w:r>
    </w:p>
    <w:p w:rsidR="003E1709" w:rsidRPr="003E1709" w:rsidRDefault="003E1709" w:rsidP="003E1709">
      <w:pPr>
        <w:pStyle w:val="ListParagraph"/>
        <w:numPr>
          <w:ilvl w:val="0"/>
          <w:numId w:val="19"/>
        </w:numPr>
      </w:pPr>
      <w:r w:rsidRPr="003E1709">
        <w:rPr>
          <w:sz w:val="22"/>
          <w:szCs w:val="22"/>
        </w:rPr>
        <w:t>Trade problems and Foreign Trade Barriers</w:t>
      </w:r>
    </w:p>
    <w:p w:rsidR="00C8488C" w:rsidRPr="003E1709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7E1EB8">
      <w:pPr>
        <w:rPr>
          <w:b/>
        </w:rPr>
      </w:pPr>
      <w:r>
        <w:t xml:space="preserve">Anyone that visits Export.gov can access and complete this form.  Export.gov customers generally include U.S. companies, </w:t>
      </w:r>
      <w:r w:rsidR="008F6EA1">
        <w:t xml:space="preserve">industry associations, </w:t>
      </w:r>
      <w:r w:rsidR="00FB6717">
        <w:t xml:space="preserve">and </w:t>
      </w:r>
      <w:r>
        <w:t>students</w:t>
      </w:r>
      <w:r w:rsidR="00FB6717">
        <w:t>/</w:t>
      </w:r>
      <w:r w:rsidR="008F6EA1">
        <w:t>researchers</w:t>
      </w:r>
      <w:r w:rsidR="003A6B72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E1EB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A6B7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CC6C6F">
        <w:t xml:space="preserve"> K</w:t>
      </w:r>
      <w:r w:rsidR="00674FD2">
        <w:t>imberly Becht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E1EB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711FB">
        <w:t xml:space="preserve"> 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3711FB">
        <w:t xml:space="preserve">  </w:t>
      </w:r>
      <w:r>
        <w:t>] Yes  [  ] No</w:t>
      </w:r>
    </w:p>
    <w:p w:rsidR="00CC6C6F" w:rsidRDefault="00CC6C6F" w:rsidP="00C86E91">
      <w:pPr>
        <w:pStyle w:val="ListParagraph"/>
        <w:ind w:left="0"/>
        <w:rPr>
          <w:b/>
        </w:rPr>
      </w:pPr>
    </w:p>
    <w:p w:rsidR="00CC6C6F" w:rsidRDefault="00CC6C6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7E1EB8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3B00AE">
        <w:trPr>
          <w:trHeight w:val="274"/>
        </w:trPr>
        <w:tc>
          <w:tcPr>
            <w:tcW w:w="5418" w:type="dxa"/>
          </w:tcPr>
          <w:p w:rsidR="006832D9" w:rsidRPr="003B00AE" w:rsidRDefault="00E40B50" w:rsidP="00C8488C">
            <w:pPr>
              <w:rPr>
                <w:b/>
              </w:rPr>
            </w:pPr>
            <w:r w:rsidRPr="003B00AE">
              <w:rPr>
                <w:b/>
              </w:rPr>
              <w:t>Category of Respondent</w:t>
            </w:r>
            <w:r w:rsidR="00EF2095" w:rsidRPr="003B00A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3B00AE" w:rsidRDefault="006832D9" w:rsidP="00843796">
            <w:pPr>
              <w:rPr>
                <w:b/>
              </w:rPr>
            </w:pPr>
            <w:r w:rsidRPr="003B00AE">
              <w:rPr>
                <w:b/>
              </w:rPr>
              <w:t>N</w:t>
            </w:r>
            <w:r w:rsidR="009F5923" w:rsidRPr="003B00AE">
              <w:rPr>
                <w:b/>
              </w:rPr>
              <w:t>o.</w:t>
            </w:r>
            <w:r w:rsidRPr="003B00A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3B00AE" w:rsidRDefault="006832D9" w:rsidP="00843796">
            <w:pPr>
              <w:rPr>
                <w:b/>
              </w:rPr>
            </w:pPr>
            <w:r w:rsidRPr="003B00A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3B00AE" w:rsidRDefault="006832D9" w:rsidP="00843796">
            <w:pPr>
              <w:rPr>
                <w:b/>
              </w:rPr>
            </w:pPr>
            <w:r w:rsidRPr="003B00AE">
              <w:rPr>
                <w:b/>
              </w:rPr>
              <w:t>Burden</w:t>
            </w:r>
          </w:p>
        </w:tc>
      </w:tr>
      <w:tr w:rsidR="00EF2095" w:rsidTr="003B00AE">
        <w:trPr>
          <w:trHeight w:val="274"/>
        </w:trPr>
        <w:tc>
          <w:tcPr>
            <w:tcW w:w="5418" w:type="dxa"/>
          </w:tcPr>
          <w:p w:rsidR="006832D9" w:rsidRDefault="003711FB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9736CB" w:rsidP="00403913">
            <w:r>
              <w:t>400</w:t>
            </w:r>
          </w:p>
        </w:tc>
        <w:tc>
          <w:tcPr>
            <w:tcW w:w="1710" w:type="dxa"/>
          </w:tcPr>
          <w:p w:rsidR="006832D9" w:rsidRDefault="009736CB" w:rsidP="00843796">
            <w:r>
              <w:t>5 mins</w:t>
            </w:r>
          </w:p>
        </w:tc>
        <w:tc>
          <w:tcPr>
            <w:tcW w:w="1003" w:type="dxa"/>
          </w:tcPr>
          <w:p w:rsidR="006832D9" w:rsidRDefault="009736CB" w:rsidP="00403913">
            <w:r>
              <w:t>33.3</w:t>
            </w:r>
          </w:p>
        </w:tc>
      </w:tr>
      <w:tr w:rsidR="00EF2095" w:rsidTr="003B00A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3B00AE">
        <w:trPr>
          <w:trHeight w:val="289"/>
        </w:trPr>
        <w:tc>
          <w:tcPr>
            <w:tcW w:w="5418" w:type="dxa"/>
          </w:tcPr>
          <w:p w:rsidR="006832D9" w:rsidRPr="003B00AE" w:rsidRDefault="006832D9" w:rsidP="00843796">
            <w:pPr>
              <w:rPr>
                <w:b/>
              </w:rPr>
            </w:pPr>
            <w:r w:rsidRPr="003B00A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3B00A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3B00A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C6C6F">
        <w:t xml:space="preserve">st to the Federal government is: $0.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6B72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7E1EB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E1709" w:rsidRDefault="003E1709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>Will interviewers or facilitators be used?  [  ] Yes [</w:t>
      </w:r>
      <w:r w:rsidR="003711FB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C6C6F" w:rsidRDefault="00CC6C6F" w:rsidP="0024521E">
      <w:pPr>
        <w:rPr>
          <w:b/>
        </w:rPr>
      </w:pPr>
    </w:p>
    <w:p w:rsidR="00CC6C6F" w:rsidRPr="00F24CFC" w:rsidRDefault="00CC6C6F" w:rsidP="0024521E">
      <w:pPr>
        <w:rPr>
          <w:b/>
        </w:rPr>
      </w:pPr>
    </w:p>
    <w:sectPr w:rsidR="00CC6C6F" w:rsidRP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7C5" w:rsidRDefault="007E27C5">
      <w:r>
        <w:separator/>
      </w:r>
    </w:p>
  </w:endnote>
  <w:endnote w:type="continuationSeparator" w:id="0">
    <w:p w:rsidR="007E27C5" w:rsidRDefault="007E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C5" w:rsidRDefault="007E27C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642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7C5" w:rsidRDefault="007E27C5">
      <w:r>
        <w:separator/>
      </w:r>
    </w:p>
  </w:footnote>
  <w:footnote w:type="continuationSeparator" w:id="0">
    <w:p w:rsidR="007E27C5" w:rsidRDefault="007E2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C5" w:rsidRDefault="007E27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C10F9"/>
    <w:multiLevelType w:val="hybridMultilevel"/>
    <w:tmpl w:val="5DE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20666"/>
    <w:rsid w:val="001927A4"/>
    <w:rsid w:val="00194AC6"/>
    <w:rsid w:val="001A23B0"/>
    <w:rsid w:val="001A25CC"/>
    <w:rsid w:val="001A771A"/>
    <w:rsid w:val="001B0AAA"/>
    <w:rsid w:val="001C39F7"/>
    <w:rsid w:val="00237B48"/>
    <w:rsid w:val="0024521E"/>
    <w:rsid w:val="00263C3D"/>
    <w:rsid w:val="00274D0B"/>
    <w:rsid w:val="002B3C95"/>
    <w:rsid w:val="002D0B92"/>
    <w:rsid w:val="003711FB"/>
    <w:rsid w:val="0038064D"/>
    <w:rsid w:val="003A6B72"/>
    <w:rsid w:val="003B00AE"/>
    <w:rsid w:val="003D5BBE"/>
    <w:rsid w:val="003E1709"/>
    <w:rsid w:val="003E3C61"/>
    <w:rsid w:val="003F1C5B"/>
    <w:rsid w:val="00403913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74FD2"/>
    <w:rsid w:val="006832D9"/>
    <w:rsid w:val="0069403B"/>
    <w:rsid w:val="006F3DDE"/>
    <w:rsid w:val="00704678"/>
    <w:rsid w:val="007318F5"/>
    <w:rsid w:val="007425E7"/>
    <w:rsid w:val="00755B21"/>
    <w:rsid w:val="007642DE"/>
    <w:rsid w:val="007E1EB8"/>
    <w:rsid w:val="007E27C5"/>
    <w:rsid w:val="00802607"/>
    <w:rsid w:val="008101A5"/>
    <w:rsid w:val="00822664"/>
    <w:rsid w:val="00843796"/>
    <w:rsid w:val="00895229"/>
    <w:rsid w:val="008B337C"/>
    <w:rsid w:val="008F0203"/>
    <w:rsid w:val="008F50D4"/>
    <w:rsid w:val="008F6EA1"/>
    <w:rsid w:val="009239AA"/>
    <w:rsid w:val="00935ADA"/>
    <w:rsid w:val="00946B6C"/>
    <w:rsid w:val="00955A71"/>
    <w:rsid w:val="0096108F"/>
    <w:rsid w:val="009736CB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26AD"/>
    <w:rsid w:val="00BA7E06"/>
    <w:rsid w:val="00BB43B5"/>
    <w:rsid w:val="00BB6219"/>
    <w:rsid w:val="00BD290F"/>
    <w:rsid w:val="00C14CC4"/>
    <w:rsid w:val="00C33C52"/>
    <w:rsid w:val="00C40D8B"/>
    <w:rsid w:val="00C6495C"/>
    <w:rsid w:val="00C8407A"/>
    <w:rsid w:val="00C8488C"/>
    <w:rsid w:val="00C86E91"/>
    <w:rsid w:val="00CA2650"/>
    <w:rsid w:val="00CB1078"/>
    <w:rsid w:val="00CC6C6F"/>
    <w:rsid w:val="00CC6FAF"/>
    <w:rsid w:val="00CD43E1"/>
    <w:rsid w:val="00D2418C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6717"/>
    <w:rsid w:val="00FC0A8E"/>
    <w:rsid w:val="00FE2FA6"/>
    <w:rsid w:val="00FE3DF2"/>
    <w:rsid w:val="00FE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gmickelson</cp:lastModifiedBy>
  <cp:revision>5</cp:revision>
  <cp:lastPrinted>2011-06-02T13:28:00Z</cp:lastPrinted>
  <dcterms:created xsi:type="dcterms:W3CDTF">2011-05-28T00:37:00Z</dcterms:created>
  <dcterms:modified xsi:type="dcterms:W3CDTF">2011-06-02T13:51:00Z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