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D3" w:rsidRPr="00DA3C01" w:rsidRDefault="00FE12D3" w:rsidP="00FE12D3">
      <w:pPr>
        <w:jc w:val="center"/>
        <w:rPr>
          <w:b/>
          <w:bCs/>
          <w:sz w:val="24"/>
          <w:szCs w:val="24"/>
        </w:rPr>
      </w:pPr>
    </w:p>
    <w:p w:rsidR="00FE12D3" w:rsidRPr="00DA3C01" w:rsidRDefault="003B1FE6" w:rsidP="00FE12D3">
      <w:pPr>
        <w:jc w:val="center"/>
        <w:rPr>
          <w:b/>
          <w:bCs/>
          <w:sz w:val="24"/>
          <w:szCs w:val="24"/>
        </w:rPr>
      </w:pPr>
      <w:r w:rsidRPr="00DA3C01">
        <w:rPr>
          <w:b/>
          <w:bCs/>
          <w:sz w:val="24"/>
          <w:szCs w:val="24"/>
        </w:rPr>
        <w:t xml:space="preserve">Evaluation of Passengers from Japan </w:t>
      </w:r>
    </w:p>
    <w:p w:rsidR="003B1FE6" w:rsidRPr="00DA3C01" w:rsidRDefault="003B1FE6" w:rsidP="00FE12D3">
      <w:pPr>
        <w:jc w:val="center"/>
        <w:rPr>
          <w:bCs/>
          <w:sz w:val="24"/>
          <w:szCs w:val="24"/>
        </w:rPr>
      </w:pPr>
      <w:r w:rsidRPr="00DA3C01">
        <w:rPr>
          <w:b/>
          <w:bCs/>
          <w:sz w:val="24"/>
          <w:szCs w:val="24"/>
        </w:rPr>
        <w:t>Supporting Statement for an Emergency Clearance Request</w:t>
      </w:r>
      <w:r w:rsidRPr="00DA3C01">
        <w:rPr>
          <w:bCs/>
          <w:sz w:val="24"/>
          <w:szCs w:val="24"/>
        </w:rPr>
        <w:t xml:space="preserve"> </w:t>
      </w:r>
    </w:p>
    <w:p w:rsidR="00FE12D3" w:rsidRPr="00DA3C01" w:rsidRDefault="00FE12D3" w:rsidP="00FE12D3">
      <w:pPr>
        <w:jc w:val="center"/>
        <w:rPr>
          <w:bCs/>
          <w:sz w:val="24"/>
          <w:szCs w:val="24"/>
        </w:rPr>
      </w:pPr>
      <w:r w:rsidRPr="00DA3C01">
        <w:rPr>
          <w:bCs/>
          <w:sz w:val="24"/>
          <w:szCs w:val="24"/>
        </w:rPr>
        <w:t>March 2</w:t>
      </w:r>
      <w:r w:rsidR="0070158F" w:rsidRPr="00DA3C01">
        <w:rPr>
          <w:bCs/>
          <w:sz w:val="24"/>
          <w:szCs w:val="24"/>
        </w:rPr>
        <w:t>9</w:t>
      </w:r>
      <w:r w:rsidRPr="00DA3C01">
        <w:rPr>
          <w:bCs/>
          <w:sz w:val="24"/>
          <w:szCs w:val="24"/>
        </w:rPr>
        <w:t>, 2011</w:t>
      </w:r>
    </w:p>
    <w:p w:rsidR="00FE12D3" w:rsidRPr="00DA3C01" w:rsidRDefault="00FE12D3" w:rsidP="00640947">
      <w:pPr>
        <w:spacing w:after="0" w:line="240" w:lineRule="auto"/>
        <w:rPr>
          <w:bCs/>
          <w:sz w:val="24"/>
          <w:szCs w:val="24"/>
        </w:rPr>
      </w:pPr>
    </w:p>
    <w:p w:rsidR="00FE12D3" w:rsidRPr="00DA3C01" w:rsidRDefault="00FE12D3" w:rsidP="00FE12D3">
      <w:pPr>
        <w:rPr>
          <w:bCs/>
          <w:sz w:val="24"/>
          <w:szCs w:val="24"/>
        </w:rPr>
      </w:pPr>
    </w:p>
    <w:p w:rsidR="00FE12D3" w:rsidRPr="00DA3C01" w:rsidRDefault="00FE12D3" w:rsidP="00FE12D3">
      <w:pPr>
        <w:spacing w:line="240" w:lineRule="auto"/>
        <w:outlineLvl w:val="0"/>
        <w:rPr>
          <w:bCs/>
          <w:sz w:val="24"/>
          <w:szCs w:val="24"/>
        </w:rPr>
      </w:pPr>
      <w:r w:rsidRPr="00DA3C01">
        <w:rPr>
          <w:bCs/>
          <w:sz w:val="24"/>
          <w:szCs w:val="24"/>
        </w:rPr>
        <w:t>Contact:</w:t>
      </w:r>
    </w:p>
    <w:p w:rsidR="00FE12D3" w:rsidRPr="00DA3C01" w:rsidRDefault="00FE12D3" w:rsidP="00640947">
      <w:pPr>
        <w:spacing w:after="0" w:line="240" w:lineRule="auto"/>
        <w:outlineLvl w:val="0"/>
        <w:rPr>
          <w:bCs/>
          <w:sz w:val="24"/>
          <w:szCs w:val="24"/>
        </w:rPr>
      </w:pPr>
      <w:r w:rsidRPr="00DA3C01">
        <w:rPr>
          <w:bCs/>
          <w:sz w:val="24"/>
          <w:szCs w:val="24"/>
        </w:rPr>
        <w:t>Paulette Ford-Knights</w:t>
      </w:r>
    </w:p>
    <w:p w:rsidR="00FE12D3" w:rsidRPr="00DA3C01" w:rsidRDefault="00FE12D3" w:rsidP="00640947">
      <w:pPr>
        <w:spacing w:after="0" w:line="240" w:lineRule="auto"/>
        <w:outlineLvl w:val="0"/>
        <w:rPr>
          <w:bCs/>
          <w:sz w:val="24"/>
          <w:szCs w:val="24"/>
        </w:rPr>
      </w:pPr>
      <w:r w:rsidRPr="00DA3C01">
        <w:rPr>
          <w:bCs/>
          <w:sz w:val="24"/>
          <w:szCs w:val="24"/>
        </w:rPr>
        <w:t>Office of Policy and Planning</w:t>
      </w:r>
    </w:p>
    <w:p w:rsidR="00FE12D3" w:rsidRPr="00DA3C01" w:rsidRDefault="00FE12D3" w:rsidP="00640947">
      <w:pPr>
        <w:spacing w:after="0" w:line="240" w:lineRule="auto"/>
        <w:outlineLvl w:val="0"/>
        <w:rPr>
          <w:bCs/>
          <w:sz w:val="24"/>
          <w:szCs w:val="24"/>
        </w:rPr>
      </w:pPr>
      <w:r w:rsidRPr="00DA3C01">
        <w:rPr>
          <w:bCs/>
          <w:sz w:val="24"/>
          <w:szCs w:val="24"/>
        </w:rPr>
        <w:t xml:space="preserve">National Center for </w:t>
      </w:r>
      <w:r w:rsidR="0032560B">
        <w:rPr>
          <w:bCs/>
          <w:sz w:val="24"/>
          <w:szCs w:val="24"/>
        </w:rPr>
        <w:t xml:space="preserve">Emerging and Zoonotic Infectious </w:t>
      </w:r>
      <w:r w:rsidRPr="00DA3C01">
        <w:rPr>
          <w:bCs/>
          <w:sz w:val="24"/>
          <w:szCs w:val="24"/>
        </w:rPr>
        <w:t>Diseases</w:t>
      </w:r>
    </w:p>
    <w:p w:rsidR="00FE12D3" w:rsidRPr="00DA3C01" w:rsidRDefault="00FE12D3" w:rsidP="00640947">
      <w:pPr>
        <w:spacing w:after="0" w:line="240" w:lineRule="auto"/>
        <w:outlineLvl w:val="0"/>
        <w:rPr>
          <w:bCs/>
          <w:sz w:val="24"/>
          <w:szCs w:val="24"/>
        </w:rPr>
      </w:pPr>
      <w:r w:rsidRPr="00DA3C01">
        <w:rPr>
          <w:bCs/>
          <w:sz w:val="24"/>
          <w:szCs w:val="24"/>
        </w:rPr>
        <w:t>Centers for Disease Control and Prevention</w:t>
      </w:r>
    </w:p>
    <w:p w:rsidR="00FE12D3" w:rsidRPr="00DA3C01" w:rsidRDefault="00FE12D3" w:rsidP="00640947">
      <w:pPr>
        <w:spacing w:after="0" w:line="240" w:lineRule="auto"/>
        <w:outlineLvl w:val="0"/>
        <w:rPr>
          <w:bCs/>
          <w:sz w:val="24"/>
          <w:szCs w:val="24"/>
        </w:rPr>
      </w:pPr>
      <w:r w:rsidRPr="00DA3C01">
        <w:rPr>
          <w:bCs/>
          <w:sz w:val="24"/>
          <w:szCs w:val="24"/>
        </w:rPr>
        <w:t xml:space="preserve">1600 Clifton Road, N.E., MS </w:t>
      </w:r>
      <w:r w:rsidR="00844C09">
        <w:rPr>
          <w:bCs/>
          <w:sz w:val="24"/>
          <w:szCs w:val="24"/>
        </w:rPr>
        <w:t>D</w:t>
      </w:r>
      <w:r w:rsidRPr="00DA3C01">
        <w:rPr>
          <w:bCs/>
          <w:sz w:val="24"/>
          <w:szCs w:val="24"/>
        </w:rPr>
        <w:t>-</w:t>
      </w:r>
      <w:r w:rsidR="00844C09">
        <w:rPr>
          <w:bCs/>
          <w:sz w:val="24"/>
          <w:szCs w:val="24"/>
        </w:rPr>
        <w:t>76</w:t>
      </w:r>
    </w:p>
    <w:p w:rsidR="00FE12D3" w:rsidRPr="00DA3C01" w:rsidRDefault="00FE12D3" w:rsidP="00640947">
      <w:pPr>
        <w:spacing w:after="0" w:line="240" w:lineRule="auto"/>
        <w:outlineLvl w:val="0"/>
        <w:rPr>
          <w:bCs/>
          <w:sz w:val="24"/>
          <w:szCs w:val="24"/>
        </w:rPr>
      </w:pPr>
      <w:r w:rsidRPr="00DA3C01">
        <w:rPr>
          <w:bCs/>
          <w:sz w:val="24"/>
          <w:szCs w:val="24"/>
        </w:rPr>
        <w:t>Atlanta, Georgia 30333</w:t>
      </w:r>
    </w:p>
    <w:p w:rsidR="00FE12D3" w:rsidRPr="00DA3C01" w:rsidRDefault="00FE12D3" w:rsidP="00640947">
      <w:pPr>
        <w:spacing w:after="0" w:line="240" w:lineRule="auto"/>
        <w:outlineLvl w:val="0"/>
        <w:rPr>
          <w:bCs/>
          <w:sz w:val="24"/>
          <w:szCs w:val="24"/>
        </w:rPr>
      </w:pPr>
      <w:r w:rsidRPr="00DA3C01">
        <w:rPr>
          <w:bCs/>
          <w:sz w:val="24"/>
          <w:szCs w:val="24"/>
        </w:rPr>
        <w:t>Phone: (404) 639-4895</w:t>
      </w:r>
    </w:p>
    <w:p w:rsidR="00FE12D3" w:rsidRPr="00DA3C01" w:rsidRDefault="00FE12D3" w:rsidP="00640947">
      <w:pPr>
        <w:spacing w:after="0" w:line="240" w:lineRule="auto"/>
        <w:rPr>
          <w:bCs/>
          <w:sz w:val="24"/>
          <w:szCs w:val="24"/>
        </w:rPr>
      </w:pPr>
      <w:r w:rsidRPr="00DA3C01">
        <w:rPr>
          <w:bCs/>
          <w:sz w:val="24"/>
          <w:szCs w:val="24"/>
        </w:rPr>
        <w:t>Fax: (404) 248-4146</w:t>
      </w:r>
    </w:p>
    <w:p w:rsidR="00FE12D3" w:rsidRPr="00DA3C01" w:rsidRDefault="00FE12D3" w:rsidP="00640947">
      <w:pPr>
        <w:spacing w:after="0" w:line="240" w:lineRule="auto"/>
        <w:outlineLvl w:val="0"/>
        <w:rPr>
          <w:bCs/>
          <w:sz w:val="24"/>
          <w:szCs w:val="24"/>
        </w:rPr>
      </w:pPr>
      <w:r w:rsidRPr="00DA3C01">
        <w:rPr>
          <w:bCs/>
          <w:sz w:val="24"/>
          <w:szCs w:val="24"/>
        </w:rPr>
        <w:t>Email: pbf7@cdc.gov</w:t>
      </w:r>
    </w:p>
    <w:p w:rsidR="00FE12D3" w:rsidRPr="00DA3C01" w:rsidRDefault="00FE12D3" w:rsidP="00640947">
      <w:pPr>
        <w:spacing w:after="0"/>
        <w:rPr>
          <w:bCs/>
          <w:sz w:val="24"/>
          <w:szCs w:val="24"/>
        </w:rPr>
      </w:pPr>
    </w:p>
    <w:p w:rsidR="00FE12D3" w:rsidRPr="00DA3C01" w:rsidRDefault="00FE12D3" w:rsidP="00FE12D3">
      <w:pPr>
        <w:rPr>
          <w:bCs/>
          <w:sz w:val="24"/>
          <w:szCs w:val="24"/>
        </w:rPr>
      </w:pPr>
    </w:p>
    <w:p w:rsidR="00FE12D3" w:rsidRPr="00DA3C01" w:rsidRDefault="00FE12D3" w:rsidP="00FE12D3">
      <w:pPr>
        <w:rPr>
          <w:bCs/>
          <w:sz w:val="24"/>
          <w:szCs w:val="24"/>
        </w:rPr>
      </w:pPr>
    </w:p>
    <w:p w:rsidR="003B1FE6" w:rsidRPr="00DA3C01" w:rsidRDefault="003B1FE6">
      <w:pPr>
        <w:rPr>
          <w:bCs/>
          <w:sz w:val="24"/>
          <w:szCs w:val="24"/>
        </w:rPr>
      </w:pPr>
      <w:r w:rsidRPr="00DA3C01">
        <w:rPr>
          <w:bCs/>
          <w:sz w:val="24"/>
          <w:szCs w:val="24"/>
        </w:rPr>
        <w:br w:type="page"/>
      </w:r>
    </w:p>
    <w:p w:rsidR="003B1FE6" w:rsidRPr="00DA3C01" w:rsidRDefault="003B1FE6" w:rsidP="00DA3C01">
      <w:pPr>
        <w:spacing w:after="0"/>
        <w:rPr>
          <w:bCs/>
          <w:sz w:val="24"/>
          <w:szCs w:val="24"/>
        </w:rPr>
      </w:pPr>
      <w:r w:rsidRPr="00DA3C01">
        <w:rPr>
          <w:b/>
          <w:bCs/>
          <w:sz w:val="24"/>
          <w:szCs w:val="24"/>
        </w:rPr>
        <w:lastRenderedPageBreak/>
        <w:t xml:space="preserve">Table of Contents </w:t>
      </w:r>
    </w:p>
    <w:p w:rsidR="003B1FE6" w:rsidRPr="00DA3C01" w:rsidRDefault="003B1FE6" w:rsidP="00DA3C01">
      <w:pPr>
        <w:spacing w:after="0"/>
        <w:rPr>
          <w:bCs/>
          <w:sz w:val="24"/>
          <w:szCs w:val="24"/>
        </w:rPr>
      </w:pPr>
      <w:r w:rsidRPr="00DA3C01">
        <w:rPr>
          <w:b/>
          <w:bCs/>
          <w:sz w:val="24"/>
          <w:szCs w:val="24"/>
        </w:rPr>
        <w:t xml:space="preserve">A. Justification </w:t>
      </w:r>
    </w:p>
    <w:p w:rsidR="003B1FE6" w:rsidRPr="00DA3C01" w:rsidRDefault="003B1FE6" w:rsidP="00DA3C01">
      <w:pPr>
        <w:spacing w:after="0"/>
        <w:rPr>
          <w:bCs/>
          <w:sz w:val="24"/>
          <w:szCs w:val="24"/>
        </w:rPr>
      </w:pPr>
      <w:r w:rsidRPr="00DA3C01">
        <w:rPr>
          <w:bCs/>
          <w:sz w:val="24"/>
          <w:szCs w:val="24"/>
        </w:rPr>
        <w:t xml:space="preserve">1. Circumstances Making the Collection of Information Necessary </w:t>
      </w:r>
    </w:p>
    <w:p w:rsidR="003B1FE6" w:rsidRPr="00DA3C01" w:rsidRDefault="003B1FE6" w:rsidP="00DA3C01">
      <w:pPr>
        <w:spacing w:after="0"/>
        <w:rPr>
          <w:bCs/>
          <w:sz w:val="24"/>
          <w:szCs w:val="24"/>
        </w:rPr>
      </w:pPr>
      <w:r w:rsidRPr="00DA3C01">
        <w:rPr>
          <w:bCs/>
          <w:sz w:val="24"/>
          <w:szCs w:val="24"/>
        </w:rPr>
        <w:t xml:space="preserve">2. Purpose and Use of Information Collection </w:t>
      </w:r>
    </w:p>
    <w:p w:rsidR="003B1FE6" w:rsidRPr="00DA3C01" w:rsidRDefault="003B1FE6" w:rsidP="00DA3C01">
      <w:pPr>
        <w:spacing w:after="0"/>
        <w:rPr>
          <w:bCs/>
          <w:sz w:val="24"/>
          <w:szCs w:val="24"/>
        </w:rPr>
      </w:pPr>
      <w:r w:rsidRPr="00DA3C01">
        <w:rPr>
          <w:bCs/>
          <w:sz w:val="24"/>
          <w:szCs w:val="24"/>
        </w:rPr>
        <w:t xml:space="preserve">3. Use of Improved Information Technology and Burden Reduction </w:t>
      </w:r>
    </w:p>
    <w:p w:rsidR="003B1FE6" w:rsidRPr="00DA3C01" w:rsidRDefault="003B1FE6" w:rsidP="00DA3C01">
      <w:pPr>
        <w:spacing w:after="0"/>
        <w:rPr>
          <w:bCs/>
          <w:sz w:val="24"/>
          <w:szCs w:val="24"/>
        </w:rPr>
      </w:pPr>
      <w:r w:rsidRPr="00DA3C01">
        <w:rPr>
          <w:bCs/>
          <w:sz w:val="24"/>
          <w:szCs w:val="24"/>
        </w:rPr>
        <w:t xml:space="preserve">4. Efforts to Identify Duplication and Use of Similar Information </w:t>
      </w:r>
    </w:p>
    <w:p w:rsidR="003B1FE6" w:rsidRPr="00DA3C01" w:rsidRDefault="003B1FE6" w:rsidP="00DA3C01">
      <w:pPr>
        <w:spacing w:after="0"/>
        <w:rPr>
          <w:bCs/>
          <w:sz w:val="24"/>
          <w:szCs w:val="24"/>
        </w:rPr>
      </w:pPr>
      <w:r w:rsidRPr="00DA3C01">
        <w:rPr>
          <w:bCs/>
          <w:sz w:val="24"/>
          <w:szCs w:val="24"/>
        </w:rPr>
        <w:t xml:space="preserve">5. Impact on Small Businesses or Other Small Entities </w:t>
      </w:r>
    </w:p>
    <w:p w:rsidR="003B1FE6" w:rsidRPr="00DA3C01" w:rsidRDefault="003B1FE6" w:rsidP="00DA3C01">
      <w:pPr>
        <w:spacing w:after="0"/>
        <w:rPr>
          <w:bCs/>
          <w:sz w:val="24"/>
          <w:szCs w:val="24"/>
        </w:rPr>
      </w:pPr>
      <w:r w:rsidRPr="00DA3C01">
        <w:rPr>
          <w:bCs/>
          <w:sz w:val="24"/>
          <w:szCs w:val="24"/>
        </w:rPr>
        <w:t xml:space="preserve">6. Consequences of Collecting the Information Less Frequently </w:t>
      </w:r>
    </w:p>
    <w:p w:rsidR="003B1FE6" w:rsidRPr="00DA3C01" w:rsidRDefault="003B1FE6" w:rsidP="00DA3C01">
      <w:pPr>
        <w:spacing w:after="0"/>
        <w:rPr>
          <w:bCs/>
          <w:sz w:val="24"/>
          <w:szCs w:val="24"/>
        </w:rPr>
      </w:pPr>
      <w:r w:rsidRPr="00DA3C01">
        <w:rPr>
          <w:bCs/>
          <w:sz w:val="24"/>
          <w:szCs w:val="24"/>
        </w:rPr>
        <w:t xml:space="preserve">7. Special Circumstances Relating to the Guidelines of 5 CFR 1320.5 </w:t>
      </w:r>
    </w:p>
    <w:p w:rsidR="003B1FE6" w:rsidRPr="00DA3C01" w:rsidRDefault="003B1FE6" w:rsidP="00DA3C01">
      <w:pPr>
        <w:spacing w:after="0"/>
        <w:rPr>
          <w:bCs/>
          <w:sz w:val="24"/>
          <w:szCs w:val="24"/>
        </w:rPr>
      </w:pPr>
      <w:r w:rsidRPr="00DA3C01">
        <w:rPr>
          <w:bCs/>
          <w:sz w:val="24"/>
          <w:szCs w:val="24"/>
        </w:rPr>
        <w:t xml:space="preserve">8. Comments in Response to the Federal Register Notice and Efforts to Consult Outside the Agency </w:t>
      </w:r>
    </w:p>
    <w:p w:rsidR="003B1FE6" w:rsidRPr="00DA3C01" w:rsidRDefault="003B1FE6" w:rsidP="00DA3C01">
      <w:pPr>
        <w:spacing w:after="0"/>
        <w:rPr>
          <w:bCs/>
          <w:sz w:val="24"/>
          <w:szCs w:val="24"/>
        </w:rPr>
      </w:pPr>
      <w:r w:rsidRPr="00DA3C01">
        <w:rPr>
          <w:bCs/>
          <w:sz w:val="24"/>
          <w:szCs w:val="24"/>
        </w:rPr>
        <w:t xml:space="preserve">9. Explanation of Any Payment or Gift to Respondents </w:t>
      </w:r>
    </w:p>
    <w:p w:rsidR="003B1FE6" w:rsidRPr="00DA3C01" w:rsidRDefault="003B1FE6" w:rsidP="00DA3C01">
      <w:pPr>
        <w:spacing w:after="0"/>
        <w:rPr>
          <w:bCs/>
          <w:sz w:val="24"/>
          <w:szCs w:val="24"/>
        </w:rPr>
      </w:pPr>
      <w:r w:rsidRPr="00DA3C01">
        <w:rPr>
          <w:bCs/>
          <w:sz w:val="24"/>
          <w:szCs w:val="24"/>
        </w:rPr>
        <w:t xml:space="preserve">10. Assurance of Confidentiality Provided to Respondents </w:t>
      </w:r>
    </w:p>
    <w:p w:rsidR="003B1FE6" w:rsidRPr="00DA3C01" w:rsidRDefault="003B1FE6" w:rsidP="00DA3C01">
      <w:pPr>
        <w:spacing w:after="0"/>
        <w:rPr>
          <w:bCs/>
          <w:sz w:val="24"/>
          <w:szCs w:val="24"/>
        </w:rPr>
      </w:pPr>
      <w:r w:rsidRPr="00DA3C01">
        <w:rPr>
          <w:bCs/>
          <w:sz w:val="24"/>
          <w:szCs w:val="24"/>
        </w:rPr>
        <w:t xml:space="preserve">11. Justification for Sensitive Questions </w:t>
      </w:r>
    </w:p>
    <w:p w:rsidR="003B1FE6" w:rsidRPr="00DA3C01" w:rsidRDefault="003B1FE6" w:rsidP="00DA3C01">
      <w:pPr>
        <w:spacing w:after="0"/>
        <w:rPr>
          <w:bCs/>
          <w:sz w:val="24"/>
          <w:szCs w:val="24"/>
        </w:rPr>
      </w:pPr>
      <w:r w:rsidRPr="00DA3C01">
        <w:rPr>
          <w:bCs/>
          <w:sz w:val="24"/>
          <w:szCs w:val="24"/>
        </w:rPr>
        <w:t xml:space="preserve">12. Estimates of Annualized Burden Hours and Costs </w:t>
      </w:r>
    </w:p>
    <w:p w:rsidR="003B1FE6" w:rsidRPr="00DA3C01" w:rsidRDefault="003B1FE6" w:rsidP="00DA3C01">
      <w:pPr>
        <w:spacing w:after="0"/>
        <w:rPr>
          <w:bCs/>
          <w:sz w:val="24"/>
          <w:szCs w:val="24"/>
        </w:rPr>
      </w:pPr>
      <w:r w:rsidRPr="00DA3C01">
        <w:rPr>
          <w:bCs/>
          <w:sz w:val="24"/>
          <w:szCs w:val="24"/>
        </w:rPr>
        <w:t xml:space="preserve">13. Estimates of Other Total Annual Cost Burden to Respondents or Record Keepers/Capital Costs </w:t>
      </w:r>
    </w:p>
    <w:p w:rsidR="003B1FE6" w:rsidRPr="00DA3C01" w:rsidRDefault="003B1FE6" w:rsidP="00DA3C01">
      <w:pPr>
        <w:spacing w:after="0"/>
        <w:rPr>
          <w:bCs/>
          <w:sz w:val="24"/>
          <w:szCs w:val="24"/>
        </w:rPr>
      </w:pPr>
      <w:r w:rsidRPr="00DA3C01">
        <w:rPr>
          <w:bCs/>
          <w:sz w:val="24"/>
          <w:szCs w:val="24"/>
        </w:rPr>
        <w:t xml:space="preserve">14. Annualized Cost to the Government </w:t>
      </w:r>
    </w:p>
    <w:p w:rsidR="003B1FE6" w:rsidRPr="00DA3C01" w:rsidRDefault="003B1FE6" w:rsidP="00DA3C01">
      <w:pPr>
        <w:spacing w:after="0"/>
        <w:rPr>
          <w:bCs/>
          <w:sz w:val="24"/>
          <w:szCs w:val="24"/>
        </w:rPr>
      </w:pPr>
      <w:r w:rsidRPr="00DA3C01">
        <w:rPr>
          <w:bCs/>
          <w:sz w:val="24"/>
          <w:szCs w:val="24"/>
        </w:rPr>
        <w:t xml:space="preserve">15. Explanation for Program Changes or Adjustments </w:t>
      </w:r>
    </w:p>
    <w:p w:rsidR="003B1FE6" w:rsidRPr="00DA3C01" w:rsidRDefault="003B1FE6" w:rsidP="00DA3C01">
      <w:pPr>
        <w:spacing w:after="0"/>
        <w:rPr>
          <w:bCs/>
          <w:sz w:val="24"/>
          <w:szCs w:val="24"/>
        </w:rPr>
      </w:pPr>
      <w:r w:rsidRPr="00DA3C01">
        <w:rPr>
          <w:bCs/>
          <w:sz w:val="24"/>
          <w:szCs w:val="24"/>
        </w:rPr>
        <w:t xml:space="preserve">16. Plans for Tabulation and Publication and Project Time Schedule </w:t>
      </w:r>
    </w:p>
    <w:p w:rsidR="003B1FE6" w:rsidRPr="00DA3C01" w:rsidRDefault="003B1FE6" w:rsidP="00DA3C01">
      <w:pPr>
        <w:spacing w:after="0"/>
        <w:rPr>
          <w:bCs/>
          <w:sz w:val="24"/>
          <w:szCs w:val="24"/>
        </w:rPr>
      </w:pPr>
      <w:r w:rsidRPr="00DA3C01">
        <w:rPr>
          <w:bCs/>
          <w:sz w:val="24"/>
          <w:szCs w:val="24"/>
        </w:rPr>
        <w:t xml:space="preserve">17. Reason(s) Display of OMB Expiration Date is Inappropriate </w:t>
      </w:r>
    </w:p>
    <w:p w:rsidR="003B1FE6" w:rsidRDefault="003B1FE6" w:rsidP="00DA3C01">
      <w:pPr>
        <w:spacing w:after="0"/>
        <w:rPr>
          <w:bCs/>
          <w:sz w:val="24"/>
          <w:szCs w:val="24"/>
        </w:rPr>
      </w:pPr>
      <w:r w:rsidRPr="00DA3C01">
        <w:rPr>
          <w:bCs/>
          <w:sz w:val="24"/>
          <w:szCs w:val="24"/>
        </w:rPr>
        <w:t xml:space="preserve">18. Exceptions to Certification for Paperwork Reduction Act Submissions </w:t>
      </w:r>
    </w:p>
    <w:p w:rsidR="0032560B" w:rsidRDefault="0032560B" w:rsidP="00DA3C01">
      <w:pPr>
        <w:rPr>
          <w:b/>
          <w:bCs/>
          <w:sz w:val="24"/>
          <w:szCs w:val="24"/>
        </w:rPr>
      </w:pPr>
    </w:p>
    <w:p w:rsidR="00DA3C01" w:rsidRPr="00DA3C01" w:rsidRDefault="00DA3C01" w:rsidP="00DA3C01">
      <w:pPr>
        <w:rPr>
          <w:b/>
          <w:bCs/>
          <w:sz w:val="24"/>
          <w:szCs w:val="24"/>
        </w:rPr>
      </w:pPr>
      <w:r w:rsidRPr="00DA3C01">
        <w:rPr>
          <w:b/>
          <w:bCs/>
          <w:sz w:val="24"/>
          <w:szCs w:val="24"/>
        </w:rPr>
        <w:t xml:space="preserve">B. Collections of Information Employing Statistical Methods. </w:t>
      </w:r>
    </w:p>
    <w:p w:rsidR="00DA3C01" w:rsidRPr="00DA3C01" w:rsidRDefault="00DA3C01" w:rsidP="00DA3C01">
      <w:pPr>
        <w:spacing w:after="0"/>
        <w:rPr>
          <w:bCs/>
          <w:sz w:val="24"/>
          <w:szCs w:val="24"/>
        </w:rPr>
      </w:pPr>
    </w:p>
    <w:p w:rsidR="003B1FE6" w:rsidRPr="00DA3C01" w:rsidRDefault="003B1FE6" w:rsidP="00DA3C01">
      <w:pPr>
        <w:spacing w:after="0"/>
        <w:rPr>
          <w:bCs/>
          <w:sz w:val="24"/>
          <w:szCs w:val="24"/>
        </w:rPr>
      </w:pPr>
      <w:r w:rsidRPr="00DA3C01">
        <w:rPr>
          <w:bCs/>
          <w:sz w:val="24"/>
          <w:szCs w:val="24"/>
        </w:rPr>
        <w:t xml:space="preserve">...................................................................................................................................................... </w:t>
      </w:r>
    </w:p>
    <w:p w:rsidR="003B1FE6" w:rsidRPr="00DA3C01" w:rsidRDefault="003B1FE6" w:rsidP="00DA3C01">
      <w:pPr>
        <w:spacing w:after="0"/>
        <w:rPr>
          <w:bCs/>
          <w:sz w:val="24"/>
          <w:szCs w:val="24"/>
        </w:rPr>
      </w:pPr>
      <w:r w:rsidRPr="00DA3C01">
        <w:rPr>
          <w:b/>
          <w:bCs/>
          <w:sz w:val="24"/>
          <w:szCs w:val="24"/>
        </w:rPr>
        <w:t xml:space="preserve">Appendices </w:t>
      </w:r>
    </w:p>
    <w:p w:rsidR="00CE4152" w:rsidRPr="00DA3C01" w:rsidRDefault="00CE4152" w:rsidP="00CE4152">
      <w:pPr>
        <w:spacing w:line="360" w:lineRule="auto"/>
        <w:rPr>
          <w:bCs/>
          <w:sz w:val="24"/>
          <w:szCs w:val="24"/>
        </w:rPr>
      </w:pPr>
      <w:r w:rsidRPr="00DA3C01">
        <w:rPr>
          <w:bCs/>
          <w:sz w:val="24"/>
          <w:szCs w:val="24"/>
        </w:rPr>
        <w:t>Attachment A: Interim Recommendation for Evaluation of Passenger from Japan</w:t>
      </w:r>
    </w:p>
    <w:p w:rsidR="00CE4152" w:rsidRPr="00DA3C01" w:rsidRDefault="00CE4152" w:rsidP="00CE4152">
      <w:pPr>
        <w:spacing w:after="0" w:line="240" w:lineRule="auto"/>
        <w:rPr>
          <w:bCs/>
          <w:sz w:val="24"/>
          <w:szCs w:val="24"/>
        </w:rPr>
      </w:pPr>
      <w:r>
        <w:rPr>
          <w:bCs/>
          <w:sz w:val="24"/>
          <w:szCs w:val="24"/>
        </w:rPr>
        <w:t xml:space="preserve">Attachment B: </w:t>
      </w:r>
      <w:r w:rsidRPr="00DA3C01">
        <w:rPr>
          <w:bCs/>
          <w:sz w:val="24"/>
          <w:szCs w:val="24"/>
        </w:rPr>
        <w:t>Section 301 of the Public Health Service (PHS) Act (42 USC 241)</w:t>
      </w:r>
    </w:p>
    <w:p w:rsidR="00CE4152" w:rsidRDefault="00972772" w:rsidP="00CE4152">
      <w:pPr>
        <w:spacing w:after="0" w:line="240" w:lineRule="auto"/>
        <w:rPr>
          <w:bCs/>
          <w:sz w:val="24"/>
          <w:szCs w:val="24"/>
        </w:rPr>
      </w:pPr>
      <w:r>
        <w:rPr>
          <w:bCs/>
          <w:sz w:val="24"/>
          <w:szCs w:val="24"/>
        </w:rPr>
        <w:t>Attachment C:</w:t>
      </w:r>
      <w:r w:rsidR="00CE4152">
        <w:rPr>
          <w:bCs/>
          <w:sz w:val="24"/>
          <w:szCs w:val="24"/>
        </w:rPr>
        <w:t xml:space="preserve"> </w:t>
      </w:r>
      <w:r w:rsidR="00CE4152" w:rsidRPr="00DA3C01">
        <w:rPr>
          <w:bCs/>
          <w:sz w:val="24"/>
          <w:szCs w:val="24"/>
        </w:rPr>
        <w:t>Section 311 of the Public Health Service (PHS) Act (42 USC 243)</w:t>
      </w:r>
    </w:p>
    <w:p w:rsidR="00CE4152" w:rsidRPr="00DA3C01" w:rsidRDefault="00972772" w:rsidP="00CE4152">
      <w:pPr>
        <w:spacing w:after="0" w:line="240" w:lineRule="auto"/>
        <w:rPr>
          <w:bCs/>
          <w:sz w:val="24"/>
          <w:szCs w:val="24"/>
        </w:rPr>
      </w:pPr>
      <w:r>
        <w:rPr>
          <w:bCs/>
          <w:sz w:val="24"/>
          <w:szCs w:val="24"/>
        </w:rPr>
        <w:t xml:space="preserve">Attachment D:  </w:t>
      </w:r>
      <w:r w:rsidR="00CE4152" w:rsidRPr="00DA3C01">
        <w:rPr>
          <w:bCs/>
          <w:sz w:val="24"/>
          <w:szCs w:val="24"/>
        </w:rPr>
        <w:t>Traveler Contact Information Form</w:t>
      </w:r>
    </w:p>
    <w:p w:rsidR="00CE4152" w:rsidRPr="00DA3C01" w:rsidRDefault="00972772" w:rsidP="00CE4152">
      <w:pPr>
        <w:spacing w:line="240" w:lineRule="auto"/>
        <w:rPr>
          <w:bCs/>
          <w:sz w:val="24"/>
          <w:szCs w:val="24"/>
        </w:rPr>
      </w:pPr>
      <w:r>
        <w:rPr>
          <w:bCs/>
          <w:sz w:val="24"/>
          <w:szCs w:val="24"/>
        </w:rPr>
        <w:t xml:space="preserve">Attachment E:  </w:t>
      </w:r>
      <w:r w:rsidR="00CE4152" w:rsidRPr="00DA3C01">
        <w:rPr>
          <w:bCs/>
          <w:sz w:val="24"/>
          <w:szCs w:val="24"/>
        </w:rPr>
        <w:t>List of Airport receiving Direct Flights to Japan</w:t>
      </w:r>
    </w:p>
    <w:p w:rsidR="00FE12D3" w:rsidRPr="00DA3C01" w:rsidRDefault="00FE12D3" w:rsidP="00FE12D3">
      <w:pPr>
        <w:jc w:val="center"/>
        <w:rPr>
          <w:bCs/>
          <w:sz w:val="24"/>
          <w:szCs w:val="24"/>
        </w:rPr>
      </w:pPr>
    </w:p>
    <w:p w:rsidR="0070158F" w:rsidRPr="00DA3C01" w:rsidRDefault="00A02648" w:rsidP="0070158F">
      <w:pPr>
        <w:pStyle w:val="Default"/>
        <w:pageBreakBefore/>
        <w:numPr>
          <w:ilvl w:val="0"/>
          <w:numId w:val="1"/>
        </w:numPr>
        <w:rPr>
          <w:rFonts w:asciiTheme="minorHAnsi" w:hAnsiTheme="minorHAnsi" w:cstheme="minorBidi"/>
          <w:b/>
          <w:bCs/>
          <w:color w:val="auto"/>
        </w:rPr>
      </w:pPr>
      <w:r>
        <w:rPr>
          <w:rFonts w:asciiTheme="minorHAnsi" w:hAnsiTheme="minorHAnsi" w:cstheme="minorBidi"/>
          <w:b/>
          <w:bCs/>
          <w:color w:val="auto"/>
        </w:rPr>
        <w:lastRenderedPageBreak/>
        <w:t>J</w:t>
      </w:r>
      <w:r w:rsidR="0070158F" w:rsidRPr="00DA3C01">
        <w:rPr>
          <w:rFonts w:asciiTheme="minorHAnsi" w:hAnsiTheme="minorHAnsi" w:cstheme="minorBidi"/>
          <w:b/>
          <w:bCs/>
          <w:color w:val="auto"/>
        </w:rPr>
        <w:t xml:space="preserve">ustification </w:t>
      </w:r>
    </w:p>
    <w:p w:rsidR="0070158F" w:rsidRPr="00DA3C01" w:rsidRDefault="0070158F" w:rsidP="001D6AE9">
      <w:pPr>
        <w:pStyle w:val="Default"/>
        <w:numPr>
          <w:ilvl w:val="0"/>
          <w:numId w:val="2"/>
        </w:numPr>
        <w:rPr>
          <w:rFonts w:asciiTheme="minorHAnsi" w:hAnsiTheme="minorHAnsi" w:cstheme="minorBidi"/>
          <w:b/>
          <w:bCs/>
          <w:color w:val="auto"/>
        </w:rPr>
      </w:pPr>
      <w:r w:rsidRPr="00DA3C01">
        <w:rPr>
          <w:rFonts w:asciiTheme="minorHAnsi" w:hAnsiTheme="minorHAnsi" w:cstheme="minorBidi"/>
          <w:b/>
          <w:bCs/>
          <w:color w:val="auto"/>
        </w:rPr>
        <w:t xml:space="preserve">Circumstances Making the Collection of Information Necessary </w:t>
      </w:r>
    </w:p>
    <w:p w:rsidR="001D6AE9" w:rsidRPr="00DA3C01" w:rsidRDefault="001D6AE9" w:rsidP="001D6AE9">
      <w:pPr>
        <w:pStyle w:val="Default"/>
        <w:rPr>
          <w:rFonts w:asciiTheme="minorHAnsi" w:hAnsiTheme="minorHAnsi" w:cstheme="minorBidi"/>
          <w:b/>
          <w:bCs/>
          <w:color w:val="auto"/>
        </w:rPr>
      </w:pPr>
    </w:p>
    <w:p w:rsidR="008D13DE" w:rsidRPr="00DD3BA2" w:rsidRDefault="008D13DE" w:rsidP="00DD3BA2">
      <w:pPr>
        <w:rPr>
          <w:bCs/>
          <w:sz w:val="24"/>
          <w:szCs w:val="24"/>
        </w:rPr>
      </w:pPr>
      <w:r w:rsidRPr="00DD3BA2">
        <w:rPr>
          <w:bCs/>
          <w:sz w:val="24"/>
          <w:szCs w:val="24"/>
        </w:rPr>
        <w:t xml:space="preserve">On March 11, 2011 at 0545 hrs, GMT, a magnitude 8.9 earthquake occurred 111 miles east of Honshu, Japan at a depth of 15.2 miles.  A tsunami was generated which impacted the east coast of Japan.  The Fukushima Nuclear Power Station was damaged during the earthquake which has posed a significant public health threat.  The U.S. Government has recommended U.S. citizens leave the area 50 miles around the Fukushima Nuclear Power Plant and has authorized a voluntary departure order from Japan.  Many people are travelling from Japan to the United States directly and via numerous travel hubs.  </w:t>
      </w:r>
    </w:p>
    <w:p w:rsidR="002F7EFB" w:rsidRPr="00CE4152" w:rsidRDefault="008D13DE" w:rsidP="002F7EFB">
      <w:pPr>
        <w:rPr>
          <w:bCs/>
          <w:sz w:val="24"/>
          <w:szCs w:val="24"/>
        </w:rPr>
      </w:pPr>
      <w:r w:rsidRPr="00DA3C01">
        <w:rPr>
          <w:bCs/>
          <w:sz w:val="24"/>
          <w:szCs w:val="24"/>
        </w:rPr>
        <w:t xml:space="preserve">Passengers returning to the United States routinely pass radiation detection devices when clearing Customs and Border Protection (CBP).  Part of CDC’s response is providing CBP with </w:t>
      </w:r>
      <w:r w:rsidRPr="00DD3BA2">
        <w:rPr>
          <w:bCs/>
          <w:sz w:val="24"/>
          <w:szCs w:val="24"/>
        </w:rPr>
        <w:t>recommendations for evaluating passengers who enter the United States from Japan as they pass through these radiation detection devices</w:t>
      </w:r>
      <w:r w:rsidRPr="00DA3C01">
        <w:rPr>
          <w:bCs/>
          <w:sz w:val="24"/>
          <w:szCs w:val="24"/>
        </w:rPr>
        <w:t xml:space="preserve">.  </w:t>
      </w:r>
      <w:r w:rsidRPr="00DD3BA2">
        <w:rPr>
          <w:bCs/>
          <w:sz w:val="24"/>
          <w:szCs w:val="24"/>
        </w:rPr>
        <w:t xml:space="preserve"> Interim Recommendation for Evaluation of Passengers from Japan (Attachment </w:t>
      </w:r>
      <w:r w:rsidR="00CE4152">
        <w:rPr>
          <w:bCs/>
          <w:sz w:val="24"/>
          <w:szCs w:val="24"/>
        </w:rPr>
        <w:t>A</w:t>
      </w:r>
      <w:r w:rsidRPr="00DD3BA2">
        <w:rPr>
          <w:bCs/>
          <w:sz w:val="24"/>
          <w:szCs w:val="24"/>
        </w:rPr>
        <w:t xml:space="preserve">), approved at the highest levels within the U.S. Government, includes the need to collect contact information from travellers  so that CDC or state health authorities can follow-up and  provide health advice should radioactivity be detected at certain levels.  </w:t>
      </w:r>
      <w:r w:rsidRPr="00DA3C01">
        <w:rPr>
          <w:bCs/>
          <w:sz w:val="24"/>
          <w:szCs w:val="24"/>
        </w:rPr>
        <w:t>The recommendation also includes guidance on appropriate actions that need to be taken given radioactive levels.  If level B or C is detected, CBP would then collect contact information so that CDC and State health authorities can follow-up and provide health advice. </w:t>
      </w:r>
      <w:r w:rsidR="00C50346">
        <w:rPr>
          <w:bCs/>
          <w:sz w:val="24"/>
          <w:szCs w:val="24"/>
        </w:rPr>
        <w:t xml:space="preserve"> </w:t>
      </w:r>
      <w:r w:rsidRPr="00DD3BA2">
        <w:rPr>
          <w:bCs/>
          <w:sz w:val="24"/>
          <w:szCs w:val="24"/>
        </w:rPr>
        <w:t xml:space="preserve">Providing this contact information is voluntary, but will </w:t>
      </w:r>
      <w:r w:rsidR="00F27EDC" w:rsidRPr="00DD3BA2">
        <w:rPr>
          <w:bCs/>
          <w:sz w:val="24"/>
          <w:szCs w:val="24"/>
        </w:rPr>
        <w:t>ensure travelers</w:t>
      </w:r>
      <w:r w:rsidRPr="00DD3BA2">
        <w:rPr>
          <w:bCs/>
          <w:sz w:val="24"/>
          <w:szCs w:val="24"/>
        </w:rPr>
        <w:t xml:space="preserve"> get the necessary follow-up advice</w:t>
      </w:r>
      <w:r w:rsidRPr="00CE4152">
        <w:rPr>
          <w:bCs/>
          <w:sz w:val="24"/>
          <w:szCs w:val="24"/>
        </w:rPr>
        <w:t xml:space="preserve">.  </w:t>
      </w:r>
      <w:r w:rsidR="002F7EFB" w:rsidRPr="00CE4152">
        <w:rPr>
          <w:bCs/>
          <w:sz w:val="24"/>
          <w:szCs w:val="24"/>
        </w:rPr>
        <w:t>  Implementation of this interim recommendation is part of the coordinated federal response to protect the US population and mostly the individual traveler who may have been exposed in Japan.</w:t>
      </w:r>
    </w:p>
    <w:p w:rsidR="008D13DE" w:rsidRPr="00DD3BA2" w:rsidRDefault="008D13DE" w:rsidP="00DD3BA2">
      <w:pPr>
        <w:rPr>
          <w:bCs/>
          <w:sz w:val="24"/>
          <w:szCs w:val="24"/>
        </w:rPr>
      </w:pPr>
    </w:p>
    <w:p w:rsidR="008D13DE" w:rsidRPr="00DA3C01" w:rsidRDefault="008D13DE" w:rsidP="00DD3BA2">
      <w:pPr>
        <w:rPr>
          <w:bCs/>
          <w:sz w:val="24"/>
          <w:szCs w:val="24"/>
        </w:rPr>
      </w:pPr>
      <w:r w:rsidRPr="00DD3BA2">
        <w:rPr>
          <w:bCs/>
          <w:sz w:val="24"/>
          <w:szCs w:val="24"/>
        </w:rPr>
        <w:t xml:space="preserve"> </w:t>
      </w:r>
      <w:r w:rsidRPr="00DA3C01">
        <w:rPr>
          <w:bCs/>
          <w:sz w:val="24"/>
          <w:szCs w:val="24"/>
        </w:rPr>
        <w:t xml:space="preserve">The Division of Global Migration and Quarantine (DGMQ) currently has approval to  systematically collect information enabling Quarantine Station staff to assess, detect and respond efficiently and accurately to communicable disease threats of potential public health importance or other conditions of public health interest at ports of entry .   </w:t>
      </w:r>
    </w:p>
    <w:p w:rsidR="008D13DE" w:rsidRPr="00DA3C01" w:rsidRDefault="00C73B0B" w:rsidP="00DD3BA2">
      <w:pPr>
        <w:rPr>
          <w:bCs/>
          <w:sz w:val="24"/>
          <w:szCs w:val="24"/>
        </w:rPr>
      </w:pPr>
      <w:r>
        <w:rPr>
          <w:bCs/>
          <w:sz w:val="24"/>
          <w:szCs w:val="24"/>
        </w:rPr>
        <w:t>Although similar to other information collected as part of DGMQ’s response to illness and deaths, the information contained on these forms is unique to CDC’s response to the Japan earthquake and tsunami incidents</w:t>
      </w:r>
      <w:r w:rsidRPr="00DA3C01">
        <w:rPr>
          <w:bCs/>
          <w:sz w:val="24"/>
          <w:szCs w:val="24"/>
        </w:rPr>
        <w:t xml:space="preserve">. </w:t>
      </w:r>
      <w:r>
        <w:rPr>
          <w:bCs/>
          <w:sz w:val="24"/>
          <w:szCs w:val="24"/>
        </w:rPr>
        <w:t xml:space="preserve">This form also includes </w:t>
      </w:r>
      <w:r w:rsidR="008D13DE" w:rsidRPr="00DA3C01">
        <w:rPr>
          <w:bCs/>
          <w:sz w:val="24"/>
          <w:szCs w:val="24"/>
        </w:rPr>
        <w:t>an area for CBP staff to record r</w:t>
      </w:r>
      <w:r>
        <w:rPr>
          <w:bCs/>
          <w:sz w:val="24"/>
          <w:szCs w:val="24"/>
        </w:rPr>
        <w:t xml:space="preserve">adiation levels detected using </w:t>
      </w:r>
      <w:r w:rsidR="008D13DE" w:rsidRPr="00DA3C01">
        <w:rPr>
          <w:bCs/>
          <w:sz w:val="24"/>
          <w:szCs w:val="24"/>
        </w:rPr>
        <w:t>their personal radiation detector</w:t>
      </w:r>
      <w:r w:rsidR="005A7A89">
        <w:rPr>
          <w:bCs/>
          <w:sz w:val="24"/>
          <w:szCs w:val="24"/>
        </w:rPr>
        <w:t xml:space="preserve">.  </w:t>
      </w:r>
      <w:r w:rsidR="008D13DE" w:rsidRPr="00DA3C01">
        <w:rPr>
          <w:bCs/>
          <w:sz w:val="24"/>
          <w:szCs w:val="24"/>
        </w:rPr>
        <w:t xml:space="preserve">Completed forms will be transmitted via secure password-protected email to CDC’s Emergency Operations Center. </w:t>
      </w:r>
    </w:p>
    <w:p w:rsidR="002F7EFB" w:rsidRDefault="008D13DE" w:rsidP="00DD3BA2">
      <w:pPr>
        <w:rPr>
          <w:bCs/>
          <w:sz w:val="24"/>
          <w:szCs w:val="24"/>
        </w:rPr>
      </w:pPr>
      <w:r w:rsidRPr="00DA3C01">
        <w:rPr>
          <w:bCs/>
          <w:sz w:val="24"/>
          <w:szCs w:val="24"/>
        </w:rPr>
        <w:t xml:space="preserve">CDC has engaged in extensive discussions with legal counsel regarding legal authorities for this response.  Sections 301 and 311 of the Public Health Service Act provide the statutory </w:t>
      </w:r>
      <w:r w:rsidRPr="00DA3C01">
        <w:rPr>
          <w:bCs/>
          <w:sz w:val="24"/>
          <w:szCs w:val="24"/>
        </w:rPr>
        <w:lastRenderedPageBreak/>
        <w:t xml:space="preserve">reference for the </w:t>
      </w:r>
      <w:r w:rsidRPr="00DD3BA2">
        <w:rPr>
          <w:bCs/>
          <w:sz w:val="24"/>
          <w:szCs w:val="24"/>
        </w:rPr>
        <w:t>Interim Recommendation for Evaluation of Passengers from Japan</w:t>
      </w:r>
      <w:r w:rsidR="002F7EFB">
        <w:rPr>
          <w:bCs/>
          <w:sz w:val="24"/>
          <w:szCs w:val="24"/>
        </w:rPr>
        <w:t>.</w:t>
      </w:r>
      <w:r w:rsidR="00CE4152" w:rsidRPr="00CE4152">
        <w:rPr>
          <w:bCs/>
          <w:sz w:val="24"/>
          <w:szCs w:val="24"/>
        </w:rPr>
        <w:t xml:space="preserve"> </w:t>
      </w:r>
      <w:r w:rsidR="00CE4152">
        <w:rPr>
          <w:bCs/>
          <w:sz w:val="24"/>
          <w:szCs w:val="24"/>
        </w:rPr>
        <w:t>(Attachment B</w:t>
      </w:r>
      <w:r w:rsidR="00972772">
        <w:rPr>
          <w:bCs/>
          <w:sz w:val="24"/>
          <w:szCs w:val="24"/>
        </w:rPr>
        <w:t>-C</w:t>
      </w:r>
      <w:r w:rsidR="00CE4152">
        <w:rPr>
          <w:bCs/>
          <w:sz w:val="24"/>
          <w:szCs w:val="24"/>
        </w:rPr>
        <w:t>)</w:t>
      </w:r>
    </w:p>
    <w:p w:rsidR="00A02648" w:rsidRPr="00A02648" w:rsidRDefault="00A02648" w:rsidP="00DD3BA2">
      <w:pPr>
        <w:rPr>
          <w:bCs/>
          <w:sz w:val="24"/>
          <w:szCs w:val="24"/>
        </w:rPr>
      </w:pPr>
      <w:r w:rsidRPr="00A02648">
        <w:rPr>
          <w:bCs/>
          <w:sz w:val="24"/>
          <w:szCs w:val="24"/>
        </w:rPr>
        <w:t xml:space="preserve">The CDC’s National Center for Emerging and Zoonotic Infectious Diseases (NCEZID) requests OMB approval to collect passenger information as required by CDC Interim Recommendation for Evaluation of Passengers from Japan.   Emergency clearance is requested because the earthquake and </w:t>
      </w:r>
      <w:r w:rsidR="00DD3BA2" w:rsidRPr="00A02648">
        <w:rPr>
          <w:bCs/>
          <w:sz w:val="24"/>
          <w:szCs w:val="24"/>
        </w:rPr>
        <w:t>tsunami</w:t>
      </w:r>
      <w:r w:rsidRPr="00A02648">
        <w:rPr>
          <w:bCs/>
          <w:sz w:val="24"/>
          <w:szCs w:val="24"/>
        </w:rPr>
        <w:t xml:space="preserve"> on March 11, 2011 in Japan was unanticipated and because delays in obtaining normal clearance would likely result in harm to affected populations.   </w:t>
      </w:r>
    </w:p>
    <w:p w:rsidR="00DD3BA2" w:rsidRDefault="00DD3BA2" w:rsidP="0070158F">
      <w:pPr>
        <w:pStyle w:val="Default"/>
        <w:rPr>
          <w:rFonts w:asciiTheme="minorHAnsi" w:hAnsiTheme="minorHAnsi" w:cstheme="minorBidi"/>
          <w:b/>
          <w:bCs/>
          <w:color w:val="auto"/>
        </w:rPr>
      </w:pPr>
    </w:p>
    <w:p w:rsidR="0070158F" w:rsidRPr="00DA3C01" w:rsidRDefault="0070158F" w:rsidP="0070158F">
      <w:pPr>
        <w:pStyle w:val="Default"/>
        <w:rPr>
          <w:rFonts w:asciiTheme="minorHAnsi" w:hAnsiTheme="minorHAnsi" w:cstheme="minorBidi"/>
          <w:b/>
          <w:bCs/>
          <w:color w:val="auto"/>
        </w:rPr>
      </w:pPr>
      <w:r w:rsidRPr="00DA3C01">
        <w:rPr>
          <w:rFonts w:asciiTheme="minorHAnsi" w:hAnsiTheme="minorHAnsi" w:cstheme="minorBidi"/>
          <w:b/>
          <w:bCs/>
          <w:color w:val="auto"/>
        </w:rPr>
        <w:t xml:space="preserve">2. Purpose and Use of Information Collection </w:t>
      </w:r>
    </w:p>
    <w:p w:rsidR="00DD3BA2" w:rsidRDefault="00DD3BA2">
      <w:pPr>
        <w:rPr>
          <w:bCs/>
          <w:sz w:val="24"/>
          <w:szCs w:val="24"/>
        </w:rPr>
      </w:pPr>
      <w:r>
        <w:rPr>
          <w:bCs/>
          <w:sz w:val="24"/>
          <w:szCs w:val="24"/>
        </w:rPr>
        <w:t xml:space="preserve">The purpose of the Traveler Contact Information Form is collect specific contact information from travelers who arrive from Japan and whose radiation levels necessitate follow-up by CDC or State health authorities.  Per </w:t>
      </w:r>
      <w:r w:rsidRPr="00DD3BA2">
        <w:rPr>
          <w:bCs/>
          <w:i/>
          <w:sz w:val="24"/>
          <w:szCs w:val="24"/>
        </w:rPr>
        <w:t>Interim Recommendation for Evaluation of Passengers from Japan</w:t>
      </w:r>
      <w:r>
        <w:rPr>
          <w:bCs/>
          <w:i/>
          <w:sz w:val="24"/>
          <w:szCs w:val="24"/>
        </w:rPr>
        <w:t>, i</w:t>
      </w:r>
      <w:r w:rsidRPr="00DA3C01">
        <w:rPr>
          <w:bCs/>
          <w:sz w:val="24"/>
          <w:szCs w:val="24"/>
        </w:rPr>
        <w:t xml:space="preserve">f level B or C is detected, </w:t>
      </w:r>
      <w:r w:rsidR="007F6429" w:rsidRPr="00DA3C01">
        <w:rPr>
          <w:bCs/>
          <w:sz w:val="24"/>
          <w:szCs w:val="24"/>
        </w:rPr>
        <w:t xml:space="preserve">Customs and Border Protection </w:t>
      </w:r>
      <w:r w:rsidR="007F6429">
        <w:rPr>
          <w:bCs/>
          <w:sz w:val="24"/>
          <w:szCs w:val="24"/>
        </w:rPr>
        <w:t>(</w:t>
      </w:r>
      <w:r w:rsidRPr="00DA3C01">
        <w:rPr>
          <w:bCs/>
          <w:sz w:val="24"/>
          <w:szCs w:val="24"/>
        </w:rPr>
        <w:t>CBP</w:t>
      </w:r>
      <w:r w:rsidR="007F6429">
        <w:rPr>
          <w:bCs/>
          <w:sz w:val="24"/>
          <w:szCs w:val="24"/>
        </w:rPr>
        <w:t>)</w:t>
      </w:r>
      <w:r w:rsidRPr="00DA3C01">
        <w:rPr>
          <w:bCs/>
          <w:sz w:val="24"/>
          <w:szCs w:val="24"/>
        </w:rPr>
        <w:t xml:space="preserve"> would then collect contact information </w:t>
      </w:r>
      <w:r>
        <w:rPr>
          <w:bCs/>
          <w:sz w:val="24"/>
          <w:szCs w:val="24"/>
        </w:rPr>
        <w:t>using this form and relay this information to CDC</w:t>
      </w:r>
      <w:r w:rsidR="00364F2E">
        <w:rPr>
          <w:bCs/>
          <w:sz w:val="24"/>
          <w:szCs w:val="24"/>
        </w:rPr>
        <w:t xml:space="preserve"> via secure password-protected email.</w:t>
      </w:r>
      <w:r>
        <w:rPr>
          <w:bCs/>
          <w:sz w:val="24"/>
          <w:szCs w:val="24"/>
        </w:rPr>
        <w:t xml:space="preserve"> </w:t>
      </w:r>
    </w:p>
    <w:p w:rsidR="00DD3BA2" w:rsidRDefault="00DD3BA2" w:rsidP="0070158F">
      <w:pPr>
        <w:pStyle w:val="Default"/>
        <w:rPr>
          <w:rFonts w:asciiTheme="minorHAnsi" w:hAnsiTheme="minorHAnsi" w:cstheme="minorBidi"/>
          <w:b/>
          <w:bCs/>
          <w:color w:val="auto"/>
        </w:rPr>
      </w:pPr>
    </w:p>
    <w:p w:rsidR="0070158F" w:rsidRDefault="0070158F" w:rsidP="0070158F">
      <w:pPr>
        <w:pStyle w:val="Default"/>
        <w:rPr>
          <w:rFonts w:asciiTheme="minorHAnsi" w:hAnsiTheme="minorHAnsi" w:cstheme="minorBidi"/>
          <w:b/>
          <w:bCs/>
          <w:color w:val="auto"/>
        </w:rPr>
      </w:pPr>
      <w:r w:rsidRPr="00DA3C01">
        <w:rPr>
          <w:rFonts w:asciiTheme="minorHAnsi" w:hAnsiTheme="minorHAnsi" w:cstheme="minorBidi"/>
          <w:b/>
          <w:bCs/>
          <w:color w:val="auto"/>
        </w:rPr>
        <w:t xml:space="preserve">3. Use of Improved Information Technology and Burden Reduction </w:t>
      </w:r>
    </w:p>
    <w:p w:rsidR="0070158F" w:rsidRPr="00DA3C01" w:rsidRDefault="00DD3BA2">
      <w:pPr>
        <w:rPr>
          <w:bCs/>
          <w:sz w:val="24"/>
          <w:szCs w:val="24"/>
        </w:rPr>
      </w:pPr>
      <w:r w:rsidRPr="00DA3C01">
        <w:rPr>
          <w:bCs/>
          <w:sz w:val="24"/>
          <w:szCs w:val="24"/>
        </w:rPr>
        <w:t xml:space="preserve">Passengers returning to the United States routinely pass radiation detection devices when clearing CBP.  Part of CDC’s response is providing CBP with </w:t>
      </w:r>
      <w:r w:rsidRPr="00DA3C01">
        <w:rPr>
          <w:bCs/>
          <w:sz w:val="24"/>
          <w:szCs w:val="24"/>
          <w:lang w:val="en-GB"/>
        </w:rPr>
        <w:t>recommendations for evaluating passengers who enter the United States from Japan as they pass through these radiation detection devices</w:t>
      </w:r>
      <w:r w:rsidRPr="00DA3C01">
        <w:rPr>
          <w:bCs/>
          <w:sz w:val="24"/>
          <w:szCs w:val="24"/>
        </w:rPr>
        <w:t xml:space="preserve">.  </w:t>
      </w:r>
      <w:r w:rsidRPr="00DA3C01">
        <w:rPr>
          <w:bCs/>
          <w:sz w:val="24"/>
          <w:szCs w:val="24"/>
          <w:lang w:val="en-GB"/>
        </w:rPr>
        <w:t xml:space="preserve"> </w:t>
      </w:r>
    </w:p>
    <w:p w:rsidR="0070158F" w:rsidRPr="00DA3C01" w:rsidRDefault="0070158F" w:rsidP="0070158F">
      <w:pPr>
        <w:pStyle w:val="Default"/>
        <w:rPr>
          <w:rFonts w:asciiTheme="minorHAnsi" w:hAnsiTheme="minorHAnsi" w:cstheme="minorBidi"/>
          <w:b/>
          <w:bCs/>
          <w:color w:val="auto"/>
        </w:rPr>
      </w:pPr>
      <w:r w:rsidRPr="00DA3C01">
        <w:rPr>
          <w:rFonts w:asciiTheme="minorHAnsi" w:hAnsiTheme="minorHAnsi" w:cstheme="minorBidi"/>
          <w:b/>
          <w:bCs/>
          <w:color w:val="auto"/>
        </w:rPr>
        <w:t xml:space="preserve">4. Efforts to Identify Duplication and Use of Similar Information </w:t>
      </w:r>
    </w:p>
    <w:p w:rsidR="0070158F" w:rsidRPr="00DA3C01" w:rsidRDefault="0070158F" w:rsidP="0070158F">
      <w:pPr>
        <w:pStyle w:val="Default"/>
        <w:rPr>
          <w:rFonts w:asciiTheme="minorHAnsi" w:hAnsiTheme="minorHAnsi" w:cstheme="minorBidi"/>
          <w:bCs/>
          <w:color w:val="auto"/>
        </w:rPr>
      </w:pPr>
      <w:r w:rsidRPr="00DA3C01">
        <w:rPr>
          <w:rFonts w:asciiTheme="minorHAnsi" w:hAnsiTheme="minorHAnsi" w:cstheme="minorBidi"/>
          <w:bCs/>
          <w:color w:val="auto"/>
        </w:rPr>
        <w:t xml:space="preserve">This is a new </w:t>
      </w:r>
      <w:r w:rsidR="00DD3BA2">
        <w:rPr>
          <w:rFonts w:asciiTheme="minorHAnsi" w:hAnsiTheme="minorHAnsi" w:cstheme="minorBidi"/>
          <w:bCs/>
          <w:color w:val="auto"/>
        </w:rPr>
        <w:t>data collection</w:t>
      </w:r>
      <w:r w:rsidRPr="00DA3C01">
        <w:rPr>
          <w:rFonts w:asciiTheme="minorHAnsi" w:hAnsiTheme="minorHAnsi" w:cstheme="minorBidi"/>
          <w:bCs/>
          <w:color w:val="auto"/>
        </w:rPr>
        <w:t xml:space="preserve">. Information has not been previously collected for this purpose. </w:t>
      </w:r>
    </w:p>
    <w:p w:rsidR="0070158F" w:rsidRPr="00DA3C01" w:rsidRDefault="0070158F" w:rsidP="0070158F">
      <w:pPr>
        <w:pStyle w:val="Default"/>
        <w:rPr>
          <w:rFonts w:asciiTheme="minorHAnsi" w:hAnsiTheme="minorHAnsi" w:cstheme="minorBidi"/>
          <w:bCs/>
          <w:color w:val="auto"/>
        </w:rPr>
      </w:pPr>
    </w:p>
    <w:p w:rsidR="0070158F" w:rsidRPr="00DA3C01" w:rsidRDefault="0070158F" w:rsidP="0070158F">
      <w:pPr>
        <w:pStyle w:val="Default"/>
        <w:rPr>
          <w:rFonts w:asciiTheme="minorHAnsi" w:hAnsiTheme="minorHAnsi" w:cstheme="minorBidi"/>
          <w:b/>
          <w:bCs/>
          <w:color w:val="auto"/>
        </w:rPr>
      </w:pPr>
      <w:r w:rsidRPr="00DA3C01">
        <w:rPr>
          <w:rFonts w:asciiTheme="minorHAnsi" w:hAnsiTheme="minorHAnsi" w:cstheme="minorBidi"/>
          <w:b/>
          <w:bCs/>
          <w:color w:val="auto"/>
        </w:rPr>
        <w:t xml:space="preserve">5. Impact on Small Businesses or Other Small Entities </w:t>
      </w:r>
    </w:p>
    <w:p w:rsidR="0070158F" w:rsidRPr="00DA3C01" w:rsidRDefault="0070158F" w:rsidP="0070158F">
      <w:pPr>
        <w:pStyle w:val="Default"/>
        <w:rPr>
          <w:rFonts w:asciiTheme="minorHAnsi" w:hAnsiTheme="minorHAnsi" w:cstheme="minorBidi"/>
          <w:bCs/>
          <w:color w:val="auto"/>
        </w:rPr>
      </w:pPr>
      <w:r w:rsidRPr="00DA3C01">
        <w:rPr>
          <w:rFonts w:asciiTheme="minorHAnsi" w:hAnsiTheme="minorHAnsi" w:cstheme="minorBidi"/>
          <w:bCs/>
          <w:color w:val="auto"/>
        </w:rPr>
        <w:t xml:space="preserve">There will be no impact on small business. </w:t>
      </w:r>
    </w:p>
    <w:p w:rsidR="0070158F" w:rsidRPr="00DA3C01" w:rsidRDefault="0070158F" w:rsidP="0070158F">
      <w:pPr>
        <w:pStyle w:val="Default"/>
        <w:rPr>
          <w:rFonts w:asciiTheme="minorHAnsi" w:hAnsiTheme="minorHAnsi" w:cstheme="minorBidi"/>
          <w:bCs/>
          <w:color w:val="auto"/>
        </w:rPr>
      </w:pPr>
    </w:p>
    <w:p w:rsidR="0070158F" w:rsidRPr="00DA3C01" w:rsidRDefault="0070158F" w:rsidP="0070158F">
      <w:pPr>
        <w:pStyle w:val="Default"/>
        <w:rPr>
          <w:rFonts w:asciiTheme="minorHAnsi" w:hAnsiTheme="minorHAnsi" w:cstheme="minorBidi"/>
          <w:b/>
          <w:bCs/>
          <w:color w:val="auto"/>
        </w:rPr>
      </w:pPr>
      <w:r w:rsidRPr="00DA3C01">
        <w:rPr>
          <w:rFonts w:asciiTheme="minorHAnsi" w:hAnsiTheme="minorHAnsi" w:cstheme="minorBidi"/>
          <w:b/>
          <w:bCs/>
          <w:color w:val="auto"/>
        </w:rPr>
        <w:t xml:space="preserve">6. Consequences of Collecting the Information Less Frequent Collection </w:t>
      </w:r>
    </w:p>
    <w:p w:rsidR="00097499" w:rsidRPr="00DA3C01" w:rsidRDefault="00DB2480">
      <w:pPr>
        <w:rPr>
          <w:bCs/>
          <w:sz w:val="24"/>
          <w:szCs w:val="24"/>
        </w:rPr>
      </w:pPr>
      <w:r>
        <w:rPr>
          <w:bCs/>
          <w:sz w:val="24"/>
          <w:szCs w:val="24"/>
        </w:rPr>
        <w:t>This data collection is a one-time data collection as travelers pass CBP when transiting into the United States.</w:t>
      </w:r>
    </w:p>
    <w:p w:rsidR="00097499" w:rsidRPr="00DA3C01" w:rsidRDefault="00097499" w:rsidP="00097499">
      <w:pPr>
        <w:pStyle w:val="Default"/>
        <w:rPr>
          <w:rFonts w:asciiTheme="minorHAnsi" w:hAnsiTheme="minorHAnsi" w:cstheme="minorBidi"/>
          <w:b/>
          <w:bCs/>
          <w:color w:val="auto"/>
        </w:rPr>
      </w:pPr>
      <w:r w:rsidRPr="00DA3C01">
        <w:rPr>
          <w:rFonts w:asciiTheme="minorHAnsi" w:hAnsiTheme="minorHAnsi" w:cstheme="minorBidi"/>
          <w:b/>
          <w:bCs/>
          <w:color w:val="auto"/>
        </w:rPr>
        <w:t xml:space="preserve">7. Special Circumstances Relating to the Guidelines of 5 CFR 1320.5 </w:t>
      </w:r>
    </w:p>
    <w:p w:rsidR="00097499" w:rsidRPr="00DA3C01" w:rsidRDefault="00097499" w:rsidP="00097499">
      <w:pPr>
        <w:pStyle w:val="Default"/>
        <w:rPr>
          <w:rFonts w:asciiTheme="minorHAnsi" w:hAnsiTheme="minorHAnsi" w:cstheme="minorBidi"/>
          <w:bCs/>
          <w:color w:val="auto"/>
        </w:rPr>
      </w:pPr>
      <w:r w:rsidRPr="00DA3C01">
        <w:rPr>
          <w:rFonts w:asciiTheme="minorHAnsi" w:hAnsiTheme="minorHAnsi" w:cstheme="minorBidi"/>
          <w:bCs/>
          <w:color w:val="auto"/>
        </w:rPr>
        <w:t xml:space="preserve">There are no special circumstances. </w:t>
      </w:r>
    </w:p>
    <w:p w:rsidR="00097499" w:rsidRPr="00DA3C01" w:rsidRDefault="00097499" w:rsidP="00097499">
      <w:pPr>
        <w:pStyle w:val="Default"/>
        <w:rPr>
          <w:rFonts w:asciiTheme="minorHAnsi" w:hAnsiTheme="minorHAnsi" w:cstheme="minorBidi"/>
          <w:bCs/>
          <w:color w:val="auto"/>
        </w:rPr>
      </w:pPr>
    </w:p>
    <w:p w:rsidR="00097499" w:rsidRPr="00DA3C01" w:rsidRDefault="00097499" w:rsidP="00097499">
      <w:pPr>
        <w:pStyle w:val="Default"/>
        <w:rPr>
          <w:rFonts w:asciiTheme="minorHAnsi" w:hAnsiTheme="minorHAnsi" w:cstheme="minorBidi"/>
          <w:b/>
          <w:bCs/>
          <w:color w:val="auto"/>
        </w:rPr>
      </w:pPr>
      <w:r w:rsidRPr="00DA3C01">
        <w:rPr>
          <w:rFonts w:asciiTheme="minorHAnsi" w:hAnsiTheme="minorHAnsi" w:cstheme="minorBidi"/>
          <w:b/>
          <w:bCs/>
          <w:color w:val="auto"/>
        </w:rPr>
        <w:t xml:space="preserve">8. Comments in Response to the Federal Register Notice/Outside Consultation </w:t>
      </w:r>
    </w:p>
    <w:p w:rsidR="00097499" w:rsidRPr="00DA3C01" w:rsidRDefault="00097499" w:rsidP="00097499">
      <w:pPr>
        <w:pStyle w:val="Default"/>
        <w:rPr>
          <w:rFonts w:asciiTheme="minorHAnsi" w:hAnsiTheme="minorHAnsi" w:cstheme="minorBidi"/>
          <w:bCs/>
          <w:color w:val="auto"/>
        </w:rPr>
      </w:pPr>
      <w:r w:rsidRPr="00DA3C01">
        <w:rPr>
          <w:rFonts w:asciiTheme="minorHAnsi" w:hAnsiTheme="minorHAnsi" w:cstheme="minorBidi"/>
          <w:bCs/>
          <w:color w:val="auto"/>
        </w:rPr>
        <w:t xml:space="preserve">Due to the emergency nature of the program announce, OMB has waived the FRN requirements for this collection.  </w:t>
      </w:r>
    </w:p>
    <w:p w:rsidR="00097499" w:rsidRPr="00DA3C01" w:rsidRDefault="00097499" w:rsidP="00097499">
      <w:pPr>
        <w:pStyle w:val="Default"/>
        <w:rPr>
          <w:rFonts w:asciiTheme="minorHAnsi" w:hAnsiTheme="minorHAnsi" w:cstheme="minorBidi"/>
          <w:bCs/>
          <w:color w:val="auto"/>
        </w:rPr>
      </w:pPr>
    </w:p>
    <w:p w:rsidR="00097499" w:rsidRPr="00DA3C01" w:rsidRDefault="00097499" w:rsidP="00097499">
      <w:pPr>
        <w:pStyle w:val="Default"/>
        <w:rPr>
          <w:rFonts w:asciiTheme="minorHAnsi" w:hAnsiTheme="minorHAnsi" w:cstheme="minorBidi"/>
          <w:b/>
          <w:bCs/>
          <w:color w:val="auto"/>
        </w:rPr>
      </w:pPr>
      <w:r w:rsidRPr="00DA3C01">
        <w:rPr>
          <w:rFonts w:asciiTheme="minorHAnsi" w:hAnsiTheme="minorHAnsi" w:cstheme="minorBidi"/>
          <w:b/>
          <w:bCs/>
          <w:color w:val="auto"/>
        </w:rPr>
        <w:lastRenderedPageBreak/>
        <w:t xml:space="preserve">9. Explanation of any Payment/Gift to Respondents </w:t>
      </w:r>
    </w:p>
    <w:p w:rsidR="00DD3BA2" w:rsidRPr="00DD3BA2" w:rsidRDefault="00DD3BA2" w:rsidP="00DD3BA2">
      <w:pPr>
        <w:pStyle w:val="Default"/>
        <w:rPr>
          <w:rFonts w:asciiTheme="minorHAnsi" w:hAnsiTheme="minorHAnsi" w:cstheme="minorBidi"/>
          <w:bCs/>
          <w:color w:val="auto"/>
        </w:rPr>
      </w:pPr>
      <w:r>
        <w:rPr>
          <w:rFonts w:asciiTheme="minorHAnsi" w:hAnsiTheme="minorHAnsi" w:cstheme="minorBidi"/>
          <w:bCs/>
          <w:color w:val="auto"/>
        </w:rPr>
        <w:t xml:space="preserve">No payments or gifts will be provided to respondents for providing their contact information.  </w:t>
      </w:r>
      <w:r w:rsidRPr="00DD3BA2">
        <w:rPr>
          <w:rFonts w:asciiTheme="minorHAnsi" w:hAnsiTheme="minorHAnsi" w:cstheme="minorBidi"/>
          <w:bCs/>
          <w:color w:val="auto"/>
        </w:rPr>
        <w:t xml:space="preserve">Providing this contact information is voluntary, but will ensure travelers get the necessary follow-up advice.  </w:t>
      </w:r>
    </w:p>
    <w:p w:rsidR="00097499" w:rsidRPr="00DA3C01" w:rsidRDefault="00097499" w:rsidP="00097499">
      <w:pPr>
        <w:pStyle w:val="Default"/>
        <w:rPr>
          <w:rFonts w:asciiTheme="minorHAnsi" w:hAnsiTheme="minorHAnsi" w:cstheme="minorBidi"/>
          <w:bCs/>
          <w:color w:val="auto"/>
        </w:rPr>
      </w:pPr>
    </w:p>
    <w:p w:rsidR="00097499" w:rsidRPr="00DA3C01" w:rsidRDefault="00097499" w:rsidP="00097499">
      <w:pPr>
        <w:pStyle w:val="Default"/>
        <w:rPr>
          <w:rFonts w:asciiTheme="minorHAnsi" w:hAnsiTheme="minorHAnsi" w:cstheme="minorBidi"/>
          <w:b/>
          <w:bCs/>
          <w:color w:val="auto"/>
        </w:rPr>
      </w:pPr>
      <w:r w:rsidRPr="00DA3C01">
        <w:rPr>
          <w:rFonts w:asciiTheme="minorHAnsi" w:hAnsiTheme="minorHAnsi" w:cstheme="minorBidi"/>
          <w:b/>
          <w:bCs/>
          <w:color w:val="auto"/>
        </w:rPr>
        <w:t xml:space="preserve">10. Assurance of Confidentiality Provided to Respondents </w:t>
      </w:r>
    </w:p>
    <w:p w:rsidR="00097499" w:rsidRPr="00DA3C01" w:rsidRDefault="00097499" w:rsidP="00097499">
      <w:pPr>
        <w:rPr>
          <w:bCs/>
          <w:sz w:val="24"/>
          <w:szCs w:val="24"/>
        </w:rPr>
      </w:pPr>
      <w:r w:rsidRPr="00DA3C01">
        <w:rPr>
          <w:bCs/>
          <w:sz w:val="24"/>
          <w:szCs w:val="24"/>
        </w:rPr>
        <w:t>Data will be treated in a secure manner and will not be disclosed, unless otherwise compelled by law</w:t>
      </w:r>
      <w:r w:rsidR="00DD3BA2">
        <w:rPr>
          <w:bCs/>
          <w:sz w:val="24"/>
          <w:szCs w:val="24"/>
        </w:rPr>
        <w:t xml:space="preserve">.  The information contained on this data collection form is unique to CDC’s response to the March 11, 2011 earthquake and tsunami in Japan. </w:t>
      </w:r>
      <w:r w:rsidR="00DD3BA2" w:rsidRPr="00DA3C01">
        <w:rPr>
          <w:bCs/>
          <w:sz w:val="24"/>
          <w:szCs w:val="24"/>
        </w:rPr>
        <w:t xml:space="preserve">Completed forms </w:t>
      </w:r>
      <w:r w:rsidR="008A568C">
        <w:rPr>
          <w:bCs/>
          <w:sz w:val="24"/>
          <w:szCs w:val="24"/>
        </w:rPr>
        <w:t>be handled by authorized CBP offers and w</w:t>
      </w:r>
      <w:r w:rsidR="00DD3BA2" w:rsidRPr="00DA3C01">
        <w:rPr>
          <w:bCs/>
          <w:sz w:val="24"/>
          <w:szCs w:val="24"/>
        </w:rPr>
        <w:t xml:space="preserve">ill be transmitted </w:t>
      </w:r>
      <w:r w:rsidR="00DD3BA2">
        <w:rPr>
          <w:bCs/>
          <w:sz w:val="24"/>
          <w:szCs w:val="24"/>
        </w:rPr>
        <w:t xml:space="preserve">by </w:t>
      </w:r>
      <w:r w:rsidR="008A568C">
        <w:rPr>
          <w:bCs/>
          <w:sz w:val="24"/>
          <w:szCs w:val="24"/>
        </w:rPr>
        <w:t>C</w:t>
      </w:r>
      <w:r w:rsidR="00DD3BA2">
        <w:rPr>
          <w:bCs/>
          <w:sz w:val="24"/>
          <w:szCs w:val="24"/>
        </w:rPr>
        <w:t xml:space="preserve">BP </w:t>
      </w:r>
      <w:r w:rsidR="00DD3BA2" w:rsidRPr="00DA3C01">
        <w:rPr>
          <w:bCs/>
          <w:sz w:val="24"/>
          <w:szCs w:val="24"/>
        </w:rPr>
        <w:t xml:space="preserve">via secure password-protected email to CDC’s Emergency Operations Center. </w:t>
      </w:r>
      <w:r w:rsidRPr="00DA3C01">
        <w:rPr>
          <w:bCs/>
          <w:sz w:val="24"/>
          <w:szCs w:val="24"/>
        </w:rPr>
        <w:t xml:space="preserve"> </w:t>
      </w:r>
    </w:p>
    <w:p w:rsidR="00097499" w:rsidRPr="00DA3C01" w:rsidRDefault="00097499" w:rsidP="00097499">
      <w:pPr>
        <w:pStyle w:val="Default"/>
        <w:rPr>
          <w:rFonts w:asciiTheme="minorHAnsi" w:hAnsiTheme="minorHAnsi" w:cstheme="minorBidi"/>
          <w:b/>
          <w:bCs/>
          <w:color w:val="auto"/>
        </w:rPr>
      </w:pPr>
      <w:r w:rsidRPr="00DA3C01">
        <w:rPr>
          <w:rFonts w:asciiTheme="minorHAnsi" w:hAnsiTheme="minorHAnsi" w:cstheme="minorBidi"/>
          <w:b/>
          <w:bCs/>
          <w:color w:val="auto"/>
        </w:rPr>
        <w:t xml:space="preserve">11. Justification for Sensitive Questions </w:t>
      </w:r>
    </w:p>
    <w:p w:rsidR="0070158F" w:rsidRPr="00DA3C01" w:rsidRDefault="0048038F" w:rsidP="00097499">
      <w:pPr>
        <w:rPr>
          <w:bCs/>
          <w:sz w:val="24"/>
          <w:szCs w:val="24"/>
        </w:rPr>
      </w:pPr>
      <w:r>
        <w:rPr>
          <w:bCs/>
          <w:sz w:val="24"/>
          <w:szCs w:val="24"/>
        </w:rPr>
        <w:t xml:space="preserve">Travelers will be asked to provide their name, address, telephone numbers (work, home, &amp; mobile) and email addresses.  </w:t>
      </w:r>
      <w:r w:rsidR="0093668A" w:rsidRPr="000F71D4">
        <w:t xml:space="preserve">All of these data elements are </w:t>
      </w:r>
      <w:r w:rsidR="00991D56" w:rsidRPr="000F71D4">
        <w:t xml:space="preserve">essential </w:t>
      </w:r>
      <w:r w:rsidR="00991D56">
        <w:t>for</w:t>
      </w:r>
      <w:r w:rsidR="0093668A">
        <w:t xml:space="preserve"> ensuring success of CDC contacting the traveler to provide the necessary follow-up advice based on detected radiation levels.</w:t>
      </w:r>
      <w:r>
        <w:rPr>
          <w:bCs/>
          <w:sz w:val="24"/>
          <w:szCs w:val="24"/>
        </w:rPr>
        <w:t xml:space="preserve"> </w:t>
      </w:r>
    </w:p>
    <w:p w:rsidR="00097499" w:rsidRPr="00DA3C01" w:rsidRDefault="00097499" w:rsidP="00097499">
      <w:pPr>
        <w:rPr>
          <w:b/>
          <w:bCs/>
          <w:sz w:val="24"/>
          <w:szCs w:val="24"/>
        </w:rPr>
      </w:pPr>
      <w:r w:rsidRPr="00DA3C01">
        <w:rPr>
          <w:b/>
          <w:bCs/>
          <w:sz w:val="24"/>
          <w:szCs w:val="24"/>
        </w:rPr>
        <w:t>12. Estimates of Annualized Burden</w:t>
      </w:r>
      <w:r w:rsidR="00343A9A" w:rsidRPr="00DA3C01">
        <w:rPr>
          <w:b/>
          <w:bCs/>
          <w:sz w:val="24"/>
          <w:szCs w:val="24"/>
        </w:rPr>
        <w:t xml:space="preserve"> Hours and Costs</w:t>
      </w:r>
    </w:p>
    <w:p w:rsidR="00097499" w:rsidRDefault="00097499" w:rsidP="00097499">
      <w:pPr>
        <w:pStyle w:val="Default"/>
        <w:rPr>
          <w:rFonts w:asciiTheme="minorHAnsi" w:hAnsiTheme="minorHAnsi" w:cstheme="minorBidi"/>
          <w:bCs/>
          <w:color w:val="auto"/>
        </w:rPr>
      </w:pPr>
      <w:r w:rsidRPr="00DA3C01">
        <w:rPr>
          <w:rFonts w:asciiTheme="minorHAnsi" w:hAnsiTheme="minorHAnsi" w:cstheme="minorBidi"/>
          <w:bCs/>
          <w:color w:val="auto"/>
        </w:rPr>
        <w:t>12A. Estimated Annualized Burden Hours</w:t>
      </w:r>
    </w:p>
    <w:p w:rsidR="008E17AE" w:rsidRDefault="008E17AE" w:rsidP="00097499">
      <w:pPr>
        <w:pStyle w:val="Default"/>
        <w:rPr>
          <w:rFonts w:asciiTheme="minorHAnsi" w:hAnsiTheme="minorHAnsi" w:cstheme="minorBidi"/>
          <w:bCs/>
          <w:color w:val="auto"/>
        </w:rPr>
      </w:pPr>
    </w:p>
    <w:p w:rsidR="008E17AE" w:rsidRPr="00DA3C01" w:rsidRDefault="008E17AE" w:rsidP="00097499">
      <w:pPr>
        <w:pStyle w:val="Default"/>
        <w:rPr>
          <w:rFonts w:asciiTheme="minorHAnsi" w:hAnsiTheme="minorHAnsi" w:cstheme="minorBidi"/>
          <w:bCs/>
          <w:color w:val="auto"/>
        </w:rPr>
      </w:pPr>
      <w:r w:rsidRPr="008E17AE">
        <w:rPr>
          <w:rFonts w:asciiTheme="minorHAnsi" w:hAnsiTheme="minorHAnsi" w:cstheme="minorBidi"/>
          <w:bCs/>
          <w:color w:val="auto"/>
        </w:rPr>
        <w:t>Based on the current levels of radiation in Japan, CDC estimates 3 respondents per month at current travel volumes.</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9"/>
        <w:gridCol w:w="1519"/>
        <w:gridCol w:w="1519"/>
        <w:gridCol w:w="1519"/>
        <w:gridCol w:w="1952"/>
        <w:gridCol w:w="1086"/>
      </w:tblGrid>
      <w:tr w:rsidR="00097499" w:rsidRPr="00DA3C01" w:rsidTr="002774E3">
        <w:trPr>
          <w:trHeight w:val="726"/>
        </w:trPr>
        <w:tc>
          <w:tcPr>
            <w:tcW w:w="1519"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Type of </w:t>
            </w:r>
          </w:p>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Respondent </w:t>
            </w:r>
          </w:p>
        </w:tc>
        <w:tc>
          <w:tcPr>
            <w:tcW w:w="1519"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Form Name </w:t>
            </w:r>
          </w:p>
        </w:tc>
        <w:tc>
          <w:tcPr>
            <w:tcW w:w="1519"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No. of </w:t>
            </w:r>
          </w:p>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Respondents </w:t>
            </w:r>
          </w:p>
        </w:tc>
        <w:tc>
          <w:tcPr>
            <w:tcW w:w="1519"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No. Responses per Respondent </w:t>
            </w:r>
          </w:p>
        </w:tc>
        <w:tc>
          <w:tcPr>
            <w:tcW w:w="1952"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Average Burden per Response (in hours) </w:t>
            </w:r>
          </w:p>
        </w:tc>
        <w:tc>
          <w:tcPr>
            <w:tcW w:w="1086"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Total Burden Hours </w:t>
            </w:r>
          </w:p>
        </w:tc>
      </w:tr>
      <w:tr w:rsidR="00097499" w:rsidRPr="00DA3C01" w:rsidTr="002774E3">
        <w:trPr>
          <w:trHeight w:val="792"/>
        </w:trPr>
        <w:tc>
          <w:tcPr>
            <w:tcW w:w="1519" w:type="dxa"/>
          </w:tcPr>
          <w:p w:rsidR="00097499" w:rsidRPr="00DA3C01" w:rsidRDefault="00343A9A" w:rsidP="002774E3">
            <w:pPr>
              <w:pStyle w:val="Default"/>
              <w:rPr>
                <w:rFonts w:asciiTheme="minorHAnsi" w:hAnsiTheme="minorHAnsi" w:cstheme="minorBidi"/>
                <w:bCs/>
                <w:color w:val="auto"/>
              </w:rPr>
            </w:pPr>
            <w:r w:rsidRPr="00DA3C01">
              <w:rPr>
                <w:rFonts w:asciiTheme="minorHAnsi" w:hAnsiTheme="minorHAnsi" w:cstheme="minorBidi"/>
                <w:bCs/>
                <w:color w:val="auto"/>
              </w:rPr>
              <w:t>Travelers arriving into the U.S. on direct flights from Japan</w:t>
            </w:r>
          </w:p>
        </w:tc>
        <w:tc>
          <w:tcPr>
            <w:tcW w:w="1519" w:type="dxa"/>
          </w:tcPr>
          <w:p w:rsidR="00097499" w:rsidRPr="00DA3C01" w:rsidRDefault="00343A9A" w:rsidP="002774E3">
            <w:pPr>
              <w:pStyle w:val="Default"/>
              <w:rPr>
                <w:rFonts w:asciiTheme="minorHAnsi" w:hAnsiTheme="minorHAnsi" w:cstheme="minorBidi"/>
                <w:bCs/>
                <w:color w:val="auto"/>
              </w:rPr>
            </w:pPr>
            <w:r w:rsidRPr="00DA3C01">
              <w:rPr>
                <w:rFonts w:asciiTheme="minorHAnsi" w:hAnsiTheme="minorHAnsi" w:cstheme="minorBidi"/>
                <w:bCs/>
                <w:color w:val="auto"/>
              </w:rPr>
              <w:t>Traveler Contact Information Form</w:t>
            </w:r>
          </w:p>
        </w:tc>
        <w:tc>
          <w:tcPr>
            <w:tcW w:w="1519" w:type="dxa"/>
          </w:tcPr>
          <w:p w:rsidR="00097499" w:rsidRPr="00DA3C01" w:rsidRDefault="00F46EE8" w:rsidP="002774E3">
            <w:pPr>
              <w:pStyle w:val="Default"/>
              <w:rPr>
                <w:rFonts w:asciiTheme="minorHAnsi" w:hAnsiTheme="minorHAnsi" w:cstheme="minorBidi"/>
                <w:bCs/>
                <w:color w:val="auto"/>
              </w:rPr>
            </w:pPr>
            <w:r>
              <w:rPr>
                <w:rFonts w:asciiTheme="minorHAnsi" w:hAnsiTheme="minorHAnsi" w:cstheme="minorBidi"/>
                <w:bCs/>
                <w:color w:val="auto"/>
              </w:rPr>
              <w:t>36</w:t>
            </w:r>
          </w:p>
        </w:tc>
        <w:tc>
          <w:tcPr>
            <w:tcW w:w="1519" w:type="dxa"/>
          </w:tcPr>
          <w:p w:rsidR="00097499" w:rsidRPr="00DA3C01" w:rsidRDefault="00343A9A" w:rsidP="002774E3">
            <w:pPr>
              <w:pStyle w:val="Default"/>
              <w:rPr>
                <w:rFonts w:asciiTheme="minorHAnsi" w:hAnsiTheme="minorHAnsi" w:cstheme="minorBidi"/>
                <w:bCs/>
                <w:color w:val="auto"/>
              </w:rPr>
            </w:pPr>
            <w:r w:rsidRPr="00DA3C01">
              <w:rPr>
                <w:rFonts w:asciiTheme="minorHAnsi" w:hAnsiTheme="minorHAnsi" w:cstheme="minorBidi"/>
                <w:bCs/>
                <w:color w:val="auto"/>
              </w:rPr>
              <w:t>1</w:t>
            </w:r>
          </w:p>
        </w:tc>
        <w:tc>
          <w:tcPr>
            <w:tcW w:w="1952" w:type="dxa"/>
          </w:tcPr>
          <w:p w:rsidR="00097499" w:rsidRPr="00DA3C01" w:rsidRDefault="00BB062D" w:rsidP="002774E3">
            <w:pPr>
              <w:pStyle w:val="Default"/>
              <w:rPr>
                <w:rFonts w:asciiTheme="minorHAnsi" w:hAnsiTheme="minorHAnsi" w:cstheme="minorBidi"/>
                <w:bCs/>
                <w:color w:val="auto"/>
              </w:rPr>
            </w:pPr>
            <w:r>
              <w:rPr>
                <w:rFonts w:asciiTheme="minorHAnsi" w:hAnsiTheme="minorHAnsi" w:cstheme="minorBidi"/>
                <w:bCs/>
                <w:color w:val="auto"/>
              </w:rPr>
              <w:t>10</w:t>
            </w:r>
            <w:r w:rsidR="00F46EE8">
              <w:rPr>
                <w:rFonts w:asciiTheme="minorHAnsi" w:hAnsiTheme="minorHAnsi" w:cstheme="minorBidi"/>
                <w:bCs/>
                <w:color w:val="auto"/>
              </w:rPr>
              <w:t>/60</w:t>
            </w:r>
          </w:p>
        </w:tc>
        <w:tc>
          <w:tcPr>
            <w:tcW w:w="1086" w:type="dxa"/>
          </w:tcPr>
          <w:p w:rsidR="00097499" w:rsidRPr="00DA3C01" w:rsidRDefault="00BB062D" w:rsidP="002774E3">
            <w:pPr>
              <w:pStyle w:val="Default"/>
              <w:rPr>
                <w:rFonts w:asciiTheme="minorHAnsi" w:hAnsiTheme="minorHAnsi" w:cstheme="minorBidi"/>
                <w:bCs/>
                <w:color w:val="auto"/>
              </w:rPr>
            </w:pPr>
            <w:r>
              <w:rPr>
                <w:rFonts w:asciiTheme="minorHAnsi" w:hAnsiTheme="minorHAnsi" w:cstheme="minorBidi"/>
                <w:bCs/>
                <w:color w:val="auto"/>
              </w:rPr>
              <w:t>6</w:t>
            </w:r>
          </w:p>
        </w:tc>
      </w:tr>
      <w:tr w:rsidR="00097499" w:rsidRPr="00DA3C01" w:rsidTr="002774E3">
        <w:trPr>
          <w:trHeight w:val="157"/>
        </w:trPr>
        <w:tc>
          <w:tcPr>
            <w:tcW w:w="4557" w:type="dxa"/>
            <w:gridSpan w:val="3"/>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Total </w:t>
            </w:r>
          </w:p>
        </w:tc>
        <w:tc>
          <w:tcPr>
            <w:tcW w:w="4557" w:type="dxa"/>
            <w:gridSpan w:val="3"/>
          </w:tcPr>
          <w:p w:rsidR="00097499" w:rsidRPr="00DA3C01" w:rsidRDefault="00097499" w:rsidP="00BB062D">
            <w:pPr>
              <w:pStyle w:val="Default"/>
              <w:ind w:left="2880"/>
              <w:rPr>
                <w:rFonts w:asciiTheme="minorHAnsi" w:hAnsiTheme="minorHAnsi" w:cstheme="minorBidi"/>
                <w:bCs/>
                <w:color w:val="auto"/>
              </w:rPr>
            </w:pPr>
            <w:r w:rsidRPr="00DA3C01">
              <w:rPr>
                <w:rFonts w:asciiTheme="minorHAnsi" w:hAnsiTheme="minorHAnsi" w:cstheme="minorBidi"/>
                <w:bCs/>
                <w:color w:val="auto"/>
              </w:rPr>
              <w:t xml:space="preserve">              </w:t>
            </w:r>
            <w:r w:rsidR="007F6429">
              <w:rPr>
                <w:rFonts w:asciiTheme="minorHAnsi" w:hAnsiTheme="minorHAnsi" w:cstheme="minorBidi"/>
                <w:bCs/>
                <w:color w:val="auto"/>
              </w:rPr>
              <w:t>6</w:t>
            </w:r>
          </w:p>
        </w:tc>
      </w:tr>
    </w:tbl>
    <w:p w:rsidR="00097499" w:rsidRPr="00DA3C01" w:rsidRDefault="00097499" w:rsidP="00097499">
      <w:pPr>
        <w:pStyle w:val="Default"/>
        <w:rPr>
          <w:rFonts w:asciiTheme="minorHAnsi" w:hAnsiTheme="minorHAnsi" w:cstheme="minorBidi"/>
          <w:bCs/>
          <w:color w:val="auto"/>
        </w:rPr>
      </w:pPr>
    </w:p>
    <w:p w:rsidR="00097499" w:rsidRDefault="00097499" w:rsidP="00097499">
      <w:pPr>
        <w:pStyle w:val="Default"/>
        <w:rPr>
          <w:rFonts w:asciiTheme="minorHAnsi" w:hAnsiTheme="minorHAnsi" w:cstheme="minorBidi"/>
          <w:b/>
          <w:bCs/>
          <w:color w:val="auto"/>
        </w:rPr>
      </w:pPr>
      <w:r w:rsidRPr="00DA3C01">
        <w:rPr>
          <w:rFonts w:asciiTheme="minorHAnsi" w:hAnsiTheme="minorHAnsi" w:cstheme="minorBidi"/>
          <w:b/>
          <w:bCs/>
          <w:color w:val="auto"/>
        </w:rPr>
        <w:t xml:space="preserve">12B. </w:t>
      </w:r>
      <w:r w:rsidR="00F46EE8" w:rsidRPr="00F46EE8">
        <w:rPr>
          <w:rFonts w:asciiTheme="minorHAnsi" w:hAnsiTheme="minorHAnsi" w:cstheme="minorBidi"/>
          <w:b/>
          <w:bCs/>
          <w:color w:val="auto"/>
        </w:rPr>
        <w:t>Annualized Cost to Respondents</w:t>
      </w:r>
    </w:p>
    <w:p w:rsidR="00F46EE8" w:rsidRPr="00DA3C01" w:rsidRDefault="00F46EE8" w:rsidP="00097499">
      <w:pPr>
        <w:pStyle w:val="Default"/>
        <w:rPr>
          <w:rFonts w:asciiTheme="minorHAnsi" w:hAnsiTheme="minorHAnsi" w:cstheme="minorBidi"/>
          <w:bCs/>
          <w:color w:val="auto"/>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890"/>
        <w:gridCol w:w="1710"/>
        <w:gridCol w:w="1963"/>
      </w:tblGrid>
      <w:tr w:rsidR="00097499" w:rsidRPr="00DA3C01" w:rsidTr="002774E3">
        <w:trPr>
          <w:trHeight w:val="656"/>
        </w:trPr>
        <w:tc>
          <w:tcPr>
            <w:tcW w:w="3528"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Form Name</w:t>
            </w:r>
          </w:p>
        </w:tc>
        <w:tc>
          <w:tcPr>
            <w:tcW w:w="1890"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Total Burden Hours</w:t>
            </w:r>
          </w:p>
        </w:tc>
        <w:tc>
          <w:tcPr>
            <w:tcW w:w="1710"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Hourly Wage Rate</w:t>
            </w:r>
          </w:p>
        </w:tc>
        <w:tc>
          <w:tcPr>
            <w:tcW w:w="1963" w:type="dxa"/>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 xml:space="preserve">Total Respondent Costs </w:t>
            </w:r>
          </w:p>
        </w:tc>
      </w:tr>
      <w:tr w:rsidR="00097499" w:rsidRPr="00DA3C01" w:rsidTr="002774E3">
        <w:trPr>
          <w:trHeight w:val="528"/>
        </w:trPr>
        <w:tc>
          <w:tcPr>
            <w:tcW w:w="3528" w:type="dxa"/>
            <w:tcBorders>
              <w:bottom w:val="single" w:sz="4" w:space="0" w:color="auto"/>
            </w:tcBorders>
          </w:tcPr>
          <w:p w:rsidR="00097499" w:rsidRPr="00DA3C01" w:rsidRDefault="00343A9A" w:rsidP="002774E3">
            <w:pPr>
              <w:pStyle w:val="Default"/>
              <w:rPr>
                <w:rFonts w:asciiTheme="minorHAnsi" w:hAnsiTheme="minorHAnsi" w:cstheme="minorBidi"/>
                <w:bCs/>
                <w:color w:val="auto"/>
              </w:rPr>
            </w:pPr>
            <w:r w:rsidRPr="00DA3C01">
              <w:rPr>
                <w:rFonts w:asciiTheme="minorHAnsi" w:hAnsiTheme="minorHAnsi" w:cstheme="minorBidi"/>
                <w:bCs/>
                <w:color w:val="auto"/>
              </w:rPr>
              <w:t>Traveler Contact Information Form</w:t>
            </w:r>
          </w:p>
        </w:tc>
        <w:tc>
          <w:tcPr>
            <w:tcW w:w="1890" w:type="dxa"/>
            <w:tcBorders>
              <w:bottom w:val="single" w:sz="4" w:space="0" w:color="auto"/>
            </w:tcBorders>
          </w:tcPr>
          <w:p w:rsidR="00097499" w:rsidRPr="00DA3C01" w:rsidRDefault="00BB062D" w:rsidP="002774E3">
            <w:pPr>
              <w:pStyle w:val="Default"/>
              <w:rPr>
                <w:rFonts w:asciiTheme="minorHAnsi" w:hAnsiTheme="minorHAnsi" w:cstheme="minorBidi"/>
                <w:bCs/>
                <w:color w:val="auto"/>
              </w:rPr>
            </w:pPr>
            <w:r>
              <w:rPr>
                <w:rFonts w:asciiTheme="minorHAnsi" w:hAnsiTheme="minorHAnsi" w:cstheme="minorBidi"/>
                <w:bCs/>
                <w:color w:val="auto"/>
              </w:rPr>
              <w:t>6</w:t>
            </w:r>
          </w:p>
        </w:tc>
        <w:tc>
          <w:tcPr>
            <w:tcW w:w="1710" w:type="dxa"/>
            <w:tcBorders>
              <w:bottom w:val="single" w:sz="4" w:space="0" w:color="auto"/>
            </w:tcBorders>
          </w:tcPr>
          <w:p w:rsidR="00097499" w:rsidRPr="00DA3C01" w:rsidRDefault="00AA3E7B" w:rsidP="0032560B">
            <w:pPr>
              <w:pStyle w:val="Default"/>
              <w:rPr>
                <w:rFonts w:asciiTheme="minorHAnsi" w:hAnsiTheme="minorHAnsi" w:cstheme="minorBidi"/>
                <w:bCs/>
                <w:color w:val="auto"/>
              </w:rPr>
            </w:pPr>
            <w:r>
              <w:rPr>
                <w:rFonts w:asciiTheme="minorHAnsi" w:hAnsiTheme="minorHAnsi" w:cstheme="minorBidi"/>
                <w:bCs/>
                <w:color w:val="auto"/>
              </w:rPr>
              <w:t>$2</w:t>
            </w:r>
            <w:r w:rsidR="0032560B">
              <w:rPr>
                <w:rFonts w:asciiTheme="minorHAnsi" w:hAnsiTheme="minorHAnsi" w:cstheme="minorBidi"/>
                <w:bCs/>
                <w:color w:val="auto"/>
              </w:rPr>
              <w:t>9.44</w:t>
            </w:r>
          </w:p>
        </w:tc>
        <w:tc>
          <w:tcPr>
            <w:tcW w:w="1963" w:type="dxa"/>
            <w:tcBorders>
              <w:bottom w:val="single" w:sz="4" w:space="0" w:color="auto"/>
            </w:tcBorders>
          </w:tcPr>
          <w:p w:rsidR="00097499" w:rsidRPr="00DA3C01" w:rsidRDefault="00BB062D" w:rsidP="0032560B">
            <w:pPr>
              <w:pStyle w:val="Default"/>
              <w:rPr>
                <w:rFonts w:asciiTheme="minorHAnsi" w:hAnsiTheme="minorHAnsi" w:cstheme="minorBidi"/>
                <w:bCs/>
                <w:color w:val="auto"/>
              </w:rPr>
            </w:pPr>
            <w:r>
              <w:rPr>
                <w:rFonts w:asciiTheme="minorHAnsi" w:hAnsiTheme="minorHAnsi" w:cstheme="minorBidi"/>
                <w:bCs/>
                <w:color w:val="auto"/>
              </w:rPr>
              <w:t>$1</w:t>
            </w:r>
            <w:r w:rsidR="0032560B">
              <w:rPr>
                <w:rFonts w:asciiTheme="minorHAnsi" w:hAnsiTheme="minorHAnsi" w:cstheme="minorBidi"/>
                <w:bCs/>
                <w:color w:val="auto"/>
              </w:rPr>
              <w:t>76.64</w:t>
            </w:r>
          </w:p>
        </w:tc>
      </w:tr>
      <w:tr w:rsidR="00097499" w:rsidRPr="00DA3C01" w:rsidTr="002774E3">
        <w:trPr>
          <w:trHeight w:val="251"/>
        </w:trPr>
        <w:tc>
          <w:tcPr>
            <w:tcW w:w="3528" w:type="dxa"/>
            <w:tcBorders>
              <w:top w:val="single" w:sz="4" w:space="0" w:color="auto"/>
              <w:left w:val="single" w:sz="4" w:space="0" w:color="auto"/>
              <w:bottom w:val="single" w:sz="4" w:space="0" w:color="auto"/>
              <w:right w:val="nil"/>
            </w:tcBorders>
          </w:tcPr>
          <w:p w:rsidR="00097499" w:rsidRPr="00DA3C01" w:rsidRDefault="00097499" w:rsidP="002774E3">
            <w:pPr>
              <w:pStyle w:val="Default"/>
              <w:rPr>
                <w:rFonts w:asciiTheme="minorHAnsi" w:hAnsiTheme="minorHAnsi" w:cstheme="minorBidi"/>
                <w:bCs/>
                <w:color w:val="auto"/>
              </w:rPr>
            </w:pPr>
            <w:r w:rsidRPr="00DA3C01">
              <w:rPr>
                <w:rFonts w:asciiTheme="minorHAnsi" w:hAnsiTheme="minorHAnsi" w:cstheme="minorBidi"/>
                <w:bCs/>
                <w:color w:val="auto"/>
              </w:rPr>
              <w:t>Total</w:t>
            </w:r>
          </w:p>
        </w:tc>
        <w:tc>
          <w:tcPr>
            <w:tcW w:w="1890" w:type="dxa"/>
            <w:tcBorders>
              <w:top w:val="single" w:sz="4" w:space="0" w:color="auto"/>
              <w:left w:val="nil"/>
              <w:bottom w:val="single" w:sz="4" w:space="0" w:color="auto"/>
              <w:right w:val="single" w:sz="4" w:space="0" w:color="auto"/>
            </w:tcBorders>
          </w:tcPr>
          <w:p w:rsidR="00097499" w:rsidRPr="00DA3C01" w:rsidRDefault="00097499" w:rsidP="002774E3">
            <w:pPr>
              <w:pStyle w:val="Default"/>
              <w:rPr>
                <w:rFonts w:asciiTheme="minorHAnsi" w:hAnsiTheme="minorHAnsi" w:cstheme="minorBidi"/>
                <w:bCs/>
                <w:color w:val="auto"/>
              </w:rPr>
            </w:pPr>
          </w:p>
        </w:tc>
        <w:tc>
          <w:tcPr>
            <w:tcW w:w="1710" w:type="dxa"/>
            <w:tcBorders>
              <w:left w:val="single" w:sz="4" w:space="0" w:color="auto"/>
              <w:right w:val="nil"/>
            </w:tcBorders>
          </w:tcPr>
          <w:p w:rsidR="00097499" w:rsidRPr="00DA3C01" w:rsidRDefault="00097499" w:rsidP="002774E3">
            <w:pPr>
              <w:pStyle w:val="Default"/>
              <w:rPr>
                <w:rFonts w:asciiTheme="minorHAnsi" w:hAnsiTheme="minorHAnsi" w:cstheme="minorBidi"/>
                <w:bCs/>
                <w:color w:val="auto"/>
              </w:rPr>
            </w:pPr>
          </w:p>
        </w:tc>
        <w:tc>
          <w:tcPr>
            <w:tcW w:w="1963" w:type="dxa"/>
            <w:tcBorders>
              <w:left w:val="nil"/>
            </w:tcBorders>
          </w:tcPr>
          <w:p w:rsidR="00097499" w:rsidRPr="00DA3C01" w:rsidRDefault="00BB062D" w:rsidP="0032560B">
            <w:pPr>
              <w:pStyle w:val="Default"/>
              <w:rPr>
                <w:rFonts w:asciiTheme="minorHAnsi" w:hAnsiTheme="minorHAnsi" w:cstheme="minorBidi"/>
                <w:bCs/>
                <w:color w:val="auto"/>
              </w:rPr>
            </w:pPr>
            <w:r>
              <w:rPr>
                <w:rFonts w:asciiTheme="minorHAnsi" w:hAnsiTheme="minorHAnsi" w:cstheme="minorBidi"/>
                <w:bCs/>
                <w:color w:val="auto"/>
              </w:rPr>
              <w:t>$1</w:t>
            </w:r>
            <w:r w:rsidR="0032560B">
              <w:rPr>
                <w:rFonts w:asciiTheme="minorHAnsi" w:hAnsiTheme="minorHAnsi" w:cstheme="minorBidi"/>
                <w:bCs/>
                <w:color w:val="auto"/>
              </w:rPr>
              <w:t>76.64</w:t>
            </w:r>
          </w:p>
        </w:tc>
      </w:tr>
    </w:tbl>
    <w:p w:rsidR="00BB062D" w:rsidRPr="00BB062D" w:rsidRDefault="00BB062D" w:rsidP="00BB062D">
      <w:pPr>
        <w:spacing w:line="360" w:lineRule="auto"/>
        <w:rPr>
          <w:bCs/>
          <w:sz w:val="24"/>
          <w:szCs w:val="24"/>
        </w:rPr>
      </w:pPr>
      <w:r w:rsidRPr="00BB062D">
        <w:rPr>
          <w:bCs/>
          <w:sz w:val="24"/>
          <w:szCs w:val="24"/>
        </w:rPr>
        <w:lastRenderedPageBreak/>
        <w:t>To estimate annualized burden cost</w:t>
      </w:r>
      <w:r w:rsidR="0032560B">
        <w:rPr>
          <w:bCs/>
          <w:sz w:val="24"/>
          <w:szCs w:val="24"/>
        </w:rPr>
        <w:t xml:space="preserve"> burden for respondents</w:t>
      </w:r>
      <w:r w:rsidRPr="00BB062D">
        <w:rPr>
          <w:bCs/>
          <w:sz w:val="24"/>
          <w:szCs w:val="24"/>
        </w:rPr>
        <w:t xml:space="preserve">, we have taken the average hourly respondent labor wage of $29.44 for the general public </w:t>
      </w:r>
      <w:hyperlink r:id="rId6" w:history="1">
        <w:r w:rsidRPr="00BB062D">
          <w:rPr>
            <w:rStyle w:val="Hyperlink"/>
            <w:bCs/>
            <w:sz w:val="24"/>
            <w:szCs w:val="24"/>
          </w:rPr>
          <w:t>www.bls.gov/news.release/empsit.t17.htm</w:t>
        </w:r>
      </w:hyperlink>
      <w:r w:rsidRPr="00BB062D">
        <w:rPr>
          <w:bCs/>
          <w:sz w:val="24"/>
          <w:szCs w:val="24"/>
        </w:rPr>
        <w:t>)</w:t>
      </w:r>
      <w:r w:rsidR="0032560B">
        <w:rPr>
          <w:bCs/>
          <w:sz w:val="24"/>
          <w:szCs w:val="24"/>
        </w:rPr>
        <w:t>.  Th</w:t>
      </w:r>
      <w:r w:rsidRPr="00BB062D">
        <w:rPr>
          <w:bCs/>
          <w:sz w:val="24"/>
          <w:szCs w:val="24"/>
        </w:rPr>
        <w:t>e estimated annual cost to respondents would total $</w:t>
      </w:r>
      <w:r>
        <w:rPr>
          <w:bCs/>
          <w:sz w:val="24"/>
          <w:szCs w:val="24"/>
        </w:rPr>
        <w:t>1</w:t>
      </w:r>
      <w:r w:rsidR="0032560B">
        <w:rPr>
          <w:bCs/>
          <w:sz w:val="24"/>
          <w:szCs w:val="24"/>
        </w:rPr>
        <w:t>76.64</w:t>
      </w:r>
      <w:r w:rsidRPr="00BB062D">
        <w:rPr>
          <w:bCs/>
          <w:sz w:val="24"/>
          <w:szCs w:val="24"/>
        </w:rPr>
        <w:t xml:space="preserve">.  </w:t>
      </w:r>
    </w:p>
    <w:p w:rsidR="00097499" w:rsidRPr="00DA3C01" w:rsidRDefault="00097499" w:rsidP="00097499">
      <w:pPr>
        <w:spacing w:line="360" w:lineRule="auto"/>
        <w:rPr>
          <w:b/>
          <w:bCs/>
          <w:sz w:val="24"/>
          <w:szCs w:val="24"/>
        </w:rPr>
      </w:pPr>
      <w:r w:rsidRPr="00DA3C01">
        <w:rPr>
          <w:b/>
          <w:bCs/>
          <w:sz w:val="24"/>
          <w:szCs w:val="24"/>
        </w:rPr>
        <w:t>13. Estimates of other Total Annual Cost Burden to Respondents or Record Keepers/Capital Costs</w:t>
      </w:r>
    </w:p>
    <w:p w:rsidR="00097499" w:rsidRPr="00DA3C01" w:rsidRDefault="00097499" w:rsidP="00097499">
      <w:pPr>
        <w:pStyle w:val="Default"/>
        <w:rPr>
          <w:rFonts w:asciiTheme="minorHAnsi" w:hAnsiTheme="minorHAnsi" w:cstheme="minorBidi"/>
          <w:bCs/>
          <w:color w:val="auto"/>
        </w:rPr>
      </w:pPr>
      <w:r w:rsidRPr="00DA3C01">
        <w:rPr>
          <w:rFonts w:asciiTheme="minorHAnsi" w:hAnsiTheme="minorHAnsi" w:cstheme="minorBidi"/>
          <w:bCs/>
          <w:color w:val="auto"/>
        </w:rPr>
        <w:t>There are no additional recordkeeping/capital costs.</w:t>
      </w:r>
    </w:p>
    <w:p w:rsidR="00657EEC" w:rsidRDefault="00657EEC" w:rsidP="00097499">
      <w:pPr>
        <w:rPr>
          <w:b/>
          <w:bCs/>
          <w:sz w:val="24"/>
          <w:szCs w:val="24"/>
        </w:rPr>
      </w:pPr>
    </w:p>
    <w:p w:rsidR="00097499" w:rsidRPr="00DA3C01" w:rsidRDefault="00097499" w:rsidP="00097499">
      <w:pPr>
        <w:rPr>
          <w:b/>
          <w:bCs/>
          <w:sz w:val="24"/>
          <w:szCs w:val="24"/>
        </w:rPr>
      </w:pPr>
      <w:r w:rsidRPr="00DA3C01">
        <w:rPr>
          <w:b/>
          <w:bCs/>
          <w:sz w:val="24"/>
          <w:szCs w:val="24"/>
        </w:rPr>
        <w:t>14. Annualized Cost to the Government</w:t>
      </w:r>
    </w:p>
    <w:p w:rsidR="001D6AE9" w:rsidRPr="00657EEC" w:rsidRDefault="0032560B">
      <w:pPr>
        <w:rPr>
          <w:b/>
          <w:bCs/>
          <w:sz w:val="24"/>
          <w:szCs w:val="24"/>
        </w:rPr>
      </w:pPr>
      <w:r w:rsidRPr="00BB062D">
        <w:rPr>
          <w:bCs/>
          <w:sz w:val="24"/>
          <w:szCs w:val="24"/>
        </w:rPr>
        <w:t>To estimate annualized burden cost</w:t>
      </w:r>
      <w:r>
        <w:rPr>
          <w:bCs/>
          <w:sz w:val="24"/>
          <w:szCs w:val="24"/>
        </w:rPr>
        <w:t xml:space="preserve"> to the federal government</w:t>
      </w:r>
      <w:r w:rsidRPr="00BB062D">
        <w:rPr>
          <w:bCs/>
          <w:sz w:val="24"/>
          <w:szCs w:val="24"/>
        </w:rPr>
        <w:t xml:space="preserve">, we have taken the average wage or median income of a </w:t>
      </w:r>
      <w:r>
        <w:rPr>
          <w:bCs/>
          <w:sz w:val="24"/>
          <w:szCs w:val="24"/>
        </w:rPr>
        <w:t xml:space="preserve">customs </w:t>
      </w:r>
      <w:r w:rsidRPr="00BB062D">
        <w:rPr>
          <w:bCs/>
          <w:sz w:val="24"/>
          <w:szCs w:val="24"/>
        </w:rPr>
        <w:t>officer, which is $</w:t>
      </w:r>
      <w:r>
        <w:rPr>
          <w:bCs/>
          <w:sz w:val="24"/>
          <w:szCs w:val="24"/>
        </w:rPr>
        <w:t>23.39</w:t>
      </w:r>
      <w:r w:rsidRPr="00BB062D">
        <w:rPr>
          <w:bCs/>
          <w:sz w:val="24"/>
          <w:szCs w:val="24"/>
        </w:rPr>
        <w:t xml:space="preserve"> per hour (according to the U.S. Department of Labor Statistics. </w:t>
      </w:r>
      <w:r w:rsidR="00AA3E7B" w:rsidRPr="00DA3C01">
        <w:rPr>
          <w:bCs/>
        </w:rPr>
        <w:t>The annualized cost to the Federal Governmen</w:t>
      </w:r>
      <w:r w:rsidR="00AA3E7B">
        <w:rPr>
          <w:bCs/>
        </w:rPr>
        <w:t xml:space="preserve">t is </w:t>
      </w:r>
      <w:r w:rsidRPr="00657EEC">
        <w:rPr>
          <w:bCs/>
          <w:sz w:val="24"/>
          <w:szCs w:val="24"/>
        </w:rPr>
        <w:t>$140.34</w:t>
      </w:r>
    </w:p>
    <w:p w:rsidR="001D6AE9" w:rsidRPr="00DA3C01" w:rsidRDefault="001D6AE9" w:rsidP="001D6AE9">
      <w:pPr>
        <w:rPr>
          <w:b/>
          <w:bCs/>
          <w:sz w:val="24"/>
          <w:szCs w:val="24"/>
        </w:rPr>
      </w:pPr>
      <w:r w:rsidRPr="00DA3C01">
        <w:rPr>
          <w:b/>
          <w:bCs/>
          <w:sz w:val="24"/>
          <w:szCs w:val="24"/>
        </w:rPr>
        <w:t>15. Explanation for Program Changes or Adjustments</w:t>
      </w:r>
    </w:p>
    <w:p w:rsidR="001D6AE9" w:rsidRPr="00DA3C01" w:rsidRDefault="001D6AE9" w:rsidP="001D6AE9">
      <w:pPr>
        <w:rPr>
          <w:bCs/>
          <w:sz w:val="24"/>
          <w:szCs w:val="24"/>
        </w:rPr>
      </w:pPr>
      <w:r w:rsidRPr="00DA3C01">
        <w:rPr>
          <w:bCs/>
          <w:sz w:val="24"/>
          <w:szCs w:val="24"/>
        </w:rPr>
        <w:t>This is a new data collection.</w:t>
      </w:r>
    </w:p>
    <w:p w:rsidR="001D6AE9" w:rsidRPr="00DA3C01" w:rsidRDefault="001D6AE9" w:rsidP="001D6AE9">
      <w:pPr>
        <w:rPr>
          <w:b/>
          <w:bCs/>
          <w:sz w:val="24"/>
          <w:szCs w:val="24"/>
        </w:rPr>
      </w:pPr>
      <w:r w:rsidRPr="00DA3C01">
        <w:rPr>
          <w:b/>
          <w:bCs/>
          <w:sz w:val="24"/>
          <w:szCs w:val="24"/>
        </w:rPr>
        <w:t xml:space="preserve">16. Plans for Tabulation and Publication and Project Time Schedule </w:t>
      </w:r>
    </w:p>
    <w:p w:rsidR="001D6AE9" w:rsidRPr="0093668A" w:rsidRDefault="0093668A" w:rsidP="001D6AE9">
      <w:pPr>
        <w:rPr>
          <w:bCs/>
          <w:sz w:val="24"/>
          <w:szCs w:val="24"/>
        </w:rPr>
      </w:pPr>
      <w:r w:rsidRPr="0093668A">
        <w:rPr>
          <w:bCs/>
          <w:sz w:val="24"/>
          <w:szCs w:val="24"/>
        </w:rPr>
        <w:t xml:space="preserve">Plans for tabulation and publication of data collected </w:t>
      </w:r>
      <w:r w:rsidR="00AA3E7B">
        <w:rPr>
          <w:bCs/>
          <w:sz w:val="24"/>
          <w:szCs w:val="24"/>
        </w:rPr>
        <w:t>are</w:t>
      </w:r>
      <w:r w:rsidRPr="0093668A">
        <w:rPr>
          <w:bCs/>
          <w:sz w:val="24"/>
          <w:szCs w:val="24"/>
        </w:rPr>
        <w:t xml:space="preserve"> not applicable.</w:t>
      </w:r>
      <w:r w:rsidR="008B1CE7">
        <w:rPr>
          <w:bCs/>
          <w:sz w:val="24"/>
          <w:szCs w:val="24"/>
        </w:rPr>
        <w:t xml:space="preserve">  The timeline for collecting this information is dependent upon </w:t>
      </w:r>
      <w:r w:rsidR="008E17AE">
        <w:rPr>
          <w:bCs/>
          <w:sz w:val="24"/>
          <w:szCs w:val="24"/>
        </w:rPr>
        <w:t>CDC’s engagement in the response to the March 11 incidents in Japan</w:t>
      </w:r>
      <w:r w:rsidR="00657EEC">
        <w:rPr>
          <w:bCs/>
          <w:sz w:val="24"/>
          <w:szCs w:val="24"/>
        </w:rPr>
        <w:t>.</w:t>
      </w:r>
    </w:p>
    <w:p w:rsidR="001D6AE9" w:rsidRPr="00DA3C01" w:rsidRDefault="001D6AE9" w:rsidP="001D6AE9">
      <w:pPr>
        <w:rPr>
          <w:b/>
          <w:bCs/>
          <w:sz w:val="24"/>
          <w:szCs w:val="24"/>
        </w:rPr>
      </w:pPr>
      <w:r w:rsidRPr="00DA3C01">
        <w:rPr>
          <w:b/>
          <w:bCs/>
          <w:sz w:val="24"/>
          <w:szCs w:val="24"/>
        </w:rPr>
        <w:t xml:space="preserve">17. Reason(s) Display of OMB Expiration Date is Inappropriate </w:t>
      </w:r>
    </w:p>
    <w:p w:rsidR="001D6AE9" w:rsidRPr="007F6429" w:rsidRDefault="001D6AE9" w:rsidP="001D6AE9">
      <w:pPr>
        <w:rPr>
          <w:bCs/>
          <w:sz w:val="24"/>
          <w:szCs w:val="24"/>
        </w:rPr>
      </w:pPr>
      <w:r w:rsidRPr="007F6429">
        <w:rPr>
          <w:bCs/>
          <w:sz w:val="24"/>
          <w:szCs w:val="24"/>
        </w:rPr>
        <w:t xml:space="preserve">Not applicable. </w:t>
      </w:r>
    </w:p>
    <w:p w:rsidR="001D6AE9" w:rsidRPr="00DA3C01" w:rsidRDefault="001D6AE9" w:rsidP="001D6AE9">
      <w:pPr>
        <w:rPr>
          <w:b/>
          <w:bCs/>
          <w:sz w:val="24"/>
          <w:szCs w:val="24"/>
        </w:rPr>
      </w:pPr>
      <w:r w:rsidRPr="00DA3C01">
        <w:rPr>
          <w:b/>
          <w:bCs/>
          <w:sz w:val="24"/>
          <w:szCs w:val="24"/>
        </w:rPr>
        <w:t xml:space="preserve">18. Exceptions to Certification for Paperwork Reduction Act Submissions </w:t>
      </w:r>
    </w:p>
    <w:p w:rsidR="001D6AE9" w:rsidRPr="00AA3E7B" w:rsidRDefault="001D6AE9" w:rsidP="001D6AE9">
      <w:pPr>
        <w:rPr>
          <w:bCs/>
          <w:sz w:val="24"/>
          <w:szCs w:val="24"/>
        </w:rPr>
      </w:pPr>
      <w:r w:rsidRPr="00AA3E7B">
        <w:rPr>
          <w:bCs/>
          <w:sz w:val="24"/>
          <w:szCs w:val="24"/>
        </w:rPr>
        <w:t xml:space="preserve">There are no exceptions to the certification. </w:t>
      </w:r>
    </w:p>
    <w:p w:rsidR="001D6AE9" w:rsidRPr="00DA3C01" w:rsidRDefault="001D6AE9" w:rsidP="00DA3C01">
      <w:pPr>
        <w:rPr>
          <w:b/>
          <w:bCs/>
          <w:sz w:val="24"/>
          <w:szCs w:val="24"/>
        </w:rPr>
      </w:pPr>
      <w:r w:rsidRPr="00DA3C01">
        <w:rPr>
          <w:b/>
          <w:bCs/>
          <w:sz w:val="24"/>
          <w:szCs w:val="24"/>
        </w:rPr>
        <w:t xml:space="preserve">B. Collections of Information Employing Statistical Methods. </w:t>
      </w:r>
    </w:p>
    <w:p w:rsidR="000D253B" w:rsidRDefault="00762C0A" w:rsidP="001D6AE9">
      <w:pPr>
        <w:rPr>
          <w:bCs/>
          <w:sz w:val="24"/>
          <w:szCs w:val="24"/>
        </w:rPr>
      </w:pPr>
      <w:r w:rsidRPr="00762C0A">
        <w:rPr>
          <w:bCs/>
          <w:sz w:val="24"/>
          <w:szCs w:val="24"/>
        </w:rPr>
        <w:t>No statistical</w:t>
      </w:r>
      <w:r w:rsidR="001D6AE9" w:rsidRPr="00762C0A">
        <w:rPr>
          <w:bCs/>
          <w:sz w:val="24"/>
          <w:szCs w:val="24"/>
        </w:rPr>
        <w:t xml:space="preserve"> methods will be used to select respondents</w:t>
      </w:r>
      <w:r w:rsidRPr="00762C0A">
        <w:rPr>
          <w:bCs/>
          <w:sz w:val="24"/>
          <w:szCs w:val="24"/>
        </w:rPr>
        <w:t xml:space="preserve">. </w:t>
      </w:r>
    </w:p>
    <w:p w:rsidR="00762C0A" w:rsidRPr="00762C0A" w:rsidRDefault="000D253B" w:rsidP="001D6AE9">
      <w:pPr>
        <w:rPr>
          <w:bCs/>
          <w:sz w:val="24"/>
          <w:szCs w:val="24"/>
        </w:rPr>
      </w:pPr>
      <w:r>
        <w:rPr>
          <w:bCs/>
          <w:sz w:val="24"/>
          <w:szCs w:val="24"/>
        </w:rPr>
        <w:t>C</w:t>
      </w:r>
      <w:r w:rsidR="00762C0A" w:rsidRPr="00DA3C01">
        <w:rPr>
          <w:bCs/>
          <w:sz w:val="24"/>
          <w:szCs w:val="24"/>
        </w:rPr>
        <w:t xml:space="preserve">ontact information </w:t>
      </w:r>
      <w:r>
        <w:rPr>
          <w:bCs/>
          <w:sz w:val="24"/>
          <w:szCs w:val="24"/>
        </w:rPr>
        <w:t xml:space="preserve">will </w:t>
      </w:r>
      <w:r w:rsidR="00126E8F">
        <w:rPr>
          <w:bCs/>
          <w:sz w:val="24"/>
          <w:szCs w:val="24"/>
        </w:rPr>
        <w:t xml:space="preserve">be </w:t>
      </w:r>
      <w:r>
        <w:rPr>
          <w:bCs/>
          <w:sz w:val="24"/>
          <w:szCs w:val="24"/>
        </w:rPr>
        <w:t>solicited from a</w:t>
      </w:r>
      <w:r w:rsidR="00762C0A">
        <w:rPr>
          <w:bCs/>
          <w:sz w:val="24"/>
          <w:szCs w:val="24"/>
        </w:rPr>
        <w:t xml:space="preserve">ll </w:t>
      </w:r>
      <w:r>
        <w:rPr>
          <w:bCs/>
          <w:sz w:val="24"/>
          <w:szCs w:val="24"/>
        </w:rPr>
        <w:t xml:space="preserve">travelers </w:t>
      </w:r>
      <w:r w:rsidR="00CB13E8">
        <w:rPr>
          <w:bCs/>
          <w:sz w:val="24"/>
          <w:szCs w:val="24"/>
        </w:rPr>
        <w:t xml:space="preserve">by CBP </w:t>
      </w:r>
      <w:r>
        <w:rPr>
          <w:bCs/>
          <w:sz w:val="24"/>
          <w:szCs w:val="24"/>
        </w:rPr>
        <w:t>whose</w:t>
      </w:r>
      <w:r w:rsidR="00762C0A">
        <w:rPr>
          <w:bCs/>
          <w:sz w:val="24"/>
          <w:szCs w:val="24"/>
        </w:rPr>
        <w:t xml:space="preserve"> radiation levels are at </w:t>
      </w:r>
      <w:r w:rsidR="00762C0A" w:rsidRPr="00DA3C01">
        <w:rPr>
          <w:bCs/>
          <w:sz w:val="24"/>
          <w:szCs w:val="24"/>
        </w:rPr>
        <w:t>level B or C</w:t>
      </w:r>
      <w:r w:rsidR="00762C0A">
        <w:rPr>
          <w:bCs/>
          <w:sz w:val="24"/>
          <w:szCs w:val="24"/>
        </w:rPr>
        <w:t xml:space="preserve"> in accordance with “</w:t>
      </w:r>
      <w:r w:rsidR="00762C0A" w:rsidRPr="00DD3BA2">
        <w:rPr>
          <w:bCs/>
          <w:sz w:val="24"/>
          <w:szCs w:val="24"/>
        </w:rPr>
        <w:t>Interim Recommendation for Evaluation of Passengers from Japan</w:t>
      </w:r>
      <w:r w:rsidR="00762C0A">
        <w:rPr>
          <w:bCs/>
          <w:sz w:val="24"/>
          <w:szCs w:val="24"/>
        </w:rPr>
        <w:t xml:space="preserve">”.  </w:t>
      </w:r>
    </w:p>
    <w:p w:rsidR="00762C0A" w:rsidRPr="00762C0A" w:rsidRDefault="00762C0A" w:rsidP="001D6AE9">
      <w:pPr>
        <w:rPr>
          <w:bCs/>
          <w:sz w:val="24"/>
          <w:szCs w:val="24"/>
        </w:rPr>
      </w:pPr>
    </w:p>
    <w:p w:rsidR="008D13DE" w:rsidRPr="00DA3C01" w:rsidRDefault="008D13DE">
      <w:pPr>
        <w:rPr>
          <w:b/>
          <w:bCs/>
          <w:sz w:val="24"/>
          <w:szCs w:val="24"/>
        </w:rPr>
      </w:pPr>
    </w:p>
    <w:p w:rsidR="003735F2" w:rsidRPr="00DA3C01" w:rsidRDefault="003735F2" w:rsidP="008F79F1">
      <w:pPr>
        <w:spacing w:line="360" w:lineRule="auto"/>
        <w:rPr>
          <w:b/>
          <w:bCs/>
          <w:sz w:val="24"/>
          <w:szCs w:val="24"/>
        </w:rPr>
      </w:pPr>
      <w:r w:rsidRPr="00DA3C01">
        <w:rPr>
          <w:b/>
          <w:bCs/>
          <w:sz w:val="24"/>
          <w:szCs w:val="24"/>
        </w:rPr>
        <w:t>Attachments</w:t>
      </w:r>
    </w:p>
    <w:p w:rsidR="00972772" w:rsidRPr="00DA3C01" w:rsidRDefault="00972772" w:rsidP="00972772">
      <w:pPr>
        <w:spacing w:line="360" w:lineRule="auto"/>
        <w:rPr>
          <w:bCs/>
          <w:sz w:val="24"/>
          <w:szCs w:val="24"/>
        </w:rPr>
      </w:pPr>
      <w:r w:rsidRPr="00DA3C01">
        <w:rPr>
          <w:bCs/>
          <w:sz w:val="24"/>
          <w:szCs w:val="24"/>
        </w:rPr>
        <w:t>Attachment A: Interim Recommendation for Evaluation of Passenger from Japan</w:t>
      </w:r>
    </w:p>
    <w:p w:rsidR="00972772" w:rsidRPr="00DA3C01" w:rsidRDefault="00972772" w:rsidP="00972772">
      <w:pPr>
        <w:spacing w:after="0" w:line="240" w:lineRule="auto"/>
        <w:rPr>
          <w:bCs/>
          <w:sz w:val="24"/>
          <w:szCs w:val="24"/>
        </w:rPr>
      </w:pPr>
      <w:r>
        <w:rPr>
          <w:bCs/>
          <w:sz w:val="24"/>
          <w:szCs w:val="24"/>
        </w:rPr>
        <w:t xml:space="preserve">Attachment B: </w:t>
      </w:r>
      <w:r w:rsidRPr="00DA3C01">
        <w:rPr>
          <w:bCs/>
          <w:sz w:val="24"/>
          <w:szCs w:val="24"/>
        </w:rPr>
        <w:t>Section 301 of the Public Health Service (PHS) Act (42 USC 241)</w:t>
      </w:r>
    </w:p>
    <w:p w:rsidR="00972772" w:rsidRDefault="00972772" w:rsidP="00972772">
      <w:pPr>
        <w:spacing w:after="0" w:line="240" w:lineRule="auto"/>
        <w:rPr>
          <w:bCs/>
          <w:sz w:val="24"/>
          <w:szCs w:val="24"/>
        </w:rPr>
      </w:pPr>
      <w:r>
        <w:rPr>
          <w:bCs/>
          <w:sz w:val="24"/>
          <w:szCs w:val="24"/>
        </w:rPr>
        <w:t xml:space="preserve">Attachment C: </w:t>
      </w:r>
      <w:r w:rsidRPr="00DA3C01">
        <w:rPr>
          <w:bCs/>
          <w:sz w:val="24"/>
          <w:szCs w:val="24"/>
        </w:rPr>
        <w:t>Section 311 of the Public Health Service (PHS) Act (42 USC 243)</w:t>
      </w:r>
    </w:p>
    <w:p w:rsidR="00972772" w:rsidRPr="00DA3C01" w:rsidRDefault="00972772" w:rsidP="00972772">
      <w:pPr>
        <w:spacing w:after="0" w:line="240" w:lineRule="auto"/>
        <w:rPr>
          <w:bCs/>
          <w:sz w:val="24"/>
          <w:szCs w:val="24"/>
        </w:rPr>
      </w:pPr>
      <w:r>
        <w:rPr>
          <w:bCs/>
          <w:sz w:val="24"/>
          <w:szCs w:val="24"/>
        </w:rPr>
        <w:t xml:space="preserve">Attachment D:  </w:t>
      </w:r>
      <w:r w:rsidRPr="00DA3C01">
        <w:rPr>
          <w:bCs/>
          <w:sz w:val="24"/>
          <w:szCs w:val="24"/>
        </w:rPr>
        <w:t>Traveler Contact Information Form</w:t>
      </w:r>
    </w:p>
    <w:p w:rsidR="00972772" w:rsidRPr="00DA3C01" w:rsidRDefault="00972772" w:rsidP="00972772">
      <w:pPr>
        <w:spacing w:line="240" w:lineRule="auto"/>
        <w:rPr>
          <w:bCs/>
          <w:sz w:val="24"/>
          <w:szCs w:val="24"/>
        </w:rPr>
      </w:pPr>
      <w:r>
        <w:rPr>
          <w:bCs/>
          <w:sz w:val="24"/>
          <w:szCs w:val="24"/>
        </w:rPr>
        <w:t xml:space="preserve">Attachment E:  </w:t>
      </w:r>
      <w:r w:rsidRPr="00DA3C01">
        <w:rPr>
          <w:bCs/>
          <w:sz w:val="24"/>
          <w:szCs w:val="24"/>
        </w:rPr>
        <w:t>List of Airport receiving Direct Flights to Japan</w:t>
      </w:r>
    </w:p>
    <w:p w:rsidR="003735F2" w:rsidRPr="00DA3C01" w:rsidRDefault="003735F2" w:rsidP="008F79F1">
      <w:pPr>
        <w:spacing w:line="360" w:lineRule="auto"/>
        <w:rPr>
          <w:rFonts w:ascii="Arial" w:hAnsi="Arial" w:cs="Arial"/>
          <w:sz w:val="24"/>
          <w:szCs w:val="24"/>
        </w:rPr>
      </w:pPr>
    </w:p>
    <w:sectPr w:rsidR="003735F2" w:rsidRPr="00DA3C01" w:rsidSect="00205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14E72"/>
    <w:multiLevelType w:val="hybridMultilevel"/>
    <w:tmpl w:val="62967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58DC3724"/>
    <w:multiLevelType w:val="hybridMultilevel"/>
    <w:tmpl w:val="EB2CB1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3F75E0"/>
    <w:multiLevelType w:val="hybridMultilevel"/>
    <w:tmpl w:val="97A6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D48FE"/>
    <w:multiLevelType w:val="hybridMultilevel"/>
    <w:tmpl w:val="F0D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4C6"/>
    <w:rsid w:val="00067C08"/>
    <w:rsid w:val="00097499"/>
    <w:rsid w:val="000D091E"/>
    <w:rsid w:val="000D253B"/>
    <w:rsid w:val="000E1FA4"/>
    <w:rsid w:val="00114765"/>
    <w:rsid w:val="00126E8F"/>
    <w:rsid w:val="00154365"/>
    <w:rsid w:val="00167653"/>
    <w:rsid w:val="001B5A9B"/>
    <w:rsid w:val="001D6AE9"/>
    <w:rsid w:val="00205C6C"/>
    <w:rsid w:val="00272776"/>
    <w:rsid w:val="002774E3"/>
    <w:rsid w:val="002E599A"/>
    <w:rsid w:val="002F6C33"/>
    <w:rsid w:val="002F7EFB"/>
    <w:rsid w:val="0032560B"/>
    <w:rsid w:val="00334D5D"/>
    <w:rsid w:val="00343A9A"/>
    <w:rsid w:val="00364F2E"/>
    <w:rsid w:val="003735F2"/>
    <w:rsid w:val="003B1FE6"/>
    <w:rsid w:val="003C7335"/>
    <w:rsid w:val="00440621"/>
    <w:rsid w:val="00465C83"/>
    <w:rsid w:val="0048038F"/>
    <w:rsid w:val="004C32D4"/>
    <w:rsid w:val="004E2961"/>
    <w:rsid w:val="005A7A89"/>
    <w:rsid w:val="0062192E"/>
    <w:rsid w:val="00640947"/>
    <w:rsid w:val="00657EEC"/>
    <w:rsid w:val="0070158F"/>
    <w:rsid w:val="00746E85"/>
    <w:rsid w:val="00762C0A"/>
    <w:rsid w:val="00797B7B"/>
    <w:rsid w:val="007F2546"/>
    <w:rsid w:val="007F6429"/>
    <w:rsid w:val="00844C09"/>
    <w:rsid w:val="008A568C"/>
    <w:rsid w:val="008B1CE7"/>
    <w:rsid w:val="008D13DE"/>
    <w:rsid w:val="008E17AE"/>
    <w:rsid w:val="008E3888"/>
    <w:rsid w:val="008F1489"/>
    <w:rsid w:val="008F79F1"/>
    <w:rsid w:val="0093668A"/>
    <w:rsid w:val="00972772"/>
    <w:rsid w:val="00991D56"/>
    <w:rsid w:val="009D3307"/>
    <w:rsid w:val="00A02648"/>
    <w:rsid w:val="00A116BD"/>
    <w:rsid w:val="00A60621"/>
    <w:rsid w:val="00A62133"/>
    <w:rsid w:val="00A714C6"/>
    <w:rsid w:val="00A90B61"/>
    <w:rsid w:val="00AA3E7B"/>
    <w:rsid w:val="00AB6FC0"/>
    <w:rsid w:val="00AC751D"/>
    <w:rsid w:val="00BA35C7"/>
    <w:rsid w:val="00BB062D"/>
    <w:rsid w:val="00C12C26"/>
    <w:rsid w:val="00C4178F"/>
    <w:rsid w:val="00C44ED4"/>
    <w:rsid w:val="00C50346"/>
    <w:rsid w:val="00C73B0B"/>
    <w:rsid w:val="00CB13E8"/>
    <w:rsid w:val="00CB4F3A"/>
    <w:rsid w:val="00CC2925"/>
    <w:rsid w:val="00CD1FD8"/>
    <w:rsid w:val="00CE4152"/>
    <w:rsid w:val="00CE6955"/>
    <w:rsid w:val="00D5613E"/>
    <w:rsid w:val="00D95D69"/>
    <w:rsid w:val="00DA3C01"/>
    <w:rsid w:val="00DB2480"/>
    <w:rsid w:val="00DD3BA2"/>
    <w:rsid w:val="00E67063"/>
    <w:rsid w:val="00E81690"/>
    <w:rsid w:val="00E91988"/>
    <w:rsid w:val="00EB5651"/>
    <w:rsid w:val="00EC7C5A"/>
    <w:rsid w:val="00EE38D4"/>
    <w:rsid w:val="00F27EDC"/>
    <w:rsid w:val="00F46EE8"/>
    <w:rsid w:val="00FA739B"/>
    <w:rsid w:val="00FE12D3"/>
    <w:rsid w:val="00FF3682"/>
    <w:rsid w:val="00FF6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9A"/>
    <w:rPr>
      <w:rFonts w:ascii="Tahoma" w:hAnsi="Tahoma" w:cs="Tahoma"/>
      <w:sz w:val="16"/>
      <w:szCs w:val="16"/>
    </w:rPr>
  </w:style>
  <w:style w:type="paragraph" w:styleId="ListParagraph">
    <w:name w:val="List Paragraph"/>
    <w:basedOn w:val="Normal"/>
    <w:uiPriority w:val="34"/>
    <w:qFormat/>
    <w:rsid w:val="0070158F"/>
    <w:pPr>
      <w:ind w:left="720"/>
      <w:contextualSpacing/>
    </w:pPr>
  </w:style>
  <w:style w:type="paragraph" w:customStyle="1" w:styleId="Default">
    <w:name w:val="Default"/>
    <w:rsid w:val="0070158F"/>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1D6AE9"/>
    <w:rPr>
      <w:sz w:val="16"/>
      <w:szCs w:val="16"/>
    </w:rPr>
  </w:style>
  <w:style w:type="paragraph" w:styleId="CommentText">
    <w:name w:val="annotation text"/>
    <w:basedOn w:val="Normal"/>
    <w:link w:val="CommentTextChar"/>
    <w:rsid w:val="001D6A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D6AE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062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E38D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38D4"/>
    <w:rPr>
      <w:b/>
      <w:bCs/>
    </w:rPr>
  </w:style>
</w:styles>
</file>

<file path=word/webSettings.xml><?xml version="1.0" encoding="utf-8"?>
<w:webSettings xmlns:r="http://schemas.openxmlformats.org/officeDocument/2006/relationships" xmlns:w="http://schemas.openxmlformats.org/wordprocessingml/2006/main">
  <w:divs>
    <w:div w:id="753088671">
      <w:bodyDiv w:val="1"/>
      <w:marLeft w:val="0"/>
      <w:marRight w:val="0"/>
      <w:marTop w:val="0"/>
      <w:marBottom w:val="0"/>
      <w:divBdr>
        <w:top w:val="none" w:sz="0" w:space="0" w:color="auto"/>
        <w:left w:val="none" w:sz="0" w:space="0" w:color="auto"/>
        <w:bottom w:val="none" w:sz="0" w:space="0" w:color="auto"/>
        <w:right w:val="none" w:sz="0" w:space="0" w:color="auto"/>
      </w:divBdr>
      <w:divsChild>
        <w:div w:id="1311783791">
          <w:marLeft w:val="120"/>
          <w:marRight w:val="120"/>
          <w:marTop w:val="120"/>
          <w:marBottom w:val="120"/>
          <w:divBdr>
            <w:top w:val="single" w:sz="6" w:space="0" w:color="000000"/>
            <w:left w:val="single" w:sz="6" w:space="0" w:color="000000"/>
            <w:bottom w:val="single" w:sz="6" w:space="0" w:color="000000"/>
            <w:right w:val="single" w:sz="6" w:space="0" w:color="000000"/>
          </w:divBdr>
          <w:divsChild>
            <w:div w:id="583612242">
              <w:marLeft w:val="0"/>
              <w:marRight w:val="0"/>
              <w:marTop w:val="0"/>
              <w:marBottom w:val="0"/>
              <w:divBdr>
                <w:top w:val="none" w:sz="0" w:space="0" w:color="auto"/>
                <w:left w:val="none" w:sz="0" w:space="0" w:color="auto"/>
                <w:bottom w:val="none" w:sz="0" w:space="0" w:color="auto"/>
                <w:right w:val="none" w:sz="0" w:space="0" w:color="auto"/>
              </w:divBdr>
              <w:divsChild>
                <w:div w:id="1936789916">
                  <w:marLeft w:val="0"/>
                  <w:marRight w:val="0"/>
                  <w:marTop w:val="120"/>
                  <w:marBottom w:val="120"/>
                  <w:divBdr>
                    <w:top w:val="none" w:sz="0" w:space="0" w:color="auto"/>
                    <w:left w:val="none" w:sz="0" w:space="0" w:color="auto"/>
                    <w:bottom w:val="none" w:sz="0" w:space="0" w:color="auto"/>
                    <w:right w:val="none" w:sz="0" w:space="0" w:color="auto"/>
                  </w:divBdr>
                  <w:divsChild>
                    <w:div w:id="9998184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747608086">
      <w:bodyDiv w:val="1"/>
      <w:marLeft w:val="0"/>
      <w:marRight w:val="0"/>
      <w:marTop w:val="0"/>
      <w:marBottom w:val="0"/>
      <w:divBdr>
        <w:top w:val="none" w:sz="0" w:space="0" w:color="auto"/>
        <w:left w:val="none" w:sz="0" w:space="0" w:color="auto"/>
        <w:bottom w:val="none" w:sz="0" w:space="0" w:color="auto"/>
        <w:right w:val="none" w:sz="0" w:space="0" w:color="auto"/>
      </w:divBdr>
    </w:div>
    <w:div w:id="17960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news.release/empsit.t17.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4DCF-F83F-4235-9157-EF2F62B2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sam5</dc:creator>
  <cp:keywords/>
  <dc:description/>
  <cp:lastModifiedBy>cww6</cp:lastModifiedBy>
  <cp:revision>35</cp:revision>
  <cp:lastPrinted>2011-03-29T17:33:00Z</cp:lastPrinted>
  <dcterms:created xsi:type="dcterms:W3CDTF">2011-03-29T13:42:00Z</dcterms:created>
  <dcterms:modified xsi:type="dcterms:W3CDTF">2011-03-29T19:11:00Z</dcterms:modified>
</cp:coreProperties>
</file>