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4B" w:rsidRDefault="00337294" w:rsidP="00CE4BDA">
      <w:pPr>
        <w:jc w:val="center"/>
        <w:rPr>
          <w:rFonts w:ascii="Times New Roman" w:hAnsi="Times New Roman"/>
          <w:b/>
        </w:rPr>
      </w:pPr>
      <w:r>
        <w:rPr>
          <w:rFonts w:ascii="Times New Roman" w:hAnsi="Times New Roman"/>
          <w:b/>
        </w:rPr>
        <w:t xml:space="preserve">Request for No Material or </w:t>
      </w:r>
      <w:proofErr w:type="spellStart"/>
      <w:r>
        <w:rPr>
          <w:rFonts w:ascii="Times New Roman" w:hAnsi="Times New Roman"/>
          <w:b/>
        </w:rPr>
        <w:t>Non</w:t>
      </w:r>
      <w:r w:rsidR="00EA104B">
        <w:rPr>
          <w:rFonts w:ascii="Times New Roman" w:hAnsi="Times New Roman"/>
          <w:b/>
        </w:rPr>
        <w:t>substantive</w:t>
      </w:r>
      <w:proofErr w:type="spellEnd"/>
      <w:r w:rsidR="00EA104B">
        <w:rPr>
          <w:rFonts w:ascii="Times New Roman" w:hAnsi="Times New Roman"/>
          <w:b/>
        </w:rPr>
        <w:t xml:space="preserve"> Change</w:t>
      </w:r>
    </w:p>
    <w:p w:rsidR="00176568" w:rsidRDefault="00CC62AF" w:rsidP="00CE4BDA">
      <w:pPr>
        <w:jc w:val="center"/>
        <w:rPr>
          <w:rFonts w:ascii="Times New Roman" w:hAnsi="Times New Roman"/>
          <w:b/>
        </w:rPr>
      </w:pPr>
      <w:r>
        <w:rPr>
          <w:rFonts w:ascii="Times New Roman" w:hAnsi="Times New Roman"/>
          <w:b/>
        </w:rPr>
        <w:t>Work Incentives Planning and Assistance (WIPA) Projects</w:t>
      </w:r>
    </w:p>
    <w:p w:rsidR="00884C5E" w:rsidRPr="00CC62AF" w:rsidRDefault="00884C5E" w:rsidP="00CE4BDA">
      <w:pPr>
        <w:jc w:val="center"/>
        <w:rPr>
          <w:rFonts w:ascii="Times New Roman" w:hAnsi="Times New Roman"/>
          <w:b/>
        </w:rPr>
      </w:pPr>
      <w:r w:rsidRPr="00CC62AF">
        <w:rPr>
          <w:rFonts w:ascii="Times New Roman" w:hAnsi="Times New Roman"/>
          <w:b/>
        </w:rPr>
        <w:t xml:space="preserve">OMB No. </w:t>
      </w:r>
      <w:r w:rsidR="000178DF" w:rsidRPr="00CC62AF">
        <w:rPr>
          <w:rFonts w:ascii="Times New Roman" w:hAnsi="Times New Roman"/>
          <w:b/>
        </w:rPr>
        <w:t>0960-0629</w:t>
      </w:r>
    </w:p>
    <w:p w:rsidR="00CE4BDA" w:rsidRPr="00CC62AF" w:rsidRDefault="00CE4BDA">
      <w:pPr>
        <w:rPr>
          <w:rFonts w:ascii="Times New Roman" w:hAnsi="Times New Roman"/>
          <w:b/>
          <w:u w:val="single"/>
        </w:rPr>
      </w:pPr>
    </w:p>
    <w:p w:rsidR="00884C5E" w:rsidRDefault="00337294">
      <w:pPr>
        <w:rPr>
          <w:rFonts w:ascii="Times New Roman" w:hAnsi="Times New Roman"/>
          <w:b/>
          <w:u w:val="single"/>
        </w:rPr>
      </w:pPr>
      <w:r>
        <w:rPr>
          <w:rFonts w:ascii="Times New Roman" w:hAnsi="Times New Roman"/>
          <w:b/>
          <w:u w:val="single"/>
        </w:rPr>
        <w:t xml:space="preserve">Justification for </w:t>
      </w:r>
      <w:proofErr w:type="spellStart"/>
      <w:r>
        <w:rPr>
          <w:rFonts w:ascii="Times New Roman" w:hAnsi="Times New Roman"/>
          <w:b/>
          <w:u w:val="single"/>
        </w:rPr>
        <w:t>Non</w:t>
      </w:r>
      <w:r w:rsidR="00EA104B">
        <w:rPr>
          <w:rFonts w:ascii="Times New Roman" w:hAnsi="Times New Roman"/>
          <w:b/>
          <w:u w:val="single"/>
        </w:rPr>
        <w:t>s</w:t>
      </w:r>
      <w:r w:rsidR="00CE4BDA" w:rsidRPr="00CC62AF">
        <w:rPr>
          <w:rFonts w:ascii="Times New Roman" w:hAnsi="Times New Roman"/>
          <w:b/>
          <w:u w:val="single"/>
        </w:rPr>
        <w:t>ubstantive</w:t>
      </w:r>
      <w:proofErr w:type="spellEnd"/>
      <w:r w:rsidR="00CE4BDA" w:rsidRPr="00CC62AF">
        <w:rPr>
          <w:rFonts w:ascii="Times New Roman" w:hAnsi="Times New Roman"/>
          <w:b/>
          <w:u w:val="single"/>
        </w:rPr>
        <w:t xml:space="preserve"> Changes</w:t>
      </w:r>
    </w:p>
    <w:p w:rsidR="00051FC8" w:rsidRDefault="00051FC8">
      <w:pPr>
        <w:rPr>
          <w:rFonts w:ascii="Times New Roman" w:hAnsi="Times New Roman"/>
          <w:b/>
          <w:u w:val="single"/>
        </w:rPr>
      </w:pPr>
    </w:p>
    <w:p w:rsidR="00051FC8" w:rsidRPr="00051FC8" w:rsidRDefault="00051FC8">
      <w:pPr>
        <w:rPr>
          <w:rFonts w:ascii="Times New Roman" w:hAnsi="Times New Roman"/>
          <w:i/>
        </w:rPr>
      </w:pPr>
      <w:r>
        <w:rPr>
          <w:rFonts w:ascii="Times New Roman" w:hAnsi="Times New Roman"/>
          <w:i/>
        </w:rPr>
        <w:t>Background</w:t>
      </w:r>
    </w:p>
    <w:p w:rsidR="00891056" w:rsidRDefault="00891056" w:rsidP="00312AFB">
      <w:pPr>
        <w:tabs>
          <w:tab w:val="left" w:pos="1400"/>
        </w:tabs>
        <w:suppressAutoHyphens/>
        <w:rPr>
          <w:rFonts w:ascii="Times New Roman" w:hAnsi="Times New Roman"/>
        </w:rPr>
      </w:pPr>
      <w:r w:rsidRPr="00312AFB">
        <w:rPr>
          <w:rFonts w:ascii="Times New Roman" w:hAnsi="Times New Roman"/>
        </w:rPr>
        <w:t xml:space="preserve">In September 2007, </w:t>
      </w:r>
      <w:r w:rsidR="009B5943" w:rsidRPr="00312AFB">
        <w:rPr>
          <w:rFonts w:ascii="Times New Roman" w:hAnsi="Times New Roman"/>
        </w:rPr>
        <w:t xml:space="preserve">SSA added </w:t>
      </w:r>
      <w:r w:rsidRPr="00312AFB">
        <w:rPr>
          <w:rFonts w:ascii="Times New Roman" w:hAnsi="Times New Roman"/>
        </w:rPr>
        <w:t xml:space="preserve">the Work Incentive Planning and Assistance (WIPA) Program data collection to the Evaluation of the Ticket to Work Program.  </w:t>
      </w:r>
      <w:r w:rsidR="009B5943" w:rsidRPr="00312AFB">
        <w:rPr>
          <w:rFonts w:ascii="Times New Roman" w:hAnsi="Times New Roman"/>
        </w:rPr>
        <w:t>SSA added t</w:t>
      </w:r>
      <w:r w:rsidRPr="00312AFB">
        <w:rPr>
          <w:rFonts w:ascii="Times New Roman" w:hAnsi="Times New Roman"/>
        </w:rPr>
        <w:t xml:space="preserve">he WIPA data collection to provide information for the evaluation of the WIPA Program and to provide ongoing management information for SSA and the WIPA project staff.  </w:t>
      </w:r>
      <w:r w:rsidR="00204273">
        <w:rPr>
          <w:rFonts w:ascii="Times New Roman" w:hAnsi="Times New Roman"/>
        </w:rPr>
        <w:t>Approval for non-</w:t>
      </w:r>
      <w:r w:rsidR="00E20BEF">
        <w:rPr>
          <w:rFonts w:ascii="Times New Roman" w:hAnsi="Times New Roman"/>
        </w:rPr>
        <w:t xml:space="preserve">material or substantive </w:t>
      </w:r>
      <w:r w:rsidR="00204273">
        <w:rPr>
          <w:rFonts w:ascii="Times New Roman" w:hAnsi="Times New Roman"/>
        </w:rPr>
        <w:t xml:space="preserve">changes to the </w:t>
      </w:r>
      <w:r w:rsidR="00204273" w:rsidRPr="00312AFB">
        <w:rPr>
          <w:rFonts w:ascii="Times New Roman" w:hAnsi="Times New Roman"/>
        </w:rPr>
        <w:t>cleared forms</w:t>
      </w:r>
      <w:r w:rsidR="00204273">
        <w:rPr>
          <w:rFonts w:ascii="Times New Roman" w:hAnsi="Times New Roman"/>
        </w:rPr>
        <w:t xml:space="preserve"> (i.e., screens)</w:t>
      </w:r>
      <w:r w:rsidR="00204273" w:rsidRPr="00312AFB">
        <w:rPr>
          <w:rFonts w:ascii="Times New Roman" w:hAnsi="Times New Roman"/>
        </w:rPr>
        <w:t xml:space="preserve"> </w:t>
      </w:r>
      <w:r w:rsidR="00204273">
        <w:rPr>
          <w:rFonts w:ascii="Times New Roman" w:hAnsi="Times New Roman"/>
        </w:rPr>
        <w:t xml:space="preserve">was granted </w:t>
      </w:r>
      <w:r w:rsidR="00AB19F6">
        <w:rPr>
          <w:rFonts w:ascii="Times New Roman" w:hAnsi="Times New Roman"/>
        </w:rPr>
        <w:t xml:space="preserve">in </w:t>
      </w:r>
      <w:r w:rsidR="00E20BEF">
        <w:rPr>
          <w:rFonts w:ascii="Times New Roman" w:hAnsi="Times New Roman"/>
        </w:rPr>
        <w:t>on January 18, 2011</w:t>
      </w:r>
      <w:r w:rsidR="00204273">
        <w:rPr>
          <w:rFonts w:ascii="Times New Roman" w:hAnsi="Times New Roman"/>
        </w:rPr>
        <w:t xml:space="preserve"> </w:t>
      </w:r>
      <w:r w:rsidR="00EF391A">
        <w:rPr>
          <w:rFonts w:ascii="Times New Roman" w:hAnsi="Times New Roman"/>
        </w:rPr>
        <w:t xml:space="preserve">(ICR Reference # 201 011-0960-008) </w:t>
      </w:r>
      <w:r w:rsidR="00204273">
        <w:rPr>
          <w:rFonts w:ascii="Times New Roman" w:hAnsi="Times New Roman"/>
        </w:rPr>
        <w:t xml:space="preserve">to incorporate the requirements of </w:t>
      </w:r>
      <w:r w:rsidR="00204273" w:rsidRPr="00312AFB">
        <w:rPr>
          <w:rFonts w:ascii="Times New Roman" w:hAnsi="Times New Roman"/>
        </w:rPr>
        <w:t>the Work Incentive Information and Referral Center (WIIRC) and the Benefit Offset National Demonstration (BOND).</w:t>
      </w:r>
      <w:r w:rsidR="00204273">
        <w:rPr>
          <w:rFonts w:ascii="Times New Roman" w:hAnsi="Times New Roman"/>
        </w:rPr>
        <w:t xml:space="preserve">  </w:t>
      </w:r>
      <w:r w:rsidR="00204273" w:rsidRPr="00312AFB">
        <w:rPr>
          <w:rFonts w:ascii="Times New Roman" w:hAnsi="Times New Roman"/>
        </w:rPr>
        <w:t>Subsequent to the most recent clearance</w:t>
      </w:r>
      <w:r w:rsidR="00204273">
        <w:rPr>
          <w:rFonts w:ascii="Times New Roman" w:hAnsi="Times New Roman"/>
        </w:rPr>
        <w:t xml:space="preserve">, </w:t>
      </w:r>
      <w:r w:rsidR="006C220B">
        <w:rPr>
          <w:rFonts w:ascii="Times New Roman" w:hAnsi="Times New Roman"/>
        </w:rPr>
        <w:t xml:space="preserve">SSA needs to make </w:t>
      </w:r>
      <w:r w:rsidRPr="00312AFB">
        <w:rPr>
          <w:rFonts w:ascii="Times New Roman" w:hAnsi="Times New Roman"/>
        </w:rPr>
        <w:t xml:space="preserve">two </w:t>
      </w:r>
      <w:r w:rsidR="00204273">
        <w:rPr>
          <w:rFonts w:ascii="Times New Roman" w:hAnsi="Times New Roman"/>
        </w:rPr>
        <w:t xml:space="preserve">additional non-substantive </w:t>
      </w:r>
      <w:r w:rsidRPr="00312AFB">
        <w:rPr>
          <w:rFonts w:ascii="Times New Roman" w:hAnsi="Times New Roman"/>
        </w:rPr>
        <w:t xml:space="preserve">changes in </w:t>
      </w:r>
      <w:r w:rsidR="00204273">
        <w:rPr>
          <w:rFonts w:ascii="Times New Roman" w:hAnsi="Times New Roman"/>
        </w:rPr>
        <w:t>ETO</w:t>
      </w:r>
      <w:r w:rsidR="006420E4">
        <w:rPr>
          <w:rFonts w:ascii="Times New Roman" w:hAnsi="Times New Roman"/>
        </w:rPr>
        <w:t xml:space="preserve"> (Efforts </w:t>
      </w:r>
      <w:proofErr w:type="gramStart"/>
      <w:r w:rsidR="006420E4">
        <w:rPr>
          <w:rFonts w:ascii="Times New Roman" w:hAnsi="Times New Roman"/>
        </w:rPr>
        <w:t>To</w:t>
      </w:r>
      <w:proofErr w:type="gramEnd"/>
      <w:r w:rsidR="006420E4">
        <w:rPr>
          <w:rFonts w:ascii="Times New Roman" w:hAnsi="Times New Roman"/>
        </w:rPr>
        <w:t xml:space="preserve"> Outcomes) software </w:t>
      </w:r>
      <w:r w:rsidR="00033E07">
        <w:rPr>
          <w:rFonts w:ascii="Times New Roman" w:hAnsi="Times New Roman"/>
        </w:rPr>
        <w:t>related to BOND.</w:t>
      </w:r>
    </w:p>
    <w:p w:rsidR="00051FC8" w:rsidRPr="00312AFB" w:rsidRDefault="00051FC8" w:rsidP="00312AFB">
      <w:pPr>
        <w:tabs>
          <w:tab w:val="left" w:pos="1400"/>
        </w:tabs>
        <w:suppressAutoHyphens/>
        <w:rPr>
          <w:rFonts w:ascii="Times New Roman" w:hAnsi="Times New Roman"/>
        </w:rPr>
      </w:pPr>
    </w:p>
    <w:p w:rsidR="00CE4BDA" w:rsidRPr="0070669E" w:rsidRDefault="00CE4BDA" w:rsidP="00312AFB">
      <w:pPr>
        <w:tabs>
          <w:tab w:val="left" w:pos="1400"/>
        </w:tabs>
        <w:suppressAutoHyphens/>
        <w:rPr>
          <w:rFonts w:ascii="Times New Roman" w:hAnsi="Times New Roman"/>
          <w:i/>
        </w:rPr>
      </w:pPr>
      <w:r w:rsidRPr="0070669E">
        <w:rPr>
          <w:rFonts w:ascii="Times New Roman" w:hAnsi="Times New Roman"/>
          <w:i/>
        </w:rPr>
        <w:t>BOND</w:t>
      </w:r>
      <w:r w:rsidR="0007683F">
        <w:rPr>
          <w:rFonts w:ascii="Times New Roman" w:hAnsi="Times New Roman"/>
          <w:i/>
        </w:rPr>
        <w:t>/</w:t>
      </w:r>
      <w:r w:rsidR="00077C94">
        <w:rPr>
          <w:rFonts w:ascii="Times New Roman" w:hAnsi="Times New Roman"/>
          <w:i/>
        </w:rPr>
        <w:t>WIPA-</w:t>
      </w:r>
      <w:r w:rsidR="0007683F">
        <w:rPr>
          <w:rFonts w:ascii="Times New Roman" w:hAnsi="Times New Roman"/>
          <w:i/>
        </w:rPr>
        <w:t>ETO</w:t>
      </w:r>
    </w:p>
    <w:p w:rsidR="00CE4BDA" w:rsidRDefault="008F68EF" w:rsidP="00312AFB">
      <w:pPr>
        <w:tabs>
          <w:tab w:val="left" w:pos="1400"/>
        </w:tabs>
        <w:suppressAutoHyphens/>
        <w:rPr>
          <w:rFonts w:ascii="Times New Roman" w:hAnsi="Times New Roman"/>
        </w:rPr>
      </w:pPr>
      <w:r w:rsidRPr="00312AFB">
        <w:rPr>
          <w:rFonts w:ascii="Times New Roman" w:hAnsi="Times New Roman"/>
        </w:rPr>
        <w:t xml:space="preserve">The pilot test of the </w:t>
      </w:r>
      <w:r w:rsidR="008D0AEA" w:rsidRPr="00312AFB">
        <w:rPr>
          <w:rFonts w:ascii="Times New Roman" w:hAnsi="Times New Roman"/>
        </w:rPr>
        <w:t xml:space="preserve">Benefit Offset </w:t>
      </w:r>
      <w:r w:rsidR="009745F4" w:rsidRPr="00312AFB">
        <w:rPr>
          <w:rFonts w:ascii="Times New Roman" w:hAnsi="Times New Roman"/>
        </w:rPr>
        <w:t xml:space="preserve">National </w:t>
      </w:r>
      <w:r w:rsidR="008D0AEA" w:rsidRPr="00312AFB">
        <w:rPr>
          <w:rFonts w:ascii="Times New Roman" w:hAnsi="Times New Roman"/>
        </w:rPr>
        <w:t xml:space="preserve">Demonstration, mandated by Congress, </w:t>
      </w:r>
      <w:r w:rsidR="0007683F">
        <w:rPr>
          <w:rFonts w:ascii="Times New Roman" w:hAnsi="Times New Roman"/>
        </w:rPr>
        <w:t xml:space="preserve">(0960-New) requires all of the </w:t>
      </w:r>
      <w:r w:rsidR="00033E07">
        <w:rPr>
          <w:rFonts w:ascii="Times New Roman" w:hAnsi="Times New Roman"/>
        </w:rPr>
        <w:t xml:space="preserve">BOND changes to the </w:t>
      </w:r>
      <w:r w:rsidR="00077C94">
        <w:rPr>
          <w:rFonts w:ascii="Times New Roman" w:hAnsi="Times New Roman"/>
        </w:rPr>
        <w:t>WIPA-</w:t>
      </w:r>
      <w:r w:rsidR="00033E07">
        <w:rPr>
          <w:rFonts w:ascii="Times New Roman" w:hAnsi="Times New Roman"/>
        </w:rPr>
        <w:t>ETO and WIIRC software be operational at the end of February.</w:t>
      </w:r>
      <w:r w:rsidR="009745F4" w:rsidRPr="00312AFB">
        <w:rPr>
          <w:rFonts w:ascii="Times New Roman" w:hAnsi="Times New Roman"/>
        </w:rPr>
        <w:t xml:space="preserve"> </w:t>
      </w:r>
      <w:r w:rsidR="008D0AEA" w:rsidRPr="00312AFB">
        <w:rPr>
          <w:rFonts w:ascii="Times New Roman" w:hAnsi="Times New Roman"/>
        </w:rPr>
        <w:t xml:space="preserve">As part of the </w:t>
      </w:r>
      <w:r w:rsidRPr="00312AFB">
        <w:rPr>
          <w:rFonts w:ascii="Times New Roman" w:hAnsi="Times New Roman"/>
        </w:rPr>
        <w:t>demonstration</w:t>
      </w:r>
      <w:r w:rsidR="008D0AEA" w:rsidRPr="00312AFB">
        <w:rPr>
          <w:rFonts w:ascii="Times New Roman" w:hAnsi="Times New Roman"/>
        </w:rPr>
        <w:t xml:space="preserve">, the </w:t>
      </w:r>
      <w:r w:rsidR="00D4694F" w:rsidRPr="00312AFB">
        <w:rPr>
          <w:rFonts w:ascii="Times New Roman" w:hAnsi="Times New Roman"/>
        </w:rPr>
        <w:t xml:space="preserve">participating </w:t>
      </w:r>
      <w:r w:rsidR="008D0AEA" w:rsidRPr="00312AFB">
        <w:rPr>
          <w:rFonts w:ascii="Times New Roman" w:hAnsi="Times New Roman"/>
        </w:rPr>
        <w:t xml:space="preserve">beneficiaries will have very different rules </w:t>
      </w:r>
      <w:r w:rsidR="0016721F">
        <w:rPr>
          <w:rFonts w:ascii="Times New Roman" w:hAnsi="Times New Roman"/>
        </w:rPr>
        <w:t xml:space="preserve">as compared </w:t>
      </w:r>
      <w:r w:rsidR="0016721F" w:rsidRPr="00312AFB">
        <w:rPr>
          <w:rFonts w:ascii="Times New Roman" w:hAnsi="Times New Roman"/>
        </w:rPr>
        <w:t xml:space="preserve">to non-participating (almost all other) beneficiaries </w:t>
      </w:r>
      <w:r w:rsidR="008D0AEA" w:rsidRPr="00312AFB">
        <w:rPr>
          <w:rFonts w:ascii="Times New Roman" w:hAnsi="Times New Roman"/>
        </w:rPr>
        <w:t xml:space="preserve">for </w:t>
      </w:r>
      <w:r w:rsidR="0016721F">
        <w:rPr>
          <w:rFonts w:ascii="Times New Roman" w:hAnsi="Times New Roman"/>
        </w:rPr>
        <w:t>how</w:t>
      </w:r>
      <w:r w:rsidR="008D0AEA" w:rsidRPr="00312AFB">
        <w:rPr>
          <w:rFonts w:ascii="Times New Roman" w:hAnsi="Times New Roman"/>
        </w:rPr>
        <w:t xml:space="preserve"> employment </w:t>
      </w:r>
      <w:r w:rsidR="0016721F">
        <w:rPr>
          <w:rFonts w:ascii="Times New Roman" w:hAnsi="Times New Roman"/>
        </w:rPr>
        <w:t>affects</w:t>
      </w:r>
      <w:r w:rsidR="0016721F" w:rsidRPr="00312AFB">
        <w:rPr>
          <w:rFonts w:ascii="Times New Roman" w:hAnsi="Times New Roman"/>
        </w:rPr>
        <w:t xml:space="preserve"> </w:t>
      </w:r>
      <w:r w:rsidR="003815FF">
        <w:rPr>
          <w:rFonts w:ascii="Times New Roman" w:hAnsi="Times New Roman"/>
        </w:rPr>
        <w:t xml:space="preserve">benefits.  </w:t>
      </w:r>
      <w:r w:rsidR="00CE4BDA" w:rsidRPr="00312AFB">
        <w:rPr>
          <w:rFonts w:ascii="Times New Roman" w:hAnsi="Times New Roman"/>
        </w:rPr>
        <w:t xml:space="preserve">Participating beneficiaries </w:t>
      </w:r>
      <w:r w:rsidR="009B0CF7" w:rsidRPr="00312AFB">
        <w:rPr>
          <w:rFonts w:ascii="Times New Roman" w:hAnsi="Times New Roman"/>
        </w:rPr>
        <w:t xml:space="preserve">will require </w:t>
      </w:r>
      <w:r w:rsidR="00D4694F" w:rsidRPr="00312AFB">
        <w:rPr>
          <w:rFonts w:ascii="Times New Roman" w:hAnsi="Times New Roman"/>
        </w:rPr>
        <w:t>BOND-specific information and referral</w:t>
      </w:r>
      <w:r w:rsidRPr="00312AFB">
        <w:rPr>
          <w:rFonts w:ascii="Times New Roman" w:hAnsi="Times New Roman"/>
        </w:rPr>
        <w:t xml:space="preserve"> services</w:t>
      </w:r>
      <w:r w:rsidR="00D4694F" w:rsidRPr="00312AFB">
        <w:rPr>
          <w:rFonts w:ascii="Times New Roman" w:hAnsi="Times New Roman"/>
        </w:rPr>
        <w:t xml:space="preserve">.  </w:t>
      </w:r>
      <w:r w:rsidR="00466105" w:rsidRPr="00312AFB">
        <w:rPr>
          <w:rFonts w:ascii="Times New Roman" w:hAnsi="Times New Roman"/>
        </w:rPr>
        <w:t xml:space="preserve">The WIPAs and the WIIRC, who provide referrals and information on benefits and work </w:t>
      </w:r>
      <w:r w:rsidR="00FA5379" w:rsidRPr="00312AFB">
        <w:rPr>
          <w:rFonts w:ascii="Times New Roman" w:hAnsi="Times New Roman"/>
        </w:rPr>
        <w:t>for</w:t>
      </w:r>
      <w:r w:rsidR="00466105" w:rsidRPr="00312AFB">
        <w:rPr>
          <w:rFonts w:ascii="Times New Roman" w:hAnsi="Times New Roman"/>
        </w:rPr>
        <w:t xml:space="preserve"> </w:t>
      </w:r>
      <w:r w:rsidR="00D54B0C" w:rsidRPr="00312AFB">
        <w:rPr>
          <w:rFonts w:ascii="Times New Roman" w:hAnsi="Times New Roman"/>
        </w:rPr>
        <w:t>SSA</w:t>
      </w:r>
      <w:r w:rsidR="00466105" w:rsidRPr="00312AFB">
        <w:rPr>
          <w:rFonts w:ascii="Times New Roman" w:hAnsi="Times New Roman"/>
        </w:rPr>
        <w:t xml:space="preserve"> beneficiaries</w:t>
      </w:r>
      <w:r w:rsidR="00FA5379" w:rsidRPr="00312AFB">
        <w:rPr>
          <w:rFonts w:ascii="Times New Roman" w:hAnsi="Times New Roman"/>
        </w:rPr>
        <w:t>,</w:t>
      </w:r>
      <w:r w:rsidR="00D4694F" w:rsidRPr="00312AFB">
        <w:rPr>
          <w:rFonts w:ascii="Times New Roman" w:hAnsi="Times New Roman"/>
        </w:rPr>
        <w:t xml:space="preserve"> </w:t>
      </w:r>
      <w:r w:rsidR="00466105" w:rsidRPr="00312AFB">
        <w:rPr>
          <w:rFonts w:ascii="Times New Roman" w:hAnsi="Times New Roman"/>
        </w:rPr>
        <w:t xml:space="preserve">need </w:t>
      </w:r>
      <w:r w:rsidR="00D54B0C" w:rsidRPr="00312AFB">
        <w:rPr>
          <w:rFonts w:ascii="Times New Roman" w:hAnsi="Times New Roman"/>
        </w:rPr>
        <w:t xml:space="preserve">to know if </w:t>
      </w:r>
      <w:r w:rsidR="009745F4" w:rsidRPr="00312AFB">
        <w:rPr>
          <w:rFonts w:ascii="Times New Roman" w:hAnsi="Times New Roman"/>
        </w:rPr>
        <w:t>a</w:t>
      </w:r>
      <w:r w:rsidR="00D54B0C" w:rsidRPr="00312AFB">
        <w:rPr>
          <w:rFonts w:ascii="Times New Roman" w:hAnsi="Times New Roman"/>
        </w:rPr>
        <w:t xml:space="preserve"> </w:t>
      </w:r>
      <w:r w:rsidR="00466105" w:rsidRPr="00312AFB">
        <w:rPr>
          <w:rFonts w:ascii="Times New Roman" w:hAnsi="Times New Roman"/>
        </w:rPr>
        <w:t xml:space="preserve">beneficiary is participating in BOND </w:t>
      </w:r>
      <w:r w:rsidRPr="00312AFB">
        <w:rPr>
          <w:rFonts w:ascii="Times New Roman" w:hAnsi="Times New Roman"/>
        </w:rPr>
        <w:t xml:space="preserve">to ensure </w:t>
      </w:r>
      <w:r w:rsidR="00466105" w:rsidRPr="00312AFB">
        <w:rPr>
          <w:rFonts w:ascii="Times New Roman" w:hAnsi="Times New Roman"/>
        </w:rPr>
        <w:t xml:space="preserve">they will give the correct information and referral. </w:t>
      </w:r>
      <w:r w:rsidR="005C47D1" w:rsidRPr="00312AFB">
        <w:rPr>
          <w:rFonts w:ascii="Times New Roman" w:hAnsi="Times New Roman"/>
        </w:rPr>
        <w:t xml:space="preserve"> </w:t>
      </w:r>
      <w:r w:rsidR="009B0CF7" w:rsidRPr="00312AFB">
        <w:rPr>
          <w:rFonts w:ascii="Times New Roman" w:hAnsi="Times New Roman"/>
        </w:rPr>
        <w:t xml:space="preserve">SSA </w:t>
      </w:r>
      <w:r w:rsidR="0007683F">
        <w:rPr>
          <w:rFonts w:ascii="Times New Roman" w:hAnsi="Times New Roman"/>
        </w:rPr>
        <w:t xml:space="preserve">has </w:t>
      </w:r>
      <w:r w:rsidR="00077C94">
        <w:rPr>
          <w:rFonts w:ascii="Times New Roman" w:hAnsi="Times New Roman"/>
        </w:rPr>
        <w:t xml:space="preserve">attempted to </w:t>
      </w:r>
      <w:r w:rsidR="0007683F">
        <w:rPr>
          <w:rFonts w:ascii="Times New Roman" w:hAnsi="Times New Roman"/>
        </w:rPr>
        <w:t>modif</w:t>
      </w:r>
      <w:r w:rsidR="00077C94">
        <w:rPr>
          <w:rFonts w:ascii="Times New Roman" w:hAnsi="Times New Roman"/>
        </w:rPr>
        <w:t>y</w:t>
      </w:r>
      <w:r w:rsidR="0007683F">
        <w:rPr>
          <w:rFonts w:ascii="Times New Roman" w:hAnsi="Times New Roman"/>
        </w:rPr>
        <w:t xml:space="preserve"> </w:t>
      </w:r>
      <w:r w:rsidR="009B0CF7" w:rsidRPr="00312AFB">
        <w:rPr>
          <w:rFonts w:ascii="Times New Roman" w:hAnsi="Times New Roman"/>
        </w:rPr>
        <w:t xml:space="preserve">the </w:t>
      </w:r>
      <w:r w:rsidR="005C47D1" w:rsidRPr="00312AFB">
        <w:rPr>
          <w:rFonts w:ascii="Times New Roman" w:hAnsi="Times New Roman"/>
        </w:rPr>
        <w:t xml:space="preserve">ETO </w:t>
      </w:r>
      <w:r w:rsidR="009B0CF7" w:rsidRPr="00312AFB">
        <w:rPr>
          <w:rFonts w:ascii="Times New Roman" w:hAnsi="Times New Roman"/>
        </w:rPr>
        <w:t xml:space="preserve">screens to show </w:t>
      </w:r>
      <w:r w:rsidR="001451B9">
        <w:rPr>
          <w:rFonts w:ascii="Times New Roman" w:hAnsi="Times New Roman"/>
        </w:rPr>
        <w:t xml:space="preserve">the </w:t>
      </w:r>
      <w:r w:rsidR="00077C94">
        <w:rPr>
          <w:rFonts w:ascii="Times New Roman" w:hAnsi="Times New Roman"/>
        </w:rPr>
        <w:t xml:space="preserve">cleared </w:t>
      </w:r>
      <w:r w:rsidR="001451B9">
        <w:rPr>
          <w:rFonts w:ascii="Times New Roman" w:hAnsi="Times New Roman"/>
        </w:rPr>
        <w:t xml:space="preserve">variety of alerts </w:t>
      </w:r>
      <w:r w:rsidR="009B0CF7" w:rsidRPr="00312AFB">
        <w:rPr>
          <w:rFonts w:ascii="Times New Roman" w:hAnsi="Times New Roman"/>
        </w:rPr>
        <w:t xml:space="preserve">notifying the WIPAs and the WIIRC that a beneficiary is a participant in BOND and providing </w:t>
      </w:r>
      <w:r w:rsidR="00D54B0C" w:rsidRPr="00312AFB">
        <w:rPr>
          <w:rFonts w:ascii="Times New Roman" w:hAnsi="Times New Roman"/>
        </w:rPr>
        <w:t>BOND</w:t>
      </w:r>
      <w:r w:rsidR="00BF22D1" w:rsidRPr="00312AFB">
        <w:rPr>
          <w:rFonts w:ascii="Times New Roman" w:hAnsi="Times New Roman"/>
        </w:rPr>
        <w:t>-</w:t>
      </w:r>
      <w:r w:rsidR="00D54B0C" w:rsidRPr="00312AFB">
        <w:rPr>
          <w:rFonts w:ascii="Times New Roman" w:hAnsi="Times New Roman"/>
        </w:rPr>
        <w:t xml:space="preserve">specific </w:t>
      </w:r>
      <w:r w:rsidR="009B0CF7" w:rsidRPr="00312AFB">
        <w:rPr>
          <w:rFonts w:ascii="Times New Roman" w:hAnsi="Times New Roman"/>
        </w:rPr>
        <w:t>instruction</w:t>
      </w:r>
      <w:r w:rsidR="00D54B0C" w:rsidRPr="00312AFB">
        <w:rPr>
          <w:rFonts w:ascii="Times New Roman" w:hAnsi="Times New Roman"/>
        </w:rPr>
        <w:t>s and referrals</w:t>
      </w:r>
      <w:r w:rsidR="00077C94">
        <w:rPr>
          <w:rFonts w:ascii="Times New Roman" w:hAnsi="Times New Roman"/>
        </w:rPr>
        <w:t xml:space="preserve">. </w:t>
      </w:r>
      <w:r w:rsidR="009B0CF7" w:rsidRPr="00312AFB">
        <w:rPr>
          <w:rFonts w:ascii="Times New Roman" w:hAnsi="Times New Roman"/>
        </w:rPr>
        <w:t xml:space="preserve"> </w:t>
      </w:r>
      <w:r w:rsidR="00466105" w:rsidRPr="00312AFB">
        <w:rPr>
          <w:rFonts w:ascii="Times New Roman" w:hAnsi="Times New Roman"/>
        </w:rPr>
        <w:t xml:space="preserve"> </w:t>
      </w:r>
      <w:r w:rsidR="006C220B">
        <w:rPr>
          <w:rFonts w:ascii="Times New Roman" w:hAnsi="Times New Roman"/>
        </w:rPr>
        <w:t>However, i</w:t>
      </w:r>
      <w:r w:rsidR="007B5A14" w:rsidRPr="00CC62AF">
        <w:rPr>
          <w:rFonts w:ascii="Times New Roman" w:hAnsi="Times New Roman"/>
        </w:rPr>
        <w:t xml:space="preserve">n </w:t>
      </w:r>
      <w:r w:rsidR="00077C94">
        <w:rPr>
          <w:rFonts w:ascii="Times New Roman" w:hAnsi="Times New Roman"/>
        </w:rPr>
        <w:t xml:space="preserve">attempting to </w:t>
      </w:r>
      <w:r w:rsidR="0007683F">
        <w:rPr>
          <w:rFonts w:ascii="Times New Roman" w:hAnsi="Times New Roman"/>
        </w:rPr>
        <w:t xml:space="preserve">implement the </w:t>
      </w:r>
      <w:r w:rsidR="00BF22D1" w:rsidRPr="00CC62AF">
        <w:rPr>
          <w:rFonts w:ascii="Times New Roman" w:hAnsi="Times New Roman"/>
        </w:rPr>
        <w:t xml:space="preserve">system </w:t>
      </w:r>
      <w:r w:rsidR="0007683F">
        <w:rPr>
          <w:rFonts w:ascii="Times New Roman" w:hAnsi="Times New Roman"/>
        </w:rPr>
        <w:t xml:space="preserve">of </w:t>
      </w:r>
      <w:r w:rsidR="00BF22D1" w:rsidRPr="00CC62AF">
        <w:rPr>
          <w:rFonts w:ascii="Times New Roman" w:hAnsi="Times New Roman"/>
        </w:rPr>
        <w:t>alerts</w:t>
      </w:r>
      <w:r w:rsidR="00FA5379">
        <w:rPr>
          <w:rFonts w:ascii="Times New Roman" w:hAnsi="Times New Roman"/>
        </w:rPr>
        <w:t>,</w:t>
      </w:r>
      <w:r w:rsidR="00BF22D1" w:rsidRPr="00CC62AF">
        <w:rPr>
          <w:rFonts w:ascii="Times New Roman" w:hAnsi="Times New Roman"/>
        </w:rPr>
        <w:t xml:space="preserve"> </w:t>
      </w:r>
      <w:r w:rsidR="007B5A14" w:rsidRPr="00CC62AF">
        <w:rPr>
          <w:rFonts w:ascii="Times New Roman" w:hAnsi="Times New Roman"/>
        </w:rPr>
        <w:t xml:space="preserve">we </w:t>
      </w:r>
      <w:r w:rsidR="00FA5379">
        <w:rPr>
          <w:rFonts w:ascii="Times New Roman" w:hAnsi="Times New Roman"/>
        </w:rPr>
        <w:t xml:space="preserve">recently learned that we are </w:t>
      </w:r>
      <w:r w:rsidR="007B5A14" w:rsidRPr="00CC62AF">
        <w:rPr>
          <w:rFonts w:ascii="Times New Roman" w:hAnsi="Times New Roman"/>
        </w:rPr>
        <w:t xml:space="preserve">not able to </w:t>
      </w:r>
      <w:r w:rsidR="006C220B">
        <w:rPr>
          <w:rFonts w:ascii="Times New Roman" w:hAnsi="Times New Roman"/>
        </w:rPr>
        <w:t xml:space="preserve">make all of the changes as cleared.  Limitations of the ETO software restrict the alert text to be numbered, where we had displayed the </w:t>
      </w:r>
      <w:r w:rsidR="00077C94">
        <w:rPr>
          <w:rFonts w:ascii="Times New Roman" w:hAnsi="Times New Roman"/>
        </w:rPr>
        <w:t xml:space="preserve">alert fields </w:t>
      </w:r>
      <w:r w:rsidR="006C220B">
        <w:rPr>
          <w:rFonts w:ascii="Times New Roman" w:hAnsi="Times New Roman"/>
        </w:rPr>
        <w:t>without numbering.  This has required reformatting the alerts to be numbered and renumbering the subsequent sections and questions.  The numbering does not affect the storage or retrieval of the information.</w:t>
      </w:r>
    </w:p>
    <w:p w:rsidR="00051FC8" w:rsidRDefault="00051FC8" w:rsidP="00312AFB">
      <w:pPr>
        <w:tabs>
          <w:tab w:val="left" w:pos="1400"/>
        </w:tabs>
        <w:suppressAutoHyphens/>
        <w:rPr>
          <w:rFonts w:ascii="Times New Roman" w:hAnsi="Times New Roman"/>
        </w:rPr>
      </w:pPr>
    </w:p>
    <w:p w:rsidR="006420E4" w:rsidRPr="0070669E" w:rsidRDefault="006420E4" w:rsidP="006420E4">
      <w:pPr>
        <w:tabs>
          <w:tab w:val="left" w:pos="1400"/>
        </w:tabs>
        <w:suppressAutoHyphens/>
        <w:rPr>
          <w:rFonts w:ascii="Times New Roman" w:hAnsi="Times New Roman"/>
          <w:i/>
        </w:rPr>
      </w:pPr>
      <w:r>
        <w:rPr>
          <w:rFonts w:ascii="Times New Roman" w:hAnsi="Times New Roman"/>
          <w:i/>
        </w:rPr>
        <w:t>BOND/</w:t>
      </w:r>
      <w:r w:rsidRPr="0070669E">
        <w:rPr>
          <w:rFonts w:ascii="Times New Roman" w:hAnsi="Times New Roman"/>
          <w:i/>
        </w:rPr>
        <w:t>WIIRC</w:t>
      </w:r>
    </w:p>
    <w:p w:rsidR="006420E4" w:rsidRDefault="006420E4" w:rsidP="006420E4">
      <w:pPr>
        <w:tabs>
          <w:tab w:val="left" w:pos="1400"/>
        </w:tabs>
        <w:suppressAutoHyphens/>
        <w:rPr>
          <w:rFonts w:ascii="Times New Roman" w:hAnsi="Times New Roman"/>
        </w:rPr>
      </w:pPr>
      <w:r w:rsidRPr="00CC62AF">
        <w:rPr>
          <w:rFonts w:ascii="Times New Roman" w:hAnsi="Times New Roman"/>
        </w:rPr>
        <w:t xml:space="preserve">In late 2009, SSA introduced the Work Incentive Information and Referral Center (WIIRC).  The WIIRC provides information and referral services, and then refers beneficiaries who need additional WIPA services to a WIPA provider in the beneficiary’s local area. </w:t>
      </w:r>
      <w:r>
        <w:rPr>
          <w:rFonts w:ascii="Times New Roman" w:hAnsi="Times New Roman"/>
        </w:rPr>
        <w:t>In the cleared forms, limitations in the ETO software required the WIIRC user to separately search for the beneficiary using the search function in the WIPA-ETO software and database, and then search for the beneficiary again in the BOND database.</w:t>
      </w:r>
      <w:r w:rsidRPr="00CC62AF">
        <w:rPr>
          <w:rFonts w:ascii="Times New Roman" w:hAnsi="Times New Roman"/>
        </w:rPr>
        <w:t xml:space="preserve">  </w:t>
      </w:r>
      <w:r>
        <w:rPr>
          <w:rFonts w:ascii="Times New Roman" w:hAnsi="Times New Roman"/>
        </w:rPr>
        <w:t>SSA has continued to work to improve the search process and it is now consolidated and streamlined.  Search screens and duplicate data entry have been eliminated.  SSA expects it will be able to develop a workaround to the limitations of the software to eliminate the remaining redundant screen in the near future.</w:t>
      </w:r>
    </w:p>
    <w:p w:rsidR="006420E4" w:rsidRDefault="006420E4" w:rsidP="00312AFB">
      <w:pPr>
        <w:tabs>
          <w:tab w:val="left" w:pos="1400"/>
        </w:tabs>
        <w:suppressAutoHyphens/>
        <w:rPr>
          <w:rFonts w:ascii="Times New Roman" w:hAnsi="Times New Roman"/>
          <w:b/>
          <w:u w:val="single"/>
        </w:rPr>
      </w:pPr>
    </w:p>
    <w:p w:rsidR="00337294" w:rsidRDefault="00337294" w:rsidP="00312AFB">
      <w:pPr>
        <w:tabs>
          <w:tab w:val="left" w:pos="1400"/>
        </w:tabs>
        <w:suppressAutoHyphens/>
        <w:rPr>
          <w:rFonts w:ascii="Times New Roman" w:hAnsi="Times New Roman"/>
          <w:b/>
          <w:u w:val="single"/>
        </w:rPr>
      </w:pPr>
    </w:p>
    <w:p w:rsidR="009B0CF7" w:rsidRDefault="009B0CF7" w:rsidP="00312AFB">
      <w:pPr>
        <w:tabs>
          <w:tab w:val="left" w:pos="1400"/>
        </w:tabs>
        <w:suppressAutoHyphens/>
        <w:rPr>
          <w:rFonts w:ascii="Times New Roman" w:hAnsi="Times New Roman"/>
          <w:b/>
          <w:u w:val="single"/>
        </w:rPr>
      </w:pPr>
      <w:r w:rsidRPr="006E42AA">
        <w:rPr>
          <w:rFonts w:ascii="Times New Roman" w:hAnsi="Times New Roman"/>
          <w:b/>
          <w:u w:val="single"/>
        </w:rPr>
        <w:lastRenderedPageBreak/>
        <w:t xml:space="preserve">Summary of the </w:t>
      </w:r>
      <w:r w:rsidR="0070669E" w:rsidRPr="006E42AA">
        <w:rPr>
          <w:rFonts w:ascii="Times New Roman" w:hAnsi="Times New Roman"/>
          <w:b/>
          <w:u w:val="single"/>
        </w:rPr>
        <w:t xml:space="preserve">Non-Substantive </w:t>
      </w:r>
      <w:r w:rsidRPr="006E42AA">
        <w:rPr>
          <w:rFonts w:ascii="Times New Roman" w:hAnsi="Times New Roman"/>
          <w:b/>
          <w:u w:val="single"/>
        </w:rPr>
        <w:t>Changes</w:t>
      </w:r>
    </w:p>
    <w:p w:rsidR="00051FC8" w:rsidRPr="006E42AA" w:rsidRDefault="00051FC8" w:rsidP="00312AFB">
      <w:pPr>
        <w:tabs>
          <w:tab w:val="left" w:pos="1400"/>
        </w:tabs>
        <w:suppressAutoHyphens/>
        <w:rPr>
          <w:rFonts w:ascii="Times New Roman" w:hAnsi="Times New Roman"/>
          <w:b/>
          <w:u w:val="single"/>
        </w:rPr>
      </w:pPr>
    </w:p>
    <w:p w:rsidR="00FC190F" w:rsidRPr="006E42AA" w:rsidRDefault="00FC190F" w:rsidP="00312AFB">
      <w:pPr>
        <w:tabs>
          <w:tab w:val="left" w:pos="1400"/>
        </w:tabs>
        <w:suppressAutoHyphens/>
        <w:rPr>
          <w:rFonts w:ascii="Times New Roman" w:hAnsi="Times New Roman"/>
          <w:i/>
        </w:rPr>
      </w:pPr>
      <w:r w:rsidRPr="006E42AA">
        <w:rPr>
          <w:rFonts w:ascii="Times New Roman" w:hAnsi="Times New Roman"/>
          <w:i/>
        </w:rPr>
        <w:t>Summary of the Changes for BOND</w:t>
      </w:r>
      <w:r w:rsidR="00077C94">
        <w:rPr>
          <w:rFonts w:ascii="Times New Roman" w:hAnsi="Times New Roman"/>
          <w:i/>
        </w:rPr>
        <w:t>/WIPA</w:t>
      </w:r>
      <w:r w:rsidR="00B87239">
        <w:rPr>
          <w:rFonts w:ascii="Times New Roman" w:hAnsi="Times New Roman"/>
          <w:i/>
        </w:rPr>
        <w:t>-ETO</w:t>
      </w:r>
    </w:p>
    <w:p w:rsidR="002F0026" w:rsidRDefault="00FC190F" w:rsidP="00B87239">
      <w:pPr>
        <w:rPr>
          <w:rFonts w:ascii="Times New Roman" w:hAnsi="Times New Roman"/>
        </w:rPr>
      </w:pPr>
      <w:r w:rsidRPr="00CC62AF">
        <w:rPr>
          <w:rFonts w:ascii="Times New Roman" w:hAnsi="Times New Roman"/>
        </w:rPr>
        <w:t xml:space="preserve">We </w:t>
      </w:r>
      <w:r w:rsidR="00B87239">
        <w:rPr>
          <w:rFonts w:ascii="Times New Roman" w:hAnsi="Times New Roman"/>
        </w:rPr>
        <w:t xml:space="preserve">have added the different </w:t>
      </w:r>
      <w:r w:rsidR="002F0026">
        <w:rPr>
          <w:rFonts w:ascii="Times New Roman" w:hAnsi="Times New Roman"/>
        </w:rPr>
        <w:t xml:space="preserve">types of </w:t>
      </w:r>
      <w:r w:rsidR="00B87239">
        <w:rPr>
          <w:rFonts w:ascii="Times New Roman" w:hAnsi="Times New Roman"/>
        </w:rPr>
        <w:t xml:space="preserve">cleared </w:t>
      </w:r>
      <w:r w:rsidRPr="00CC62AF">
        <w:rPr>
          <w:rFonts w:ascii="Times New Roman" w:hAnsi="Times New Roman"/>
        </w:rPr>
        <w:t>alert</w:t>
      </w:r>
      <w:r w:rsidR="002F0026">
        <w:rPr>
          <w:rFonts w:ascii="Times New Roman" w:hAnsi="Times New Roman"/>
        </w:rPr>
        <w:t>s</w:t>
      </w:r>
      <w:r w:rsidRPr="00CC62AF">
        <w:rPr>
          <w:rFonts w:ascii="Times New Roman" w:hAnsi="Times New Roman"/>
        </w:rPr>
        <w:t xml:space="preserve"> and instructions </w:t>
      </w:r>
      <w:r w:rsidR="00B87239">
        <w:rPr>
          <w:rFonts w:ascii="Times New Roman" w:hAnsi="Times New Roman"/>
        </w:rPr>
        <w:t>t</w:t>
      </w:r>
      <w:r w:rsidRPr="00CC62AF">
        <w:rPr>
          <w:rFonts w:ascii="Times New Roman" w:hAnsi="Times New Roman"/>
        </w:rPr>
        <w:t xml:space="preserve">o alert </w:t>
      </w:r>
      <w:r w:rsidR="000953AD">
        <w:rPr>
          <w:rFonts w:ascii="Times New Roman" w:hAnsi="Times New Roman"/>
        </w:rPr>
        <w:t xml:space="preserve">the </w:t>
      </w:r>
      <w:r w:rsidRPr="00CC62AF">
        <w:rPr>
          <w:rFonts w:ascii="Times New Roman" w:hAnsi="Times New Roman"/>
        </w:rPr>
        <w:t xml:space="preserve">WIIRC and WIPAs that a beneficiary is a participant in BOND. </w:t>
      </w:r>
      <w:r w:rsidR="0070669E">
        <w:rPr>
          <w:rFonts w:ascii="Times New Roman" w:hAnsi="Times New Roman"/>
        </w:rPr>
        <w:t xml:space="preserve">  </w:t>
      </w:r>
      <w:r w:rsidR="00B87239">
        <w:rPr>
          <w:rFonts w:ascii="Times New Roman" w:hAnsi="Times New Roman"/>
        </w:rPr>
        <w:t xml:space="preserve">However, limitations of the ETO software restricted the alert text to be numbered, where we had displayed </w:t>
      </w:r>
      <w:r w:rsidR="006420E4">
        <w:rPr>
          <w:rFonts w:ascii="Times New Roman" w:hAnsi="Times New Roman"/>
        </w:rPr>
        <w:t xml:space="preserve">some </w:t>
      </w:r>
      <w:r w:rsidR="00B87239">
        <w:rPr>
          <w:rFonts w:ascii="Times New Roman" w:hAnsi="Times New Roman"/>
        </w:rPr>
        <w:t xml:space="preserve">alert fields without numbering.  The alerts are reformatted as numbered and the subsequent sections and questions are renumbered. The numbering does not affect the storage or retrieval of the information.  </w:t>
      </w:r>
      <w:r w:rsidR="00EA104B">
        <w:rPr>
          <w:rFonts w:ascii="Times New Roman" w:hAnsi="Times New Roman"/>
        </w:rPr>
        <w:t>We show e</w:t>
      </w:r>
      <w:r w:rsidR="00D56BB5">
        <w:rPr>
          <w:rFonts w:ascii="Times New Roman" w:hAnsi="Times New Roman"/>
        </w:rPr>
        <w:t>xamples of t</w:t>
      </w:r>
      <w:r w:rsidR="0070669E">
        <w:rPr>
          <w:rFonts w:ascii="Times New Roman" w:hAnsi="Times New Roman"/>
        </w:rPr>
        <w:t xml:space="preserve">he changes to </w:t>
      </w:r>
      <w:r w:rsidR="00B87239">
        <w:rPr>
          <w:rFonts w:ascii="Times New Roman" w:hAnsi="Times New Roman"/>
        </w:rPr>
        <w:t xml:space="preserve">the cleared </w:t>
      </w:r>
      <w:r w:rsidR="00EA104B">
        <w:rPr>
          <w:rFonts w:ascii="Times New Roman" w:hAnsi="Times New Roman"/>
        </w:rPr>
        <w:t xml:space="preserve">screens </w:t>
      </w:r>
      <w:r w:rsidR="0070669E">
        <w:rPr>
          <w:rFonts w:ascii="Times New Roman" w:hAnsi="Times New Roman"/>
        </w:rPr>
        <w:t>in the attached document</w:t>
      </w:r>
      <w:r w:rsidR="00337294">
        <w:rPr>
          <w:rFonts w:ascii="Times New Roman" w:hAnsi="Times New Roman"/>
        </w:rPr>
        <w:t>s</w:t>
      </w:r>
      <w:r w:rsidR="00EA104B">
        <w:rPr>
          <w:rFonts w:ascii="Times New Roman" w:hAnsi="Times New Roman"/>
        </w:rPr>
        <w:t xml:space="preserve"> (see </w:t>
      </w:r>
      <w:proofErr w:type="spellStart"/>
      <w:r w:rsidR="00EA104B">
        <w:rPr>
          <w:rFonts w:ascii="Times New Roman" w:hAnsi="Times New Roman"/>
        </w:rPr>
        <w:t>ROCIS</w:t>
      </w:r>
      <w:proofErr w:type="spellEnd"/>
      <w:r w:rsidR="00EA104B">
        <w:rPr>
          <w:rFonts w:ascii="Times New Roman" w:hAnsi="Times New Roman"/>
        </w:rPr>
        <w:t xml:space="preserve"> supplementary documents)</w:t>
      </w:r>
      <w:r w:rsidR="0070669E">
        <w:rPr>
          <w:rFonts w:ascii="Times New Roman" w:hAnsi="Times New Roman"/>
        </w:rPr>
        <w:t xml:space="preserve"> and changes are highlighted in red.</w:t>
      </w:r>
    </w:p>
    <w:p w:rsidR="00EF391A" w:rsidRDefault="00EF391A" w:rsidP="00B87239">
      <w:pPr>
        <w:rPr>
          <w:rFonts w:ascii="Times New Roman" w:hAnsi="Times New Roman"/>
        </w:rPr>
      </w:pPr>
    </w:p>
    <w:p w:rsidR="006420E4" w:rsidRPr="006E42AA" w:rsidRDefault="006420E4" w:rsidP="006420E4">
      <w:pPr>
        <w:tabs>
          <w:tab w:val="left" w:pos="1400"/>
        </w:tabs>
        <w:suppressAutoHyphens/>
        <w:rPr>
          <w:rFonts w:ascii="Times New Roman" w:hAnsi="Times New Roman"/>
          <w:i/>
        </w:rPr>
      </w:pPr>
      <w:r w:rsidRPr="006E42AA">
        <w:rPr>
          <w:rFonts w:ascii="Times New Roman" w:hAnsi="Times New Roman"/>
          <w:i/>
        </w:rPr>
        <w:t xml:space="preserve">Summary of the Changes for </w:t>
      </w:r>
      <w:r>
        <w:rPr>
          <w:rFonts w:ascii="Times New Roman" w:hAnsi="Times New Roman"/>
          <w:i/>
        </w:rPr>
        <w:t>BOND/</w:t>
      </w:r>
      <w:r w:rsidRPr="006E42AA">
        <w:rPr>
          <w:rFonts w:ascii="Times New Roman" w:hAnsi="Times New Roman"/>
          <w:i/>
        </w:rPr>
        <w:t>WIIRC</w:t>
      </w:r>
    </w:p>
    <w:p w:rsidR="006420E4" w:rsidRDefault="006420E4" w:rsidP="006420E4">
      <w:pPr>
        <w:tabs>
          <w:tab w:val="left" w:pos="1400"/>
        </w:tabs>
        <w:suppressAutoHyphens/>
        <w:rPr>
          <w:rFonts w:ascii="Times New Roman" w:hAnsi="Times New Roman"/>
        </w:rPr>
      </w:pPr>
      <w:r w:rsidRPr="00FA5379">
        <w:rPr>
          <w:rFonts w:ascii="Times New Roman" w:hAnsi="Times New Roman"/>
        </w:rPr>
        <w:t xml:space="preserve">We have made the following changes </w:t>
      </w:r>
      <w:r>
        <w:rPr>
          <w:rFonts w:ascii="Times New Roman" w:hAnsi="Times New Roman"/>
        </w:rPr>
        <w:t>to consolidate and streamline the participant search process in WIIRC and BOND</w:t>
      </w:r>
      <w:r w:rsidRPr="00B87239">
        <w:rPr>
          <w:rFonts w:ascii="Times New Roman" w:hAnsi="Times New Roman"/>
        </w:rPr>
        <w:t xml:space="preserve"> </w:t>
      </w:r>
      <w:r>
        <w:rPr>
          <w:rFonts w:ascii="Times New Roman" w:hAnsi="Times New Roman"/>
        </w:rPr>
        <w:t>and eliminate duplicate search screens and data entry. The attached document shows the changes to the cleared screens outlined in red.  SSA expects to be able to develop a workaround to the limitations of the software to eliminate the remaining redundant screen in the near future, which is also explained in the document.</w:t>
      </w:r>
    </w:p>
    <w:p w:rsidR="00884C5E" w:rsidRDefault="00077C94" w:rsidP="00B87239">
      <w:pPr>
        <w:rPr>
          <w:rFonts w:ascii="Times New Roman" w:hAnsi="Times New Roman"/>
        </w:rPr>
      </w:pPr>
      <w:r>
        <w:rPr>
          <w:rFonts w:ascii="Times New Roman" w:hAnsi="Times New Roman"/>
        </w:rPr>
        <w:t xml:space="preserve">  </w:t>
      </w:r>
    </w:p>
    <w:p w:rsidR="00EF391A" w:rsidRPr="00312AFB" w:rsidRDefault="00EF391A" w:rsidP="00B87239">
      <w:pPr>
        <w:rPr>
          <w:rFonts w:ascii="Times New Roman" w:hAnsi="Times New Roman"/>
        </w:rPr>
      </w:pPr>
    </w:p>
    <w:sectPr w:rsidR="00EF391A" w:rsidRPr="00312AFB" w:rsidSect="001765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135B5"/>
    <w:multiLevelType w:val="hybridMultilevel"/>
    <w:tmpl w:val="01C8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4C5E"/>
    <w:rsid w:val="00013389"/>
    <w:rsid w:val="000178DF"/>
    <w:rsid w:val="00033E07"/>
    <w:rsid w:val="00051FC8"/>
    <w:rsid w:val="0007683F"/>
    <w:rsid w:val="00077C94"/>
    <w:rsid w:val="000953AD"/>
    <w:rsid w:val="000F2375"/>
    <w:rsid w:val="000F7986"/>
    <w:rsid w:val="001106B5"/>
    <w:rsid w:val="00112CB3"/>
    <w:rsid w:val="001451B9"/>
    <w:rsid w:val="0016721F"/>
    <w:rsid w:val="00176568"/>
    <w:rsid w:val="0019197E"/>
    <w:rsid w:val="001A44B3"/>
    <w:rsid w:val="00204273"/>
    <w:rsid w:val="00221F40"/>
    <w:rsid w:val="002258A6"/>
    <w:rsid w:val="00274FD1"/>
    <w:rsid w:val="002F0026"/>
    <w:rsid w:val="00312AFB"/>
    <w:rsid w:val="00337294"/>
    <w:rsid w:val="003815FF"/>
    <w:rsid w:val="00387197"/>
    <w:rsid w:val="00396629"/>
    <w:rsid w:val="003A3206"/>
    <w:rsid w:val="003B10F8"/>
    <w:rsid w:val="003B263E"/>
    <w:rsid w:val="003E3AF0"/>
    <w:rsid w:val="00445900"/>
    <w:rsid w:val="00466105"/>
    <w:rsid w:val="004D7B10"/>
    <w:rsid w:val="00536F91"/>
    <w:rsid w:val="00576E16"/>
    <w:rsid w:val="005C47D1"/>
    <w:rsid w:val="005D0E0E"/>
    <w:rsid w:val="006420E4"/>
    <w:rsid w:val="006807A5"/>
    <w:rsid w:val="006C220B"/>
    <w:rsid w:val="006C6652"/>
    <w:rsid w:val="006E06EA"/>
    <w:rsid w:val="006E42AA"/>
    <w:rsid w:val="006F4C8D"/>
    <w:rsid w:val="0070669E"/>
    <w:rsid w:val="00776BF7"/>
    <w:rsid w:val="00777D8F"/>
    <w:rsid w:val="007A0BF4"/>
    <w:rsid w:val="007B5A14"/>
    <w:rsid w:val="007D7D26"/>
    <w:rsid w:val="007E0386"/>
    <w:rsid w:val="00827515"/>
    <w:rsid w:val="008305C7"/>
    <w:rsid w:val="0083503B"/>
    <w:rsid w:val="00884C5E"/>
    <w:rsid w:val="00891056"/>
    <w:rsid w:val="008C21C1"/>
    <w:rsid w:val="008D0AEA"/>
    <w:rsid w:val="008D0C41"/>
    <w:rsid w:val="008E7992"/>
    <w:rsid w:val="008F1867"/>
    <w:rsid w:val="008F68EF"/>
    <w:rsid w:val="008F7A05"/>
    <w:rsid w:val="00950E02"/>
    <w:rsid w:val="00950EBE"/>
    <w:rsid w:val="009745F4"/>
    <w:rsid w:val="00976143"/>
    <w:rsid w:val="00982A0F"/>
    <w:rsid w:val="009B0CF7"/>
    <w:rsid w:val="009B5943"/>
    <w:rsid w:val="009C3B73"/>
    <w:rsid w:val="00A44759"/>
    <w:rsid w:val="00AB19F6"/>
    <w:rsid w:val="00AE3B17"/>
    <w:rsid w:val="00AF17FD"/>
    <w:rsid w:val="00B144D3"/>
    <w:rsid w:val="00B73917"/>
    <w:rsid w:val="00B77A64"/>
    <w:rsid w:val="00B87239"/>
    <w:rsid w:val="00BF22D1"/>
    <w:rsid w:val="00C214A2"/>
    <w:rsid w:val="00C7398A"/>
    <w:rsid w:val="00CA4686"/>
    <w:rsid w:val="00CC5114"/>
    <w:rsid w:val="00CC62AF"/>
    <w:rsid w:val="00CC7E3A"/>
    <w:rsid w:val="00CE4AE2"/>
    <w:rsid w:val="00CE4BDA"/>
    <w:rsid w:val="00D4694F"/>
    <w:rsid w:val="00D522B8"/>
    <w:rsid w:val="00D54B0C"/>
    <w:rsid w:val="00D56BB5"/>
    <w:rsid w:val="00D7063F"/>
    <w:rsid w:val="00E20BEF"/>
    <w:rsid w:val="00E24B80"/>
    <w:rsid w:val="00E63656"/>
    <w:rsid w:val="00E767A1"/>
    <w:rsid w:val="00EA104B"/>
    <w:rsid w:val="00EF391A"/>
    <w:rsid w:val="00F7597A"/>
    <w:rsid w:val="00FA5379"/>
    <w:rsid w:val="00FC190F"/>
    <w:rsid w:val="00FF4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C8"/>
    <w:pPr>
      <w:spacing w:after="0" w:line="240" w:lineRule="auto"/>
    </w:pPr>
    <w:rPr>
      <w:sz w:val="24"/>
      <w:szCs w:val="24"/>
    </w:rPr>
  </w:style>
  <w:style w:type="paragraph" w:styleId="Heading1">
    <w:name w:val="heading 1"/>
    <w:basedOn w:val="Normal"/>
    <w:next w:val="Normal"/>
    <w:link w:val="Heading1Char"/>
    <w:uiPriority w:val="9"/>
    <w:qFormat/>
    <w:rsid w:val="00051FC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51FC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51FC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51FC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51FC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51FC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51FC8"/>
    <w:pPr>
      <w:spacing w:before="240" w:after="60"/>
      <w:outlineLvl w:val="6"/>
    </w:pPr>
  </w:style>
  <w:style w:type="paragraph" w:styleId="Heading8">
    <w:name w:val="heading 8"/>
    <w:basedOn w:val="Normal"/>
    <w:next w:val="Normal"/>
    <w:link w:val="Heading8Char"/>
    <w:uiPriority w:val="9"/>
    <w:semiHidden/>
    <w:unhideWhenUsed/>
    <w:qFormat/>
    <w:rsid w:val="00051FC8"/>
    <w:pPr>
      <w:spacing w:before="240" w:after="60"/>
      <w:outlineLvl w:val="7"/>
    </w:pPr>
    <w:rPr>
      <w:i/>
      <w:iCs/>
    </w:rPr>
  </w:style>
  <w:style w:type="paragraph" w:styleId="Heading9">
    <w:name w:val="heading 9"/>
    <w:basedOn w:val="Normal"/>
    <w:next w:val="Normal"/>
    <w:link w:val="Heading9Char"/>
    <w:uiPriority w:val="9"/>
    <w:semiHidden/>
    <w:unhideWhenUsed/>
    <w:qFormat/>
    <w:rsid w:val="00051FC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365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051FC8"/>
    <w:pPr>
      <w:ind w:left="720"/>
      <w:contextualSpacing/>
    </w:pPr>
  </w:style>
  <w:style w:type="paragraph" w:styleId="BalloonText">
    <w:name w:val="Balloon Text"/>
    <w:basedOn w:val="Normal"/>
    <w:link w:val="BalloonTextChar"/>
    <w:uiPriority w:val="99"/>
    <w:semiHidden/>
    <w:unhideWhenUsed/>
    <w:rsid w:val="00576E16"/>
    <w:rPr>
      <w:rFonts w:ascii="Tahoma" w:hAnsi="Tahoma" w:cs="Tahoma"/>
      <w:sz w:val="16"/>
      <w:szCs w:val="16"/>
    </w:rPr>
  </w:style>
  <w:style w:type="character" w:customStyle="1" w:styleId="BalloonTextChar">
    <w:name w:val="Balloon Text Char"/>
    <w:basedOn w:val="DefaultParagraphFont"/>
    <w:link w:val="BalloonText"/>
    <w:uiPriority w:val="99"/>
    <w:semiHidden/>
    <w:rsid w:val="00576E16"/>
    <w:rPr>
      <w:rFonts w:ascii="Tahoma" w:hAnsi="Tahoma" w:cs="Tahoma"/>
      <w:sz w:val="16"/>
      <w:szCs w:val="16"/>
    </w:rPr>
  </w:style>
  <w:style w:type="character" w:customStyle="1" w:styleId="Heading1Char">
    <w:name w:val="Heading 1 Char"/>
    <w:basedOn w:val="DefaultParagraphFont"/>
    <w:link w:val="Heading1"/>
    <w:uiPriority w:val="9"/>
    <w:rsid w:val="00051FC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51FC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51FC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51FC8"/>
    <w:rPr>
      <w:b/>
      <w:bCs/>
      <w:sz w:val="28"/>
      <w:szCs w:val="28"/>
    </w:rPr>
  </w:style>
  <w:style w:type="character" w:customStyle="1" w:styleId="Heading5Char">
    <w:name w:val="Heading 5 Char"/>
    <w:basedOn w:val="DefaultParagraphFont"/>
    <w:link w:val="Heading5"/>
    <w:uiPriority w:val="9"/>
    <w:semiHidden/>
    <w:rsid w:val="00051FC8"/>
    <w:rPr>
      <w:b/>
      <w:bCs/>
      <w:i/>
      <w:iCs/>
      <w:sz w:val="26"/>
      <w:szCs w:val="26"/>
    </w:rPr>
  </w:style>
  <w:style w:type="character" w:customStyle="1" w:styleId="Heading6Char">
    <w:name w:val="Heading 6 Char"/>
    <w:basedOn w:val="DefaultParagraphFont"/>
    <w:link w:val="Heading6"/>
    <w:uiPriority w:val="9"/>
    <w:semiHidden/>
    <w:rsid w:val="00051FC8"/>
    <w:rPr>
      <w:b/>
      <w:bCs/>
    </w:rPr>
  </w:style>
  <w:style w:type="character" w:customStyle="1" w:styleId="Heading7Char">
    <w:name w:val="Heading 7 Char"/>
    <w:basedOn w:val="DefaultParagraphFont"/>
    <w:link w:val="Heading7"/>
    <w:uiPriority w:val="9"/>
    <w:semiHidden/>
    <w:rsid w:val="00051FC8"/>
    <w:rPr>
      <w:sz w:val="24"/>
      <w:szCs w:val="24"/>
    </w:rPr>
  </w:style>
  <w:style w:type="character" w:customStyle="1" w:styleId="Heading8Char">
    <w:name w:val="Heading 8 Char"/>
    <w:basedOn w:val="DefaultParagraphFont"/>
    <w:link w:val="Heading8"/>
    <w:uiPriority w:val="9"/>
    <w:semiHidden/>
    <w:rsid w:val="00051FC8"/>
    <w:rPr>
      <w:i/>
      <w:iCs/>
      <w:sz w:val="24"/>
      <w:szCs w:val="24"/>
    </w:rPr>
  </w:style>
  <w:style w:type="character" w:customStyle="1" w:styleId="Heading9Char">
    <w:name w:val="Heading 9 Char"/>
    <w:basedOn w:val="DefaultParagraphFont"/>
    <w:link w:val="Heading9"/>
    <w:uiPriority w:val="9"/>
    <w:semiHidden/>
    <w:rsid w:val="00051FC8"/>
    <w:rPr>
      <w:rFonts w:asciiTheme="majorHAnsi" w:eastAsiaTheme="majorEastAsia" w:hAnsiTheme="majorHAnsi"/>
    </w:rPr>
  </w:style>
  <w:style w:type="paragraph" w:styleId="Title">
    <w:name w:val="Title"/>
    <w:basedOn w:val="Normal"/>
    <w:next w:val="Normal"/>
    <w:link w:val="TitleChar"/>
    <w:uiPriority w:val="10"/>
    <w:qFormat/>
    <w:rsid w:val="00051FC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51FC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51FC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51FC8"/>
    <w:rPr>
      <w:rFonts w:asciiTheme="majorHAnsi" w:eastAsiaTheme="majorEastAsia" w:hAnsiTheme="majorHAnsi"/>
      <w:sz w:val="24"/>
      <w:szCs w:val="24"/>
    </w:rPr>
  </w:style>
  <w:style w:type="character" w:styleId="Strong">
    <w:name w:val="Strong"/>
    <w:basedOn w:val="DefaultParagraphFont"/>
    <w:uiPriority w:val="22"/>
    <w:qFormat/>
    <w:rsid w:val="00051FC8"/>
    <w:rPr>
      <w:b/>
      <w:bCs/>
    </w:rPr>
  </w:style>
  <w:style w:type="character" w:styleId="Emphasis">
    <w:name w:val="Emphasis"/>
    <w:basedOn w:val="DefaultParagraphFont"/>
    <w:uiPriority w:val="20"/>
    <w:qFormat/>
    <w:rsid w:val="00051FC8"/>
    <w:rPr>
      <w:rFonts w:asciiTheme="minorHAnsi" w:hAnsiTheme="minorHAnsi"/>
      <w:b/>
      <w:i/>
      <w:iCs/>
    </w:rPr>
  </w:style>
  <w:style w:type="paragraph" w:styleId="NoSpacing">
    <w:name w:val="No Spacing"/>
    <w:basedOn w:val="Normal"/>
    <w:uiPriority w:val="1"/>
    <w:qFormat/>
    <w:rsid w:val="00051FC8"/>
    <w:rPr>
      <w:szCs w:val="32"/>
    </w:rPr>
  </w:style>
  <w:style w:type="paragraph" w:styleId="Quote">
    <w:name w:val="Quote"/>
    <w:basedOn w:val="Normal"/>
    <w:next w:val="Normal"/>
    <w:link w:val="QuoteChar"/>
    <w:uiPriority w:val="29"/>
    <w:qFormat/>
    <w:rsid w:val="00051FC8"/>
    <w:rPr>
      <w:i/>
    </w:rPr>
  </w:style>
  <w:style w:type="character" w:customStyle="1" w:styleId="QuoteChar">
    <w:name w:val="Quote Char"/>
    <w:basedOn w:val="DefaultParagraphFont"/>
    <w:link w:val="Quote"/>
    <w:uiPriority w:val="29"/>
    <w:rsid w:val="00051FC8"/>
    <w:rPr>
      <w:i/>
      <w:sz w:val="24"/>
      <w:szCs w:val="24"/>
    </w:rPr>
  </w:style>
  <w:style w:type="paragraph" w:styleId="IntenseQuote">
    <w:name w:val="Intense Quote"/>
    <w:basedOn w:val="Normal"/>
    <w:next w:val="Normal"/>
    <w:link w:val="IntenseQuoteChar"/>
    <w:uiPriority w:val="30"/>
    <w:qFormat/>
    <w:rsid w:val="00051FC8"/>
    <w:pPr>
      <w:ind w:left="720" w:right="720"/>
    </w:pPr>
    <w:rPr>
      <w:b/>
      <w:i/>
      <w:szCs w:val="22"/>
    </w:rPr>
  </w:style>
  <w:style w:type="character" w:customStyle="1" w:styleId="IntenseQuoteChar">
    <w:name w:val="Intense Quote Char"/>
    <w:basedOn w:val="DefaultParagraphFont"/>
    <w:link w:val="IntenseQuote"/>
    <w:uiPriority w:val="30"/>
    <w:rsid w:val="00051FC8"/>
    <w:rPr>
      <w:b/>
      <w:i/>
      <w:sz w:val="24"/>
    </w:rPr>
  </w:style>
  <w:style w:type="character" w:styleId="SubtleEmphasis">
    <w:name w:val="Subtle Emphasis"/>
    <w:uiPriority w:val="19"/>
    <w:qFormat/>
    <w:rsid w:val="00051FC8"/>
    <w:rPr>
      <w:i/>
      <w:color w:val="5A5A5A" w:themeColor="text1" w:themeTint="A5"/>
    </w:rPr>
  </w:style>
  <w:style w:type="character" w:styleId="IntenseEmphasis">
    <w:name w:val="Intense Emphasis"/>
    <w:basedOn w:val="DefaultParagraphFont"/>
    <w:uiPriority w:val="21"/>
    <w:qFormat/>
    <w:rsid w:val="00051FC8"/>
    <w:rPr>
      <w:b/>
      <w:i/>
      <w:sz w:val="24"/>
      <w:szCs w:val="24"/>
      <w:u w:val="single"/>
    </w:rPr>
  </w:style>
  <w:style w:type="character" w:styleId="SubtleReference">
    <w:name w:val="Subtle Reference"/>
    <w:basedOn w:val="DefaultParagraphFont"/>
    <w:uiPriority w:val="31"/>
    <w:qFormat/>
    <w:rsid w:val="00051FC8"/>
    <w:rPr>
      <w:sz w:val="24"/>
      <w:szCs w:val="24"/>
      <w:u w:val="single"/>
    </w:rPr>
  </w:style>
  <w:style w:type="character" w:styleId="IntenseReference">
    <w:name w:val="Intense Reference"/>
    <w:basedOn w:val="DefaultParagraphFont"/>
    <w:uiPriority w:val="32"/>
    <w:qFormat/>
    <w:rsid w:val="00051FC8"/>
    <w:rPr>
      <w:b/>
      <w:sz w:val="24"/>
      <w:u w:val="single"/>
    </w:rPr>
  </w:style>
  <w:style w:type="character" w:styleId="BookTitle">
    <w:name w:val="Book Title"/>
    <w:basedOn w:val="DefaultParagraphFont"/>
    <w:uiPriority w:val="33"/>
    <w:qFormat/>
    <w:rsid w:val="00051FC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51FC8"/>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Gilby</dc:creator>
  <cp:lastModifiedBy>889123</cp:lastModifiedBy>
  <cp:revision>3</cp:revision>
  <dcterms:created xsi:type="dcterms:W3CDTF">2011-03-21T20:30:00Z</dcterms:created>
  <dcterms:modified xsi:type="dcterms:W3CDTF">2011-03-21T20:35:00Z</dcterms:modified>
</cp:coreProperties>
</file>