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35" w:rsidRDefault="005B0035" w:rsidP="009C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Requirements for </w:t>
      </w:r>
      <w:r w:rsidR="00A80C29" w:rsidRPr="00455499">
        <w:rPr>
          <w:sz w:val="28"/>
          <w:szCs w:val="28"/>
        </w:rPr>
        <w:t>BOND</w:t>
      </w:r>
      <w:r w:rsidR="006A7F22" w:rsidRPr="00455499">
        <w:rPr>
          <w:sz w:val="28"/>
          <w:szCs w:val="28"/>
        </w:rPr>
        <w:t>-</w:t>
      </w:r>
      <w:r w:rsidR="00A80C29" w:rsidRPr="00455499">
        <w:rPr>
          <w:sz w:val="28"/>
          <w:szCs w:val="28"/>
        </w:rPr>
        <w:t>Related Changes to</w:t>
      </w:r>
    </w:p>
    <w:p w:rsidR="00A80C29" w:rsidRPr="00455499" w:rsidRDefault="00A80C29" w:rsidP="009C1EFA">
      <w:pPr>
        <w:jc w:val="center"/>
        <w:rPr>
          <w:sz w:val="28"/>
          <w:szCs w:val="28"/>
        </w:rPr>
      </w:pPr>
      <w:r w:rsidRPr="00455499">
        <w:rPr>
          <w:sz w:val="28"/>
          <w:szCs w:val="28"/>
        </w:rPr>
        <w:t>WIPA/ETO S</w:t>
      </w:r>
      <w:r w:rsidR="005B0035">
        <w:rPr>
          <w:sz w:val="28"/>
          <w:szCs w:val="28"/>
        </w:rPr>
        <w:t xml:space="preserve">ubsequent to </w:t>
      </w:r>
      <w:r w:rsidR="00455499">
        <w:rPr>
          <w:sz w:val="28"/>
          <w:szCs w:val="28"/>
        </w:rPr>
        <w:t>OMB #0960-0629</w:t>
      </w:r>
    </w:p>
    <w:p w:rsidR="00581764" w:rsidRDefault="00581764" w:rsidP="009C1EFA"/>
    <w:p w:rsidR="00A80C29" w:rsidRDefault="00A80C29" w:rsidP="009C1EFA">
      <w:pPr>
        <w:pStyle w:val="PlainText"/>
      </w:pPr>
    </w:p>
    <w:p w:rsidR="00A80C29" w:rsidRPr="007C4D1B" w:rsidRDefault="006A7F22" w:rsidP="00455499">
      <w:pPr>
        <w:pStyle w:val="PlainText"/>
        <w:numPr>
          <w:ilvl w:val="0"/>
          <w:numId w:val="3"/>
        </w:numPr>
        <w:rPr>
          <w:sz w:val="28"/>
          <w:szCs w:val="28"/>
        </w:rPr>
      </w:pPr>
      <w:r w:rsidRPr="007C4D1B">
        <w:rPr>
          <w:sz w:val="28"/>
          <w:szCs w:val="28"/>
        </w:rPr>
        <w:t xml:space="preserve">Formatting and Numbering of </w:t>
      </w:r>
      <w:r w:rsidR="00A80C29" w:rsidRPr="007C4D1B">
        <w:rPr>
          <w:sz w:val="28"/>
          <w:szCs w:val="28"/>
        </w:rPr>
        <w:t xml:space="preserve">Instructions on the </w:t>
      </w:r>
      <w:r w:rsidR="00581764" w:rsidRPr="007C4D1B">
        <w:rPr>
          <w:sz w:val="28"/>
          <w:szCs w:val="28"/>
        </w:rPr>
        <w:t xml:space="preserve">I&amp;R and </w:t>
      </w:r>
      <w:r w:rsidR="00A80C29" w:rsidRPr="007C4D1B">
        <w:rPr>
          <w:sz w:val="28"/>
          <w:szCs w:val="28"/>
        </w:rPr>
        <w:t>Assessment Screens</w:t>
      </w:r>
    </w:p>
    <w:p w:rsidR="00A80C29" w:rsidRPr="00810262" w:rsidRDefault="00A80C29" w:rsidP="00810262">
      <w:pPr>
        <w:pStyle w:val="PlainText"/>
        <w:rPr>
          <w:sz w:val="28"/>
          <w:szCs w:val="28"/>
          <w:u w:val="single"/>
        </w:rPr>
      </w:pPr>
    </w:p>
    <w:p w:rsidR="00A80C29" w:rsidRPr="00895E89" w:rsidRDefault="006A7F22" w:rsidP="009C1EFA">
      <w:pPr>
        <w:pStyle w:val="PlainText"/>
        <w:rPr>
          <w:sz w:val="22"/>
          <w:szCs w:val="22"/>
        </w:rPr>
      </w:pPr>
      <w:r w:rsidRPr="00895E89">
        <w:rPr>
          <w:sz w:val="22"/>
          <w:szCs w:val="22"/>
        </w:rPr>
        <w:t xml:space="preserve">The instructions in the alert text </w:t>
      </w:r>
      <w:r w:rsidR="00583276">
        <w:rPr>
          <w:sz w:val="22"/>
          <w:szCs w:val="22"/>
        </w:rPr>
        <w:t xml:space="preserve">are automatically populated and </w:t>
      </w:r>
      <w:r w:rsidRPr="00895E89">
        <w:rPr>
          <w:sz w:val="22"/>
          <w:szCs w:val="22"/>
        </w:rPr>
        <w:t xml:space="preserve">inform users if they are working with a BOND participant and the </w:t>
      </w:r>
      <w:r w:rsidR="00895E89">
        <w:rPr>
          <w:sz w:val="22"/>
          <w:szCs w:val="22"/>
        </w:rPr>
        <w:t xml:space="preserve">participant’s </w:t>
      </w:r>
      <w:r w:rsidRPr="00895E89">
        <w:rPr>
          <w:sz w:val="22"/>
          <w:szCs w:val="22"/>
        </w:rPr>
        <w:t xml:space="preserve">assigned treatment group.  </w:t>
      </w:r>
      <w:r w:rsidR="00A80C29" w:rsidRPr="00895E89">
        <w:rPr>
          <w:sz w:val="22"/>
          <w:szCs w:val="22"/>
        </w:rPr>
        <w:t xml:space="preserve">Due to </w:t>
      </w:r>
      <w:r w:rsidR="00662AB6" w:rsidRPr="00895E89">
        <w:rPr>
          <w:sz w:val="22"/>
          <w:szCs w:val="22"/>
        </w:rPr>
        <w:t xml:space="preserve">unexpected problems with the </w:t>
      </w:r>
      <w:r w:rsidR="00A80C29" w:rsidRPr="00895E89">
        <w:rPr>
          <w:sz w:val="22"/>
          <w:szCs w:val="22"/>
        </w:rPr>
        <w:t xml:space="preserve">software, </w:t>
      </w:r>
      <w:r w:rsidRPr="00895E89">
        <w:rPr>
          <w:sz w:val="22"/>
          <w:szCs w:val="22"/>
        </w:rPr>
        <w:t>we</w:t>
      </w:r>
      <w:r w:rsidR="00662AB6" w:rsidRPr="00895E89">
        <w:rPr>
          <w:sz w:val="22"/>
          <w:szCs w:val="22"/>
        </w:rPr>
        <w:t xml:space="preserve"> are</w:t>
      </w:r>
      <w:r w:rsidR="00A80C29" w:rsidRPr="00895E89">
        <w:rPr>
          <w:sz w:val="22"/>
          <w:szCs w:val="22"/>
        </w:rPr>
        <w:t xml:space="preserve"> not able to </w:t>
      </w:r>
      <w:r w:rsidRPr="00895E89">
        <w:rPr>
          <w:sz w:val="22"/>
          <w:szCs w:val="22"/>
        </w:rPr>
        <w:t xml:space="preserve">make the alert text </w:t>
      </w:r>
      <w:r w:rsidR="00A80C29" w:rsidRPr="00895E89">
        <w:rPr>
          <w:sz w:val="22"/>
          <w:szCs w:val="22"/>
        </w:rPr>
        <w:t xml:space="preserve">appear in WIPA/ETO as we originally planned. </w:t>
      </w:r>
      <w:r w:rsidR="00895E89">
        <w:rPr>
          <w:sz w:val="22"/>
          <w:szCs w:val="22"/>
        </w:rPr>
        <w:t xml:space="preserve"> </w:t>
      </w:r>
      <w:r w:rsidR="00A80C29" w:rsidRPr="00895E89">
        <w:rPr>
          <w:sz w:val="22"/>
          <w:szCs w:val="22"/>
        </w:rPr>
        <w:t xml:space="preserve">As a result, we need to </w:t>
      </w:r>
      <w:r w:rsidR="00662AB6" w:rsidRPr="00895E89">
        <w:rPr>
          <w:sz w:val="22"/>
          <w:szCs w:val="22"/>
        </w:rPr>
        <w:t xml:space="preserve">reformat the alert text to be displayed with new numbering in </w:t>
      </w:r>
      <w:proofErr w:type="gramStart"/>
      <w:r w:rsidR="00581764" w:rsidRPr="00895E89">
        <w:rPr>
          <w:sz w:val="22"/>
          <w:szCs w:val="22"/>
        </w:rPr>
        <w:t>the I</w:t>
      </w:r>
      <w:proofErr w:type="gramEnd"/>
      <w:r w:rsidR="00581764" w:rsidRPr="00895E89">
        <w:rPr>
          <w:sz w:val="22"/>
          <w:szCs w:val="22"/>
        </w:rPr>
        <w:t xml:space="preserve">&amp;R and </w:t>
      </w:r>
      <w:r w:rsidR="00A80C29" w:rsidRPr="00895E89">
        <w:rPr>
          <w:sz w:val="22"/>
          <w:szCs w:val="22"/>
        </w:rPr>
        <w:t>all three Assessment</w:t>
      </w:r>
      <w:r w:rsidR="00581764" w:rsidRPr="00895E89">
        <w:rPr>
          <w:sz w:val="22"/>
          <w:szCs w:val="22"/>
        </w:rPr>
        <w:t xml:space="preserve"> screen</w:t>
      </w:r>
      <w:r w:rsidR="00A80C29" w:rsidRPr="00895E89">
        <w:rPr>
          <w:sz w:val="22"/>
          <w:szCs w:val="22"/>
        </w:rPr>
        <w:t xml:space="preserve">s. </w:t>
      </w:r>
    </w:p>
    <w:p w:rsidR="00581764" w:rsidRPr="00895E89" w:rsidRDefault="00581764" w:rsidP="009C1EFA">
      <w:pPr>
        <w:pStyle w:val="PlainText"/>
        <w:rPr>
          <w:sz w:val="22"/>
          <w:szCs w:val="22"/>
        </w:rPr>
      </w:pPr>
    </w:p>
    <w:p w:rsidR="00581764" w:rsidRPr="00583276" w:rsidRDefault="00895E89" w:rsidP="00455499">
      <w:pPr>
        <w:pStyle w:val="PlainText"/>
        <w:rPr>
          <w:sz w:val="22"/>
          <w:szCs w:val="22"/>
        </w:rPr>
      </w:pPr>
      <w:r w:rsidRPr="00455499">
        <w:rPr>
          <w:sz w:val="22"/>
          <w:szCs w:val="22"/>
        </w:rPr>
        <w:t>An example of t</w:t>
      </w:r>
      <w:r w:rsidR="00581764" w:rsidRPr="00455499">
        <w:rPr>
          <w:sz w:val="22"/>
          <w:szCs w:val="22"/>
        </w:rPr>
        <w:t xml:space="preserve">he previous </w:t>
      </w:r>
      <w:r w:rsidR="00455499">
        <w:rPr>
          <w:sz w:val="22"/>
          <w:szCs w:val="22"/>
        </w:rPr>
        <w:t xml:space="preserve">I&amp;R </w:t>
      </w:r>
      <w:r w:rsidR="00581764" w:rsidRPr="00455499">
        <w:rPr>
          <w:sz w:val="22"/>
          <w:szCs w:val="22"/>
        </w:rPr>
        <w:t xml:space="preserve">screen and </w:t>
      </w:r>
      <w:r w:rsidRPr="00455499">
        <w:rPr>
          <w:sz w:val="22"/>
          <w:szCs w:val="22"/>
        </w:rPr>
        <w:t xml:space="preserve">our </w:t>
      </w:r>
      <w:r w:rsidR="00581764" w:rsidRPr="00455499">
        <w:rPr>
          <w:sz w:val="22"/>
          <w:szCs w:val="22"/>
        </w:rPr>
        <w:t xml:space="preserve">notes </w:t>
      </w:r>
      <w:r w:rsidRPr="00455499">
        <w:rPr>
          <w:sz w:val="22"/>
          <w:szCs w:val="22"/>
        </w:rPr>
        <w:t xml:space="preserve">from </w:t>
      </w:r>
      <w:r w:rsidR="002F70EA" w:rsidRPr="00455499">
        <w:rPr>
          <w:sz w:val="22"/>
          <w:szCs w:val="22"/>
        </w:rPr>
        <w:t>OMB # 09600629 (1/18/11)</w:t>
      </w:r>
      <w:r w:rsidR="00455499">
        <w:rPr>
          <w:sz w:val="22"/>
          <w:szCs w:val="22"/>
        </w:rPr>
        <w:t xml:space="preserve"> </w:t>
      </w:r>
      <w:r w:rsidR="00581764" w:rsidRPr="00583276">
        <w:rPr>
          <w:sz w:val="22"/>
          <w:szCs w:val="22"/>
        </w:rPr>
        <w:t>are below:</w:t>
      </w:r>
    </w:p>
    <w:p w:rsidR="008B45F8" w:rsidRDefault="008B45F8" w:rsidP="009C1EFA">
      <w:pPr>
        <w:pStyle w:val="PlainText"/>
      </w:pPr>
    </w:p>
    <w:p w:rsidR="008B45F8" w:rsidRPr="007C4D1B" w:rsidRDefault="002A063E" w:rsidP="009C1EFA">
      <w:pPr>
        <w:pStyle w:val="PlainText"/>
        <w:rPr>
          <w:u w:val="single"/>
        </w:rPr>
      </w:pPr>
      <w:r>
        <w:rPr>
          <w:u w:val="single"/>
        </w:rPr>
        <w:t xml:space="preserve">Previous </w:t>
      </w:r>
      <w:r w:rsidR="008B45F8" w:rsidRPr="007C4D1B">
        <w:rPr>
          <w:u w:val="single"/>
        </w:rPr>
        <w:t xml:space="preserve">Example </w:t>
      </w:r>
      <w:r w:rsidR="00A94117">
        <w:rPr>
          <w:u w:val="single"/>
        </w:rPr>
        <w:t xml:space="preserve">I&amp;R </w:t>
      </w:r>
      <w:r w:rsidR="008B45F8" w:rsidRPr="007C4D1B">
        <w:rPr>
          <w:u w:val="single"/>
        </w:rPr>
        <w:t>Screen and Notes from</w:t>
      </w:r>
      <w:r w:rsidR="002F70EA" w:rsidRPr="002F70EA">
        <w:rPr>
          <w:u w:val="single"/>
        </w:rPr>
        <w:t xml:space="preserve"> </w:t>
      </w:r>
      <w:r w:rsidR="002F70EA" w:rsidRPr="007C4D1B">
        <w:rPr>
          <w:u w:val="single"/>
        </w:rPr>
        <w:t>OMB # 0960</w:t>
      </w:r>
      <w:r w:rsidR="008B45F8" w:rsidRPr="007C4D1B">
        <w:rPr>
          <w:u w:val="single"/>
        </w:rPr>
        <w:t>0629 (1/18/11)</w:t>
      </w:r>
    </w:p>
    <w:p w:rsidR="008B45F8" w:rsidRDefault="008B45F8" w:rsidP="009C1EFA">
      <w:pPr>
        <w:pStyle w:val="PlainText"/>
      </w:pPr>
    </w:p>
    <w:p w:rsidR="00E0645A" w:rsidRDefault="00E0645A" w:rsidP="009C1EFA">
      <w:pPr>
        <w:pStyle w:val="PlainText"/>
      </w:pPr>
      <w:r>
        <w:rPr>
          <w:noProof/>
        </w:rPr>
        <w:drawing>
          <wp:inline distT="0" distB="0" distL="0" distR="0">
            <wp:extent cx="5943600" cy="35175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45A" w:rsidRDefault="00E0645A" w:rsidP="009C1EFA">
      <w:pPr>
        <w:pStyle w:val="PlainText"/>
      </w:pPr>
      <w:r>
        <w:rPr>
          <w:sz w:val="22"/>
          <w:szCs w:val="22"/>
        </w:rPr>
        <w:t xml:space="preserve">Instructions for Treatment Group T1 and automated Treatment group indicator added to </w:t>
      </w:r>
      <w:proofErr w:type="gramStart"/>
      <w:r>
        <w:rPr>
          <w:sz w:val="22"/>
          <w:szCs w:val="22"/>
        </w:rPr>
        <w:t>the I</w:t>
      </w:r>
      <w:proofErr w:type="gramEnd"/>
      <w:r>
        <w:rPr>
          <w:sz w:val="22"/>
          <w:szCs w:val="22"/>
        </w:rPr>
        <w:t>&amp; R Assessment Screen. The instruction and treatment group indicator will only appear if beneficiary is a BOND participant</w:t>
      </w:r>
    </w:p>
    <w:p w:rsidR="00E0645A" w:rsidRDefault="00E0645A" w:rsidP="009C1EFA">
      <w:pPr>
        <w:pStyle w:val="PlainText"/>
      </w:pPr>
    </w:p>
    <w:p w:rsidR="00E0645A" w:rsidRDefault="00E0645A" w:rsidP="009C1EFA">
      <w:pPr>
        <w:pStyle w:val="PlainText"/>
      </w:pPr>
    </w:p>
    <w:p w:rsidR="008B45F8" w:rsidRDefault="008B45F8" w:rsidP="009C1EFA">
      <w:pPr>
        <w:pStyle w:val="PlainText"/>
      </w:pPr>
    </w:p>
    <w:p w:rsidR="002A063E" w:rsidRDefault="002A063E">
      <w:pPr>
        <w:spacing w:after="200" w:line="276" w:lineRule="auto"/>
      </w:pPr>
      <w:r>
        <w:br w:type="page"/>
      </w:r>
    </w:p>
    <w:p w:rsidR="00E0645A" w:rsidRPr="00455499" w:rsidRDefault="008E6B8E" w:rsidP="009C1EFA">
      <w:pPr>
        <w:pStyle w:val="PlainTex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Four </w:t>
      </w:r>
      <w:r w:rsidRPr="00455499">
        <w:rPr>
          <w:sz w:val="22"/>
          <w:szCs w:val="22"/>
        </w:rPr>
        <w:t xml:space="preserve">examples </w:t>
      </w:r>
      <w:r w:rsidR="00A94117">
        <w:rPr>
          <w:sz w:val="22"/>
          <w:szCs w:val="22"/>
        </w:rPr>
        <w:t xml:space="preserve">of the required changes </w:t>
      </w:r>
      <w:r w:rsidRPr="00455499">
        <w:rPr>
          <w:sz w:val="22"/>
          <w:szCs w:val="22"/>
        </w:rPr>
        <w:t xml:space="preserve">are </w:t>
      </w:r>
      <w:r w:rsidR="00FA289A">
        <w:rPr>
          <w:sz w:val="22"/>
          <w:szCs w:val="22"/>
        </w:rPr>
        <w:t xml:space="preserve">provided </w:t>
      </w:r>
      <w:r w:rsidRPr="00455499">
        <w:rPr>
          <w:sz w:val="22"/>
          <w:szCs w:val="22"/>
        </w:rPr>
        <w:t xml:space="preserve">below. </w:t>
      </w:r>
      <w:r w:rsidR="00760631">
        <w:rPr>
          <w:sz w:val="22"/>
          <w:szCs w:val="22"/>
        </w:rPr>
        <w:t>T</w:t>
      </w:r>
      <w:r w:rsidRPr="00455499">
        <w:rPr>
          <w:sz w:val="22"/>
          <w:szCs w:val="22"/>
        </w:rPr>
        <w:t xml:space="preserve">wo </w:t>
      </w:r>
      <w:r>
        <w:rPr>
          <w:sz w:val="22"/>
          <w:szCs w:val="22"/>
        </w:rPr>
        <w:t xml:space="preserve">versions of </w:t>
      </w:r>
      <w:proofErr w:type="gramStart"/>
      <w:r>
        <w:rPr>
          <w:sz w:val="22"/>
          <w:szCs w:val="22"/>
        </w:rPr>
        <w:t xml:space="preserve">the </w:t>
      </w:r>
      <w:r w:rsidRPr="00455499">
        <w:rPr>
          <w:sz w:val="22"/>
          <w:szCs w:val="22"/>
        </w:rPr>
        <w:t>I</w:t>
      </w:r>
      <w:proofErr w:type="gramEnd"/>
      <w:r w:rsidRPr="00455499">
        <w:rPr>
          <w:sz w:val="22"/>
          <w:szCs w:val="22"/>
        </w:rPr>
        <w:t xml:space="preserve">&amp;R screens illustrate the changes for the I&amp;R screens for T1-WIC </w:t>
      </w:r>
      <w:r w:rsidR="00FA289A">
        <w:rPr>
          <w:sz w:val="22"/>
          <w:szCs w:val="22"/>
        </w:rPr>
        <w:t xml:space="preserve">Treatment Group </w:t>
      </w:r>
      <w:r>
        <w:rPr>
          <w:sz w:val="22"/>
          <w:szCs w:val="22"/>
        </w:rPr>
        <w:t xml:space="preserve">(Example 1) </w:t>
      </w:r>
      <w:r w:rsidRPr="00455499">
        <w:rPr>
          <w:sz w:val="22"/>
          <w:szCs w:val="22"/>
        </w:rPr>
        <w:t xml:space="preserve">and the Not a BOND </w:t>
      </w:r>
      <w:r>
        <w:rPr>
          <w:sz w:val="22"/>
          <w:szCs w:val="22"/>
        </w:rPr>
        <w:t>P</w:t>
      </w:r>
      <w:r w:rsidRPr="00455499">
        <w:rPr>
          <w:sz w:val="22"/>
          <w:szCs w:val="22"/>
        </w:rPr>
        <w:t>articipant</w:t>
      </w:r>
      <w:r w:rsidR="00FA289A">
        <w:rPr>
          <w:sz w:val="22"/>
          <w:szCs w:val="22"/>
        </w:rPr>
        <w:t xml:space="preserve"> option</w:t>
      </w:r>
      <w:r>
        <w:rPr>
          <w:sz w:val="22"/>
          <w:szCs w:val="22"/>
        </w:rPr>
        <w:t xml:space="preserve"> (Example 2)</w:t>
      </w:r>
      <w:r w:rsidRPr="00455499">
        <w:rPr>
          <w:sz w:val="22"/>
          <w:szCs w:val="22"/>
        </w:rPr>
        <w:t xml:space="preserve">.  The </w:t>
      </w:r>
      <w:r>
        <w:rPr>
          <w:sz w:val="22"/>
          <w:szCs w:val="22"/>
        </w:rPr>
        <w:t>remaining two versions of the screen</w:t>
      </w:r>
      <w:r w:rsidR="00A94117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Pr="00455499">
        <w:rPr>
          <w:sz w:val="22"/>
          <w:szCs w:val="22"/>
        </w:rPr>
        <w:t xml:space="preserve">illustrate the changes to the baseline assessment for </w:t>
      </w:r>
      <w:r w:rsidR="00FA289A">
        <w:rPr>
          <w:sz w:val="22"/>
          <w:szCs w:val="22"/>
        </w:rPr>
        <w:t>T</w:t>
      </w:r>
      <w:r w:rsidRPr="00455499">
        <w:rPr>
          <w:sz w:val="22"/>
          <w:szCs w:val="22"/>
        </w:rPr>
        <w:t xml:space="preserve">reatment </w:t>
      </w:r>
      <w:r w:rsidR="00FA289A">
        <w:rPr>
          <w:sz w:val="22"/>
          <w:szCs w:val="22"/>
        </w:rPr>
        <w:t>G</w:t>
      </w:r>
      <w:r w:rsidRPr="00455499">
        <w:rPr>
          <w:sz w:val="22"/>
          <w:szCs w:val="22"/>
        </w:rPr>
        <w:t xml:space="preserve">roup </w:t>
      </w:r>
      <w:r>
        <w:rPr>
          <w:sz w:val="22"/>
          <w:szCs w:val="22"/>
        </w:rPr>
        <w:t>T1-WIC (Example 3) and for the Not a BOND Participant</w:t>
      </w:r>
      <w:r w:rsidR="00FA289A">
        <w:rPr>
          <w:sz w:val="22"/>
          <w:szCs w:val="22"/>
        </w:rPr>
        <w:t xml:space="preserve"> option</w:t>
      </w:r>
      <w:r>
        <w:rPr>
          <w:sz w:val="22"/>
          <w:szCs w:val="22"/>
        </w:rPr>
        <w:t xml:space="preserve"> (Example 4</w:t>
      </w:r>
      <w:r w:rsidRPr="00455499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455499">
        <w:rPr>
          <w:sz w:val="22"/>
          <w:szCs w:val="22"/>
        </w:rPr>
        <w:t xml:space="preserve">  The changes to the remaining I&amp;R, baseline, </w:t>
      </w:r>
      <w:r w:rsidR="00A94117">
        <w:rPr>
          <w:sz w:val="22"/>
          <w:szCs w:val="22"/>
        </w:rPr>
        <w:t xml:space="preserve">follow-up assessment and summary </w:t>
      </w:r>
      <w:r w:rsidRPr="00455499">
        <w:rPr>
          <w:sz w:val="22"/>
          <w:szCs w:val="22"/>
        </w:rPr>
        <w:t xml:space="preserve">screens are the same.  </w:t>
      </w:r>
      <w:r w:rsidR="00810262" w:rsidRPr="00455499">
        <w:rPr>
          <w:sz w:val="22"/>
          <w:szCs w:val="22"/>
        </w:rPr>
        <w:t>The changes to the screens are:</w:t>
      </w:r>
    </w:p>
    <w:p w:rsidR="00581764" w:rsidRPr="00455499" w:rsidRDefault="00581764" w:rsidP="009C1EFA">
      <w:pPr>
        <w:pStyle w:val="PlainText"/>
        <w:rPr>
          <w:sz w:val="22"/>
          <w:szCs w:val="22"/>
        </w:rPr>
      </w:pPr>
    </w:p>
    <w:p w:rsidR="00895E89" w:rsidRPr="00455499" w:rsidRDefault="008B45F8" w:rsidP="00895E89">
      <w:pPr>
        <w:pStyle w:val="PlainText"/>
        <w:numPr>
          <w:ilvl w:val="0"/>
          <w:numId w:val="2"/>
        </w:numPr>
        <w:rPr>
          <w:sz w:val="22"/>
          <w:szCs w:val="22"/>
        </w:rPr>
      </w:pPr>
      <w:r w:rsidRPr="00455499">
        <w:rPr>
          <w:i/>
          <w:sz w:val="22"/>
          <w:szCs w:val="22"/>
        </w:rPr>
        <w:t>BOND Participant Treatment Status Reformatting.</w:t>
      </w:r>
      <w:r w:rsidR="00455499">
        <w:rPr>
          <w:sz w:val="22"/>
          <w:szCs w:val="22"/>
        </w:rPr>
        <w:t xml:space="preserve"> </w:t>
      </w:r>
      <w:r w:rsidRPr="00455499">
        <w:rPr>
          <w:sz w:val="22"/>
          <w:szCs w:val="22"/>
        </w:rPr>
        <w:t xml:space="preserve"> </w:t>
      </w:r>
      <w:r w:rsidR="00895E89" w:rsidRPr="00455499">
        <w:rPr>
          <w:sz w:val="22"/>
          <w:szCs w:val="22"/>
        </w:rPr>
        <w:t>As before, t</w:t>
      </w:r>
      <w:r w:rsidR="00581764" w:rsidRPr="00455499">
        <w:rPr>
          <w:sz w:val="22"/>
          <w:szCs w:val="22"/>
        </w:rPr>
        <w:t xml:space="preserve">he text of the </w:t>
      </w:r>
      <w:r w:rsidR="001855B1" w:rsidRPr="00455499">
        <w:rPr>
          <w:sz w:val="22"/>
          <w:szCs w:val="22"/>
        </w:rPr>
        <w:t xml:space="preserve">BOND </w:t>
      </w:r>
      <w:r w:rsidR="00581764" w:rsidRPr="00455499">
        <w:rPr>
          <w:sz w:val="22"/>
          <w:szCs w:val="22"/>
        </w:rPr>
        <w:t>alert is in the box for Section A</w:t>
      </w:r>
      <w:r w:rsidR="009B473F" w:rsidRPr="00455499">
        <w:rPr>
          <w:sz w:val="22"/>
          <w:szCs w:val="22"/>
        </w:rPr>
        <w:t xml:space="preserve">.  </w:t>
      </w:r>
      <w:r w:rsidRPr="00455499">
        <w:rPr>
          <w:sz w:val="22"/>
          <w:szCs w:val="22"/>
        </w:rPr>
        <w:t>For BOND participants, t</w:t>
      </w:r>
      <w:r w:rsidR="00C008EA" w:rsidRPr="00455499">
        <w:rPr>
          <w:sz w:val="22"/>
          <w:szCs w:val="22"/>
        </w:rPr>
        <w:t xml:space="preserve">he treatment group information is </w:t>
      </w:r>
      <w:r w:rsidR="00760631">
        <w:rPr>
          <w:sz w:val="22"/>
          <w:szCs w:val="22"/>
        </w:rPr>
        <w:t xml:space="preserve">now </w:t>
      </w:r>
      <w:r w:rsidR="00C008EA" w:rsidRPr="00455499">
        <w:rPr>
          <w:sz w:val="22"/>
          <w:szCs w:val="22"/>
        </w:rPr>
        <w:t>labeled as A-1 – A-</w:t>
      </w:r>
      <w:r w:rsidR="008E6B8E">
        <w:rPr>
          <w:sz w:val="22"/>
          <w:szCs w:val="22"/>
        </w:rPr>
        <w:t>4</w:t>
      </w:r>
      <w:r w:rsidR="00895E89" w:rsidRPr="00455499">
        <w:rPr>
          <w:sz w:val="22"/>
          <w:szCs w:val="22"/>
        </w:rPr>
        <w:t>, depending upon the beneficiary’s assigned treatment group.</w:t>
      </w:r>
      <w:r w:rsidRPr="00455499">
        <w:rPr>
          <w:sz w:val="22"/>
          <w:szCs w:val="22"/>
        </w:rPr>
        <w:t xml:space="preserve">  In </w:t>
      </w:r>
      <w:r w:rsidR="002A063E">
        <w:rPr>
          <w:sz w:val="22"/>
          <w:szCs w:val="22"/>
        </w:rPr>
        <w:t>Example 1</w:t>
      </w:r>
      <w:r w:rsidRPr="00455499">
        <w:rPr>
          <w:sz w:val="22"/>
          <w:szCs w:val="22"/>
        </w:rPr>
        <w:t xml:space="preserve"> below, treatment group </w:t>
      </w:r>
      <w:r w:rsidR="00E95763">
        <w:rPr>
          <w:sz w:val="22"/>
          <w:szCs w:val="22"/>
        </w:rPr>
        <w:t>T1-WIC</w:t>
      </w:r>
      <w:r w:rsidRPr="00455499">
        <w:rPr>
          <w:sz w:val="22"/>
          <w:szCs w:val="22"/>
        </w:rPr>
        <w:t xml:space="preserve"> is numbered </w:t>
      </w:r>
      <w:proofErr w:type="gramStart"/>
      <w:r w:rsidR="008E6B8E">
        <w:rPr>
          <w:sz w:val="22"/>
          <w:szCs w:val="22"/>
        </w:rPr>
        <w:t>A-</w:t>
      </w:r>
      <w:proofErr w:type="gramEnd"/>
      <w:r w:rsidR="008E6B8E">
        <w:rPr>
          <w:sz w:val="22"/>
          <w:szCs w:val="22"/>
        </w:rPr>
        <w:t xml:space="preserve">2.  A-5 is </w:t>
      </w:r>
      <w:r w:rsidR="00760631">
        <w:rPr>
          <w:sz w:val="22"/>
          <w:szCs w:val="22"/>
        </w:rPr>
        <w:t xml:space="preserve">now </w:t>
      </w:r>
      <w:r w:rsidR="008E6B8E">
        <w:rPr>
          <w:sz w:val="22"/>
          <w:szCs w:val="22"/>
        </w:rPr>
        <w:t>the Treatment Group indicator.</w:t>
      </w:r>
      <w:r w:rsidRPr="00455499">
        <w:rPr>
          <w:sz w:val="22"/>
          <w:szCs w:val="22"/>
        </w:rPr>
        <w:t xml:space="preserve"> </w:t>
      </w:r>
      <w:r w:rsidR="00895E89" w:rsidRPr="00455499">
        <w:rPr>
          <w:sz w:val="22"/>
          <w:szCs w:val="22"/>
        </w:rPr>
        <w:t xml:space="preserve"> </w:t>
      </w:r>
      <w:r w:rsidR="00C008EA" w:rsidRPr="00455499">
        <w:rPr>
          <w:sz w:val="22"/>
          <w:szCs w:val="22"/>
        </w:rPr>
        <w:t xml:space="preserve"> </w:t>
      </w:r>
    </w:p>
    <w:p w:rsidR="00895E89" w:rsidRPr="00455499" w:rsidRDefault="008B45F8" w:rsidP="00895E89">
      <w:pPr>
        <w:pStyle w:val="PlainText"/>
        <w:numPr>
          <w:ilvl w:val="0"/>
          <w:numId w:val="2"/>
        </w:numPr>
        <w:rPr>
          <w:sz w:val="22"/>
          <w:szCs w:val="22"/>
        </w:rPr>
      </w:pPr>
      <w:r w:rsidRPr="00455499">
        <w:rPr>
          <w:i/>
          <w:sz w:val="22"/>
          <w:szCs w:val="22"/>
        </w:rPr>
        <w:t>BOND Participant Treatment Status Alert Text</w:t>
      </w:r>
      <w:r w:rsidR="00455499" w:rsidRPr="00455499">
        <w:rPr>
          <w:i/>
          <w:sz w:val="22"/>
          <w:szCs w:val="22"/>
        </w:rPr>
        <w:t>.</w:t>
      </w:r>
      <w:r w:rsidR="00455499">
        <w:rPr>
          <w:sz w:val="22"/>
          <w:szCs w:val="22"/>
        </w:rPr>
        <w:t xml:space="preserve"> </w:t>
      </w:r>
      <w:r w:rsidRPr="00455499">
        <w:rPr>
          <w:sz w:val="22"/>
          <w:szCs w:val="22"/>
        </w:rPr>
        <w:t xml:space="preserve"> </w:t>
      </w:r>
      <w:r w:rsidR="00A274DB" w:rsidRPr="00455499">
        <w:rPr>
          <w:sz w:val="22"/>
          <w:szCs w:val="22"/>
        </w:rPr>
        <w:t xml:space="preserve">For BOND participants, some of the </w:t>
      </w:r>
      <w:r w:rsidR="00C008EA" w:rsidRPr="00455499">
        <w:rPr>
          <w:sz w:val="22"/>
          <w:szCs w:val="22"/>
        </w:rPr>
        <w:t xml:space="preserve">alert text </w:t>
      </w:r>
      <w:r w:rsidR="002A063E">
        <w:rPr>
          <w:sz w:val="22"/>
          <w:szCs w:val="22"/>
        </w:rPr>
        <w:t xml:space="preserve">is </w:t>
      </w:r>
      <w:r w:rsidR="00C008EA" w:rsidRPr="00455499">
        <w:rPr>
          <w:sz w:val="22"/>
          <w:szCs w:val="22"/>
        </w:rPr>
        <w:t xml:space="preserve">changed.  BOND requested </w:t>
      </w:r>
      <w:r w:rsidR="002A063E">
        <w:rPr>
          <w:sz w:val="22"/>
          <w:szCs w:val="22"/>
        </w:rPr>
        <w:t xml:space="preserve">that </w:t>
      </w:r>
      <w:r w:rsidR="00C008EA" w:rsidRPr="00455499">
        <w:rPr>
          <w:sz w:val="22"/>
          <w:szCs w:val="22"/>
        </w:rPr>
        <w:t xml:space="preserve">we change their alert text </w:t>
      </w:r>
      <w:r w:rsidR="00110A8C">
        <w:rPr>
          <w:sz w:val="22"/>
          <w:szCs w:val="22"/>
        </w:rPr>
        <w:t xml:space="preserve">and instructions </w:t>
      </w:r>
      <w:r w:rsidR="00C008EA" w:rsidRPr="00455499">
        <w:rPr>
          <w:sz w:val="22"/>
          <w:szCs w:val="22"/>
        </w:rPr>
        <w:t xml:space="preserve">to include </w:t>
      </w:r>
      <w:r w:rsidR="002A063E">
        <w:rPr>
          <w:sz w:val="22"/>
          <w:szCs w:val="22"/>
        </w:rPr>
        <w:t xml:space="preserve">only </w:t>
      </w:r>
      <w:r w:rsidR="00C008EA" w:rsidRPr="00455499">
        <w:rPr>
          <w:sz w:val="22"/>
          <w:szCs w:val="22"/>
        </w:rPr>
        <w:t>one phone number and eliminate the e-mail address.</w:t>
      </w:r>
      <w:r w:rsidR="00A274DB" w:rsidRPr="00455499">
        <w:rPr>
          <w:sz w:val="22"/>
          <w:szCs w:val="22"/>
        </w:rPr>
        <w:t xml:space="preserve">  </w:t>
      </w:r>
      <w:proofErr w:type="gramStart"/>
      <w:r w:rsidR="002A063E">
        <w:rPr>
          <w:sz w:val="22"/>
          <w:szCs w:val="22"/>
        </w:rPr>
        <w:t>The text “</w:t>
      </w:r>
      <w:r w:rsidR="00110A8C">
        <w:rPr>
          <w:sz w:val="22"/>
          <w:szCs w:val="22"/>
        </w:rPr>
        <w:t xml:space="preserve">Please assist the beneficiary to contact BOND Central Operations at 617-520-2880 or BOND Central </w:t>
      </w:r>
      <w:hyperlink r:id="rId8" w:history="1">
        <w:r w:rsidR="00110A8C" w:rsidRPr="007B1A12">
          <w:rPr>
            <w:rStyle w:val="Hyperlink"/>
            <w:sz w:val="22"/>
            <w:szCs w:val="22"/>
          </w:rPr>
          <w:t>Ops@bondssa.org</w:t>
        </w:r>
      </w:hyperlink>
      <w:r w:rsidR="00110A8C">
        <w:rPr>
          <w:sz w:val="22"/>
          <w:szCs w:val="22"/>
        </w:rPr>
        <w:t xml:space="preserve"> to find out where the beneficiary may receive BOND services.</w:t>
      </w:r>
      <w:r w:rsidR="002A063E">
        <w:rPr>
          <w:sz w:val="22"/>
          <w:szCs w:val="22"/>
        </w:rPr>
        <w:t xml:space="preserve"> “ was removed </w:t>
      </w:r>
      <w:r w:rsidR="008511DF">
        <w:rPr>
          <w:sz w:val="22"/>
          <w:szCs w:val="22"/>
        </w:rPr>
        <w:t xml:space="preserve">from some alerts </w:t>
      </w:r>
      <w:r w:rsidR="002A063E">
        <w:rPr>
          <w:sz w:val="22"/>
          <w:szCs w:val="22"/>
        </w:rPr>
        <w:t>and a</w:t>
      </w:r>
      <w:r w:rsidR="00A274DB" w:rsidRPr="00455499">
        <w:rPr>
          <w:sz w:val="22"/>
          <w:szCs w:val="22"/>
        </w:rPr>
        <w:t>ll of the alert text is now consistent and instructs</w:t>
      </w:r>
      <w:r w:rsidR="008E6B8E">
        <w:rPr>
          <w:sz w:val="22"/>
          <w:szCs w:val="22"/>
        </w:rPr>
        <w:t xml:space="preserve"> “Contact the BOND Call Center toll-free at 1-877-7BOND09 (1-877-726-</w:t>
      </w:r>
      <w:r w:rsidR="008511DF">
        <w:rPr>
          <w:sz w:val="22"/>
          <w:szCs w:val="22"/>
        </w:rPr>
        <w:t>6309) to find out where the beneficiary may receive BOND services”</w:t>
      </w:r>
      <w:r w:rsidR="008E6B8E">
        <w:rPr>
          <w:sz w:val="22"/>
          <w:szCs w:val="22"/>
        </w:rPr>
        <w:t xml:space="preserve"> (Example 2).</w:t>
      </w:r>
      <w:proofErr w:type="gramEnd"/>
      <w:r w:rsidR="008511DF">
        <w:rPr>
          <w:sz w:val="22"/>
          <w:szCs w:val="22"/>
        </w:rPr>
        <w:t xml:space="preserve"> </w:t>
      </w:r>
    </w:p>
    <w:p w:rsidR="008B45F8" w:rsidRPr="00455499" w:rsidRDefault="008B45F8" w:rsidP="008B45F8">
      <w:pPr>
        <w:pStyle w:val="PlainText"/>
        <w:numPr>
          <w:ilvl w:val="0"/>
          <w:numId w:val="2"/>
        </w:numPr>
        <w:rPr>
          <w:sz w:val="22"/>
          <w:szCs w:val="22"/>
        </w:rPr>
      </w:pPr>
      <w:r w:rsidRPr="00455499">
        <w:rPr>
          <w:i/>
          <w:sz w:val="22"/>
          <w:szCs w:val="22"/>
        </w:rPr>
        <w:t xml:space="preserve">BOND </w:t>
      </w:r>
      <w:r w:rsidRPr="002A063E">
        <w:rPr>
          <w:i/>
          <w:sz w:val="22"/>
          <w:szCs w:val="22"/>
        </w:rPr>
        <w:t>Nonparticip</w:t>
      </w:r>
      <w:r w:rsidR="007C4D1B" w:rsidRPr="002A063E">
        <w:rPr>
          <w:i/>
          <w:sz w:val="22"/>
          <w:szCs w:val="22"/>
        </w:rPr>
        <w:t>ants Formatting and Instructions</w:t>
      </w:r>
      <w:r w:rsidR="002A063E">
        <w:rPr>
          <w:i/>
          <w:sz w:val="22"/>
          <w:szCs w:val="22"/>
        </w:rPr>
        <w:t xml:space="preserve">. </w:t>
      </w:r>
      <w:r w:rsidR="007C4D1B" w:rsidRPr="00455499">
        <w:rPr>
          <w:sz w:val="22"/>
          <w:szCs w:val="22"/>
        </w:rPr>
        <w:t xml:space="preserve"> </w:t>
      </w:r>
      <w:r w:rsidR="002A063E">
        <w:rPr>
          <w:sz w:val="22"/>
          <w:szCs w:val="22"/>
        </w:rPr>
        <w:t xml:space="preserve">Previously there was no text indicating the BOND status of a beneficiary </w:t>
      </w:r>
      <w:r w:rsidR="00760631">
        <w:rPr>
          <w:sz w:val="22"/>
          <w:szCs w:val="22"/>
        </w:rPr>
        <w:t xml:space="preserve">who is </w:t>
      </w:r>
      <w:r w:rsidR="002A063E">
        <w:rPr>
          <w:sz w:val="22"/>
          <w:szCs w:val="22"/>
        </w:rPr>
        <w:t>not participating in BOND; Section A was blank in this case.  Due to the limitation of the software</w:t>
      </w:r>
      <w:r w:rsidR="00760631">
        <w:rPr>
          <w:sz w:val="22"/>
          <w:szCs w:val="22"/>
        </w:rPr>
        <w:t>,</w:t>
      </w:r>
      <w:r w:rsidR="002A063E">
        <w:rPr>
          <w:sz w:val="22"/>
          <w:szCs w:val="22"/>
        </w:rPr>
        <w:t xml:space="preserve"> the screen now displays text indicating that the beneficiary is not a BOND participant</w:t>
      </w:r>
      <w:r w:rsidR="00110A8C">
        <w:rPr>
          <w:sz w:val="22"/>
          <w:szCs w:val="22"/>
        </w:rPr>
        <w:t>.  This text is not numbered</w:t>
      </w:r>
      <w:r w:rsidR="00760631">
        <w:rPr>
          <w:sz w:val="22"/>
          <w:szCs w:val="22"/>
        </w:rPr>
        <w:t>,</w:t>
      </w:r>
      <w:r w:rsidR="00110A8C">
        <w:rPr>
          <w:sz w:val="22"/>
          <w:szCs w:val="22"/>
        </w:rPr>
        <w:t xml:space="preserve"> </w:t>
      </w:r>
      <w:r w:rsidR="00A94117">
        <w:rPr>
          <w:sz w:val="22"/>
          <w:szCs w:val="22"/>
        </w:rPr>
        <w:t xml:space="preserve">but </w:t>
      </w:r>
      <w:r w:rsidR="00110A8C">
        <w:rPr>
          <w:sz w:val="22"/>
          <w:szCs w:val="22"/>
        </w:rPr>
        <w:t>now the foll</w:t>
      </w:r>
      <w:r w:rsidR="002A063E">
        <w:rPr>
          <w:sz w:val="22"/>
          <w:szCs w:val="22"/>
        </w:rPr>
        <w:t>owing section</w:t>
      </w:r>
      <w:r w:rsidR="008E6B8E">
        <w:rPr>
          <w:sz w:val="22"/>
          <w:szCs w:val="22"/>
        </w:rPr>
        <w:t>s</w:t>
      </w:r>
      <w:r w:rsidR="002A063E">
        <w:rPr>
          <w:sz w:val="22"/>
          <w:szCs w:val="22"/>
        </w:rPr>
        <w:t xml:space="preserve"> </w:t>
      </w:r>
      <w:r w:rsidR="00760631">
        <w:rPr>
          <w:sz w:val="22"/>
          <w:szCs w:val="22"/>
        </w:rPr>
        <w:t xml:space="preserve">are </w:t>
      </w:r>
      <w:r w:rsidR="002A063E">
        <w:rPr>
          <w:sz w:val="22"/>
          <w:szCs w:val="22"/>
        </w:rPr>
        <w:t xml:space="preserve">renumbered (Example 2).  </w:t>
      </w:r>
      <w:r w:rsidRPr="00455499">
        <w:rPr>
          <w:sz w:val="22"/>
          <w:szCs w:val="22"/>
        </w:rPr>
        <w:t xml:space="preserve"> </w:t>
      </w:r>
      <w:r w:rsidR="002A063E">
        <w:rPr>
          <w:sz w:val="22"/>
          <w:szCs w:val="22"/>
        </w:rPr>
        <w:t>F</w:t>
      </w:r>
      <w:r w:rsidRPr="00455499">
        <w:rPr>
          <w:sz w:val="22"/>
          <w:szCs w:val="22"/>
        </w:rPr>
        <w:t xml:space="preserve">or the assessment screens, the instruction </w:t>
      </w:r>
      <w:r w:rsidR="002A063E">
        <w:rPr>
          <w:sz w:val="22"/>
          <w:szCs w:val="22"/>
        </w:rPr>
        <w:t xml:space="preserve">in Section A </w:t>
      </w:r>
      <w:r w:rsidR="008E6B8E">
        <w:rPr>
          <w:sz w:val="22"/>
          <w:szCs w:val="22"/>
        </w:rPr>
        <w:t xml:space="preserve">for </w:t>
      </w:r>
      <w:r w:rsidR="00110A8C">
        <w:rPr>
          <w:sz w:val="22"/>
          <w:szCs w:val="22"/>
        </w:rPr>
        <w:t xml:space="preserve">BOND </w:t>
      </w:r>
      <w:r w:rsidR="008E6B8E">
        <w:rPr>
          <w:sz w:val="22"/>
          <w:szCs w:val="22"/>
        </w:rPr>
        <w:t xml:space="preserve">nonparticipants </w:t>
      </w:r>
      <w:r w:rsidRPr="00455499">
        <w:rPr>
          <w:sz w:val="22"/>
          <w:szCs w:val="22"/>
        </w:rPr>
        <w:t xml:space="preserve">is to proceed with </w:t>
      </w:r>
      <w:r w:rsidR="00E95763">
        <w:rPr>
          <w:sz w:val="22"/>
          <w:szCs w:val="22"/>
        </w:rPr>
        <w:t>standard WIPA services</w:t>
      </w:r>
      <w:r w:rsidR="002A063E">
        <w:rPr>
          <w:sz w:val="22"/>
          <w:szCs w:val="22"/>
        </w:rPr>
        <w:t xml:space="preserve"> (Example 4)</w:t>
      </w:r>
      <w:r w:rsidRPr="00455499">
        <w:rPr>
          <w:sz w:val="22"/>
          <w:szCs w:val="22"/>
        </w:rPr>
        <w:t xml:space="preserve">.  </w:t>
      </w:r>
      <w:r w:rsidR="007C4D1B" w:rsidRPr="00455499">
        <w:rPr>
          <w:sz w:val="22"/>
          <w:szCs w:val="22"/>
        </w:rPr>
        <w:t xml:space="preserve">Because </w:t>
      </w:r>
      <w:r w:rsidR="00E95763">
        <w:rPr>
          <w:sz w:val="22"/>
          <w:szCs w:val="22"/>
        </w:rPr>
        <w:t>the alert field is no longer blank</w:t>
      </w:r>
      <w:r w:rsidR="008E6B8E">
        <w:rPr>
          <w:sz w:val="22"/>
          <w:szCs w:val="22"/>
        </w:rPr>
        <w:t xml:space="preserve"> for nonparticipants</w:t>
      </w:r>
      <w:r w:rsidR="00E95763">
        <w:rPr>
          <w:sz w:val="22"/>
          <w:szCs w:val="22"/>
        </w:rPr>
        <w:t xml:space="preserve">, instruction is provided </w:t>
      </w:r>
      <w:r w:rsidR="007C4D1B" w:rsidRPr="00455499">
        <w:rPr>
          <w:sz w:val="22"/>
          <w:szCs w:val="22"/>
        </w:rPr>
        <w:t>to prevent confusion</w:t>
      </w:r>
      <w:r w:rsidR="00E95763">
        <w:rPr>
          <w:sz w:val="22"/>
          <w:szCs w:val="22"/>
        </w:rPr>
        <w:t>.</w:t>
      </w:r>
    </w:p>
    <w:p w:rsidR="00895E89" w:rsidRPr="00455499" w:rsidRDefault="007C4D1B" w:rsidP="00895E89">
      <w:pPr>
        <w:pStyle w:val="PlainText"/>
        <w:numPr>
          <w:ilvl w:val="0"/>
          <w:numId w:val="2"/>
        </w:numPr>
        <w:rPr>
          <w:sz w:val="22"/>
          <w:szCs w:val="22"/>
        </w:rPr>
      </w:pPr>
      <w:r w:rsidRPr="00455499">
        <w:rPr>
          <w:i/>
          <w:sz w:val="22"/>
          <w:szCs w:val="22"/>
        </w:rPr>
        <w:t>Renumbering Sections and Questions</w:t>
      </w:r>
      <w:r w:rsidR="00455499">
        <w:rPr>
          <w:sz w:val="22"/>
          <w:szCs w:val="22"/>
        </w:rPr>
        <w:t xml:space="preserve">. </w:t>
      </w:r>
      <w:r w:rsidRPr="00455499">
        <w:rPr>
          <w:sz w:val="22"/>
          <w:szCs w:val="22"/>
        </w:rPr>
        <w:t xml:space="preserve"> </w:t>
      </w:r>
      <w:r w:rsidR="00C008EA" w:rsidRPr="00455499">
        <w:rPr>
          <w:sz w:val="22"/>
          <w:szCs w:val="22"/>
        </w:rPr>
        <w:t>The following section</w:t>
      </w:r>
      <w:r w:rsidR="00A274DB" w:rsidRPr="00455499">
        <w:rPr>
          <w:sz w:val="22"/>
          <w:szCs w:val="22"/>
        </w:rPr>
        <w:t xml:space="preserve">s, such as </w:t>
      </w:r>
      <w:r w:rsidR="009B473F" w:rsidRPr="00455499">
        <w:rPr>
          <w:sz w:val="22"/>
          <w:szCs w:val="22"/>
        </w:rPr>
        <w:t>Inquiry Information</w:t>
      </w:r>
      <w:r w:rsidR="00A274DB" w:rsidRPr="00455499">
        <w:rPr>
          <w:sz w:val="22"/>
          <w:szCs w:val="22"/>
        </w:rPr>
        <w:t xml:space="preserve"> in the I&amp;R screen</w:t>
      </w:r>
      <w:r w:rsidR="009B473F" w:rsidRPr="00455499">
        <w:rPr>
          <w:sz w:val="22"/>
          <w:szCs w:val="22"/>
        </w:rPr>
        <w:t xml:space="preserve"> is </w:t>
      </w:r>
      <w:r w:rsidR="001855B1" w:rsidRPr="00455499">
        <w:rPr>
          <w:sz w:val="22"/>
          <w:szCs w:val="22"/>
        </w:rPr>
        <w:t xml:space="preserve">now </w:t>
      </w:r>
      <w:r w:rsidR="009B473F" w:rsidRPr="00455499">
        <w:rPr>
          <w:sz w:val="22"/>
          <w:szCs w:val="22"/>
        </w:rPr>
        <w:t xml:space="preserve">Section B and Topic of Inquiry starts with numbering at B1, and all subsequent sections following sequence. </w:t>
      </w:r>
      <w:r w:rsidR="008E6B8E">
        <w:rPr>
          <w:sz w:val="22"/>
          <w:szCs w:val="22"/>
        </w:rPr>
        <w:t>The same is the case for Examples 2-4, and all remaining versions</w:t>
      </w:r>
      <w:r w:rsidR="00760631">
        <w:rPr>
          <w:sz w:val="22"/>
          <w:szCs w:val="22"/>
        </w:rPr>
        <w:t xml:space="preserve"> of the screens</w:t>
      </w:r>
      <w:r w:rsidR="008E6B8E">
        <w:rPr>
          <w:sz w:val="22"/>
          <w:szCs w:val="22"/>
        </w:rPr>
        <w:t xml:space="preserve">.  </w:t>
      </w:r>
      <w:r w:rsidR="009B473F" w:rsidRPr="00455499">
        <w:rPr>
          <w:sz w:val="22"/>
          <w:szCs w:val="22"/>
        </w:rPr>
        <w:t>The numbering does not affect the collection</w:t>
      </w:r>
      <w:r w:rsidR="001855B1" w:rsidRPr="00455499">
        <w:rPr>
          <w:sz w:val="22"/>
          <w:szCs w:val="22"/>
        </w:rPr>
        <w:t xml:space="preserve">, </w:t>
      </w:r>
      <w:r w:rsidR="009B473F" w:rsidRPr="00455499">
        <w:rPr>
          <w:sz w:val="22"/>
          <w:szCs w:val="22"/>
        </w:rPr>
        <w:t>storage</w:t>
      </w:r>
      <w:r w:rsidR="001855B1" w:rsidRPr="00455499">
        <w:rPr>
          <w:sz w:val="22"/>
          <w:szCs w:val="22"/>
        </w:rPr>
        <w:t xml:space="preserve">, or retrieval of the </w:t>
      </w:r>
      <w:r w:rsidR="009B473F" w:rsidRPr="00455499">
        <w:rPr>
          <w:sz w:val="22"/>
          <w:szCs w:val="22"/>
        </w:rPr>
        <w:t>data.</w:t>
      </w:r>
    </w:p>
    <w:p w:rsidR="00110A8C" w:rsidRDefault="00110A8C" w:rsidP="001855B1">
      <w:pPr>
        <w:pStyle w:val="PlainText"/>
        <w:rPr>
          <w:u w:val="single"/>
        </w:rPr>
      </w:pPr>
    </w:p>
    <w:p w:rsidR="001855B1" w:rsidRPr="007C4D1B" w:rsidRDefault="00E95763" w:rsidP="001855B1">
      <w:pPr>
        <w:pStyle w:val="PlainText"/>
        <w:rPr>
          <w:u w:val="single"/>
        </w:rPr>
      </w:pPr>
      <w:r>
        <w:rPr>
          <w:u w:val="single"/>
        </w:rPr>
        <w:t xml:space="preserve">Example </w:t>
      </w:r>
      <w:proofErr w:type="gramStart"/>
      <w:r>
        <w:rPr>
          <w:u w:val="single"/>
        </w:rPr>
        <w:t>1 :</w:t>
      </w:r>
      <w:proofErr w:type="gramEnd"/>
      <w:r>
        <w:rPr>
          <w:u w:val="single"/>
        </w:rPr>
        <w:t xml:space="preserve"> </w:t>
      </w:r>
      <w:r w:rsidR="001855B1" w:rsidRPr="007C4D1B">
        <w:rPr>
          <w:u w:val="single"/>
        </w:rPr>
        <w:t xml:space="preserve">Version of the I&amp;R Assessment Screen for a </w:t>
      </w:r>
      <w:r w:rsidR="007C4D1B" w:rsidRPr="007C4D1B">
        <w:rPr>
          <w:u w:val="single"/>
        </w:rPr>
        <w:t>B</w:t>
      </w:r>
      <w:r w:rsidR="001855B1" w:rsidRPr="007C4D1B">
        <w:rPr>
          <w:u w:val="single"/>
        </w:rPr>
        <w:t xml:space="preserve">eneficiary </w:t>
      </w:r>
      <w:r w:rsidR="007C4D1B" w:rsidRPr="007C4D1B">
        <w:rPr>
          <w:u w:val="single"/>
        </w:rPr>
        <w:t>A</w:t>
      </w:r>
      <w:r w:rsidR="001855B1" w:rsidRPr="007C4D1B">
        <w:rPr>
          <w:u w:val="single"/>
        </w:rPr>
        <w:t>ssigned to T1-WIC</w:t>
      </w:r>
      <w:r w:rsidR="007C4D1B" w:rsidRPr="007C4D1B">
        <w:rPr>
          <w:u w:val="single"/>
        </w:rPr>
        <w:t xml:space="preserve"> Treatment Group</w:t>
      </w:r>
    </w:p>
    <w:p w:rsidR="001855B1" w:rsidRDefault="003066C9" w:rsidP="009C1EFA">
      <w:pPr>
        <w:pStyle w:val="Plain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5pt;margin-top:111.85pt;width:460pt;height:103.5pt;z-index:251703296" filled="f" fillcolor="white [3201]" strokecolor="#c0504d [3205]" strokeweight="1pt">
            <v:shadow color="#868686"/>
            <v:textbox style="mso-next-textbox:#_x0000_s1028">
              <w:txbxContent>
                <w:p w:rsidR="006D2B1B" w:rsidRDefault="006D2B1B" w:rsidP="006D2B1B"/>
              </w:txbxContent>
            </v:textbox>
          </v:shape>
        </w:pict>
      </w:r>
      <w:r w:rsidR="001855B1" w:rsidRPr="001855B1">
        <w:rPr>
          <w:noProof/>
        </w:rPr>
        <w:drawing>
          <wp:inline distT="0" distB="0" distL="0" distR="0">
            <wp:extent cx="5943600" cy="2948546"/>
            <wp:effectExtent l="19050" t="0" r="0" b="0"/>
            <wp:docPr id="2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 t="15153" r="17169" b="25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B1" w:rsidRDefault="001855B1" w:rsidP="009C1EFA">
      <w:pPr>
        <w:pStyle w:val="PlainText"/>
      </w:pPr>
    </w:p>
    <w:p w:rsidR="001855B1" w:rsidRPr="007C4D1B" w:rsidRDefault="00E95763" w:rsidP="009C1EFA">
      <w:pPr>
        <w:pStyle w:val="PlainText"/>
        <w:rPr>
          <w:u w:val="single"/>
        </w:rPr>
      </w:pPr>
      <w:r>
        <w:rPr>
          <w:u w:val="single"/>
        </w:rPr>
        <w:t xml:space="preserve">Example 2: </w:t>
      </w:r>
      <w:r w:rsidR="001855B1" w:rsidRPr="007C4D1B">
        <w:rPr>
          <w:u w:val="single"/>
        </w:rPr>
        <w:t xml:space="preserve">Version of the I&amp;R Screen for </w:t>
      </w:r>
      <w:r w:rsidR="00A274DB" w:rsidRPr="007C4D1B">
        <w:rPr>
          <w:u w:val="single"/>
        </w:rPr>
        <w:t xml:space="preserve">a </w:t>
      </w:r>
      <w:r w:rsidR="006D2B1B" w:rsidRPr="007C4D1B">
        <w:rPr>
          <w:u w:val="single"/>
        </w:rPr>
        <w:t>B</w:t>
      </w:r>
      <w:r w:rsidR="00A274DB" w:rsidRPr="007C4D1B">
        <w:rPr>
          <w:u w:val="single"/>
        </w:rPr>
        <w:t xml:space="preserve">eneficiary </w:t>
      </w:r>
      <w:proofErr w:type="gramStart"/>
      <w:r w:rsidR="00760631">
        <w:rPr>
          <w:u w:val="single"/>
        </w:rPr>
        <w:t>W</w:t>
      </w:r>
      <w:r w:rsidR="007C4D1B" w:rsidRPr="007C4D1B">
        <w:rPr>
          <w:u w:val="single"/>
        </w:rPr>
        <w:t>ho</w:t>
      </w:r>
      <w:proofErr w:type="gramEnd"/>
      <w:r w:rsidR="007C4D1B" w:rsidRPr="007C4D1B">
        <w:rPr>
          <w:u w:val="single"/>
        </w:rPr>
        <w:t xml:space="preserve"> is </w:t>
      </w:r>
      <w:r>
        <w:rPr>
          <w:u w:val="single"/>
        </w:rPr>
        <w:t>N</w:t>
      </w:r>
      <w:r w:rsidR="007C4D1B" w:rsidRPr="007C4D1B">
        <w:rPr>
          <w:u w:val="single"/>
        </w:rPr>
        <w:t xml:space="preserve">ot a </w:t>
      </w:r>
      <w:r w:rsidR="001855B1" w:rsidRPr="007C4D1B">
        <w:rPr>
          <w:u w:val="single"/>
        </w:rPr>
        <w:t xml:space="preserve">BOND Participant.  </w:t>
      </w:r>
    </w:p>
    <w:p w:rsidR="001855B1" w:rsidRPr="007C4D1B" w:rsidRDefault="001855B1" w:rsidP="009C1EFA">
      <w:pPr>
        <w:pStyle w:val="PlainText"/>
        <w:rPr>
          <w:u w:val="single"/>
        </w:rPr>
      </w:pPr>
    </w:p>
    <w:p w:rsidR="009C1EFA" w:rsidRDefault="003066C9" w:rsidP="009C1EFA">
      <w:pPr>
        <w:pStyle w:val="PlainText"/>
      </w:pPr>
      <w:r>
        <w:rPr>
          <w:noProof/>
        </w:rPr>
        <w:pict>
          <v:shape id="_x0000_s1026" type="#_x0000_t202" style="position:absolute;margin-left:1.5pt;margin-top:95.25pt;width:300.9pt;height:68.5pt;z-index:251701248" filled="f" fillcolor="white [3201]" strokecolor="#c0504d [3205]" strokeweight="1pt">
            <v:shadow color="#868686"/>
            <v:textbox style="mso-next-textbox:#_x0000_s1026">
              <w:txbxContent>
                <w:p w:rsidR="00072199" w:rsidRDefault="00072199" w:rsidP="009C1EFA"/>
              </w:txbxContent>
            </v:textbox>
          </v:shape>
        </w:pict>
      </w:r>
      <w:r w:rsidR="001855B1" w:rsidRPr="001855B1">
        <w:rPr>
          <w:noProof/>
        </w:rPr>
        <w:drawing>
          <wp:inline distT="0" distB="0" distL="0" distR="0">
            <wp:extent cx="5943600" cy="2673350"/>
            <wp:effectExtent l="19050" t="0" r="0" b="0"/>
            <wp:docPr id="4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 t="15153" r="19186" b="23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199" w:rsidRDefault="00072199" w:rsidP="009C1EFA">
      <w:pPr>
        <w:pStyle w:val="PlainText"/>
      </w:pPr>
    </w:p>
    <w:p w:rsidR="009C1EFA" w:rsidRDefault="009C1EFA" w:rsidP="009C1EFA">
      <w:pPr>
        <w:pStyle w:val="PlainText"/>
      </w:pPr>
    </w:p>
    <w:p w:rsidR="00622B7E" w:rsidRPr="00502AAA" w:rsidRDefault="00E95763" w:rsidP="00622B7E">
      <w:pPr>
        <w:pStyle w:val="PlainText"/>
        <w:rPr>
          <w:u w:val="single"/>
        </w:rPr>
      </w:pPr>
      <w:r w:rsidRPr="00502AAA">
        <w:rPr>
          <w:u w:val="single"/>
        </w:rPr>
        <w:t xml:space="preserve">Example 3: Version of the </w:t>
      </w:r>
      <w:r w:rsidR="00622B7E" w:rsidRPr="00502AAA">
        <w:rPr>
          <w:u w:val="single"/>
        </w:rPr>
        <w:t xml:space="preserve">WIPA Baseline Assessment Screen for </w:t>
      </w:r>
      <w:r w:rsidRPr="00502AAA">
        <w:rPr>
          <w:u w:val="single"/>
        </w:rPr>
        <w:t xml:space="preserve">Beneficiary </w:t>
      </w:r>
      <w:r w:rsidR="00622B7E" w:rsidRPr="00502AAA">
        <w:rPr>
          <w:u w:val="single"/>
        </w:rPr>
        <w:t>in T1-WIC</w:t>
      </w:r>
    </w:p>
    <w:p w:rsidR="00622B7E" w:rsidRPr="00502AAA" w:rsidRDefault="00622B7E" w:rsidP="009C1EFA">
      <w:pPr>
        <w:pStyle w:val="PlainText"/>
        <w:rPr>
          <w:u w:val="single"/>
        </w:rPr>
      </w:pPr>
    </w:p>
    <w:p w:rsidR="00622B7E" w:rsidRDefault="00622B7E" w:rsidP="009C1EFA">
      <w:pPr>
        <w:pStyle w:val="PlainText"/>
      </w:pPr>
    </w:p>
    <w:p w:rsidR="00776A37" w:rsidRDefault="003066C9" w:rsidP="009C1EFA">
      <w:pPr>
        <w:pStyle w:val="PlainText"/>
      </w:pPr>
      <w:r>
        <w:rPr>
          <w:noProof/>
        </w:rPr>
        <w:pict>
          <v:shape id="_x0000_s1027" type="#_x0000_t202" style="position:absolute;margin-left:1.5pt;margin-top:35.6pt;width:446pt;height:167.8pt;z-index:251702272" filled="f" fillcolor="white [3201]" strokecolor="#c0504d [3205]" strokeweight="1pt">
            <v:shadow color="#868686"/>
            <v:textbox style="mso-next-textbox:#_x0000_s1027">
              <w:txbxContent>
                <w:p w:rsidR="00072199" w:rsidRDefault="00072199" w:rsidP="009C1EFA"/>
              </w:txbxContent>
            </v:textbox>
          </v:shape>
        </w:pict>
      </w:r>
      <w:r w:rsidR="004E38B5" w:rsidRPr="004E38B5">
        <w:rPr>
          <w:noProof/>
        </w:rPr>
        <w:drawing>
          <wp:inline distT="0" distB="0" distL="0" distR="0">
            <wp:extent cx="5648325" cy="2597150"/>
            <wp:effectExtent l="19050" t="0" r="9525" b="0"/>
            <wp:docPr id="5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 t="34471" r="18461" b="1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7E" w:rsidRDefault="00622B7E">
      <w:pPr>
        <w:spacing w:after="200" w:line="276" w:lineRule="auto"/>
        <w:rPr>
          <w:sz w:val="21"/>
          <w:szCs w:val="21"/>
        </w:rPr>
      </w:pPr>
      <w:r>
        <w:br w:type="page"/>
      </w:r>
    </w:p>
    <w:p w:rsidR="00622B7E" w:rsidRPr="00502AAA" w:rsidRDefault="00502AAA" w:rsidP="00622B7E">
      <w:pPr>
        <w:pStyle w:val="PlainText"/>
        <w:rPr>
          <w:u w:val="single"/>
        </w:rPr>
      </w:pPr>
      <w:r w:rsidRPr="00502AAA">
        <w:rPr>
          <w:u w:val="single"/>
        </w:rPr>
        <w:t xml:space="preserve">Example 4: Version of the </w:t>
      </w:r>
      <w:r w:rsidR="00622B7E" w:rsidRPr="00502AAA">
        <w:rPr>
          <w:u w:val="single"/>
        </w:rPr>
        <w:t xml:space="preserve">WIPA Baseline Assessment Screen for </w:t>
      </w:r>
      <w:r w:rsidR="00E95763" w:rsidRPr="00502AAA">
        <w:rPr>
          <w:u w:val="single"/>
        </w:rPr>
        <w:t xml:space="preserve">a Beneficiary </w:t>
      </w:r>
      <w:proofErr w:type="gramStart"/>
      <w:r w:rsidR="00760631">
        <w:rPr>
          <w:u w:val="single"/>
        </w:rPr>
        <w:t>W</w:t>
      </w:r>
      <w:r w:rsidR="00622B7E" w:rsidRPr="00502AAA">
        <w:rPr>
          <w:u w:val="single"/>
        </w:rPr>
        <w:t>ho</w:t>
      </w:r>
      <w:proofErr w:type="gramEnd"/>
      <w:r w:rsidR="00622B7E" w:rsidRPr="00502AAA">
        <w:rPr>
          <w:u w:val="single"/>
        </w:rPr>
        <w:t xml:space="preserve"> is </w:t>
      </w:r>
      <w:r w:rsidRPr="00502AAA">
        <w:rPr>
          <w:u w:val="single"/>
        </w:rPr>
        <w:t>N</w:t>
      </w:r>
      <w:r w:rsidR="00622B7E" w:rsidRPr="00502AAA">
        <w:rPr>
          <w:u w:val="single"/>
        </w:rPr>
        <w:t>ot a BOND Participant</w:t>
      </w:r>
    </w:p>
    <w:p w:rsidR="00622B7E" w:rsidRPr="00502AAA" w:rsidRDefault="00622B7E" w:rsidP="00622B7E">
      <w:pPr>
        <w:pStyle w:val="PlainText"/>
        <w:rPr>
          <w:u w:val="single"/>
        </w:rPr>
      </w:pPr>
    </w:p>
    <w:p w:rsidR="00622B7E" w:rsidRDefault="00622B7E" w:rsidP="00622B7E">
      <w:pPr>
        <w:pStyle w:val="PlainText"/>
      </w:pPr>
    </w:p>
    <w:p w:rsidR="000C0135" w:rsidRDefault="003066C9" w:rsidP="00622B7E">
      <w:pPr>
        <w:pStyle w:val="PlainText"/>
      </w:pPr>
      <w:r>
        <w:rPr>
          <w:noProof/>
        </w:rPr>
        <w:pict>
          <v:shape id="_x0000_s1030" type="#_x0000_t202" style="position:absolute;margin-left:5pt;margin-top:181.55pt;width:170.5pt;height:45pt;z-index:251705344" strokecolor="red" strokeweight="1pt">
            <v:fill opacity="655f"/>
            <v:textbox>
              <w:txbxContent>
                <w:p w:rsidR="00760631" w:rsidRDefault="00760631"/>
              </w:txbxContent>
            </v:textbox>
          </v:shape>
        </w:pict>
      </w:r>
      <w:r w:rsidR="00793591">
        <w:t xml:space="preserve"> </w:t>
      </w:r>
      <w:r w:rsidR="00622B7E" w:rsidRPr="00622B7E">
        <w:rPr>
          <w:noProof/>
        </w:rPr>
        <w:drawing>
          <wp:inline distT="0" distB="0" distL="0" distR="0">
            <wp:extent cx="5648325" cy="3505200"/>
            <wp:effectExtent l="19050" t="0" r="9525" b="0"/>
            <wp:docPr id="10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6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/>
                    <a:srcRect t="14659" r="17788" b="18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276" w:rsidRDefault="00583276" w:rsidP="00622B7E">
      <w:pPr>
        <w:pStyle w:val="PlainText"/>
      </w:pPr>
    </w:p>
    <w:p w:rsidR="00583276" w:rsidRPr="00455499" w:rsidRDefault="00583276" w:rsidP="005832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55499">
        <w:rPr>
          <w:sz w:val="28"/>
          <w:szCs w:val="28"/>
        </w:rPr>
        <w:t>Consistency of Treatment Group Labels</w:t>
      </w:r>
    </w:p>
    <w:p w:rsidR="00583276" w:rsidRDefault="00583276" w:rsidP="00583276">
      <w:pPr>
        <w:rPr>
          <w:sz w:val="28"/>
          <w:szCs w:val="28"/>
          <w:u w:val="single"/>
        </w:rPr>
      </w:pPr>
    </w:p>
    <w:p w:rsidR="00583276" w:rsidRPr="00A80C29" w:rsidRDefault="00583276" w:rsidP="00583276">
      <w:r w:rsidRPr="00A80C29">
        <w:t xml:space="preserve">At the request of BOND, we have </w:t>
      </w:r>
      <w:r>
        <w:t xml:space="preserve">relabeled </w:t>
      </w:r>
      <w:r w:rsidRPr="00A80C29">
        <w:t>the Treatment Group Variables in WIPA/ETO T1-WIC, T21-WIC and T22-EWIC</w:t>
      </w:r>
      <w:r>
        <w:t xml:space="preserve"> to be consistent throughout the screens and alerts</w:t>
      </w:r>
      <w:r w:rsidRPr="00A80C29">
        <w:t xml:space="preserve">. </w:t>
      </w:r>
      <w:r>
        <w:t xml:space="preserve"> For example, previously, the treatment groups were identified as either T1 or T1-</w:t>
      </w:r>
      <w:proofErr w:type="gramStart"/>
      <w:r>
        <w:t>WIC .</w:t>
      </w:r>
      <w:proofErr w:type="gramEnd"/>
      <w:r>
        <w:t xml:space="preserve">  </w:t>
      </w:r>
      <w:r w:rsidRPr="00A80C29">
        <w:t>The change</w:t>
      </w:r>
      <w:r>
        <w:t>s are</w:t>
      </w:r>
      <w:r w:rsidRPr="00A80C29">
        <w:t xml:space="preserve"> applied throughout the software.</w:t>
      </w:r>
      <w:r>
        <w:t xml:space="preserve">    The main change is to the </w:t>
      </w:r>
      <w:r w:rsidR="00FA289A">
        <w:t>Participant Search S</w:t>
      </w:r>
      <w:r>
        <w:t>ection</w:t>
      </w:r>
      <w:r w:rsidR="005A74B9">
        <w:t xml:space="preserve"> </w:t>
      </w:r>
      <w:r>
        <w:t xml:space="preserve">below, where the treatment groups were </w:t>
      </w:r>
      <w:r w:rsidR="00FA289A">
        <w:t xml:space="preserve">previously </w:t>
      </w:r>
      <w:r>
        <w:t>labeled T22, T1, and T21.</w:t>
      </w:r>
    </w:p>
    <w:p w:rsidR="00583276" w:rsidRDefault="00583276" w:rsidP="00622B7E">
      <w:pPr>
        <w:pStyle w:val="PlainText"/>
      </w:pPr>
    </w:p>
    <w:p w:rsidR="00583276" w:rsidRDefault="003066C9" w:rsidP="00622B7E">
      <w:pPr>
        <w:pStyle w:val="PlainText"/>
      </w:pPr>
      <w:r>
        <w:rPr>
          <w:noProof/>
        </w:rPr>
        <w:pict>
          <v:shape id="_x0000_s1029" type="#_x0000_t202" style="position:absolute;margin-left:240.9pt;margin-top:8.6pt;width:80.85pt;height:187pt;z-index:251704320" strokecolor="red" strokeweight="1pt">
            <v:fill opacity="0"/>
            <v:textbox>
              <w:txbxContent>
                <w:p w:rsidR="00583276" w:rsidRDefault="00583276" w:rsidP="00583276"/>
                <w:p w:rsidR="00583276" w:rsidRPr="00A80C29" w:rsidRDefault="00583276" w:rsidP="00583276"/>
              </w:txbxContent>
            </v:textbox>
          </v:shape>
        </w:pict>
      </w:r>
    </w:p>
    <w:p w:rsidR="00583276" w:rsidRDefault="00583276" w:rsidP="00622B7E">
      <w:pPr>
        <w:pStyle w:val="PlainText"/>
      </w:pPr>
      <w:r w:rsidRPr="00583276">
        <w:rPr>
          <w:noProof/>
        </w:rPr>
        <w:drawing>
          <wp:inline distT="0" distB="0" distL="0" distR="0">
            <wp:extent cx="5943600" cy="753745"/>
            <wp:effectExtent l="19050" t="0" r="0" b="0"/>
            <wp:docPr id="1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66197" b="1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3276">
        <w:rPr>
          <w:noProof/>
        </w:rPr>
        <w:drawing>
          <wp:inline distT="0" distB="0" distL="0" distR="0">
            <wp:extent cx="5943600" cy="1576070"/>
            <wp:effectExtent l="19050" t="0" r="0" b="0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rcRect t="28622" b="36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276" w:rsidSect="00110A8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6B" w:rsidRDefault="00D02E6B" w:rsidP="00894ABB">
      <w:r>
        <w:separator/>
      </w:r>
    </w:p>
  </w:endnote>
  <w:endnote w:type="continuationSeparator" w:id="0">
    <w:p w:rsidR="00D02E6B" w:rsidRDefault="00D02E6B" w:rsidP="0089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6B" w:rsidRDefault="00D02E6B" w:rsidP="00894ABB">
      <w:r>
        <w:separator/>
      </w:r>
    </w:p>
  </w:footnote>
  <w:footnote w:type="continuationSeparator" w:id="0">
    <w:p w:rsidR="00D02E6B" w:rsidRDefault="00D02E6B" w:rsidP="00894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AEC"/>
    <w:multiLevelType w:val="hybridMultilevel"/>
    <w:tmpl w:val="3FDEA0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6800F0"/>
    <w:multiLevelType w:val="hybridMultilevel"/>
    <w:tmpl w:val="C016BBDC"/>
    <w:lvl w:ilvl="0" w:tplc="E0ACAAC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05BD4"/>
    <w:multiLevelType w:val="hybridMultilevel"/>
    <w:tmpl w:val="4B3C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EF4"/>
    <w:rsid w:val="000341B7"/>
    <w:rsid w:val="00072199"/>
    <w:rsid w:val="000A386F"/>
    <w:rsid w:val="000C0135"/>
    <w:rsid w:val="000D092D"/>
    <w:rsid w:val="00110A8C"/>
    <w:rsid w:val="001849F5"/>
    <w:rsid w:val="001855B1"/>
    <w:rsid w:val="001B3DB0"/>
    <w:rsid w:val="00216EB4"/>
    <w:rsid w:val="00242EF4"/>
    <w:rsid w:val="002961AA"/>
    <w:rsid w:val="002A063E"/>
    <w:rsid w:val="002A1A2A"/>
    <w:rsid w:val="002D0919"/>
    <w:rsid w:val="002D0ACA"/>
    <w:rsid w:val="002F70EA"/>
    <w:rsid w:val="003066C9"/>
    <w:rsid w:val="00325BD2"/>
    <w:rsid w:val="0033523E"/>
    <w:rsid w:val="00352FFA"/>
    <w:rsid w:val="003A4272"/>
    <w:rsid w:val="003D14ED"/>
    <w:rsid w:val="003D7AC9"/>
    <w:rsid w:val="00435A5D"/>
    <w:rsid w:val="00455499"/>
    <w:rsid w:val="004A1A61"/>
    <w:rsid w:val="004E38B5"/>
    <w:rsid w:val="00502AAA"/>
    <w:rsid w:val="00581764"/>
    <w:rsid w:val="00583276"/>
    <w:rsid w:val="005A42F7"/>
    <w:rsid w:val="005A74B9"/>
    <w:rsid w:val="005B0035"/>
    <w:rsid w:val="005E08E8"/>
    <w:rsid w:val="005F0983"/>
    <w:rsid w:val="005F42A6"/>
    <w:rsid w:val="00622B7E"/>
    <w:rsid w:val="00635850"/>
    <w:rsid w:val="00662AB6"/>
    <w:rsid w:val="00674308"/>
    <w:rsid w:val="006855E0"/>
    <w:rsid w:val="006A7F22"/>
    <w:rsid w:val="006D2B1B"/>
    <w:rsid w:val="006F4C36"/>
    <w:rsid w:val="0070196D"/>
    <w:rsid w:val="00703A71"/>
    <w:rsid w:val="007467E7"/>
    <w:rsid w:val="00747606"/>
    <w:rsid w:val="00760631"/>
    <w:rsid w:val="00776A37"/>
    <w:rsid w:val="00793591"/>
    <w:rsid w:val="007C408D"/>
    <w:rsid w:val="007C4D1B"/>
    <w:rsid w:val="007E5545"/>
    <w:rsid w:val="00810262"/>
    <w:rsid w:val="00820655"/>
    <w:rsid w:val="00833D48"/>
    <w:rsid w:val="00845B3B"/>
    <w:rsid w:val="008511DF"/>
    <w:rsid w:val="008650CA"/>
    <w:rsid w:val="00894ABB"/>
    <w:rsid w:val="00895E89"/>
    <w:rsid w:val="008A62FC"/>
    <w:rsid w:val="008B45F8"/>
    <w:rsid w:val="008D395C"/>
    <w:rsid w:val="008E6B8E"/>
    <w:rsid w:val="00984634"/>
    <w:rsid w:val="009B473F"/>
    <w:rsid w:val="009C1EFA"/>
    <w:rsid w:val="009E6F6F"/>
    <w:rsid w:val="009F4D0D"/>
    <w:rsid w:val="00A274DB"/>
    <w:rsid w:val="00A413FC"/>
    <w:rsid w:val="00A4395B"/>
    <w:rsid w:val="00A44D0D"/>
    <w:rsid w:val="00A80C29"/>
    <w:rsid w:val="00A94117"/>
    <w:rsid w:val="00AA18CA"/>
    <w:rsid w:val="00AA3C66"/>
    <w:rsid w:val="00AB052D"/>
    <w:rsid w:val="00AD4C5E"/>
    <w:rsid w:val="00AE034F"/>
    <w:rsid w:val="00B01C73"/>
    <w:rsid w:val="00B14273"/>
    <w:rsid w:val="00B40151"/>
    <w:rsid w:val="00BB05C5"/>
    <w:rsid w:val="00BF175C"/>
    <w:rsid w:val="00C008EA"/>
    <w:rsid w:val="00C07AF7"/>
    <w:rsid w:val="00C26300"/>
    <w:rsid w:val="00C311C3"/>
    <w:rsid w:val="00C369AF"/>
    <w:rsid w:val="00C43911"/>
    <w:rsid w:val="00C44445"/>
    <w:rsid w:val="00CF4230"/>
    <w:rsid w:val="00D02E6B"/>
    <w:rsid w:val="00D13D2E"/>
    <w:rsid w:val="00D3786B"/>
    <w:rsid w:val="00D450E6"/>
    <w:rsid w:val="00D63C99"/>
    <w:rsid w:val="00D85991"/>
    <w:rsid w:val="00D976DB"/>
    <w:rsid w:val="00DE250E"/>
    <w:rsid w:val="00E0645A"/>
    <w:rsid w:val="00E3034D"/>
    <w:rsid w:val="00E95763"/>
    <w:rsid w:val="00EA5CC4"/>
    <w:rsid w:val="00EB4865"/>
    <w:rsid w:val="00EF4050"/>
    <w:rsid w:val="00F0052B"/>
    <w:rsid w:val="00F90B4B"/>
    <w:rsid w:val="00FA289A"/>
    <w:rsid w:val="00FA6C8B"/>
    <w:rsid w:val="00FE02AA"/>
    <w:rsid w:val="00FE1BA0"/>
    <w:rsid w:val="00FF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F4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F4"/>
    <w:rPr>
      <w:rFonts w:ascii="Tahoma" w:eastAsia="Calibri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94ABB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4ABB"/>
    <w:rPr>
      <w:rFonts w:ascii="Calibri" w:eastAsia="Calibri" w:hAnsi="Calibri" w:cs="Calibri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rsid w:val="00894A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ABB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94AB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94A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4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BB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01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C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01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C73"/>
    <w:rPr>
      <w:rFonts w:ascii="Calibri" w:eastAsia="Calibri" w:hAnsi="Calibri" w:cs="Calibri"/>
    </w:rPr>
  </w:style>
  <w:style w:type="character" w:styleId="HTMLTypewriter">
    <w:name w:val="HTML Typewriter"/>
    <w:basedOn w:val="DefaultParagraphFont"/>
    <w:uiPriority w:val="99"/>
    <w:semiHidden/>
    <w:unhideWhenUsed/>
    <w:rsid w:val="00AB052D"/>
    <w:rPr>
      <w:rFonts w:ascii="Courier New" w:eastAsiaTheme="minorHAnsi" w:hAnsi="Courier New" w:cs="Courier New" w:hint="defaul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5C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5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bondssa.org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2011-03-21T20:35:00Z</dcterms:created>
  <dcterms:modified xsi:type="dcterms:W3CDTF">2011-03-21T20:35:00Z</dcterms:modified>
</cp:coreProperties>
</file>