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1D17C1">
        <w:t>the Pension Benefit Guaranty Corporation</w:t>
      </w:r>
      <w:r w:rsidR="000C0A7E">
        <w:t xml:space="preserve"> </w:t>
      </w:r>
      <w:r>
        <w:t xml:space="preserve">(hereafter </w:t>
      </w:r>
      <w:r w:rsidR="00125DF5">
        <w:t xml:space="preserve"> </w:t>
      </w:r>
      <w:r>
        <w:t xml:space="preserve">“the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w:t>
      </w:r>
      <w:r w:rsidR="0082678A">
        <w:t>on December 22, 2010</w:t>
      </w:r>
      <w:r w:rsidRPr="001E44AB">
        <w:t xml:space="preserve">, a 60-day notice for public comment was published in the </w:t>
      </w:r>
      <w:r w:rsidR="00982095" w:rsidRPr="001E44AB">
        <w:rPr>
          <w:i/>
        </w:rPr>
        <w:t>Federal Register</w:t>
      </w:r>
      <w:r w:rsidRPr="001E44AB">
        <w:t xml:space="preserve">.  </w:t>
      </w:r>
      <w:r w:rsidR="0082678A">
        <w:t>The Agency received no comments in response to that notice.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bookmarkStart w:id="0" w:name="_GoBack"/>
    </w:p>
    <w:bookmarkEnd w:id="0"/>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B86C47">
        <w:t>523</w:t>
      </w:r>
      <w:r>
        <w:t xml:space="preserve">) are based on the number of collections we expect to conduct over the requested period for this clearance .  </w:t>
      </w:r>
    </w:p>
    <w:p w:rsidR="00982095" w:rsidRDefault="00982095">
      <w:pPr>
        <w:spacing w:after="0" w:line="240" w:lineRule="auto"/>
      </w:pPr>
    </w:p>
    <w:p w:rsidR="00982095" w:rsidRDefault="00982095">
      <w:pPr>
        <w:spacing w:after="0" w:line="240" w:lineRule="auto"/>
      </w:pPr>
    </w:p>
    <w:tbl>
      <w:tblPr>
        <w:tblW w:w="5000" w:type="pct"/>
        <w:tblCellMar>
          <w:left w:w="102" w:type="dxa"/>
          <w:right w:w="102" w:type="dxa"/>
        </w:tblCellMar>
        <w:tblLook w:val="0000"/>
      </w:tblPr>
      <w:tblGrid>
        <w:gridCol w:w="2945"/>
        <w:gridCol w:w="1746"/>
        <w:gridCol w:w="1746"/>
        <w:gridCol w:w="1840"/>
        <w:gridCol w:w="1287"/>
      </w:tblGrid>
      <w:tr w:rsidR="00982095" w:rsidTr="00AD0A09">
        <w:trPr>
          <w:tblHeader/>
        </w:trPr>
        <w:tc>
          <w:tcPr>
            <w:tcW w:w="5000" w:type="pct"/>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rsidTr="00B86C47">
        <w:tc>
          <w:tcPr>
            <w:tcW w:w="1539" w:type="pct"/>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913" w:type="pct"/>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913" w:type="pct"/>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962" w:type="pct"/>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674" w:type="pct"/>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341A83" w:rsidTr="00B86C47">
        <w:tc>
          <w:tcPr>
            <w:tcW w:w="1539" w:type="pct"/>
            <w:tcBorders>
              <w:top w:val="single" w:sz="7" w:space="0" w:color="000000"/>
              <w:left w:val="single" w:sz="7" w:space="0" w:color="000000"/>
              <w:bottom w:val="single" w:sz="7" w:space="0" w:color="000000"/>
              <w:right w:val="single" w:sz="6" w:space="0" w:color="FFFFFF"/>
            </w:tcBorders>
          </w:tcPr>
          <w:p w:rsidR="00341A83" w:rsidRPr="00341A83" w:rsidRDefault="00341A83">
            <w:pPr>
              <w:spacing w:after="0" w:line="240" w:lineRule="auto"/>
              <w:rPr>
                <w:sz w:val="20"/>
                <w:szCs w:val="20"/>
                <w:highlight w:val="yellow"/>
              </w:rPr>
            </w:pPr>
          </w:p>
          <w:p w:rsidR="00341A83" w:rsidRPr="00341A83" w:rsidRDefault="00341A83">
            <w:pPr>
              <w:spacing w:after="0" w:line="240" w:lineRule="auto"/>
              <w:rPr>
                <w:sz w:val="20"/>
                <w:szCs w:val="20"/>
                <w:highlight w:val="yellow"/>
              </w:rPr>
            </w:pPr>
            <w:r w:rsidRPr="00341A83">
              <w:rPr>
                <w:bCs/>
                <w:sz w:val="20"/>
                <w:szCs w:val="20"/>
              </w:rPr>
              <w:t>Usability Testing (e.g., Website or Software)</w:t>
            </w:r>
          </w:p>
        </w:tc>
        <w:tc>
          <w:tcPr>
            <w:tcW w:w="913" w:type="pct"/>
            <w:tcBorders>
              <w:top w:val="single" w:sz="7" w:space="0" w:color="000000"/>
              <w:left w:val="single" w:sz="7" w:space="0" w:color="000000"/>
              <w:bottom w:val="single" w:sz="7" w:space="0" w:color="000000"/>
              <w:right w:val="single" w:sz="6" w:space="0" w:color="FFFFFF"/>
            </w:tcBorders>
          </w:tcPr>
          <w:p w:rsidR="00341A83" w:rsidRPr="00AD0A09" w:rsidRDefault="00341A83">
            <w:pPr>
              <w:spacing w:after="0" w:line="240" w:lineRule="auto"/>
              <w:rPr>
                <w:sz w:val="20"/>
              </w:rPr>
            </w:pPr>
          </w:p>
          <w:p w:rsidR="00341A83" w:rsidRPr="00AD0A09" w:rsidRDefault="00B86C47">
            <w:pPr>
              <w:spacing w:after="0" w:line="240" w:lineRule="auto"/>
              <w:rPr>
                <w:sz w:val="20"/>
              </w:rPr>
            </w:pPr>
            <w:r>
              <w:rPr>
                <w:sz w:val="20"/>
              </w:rPr>
              <w:t>40</w:t>
            </w:r>
          </w:p>
        </w:tc>
        <w:tc>
          <w:tcPr>
            <w:tcW w:w="913" w:type="pct"/>
            <w:tcBorders>
              <w:top w:val="single" w:sz="7" w:space="0" w:color="000000"/>
              <w:left w:val="single" w:sz="7" w:space="0" w:color="000000"/>
              <w:bottom w:val="single" w:sz="7" w:space="0" w:color="000000"/>
              <w:right w:val="single" w:sz="6" w:space="0" w:color="FFFFFF"/>
            </w:tcBorders>
          </w:tcPr>
          <w:p w:rsidR="00341A83" w:rsidRPr="00AD0A09" w:rsidRDefault="00341A83">
            <w:pPr>
              <w:spacing w:after="0" w:line="240" w:lineRule="auto"/>
              <w:rPr>
                <w:sz w:val="20"/>
              </w:rPr>
            </w:pPr>
          </w:p>
          <w:p w:rsidR="00341A83" w:rsidRPr="00AD0A09" w:rsidRDefault="00341A83">
            <w:pPr>
              <w:spacing w:after="0" w:line="240" w:lineRule="auto"/>
              <w:rPr>
                <w:sz w:val="20"/>
              </w:rPr>
            </w:pPr>
            <w:r w:rsidRPr="00AD0A09">
              <w:rPr>
                <w:sz w:val="20"/>
              </w:rPr>
              <w:t>1</w:t>
            </w:r>
          </w:p>
        </w:tc>
        <w:tc>
          <w:tcPr>
            <w:tcW w:w="962" w:type="pct"/>
            <w:tcBorders>
              <w:top w:val="single" w:sz="7" w:space="0" w:color="000000"/>
              <w:left w:val="single" w:sz="7" w:space="0" w:color="000000"/>
              <w:bottom w:val="single" w:sz="7" w:space="0" w:color="000000"/>
              <w:right w:val="single" w:sz="6" w:space="0" w:color="FFFFFF"/>
            </w:tcBorders>
          </w:tcPr>
          <w:p w:rsidR="00341A83" w:rsidRPr="00AD0A09" w:rsidRDefault="00341A83">
            <w:pPr>
              <w:spacing w:after="0" w:line="240" w:lineRule="auto"/>
              <w:rPr>
                <w:sz w:val="20"/>
              </w:rPr>
            </w:pPr>
          </w:p>
          <w:p w:rsidR="00341A83" w:rsidRPr="00AD0A09" w:rsidRDefault="00B86C47">
            <w:pPr>
              <w:spacing w:after="0" w:line="240" w:lineRule="auto"/>
              <w:rPr>
                <w:sz w:val="20"/>
              </w:rPr>
            </w:pPr>
            <w:r>
              <w:rPr>
                <w:sz w:val="20"/>
              </w:rPr>
              <w:t>2</w:t>
            </w:r>
          </w:p>
        </w:tc>
        <w:tc>
          <w:tcPr>
            <w:tcW w:w="674" w:type="pct"/>
            <w:tcBorders>
              <w:top w:val="single" w:sz="7" w:space="0" w:color="000000"/>
              <w:left w:val="single" w:sz="7" w:space="0" w:color="000000"/>
              <w:bottom w:val="single" w:sz="7" w:space="0" w:color="000000"/>
              <w:right w:val="single" w:sz="7" w:space="0" w:color="000000"/>
            </w:tcBorders>
            <w:vAlign w:val="bottom"/>
          </w:tcPr>
          <w:p w:rsidR="00341A83" w:rsidRPr="00AD0A09" w:rsidRDefault="00B86C47">
            <w:pPr>
              <w:tabs>
                <w:tab w:val="left" w:pos="-1080"/>
                <w:tab w:val="left" w:pos="-720"/>
                <w:tab w:val="left" w:pos="0"/>
                <w:tab w:val="left" w:pos="450"/>
                <w:tab w:val="left" w:pos="720"/>
                <w:tab w:val="left" w:pos="2160"/>
              </w:tabs>
              <w:spacing w:after="0" w:line="240" w:lineRule="auto"/>
              <w:jc w:val="center"/>
              <w:rPr>
                <w:sz w:val="20"/>
              </w:rPr>
            </w:pPr>
            <w:r>
              <w:rPr>
                <w:sz w:val="20"/>
              </w:rPr>
              <w:t>80</w:t>
            </w:r>
          </w:p>
        </w:tc>
      </w:tr>
      <w:tr w:rsidR="00341A83" w:rsidTr="00B86C47">
        <w:tc>
          <w:tcPr>
            <w:tcW w:w="1539" w:type="pct"/>
            <w:tcBorders>
              <w:top w:val="single" w:sz="7" w:space="0" w:color="000000"/>
              <w:left w:val="single" w:sz="7" w:space="0" w:color="000000"/>
              <w:bottom w:val="single" w:sz="7" w:space="0" w:color="000000"/>
              <w:right w:val="single" w:sz="6" w:space="0" w:color="FFFFFF"/>
            </w:tcBorders>
          </w:tcPr>
          <w:p w:rsidR="00341A83" w:rsidRPr="00341A83" w:rsidRDefault="00341A83">
            <w:pPr>
              <w:spacing w:after="0" w:line="240" w:lineRule="auto"/>
              <w:rPr>
                <w:sz w:val="20"/>
                <w:szCs w:val="20"/>
                <w:highlight w:val="yellow"/>
              </w:rPr>
            </w:pPr>
          </w:p>
          <w:p w:rsidR="00341A83" w:rsidRPr="00341A83" w:rsidRDefault="00341A83">
            <w:pPr>
              <w:spacing w:after="0" w:line="240" w:lineRule="auto"/>
              <w:rPr>
                <w:sz w:val="20"/>
                <w:szCs w:val="20"/>
                <w:highlight w:val="yellow"/>
              </w:rPr>
            </w:pPr>
            <w:r w:rsidRPr="00341A83">
              <w:rPr>
                <w:bCs/>
                <w:sz w:val="20"/>
                <w:szCs w:val="20"/>
              </w:rPr>
              <w:t xml:space="preserve">Focus Group  </w:t>
            </w:r>
          </w:p>
        </w:tc>
        <w:tc>
          <w:tcPr>
            <w:tcW w:w="913" w:type="pct"/>
            <w:tcBorders>
              <w:top w:val="single" w:sz="7" w:space="0" w:color="000000"/>
              <w:left w:val="single" w:sz="7" w:space="0" w:color="000000"/>
              <w:bottom w:val="single" w:sz="7" w:space="0" w:color="000000"/>
              <w:right w:val="single" w:sz="6" w:space="0" w:color="FFFFFF"/>
            </w:tcBorders>
          </w:tcPr>
          <w:p w:rsidR="00341A83" w:rsidRPr="00AD0A09" w:rsidRDefault="00341A83">
            <w:pPr>
              <w:spacing w:after="0" w:line="240" w:lineRule="auto"/>
              <w:rPr>
                <w:sz w:val="20"/>
              </w:rPr>
            </w:pPr>
          </w:p>
          <w:p w:rsidR="00341A83" w:rsidRPr="00AD0A09" w:rsidRDefault="00B86C47">
            <w:pPr>
              <w:spacing w:after="0" w:line="240" w:lineRule="auto"/>
              <w:rPr>
                <w:sz w:val="20"/>
              </w:rPr>
            </w:pPr>
            <w:r>
              <w:rPr>
                <w:sz w:val="20"/>
              </w:rPr>
              <w:t>90</w:t>
            </w:r>
          </w:p>
        </w:tc>
        <w:tc>
          <w:tcPr>
            <w:tcW w:w="913" w:type="pct"/>
            <w:tcBorders>
              <w:top w:val="single" w:sz="7" w:space="0" w:color="000000"/>
              <w:left w:val="single" w:sz="7" w:space="0" w:color="000000"/>
              <w:bottom w:val="single" w:sz="7" w:space="0" w:color="000000"/>
              <w:right w:val="single" w:sz="6" w:space="0" w:color="FFFFFF"/>
            </w:tcBorders>
          </w:tcPr>
          <w:p w:rsidR="00341A83" w:rsidRPr="00AD0A09" w:rsidRDefault="00341A83">
            <w:pPr>
              <w:spacing w:after="0" w:line="240" w:lineRule="auto"/>
              <w:rPr>
                <w:sz w:val="20"/>
              </w:rPr>
            </w:pPr>
          </w:p>
          <w:p w:rsidR="00341A83" w:rsidRPr="00AD0A09" w:rsidRDefault="00341A83">
            <w:pPr>
              <w:spacing w:after="0" w:line="240" w:lineRule="auto"/>
              <w:rPr>
                <w:sz w:val="20"/>
              </w:rPr>
            </w:pPr>
            <w:r w:rsidRPr="00AD0A09">
              <w:rPr>
                <w:sz w:val="20"/>
              </w:rPr>
              <w:t>1</w:t>
            </w:r>
          </w:p>
        </w:tc>
        <w:tc>
          <w:tcPr>
            <w:tcW w:w="962" w:type="pct"/>
            <w:tcBorders>
              <w:top w:val="single" w:sz="7" w:space="0" w:color="000000"/>
              <w:left w:val="single" w:sz="7" w:space="0" w:color="000000"/>
              <w:bottom w:val="single" w:sz="7" w:space="0" w:color="000000"/>
              <w:right w:val="single" w:sz="6" w:space="0" w:color="FFFFFF"/>
            </w:tcBorders>
          </w:tcPr>
          <w:p w:rsidR="00341A83" w:rsidRPr="00AD0A09" w:rsidRDefault="00341A83">
            <w:pPr>
              <w:spacing w:after="0" w:line="240" w:lineRule="auto"/>
              <w:rPr>
                <w:sz w:val="20"/>
              </w:rPr>
            </w:pPr>
          </w:p>
          <w:p w:rsidR="00341A83" w:rsidRPr="00AD0A09" w:rsidRDefault="00B86C47" w:rsidP="00AD0A09">
            <w:pPr>
              <w:spacing w:after="0" w:line="240" w:lineRule="auto"/>
              <w:rPr>
                <w:sz w:val="20"/>
              </w:rPr>
            </w:pPr>
            <w:r>
              <w:rPr>
                <w:sz w:val="20"/>
              </w:rPr>
              <w:t>2</w:t>
            </w:r>
          </w:p>
        </w:tc>
        <w:tc>
          <w:tcPr>
            <w:tcW w:w="674" w:type="pct"/>
            <w:tcBorders>
              <w:top w:val="single" w:sz="7" w:space="0" w:color="000000"/>
              <w:left w:val="single" w:sz="7" w:space="0" w:color="000000"/>
              <w:bottom w:val="single" w:sz="7" w:space="0" w:color="000000"/>
              <w:right w:val="single" w:sz="7" w:space="0" w:color="000000"/>
            </w:tcBorders>
            <w:vAlign w:val="bottom"/>
          </w:tcPr>
          <w:p w:rsidR="00341A83" w:rsidRPr="00AD0A09" w:rsidRDefault="00B86C47">
            <w:pPr>
              <w:tabs>
                <w:tab w:val="left" w:pos="-1080"/>
                <w:tab w:val="left" w:pos="-720"/>
                <w:tab w:val="left" w:pos="0"/>
                <w:tab w:val="left" w:pos="450"/>
                <w:tab w:val="left" w:pos="720"/>
                <w:tab w:val="left" w:pos="2160"/>
              </w:tabs>
              <w:spacing w:after="0" w:line="240" w:lineRule="auto"/>
              <w:jc w:val="center"/>
              <w:rPr>
                <w:sz w:val="20"/>
              </w:rPr>
            </w:pPr>
            <w:r>
              <w:rPr>
                <w:sz w:val="20"/>
              </w:rPr>
              <w:t>180</w:t>
            </w:r>
          </w:p>
        </w:tc>
      </w:tr>
      <w:tr w:rsidR="00341A83" w:rsidTr="00B86C47">
        <w:tc>
          <w:tcPr>
            <w:tcW w:w="1539" w:type="pct"/>
            <w:tcBorders>
              <w:top w:val="single" w:sz="7" w:space="0" w:color="000000"/>
              <w:left w:val="single" w:sz="7" w:space="0" w:color="000000"/>
              <w:bottom w:val="single" w:sz="7" w:space="0" w:color="000000"/>
              <w:right w:val="single" w:sz="6" w:space="0" w:color="FFFFFF"/>
            </w:tcBorders>
          </w:tcPr>
          <w:p w:rsidR="00341A83" w:rsidRPr="00341A83" w:rsidRDefault="00341A83">
            <w:pPr>
              <w:spacing w:after="0" w:line="240" w:lineRule="auto"/>
              <w:rPr>
                <w:sz w:val="20"/>
                <w:szCs w:val="20"/>
                <w:highlight w:val="yellow"/>
              </w:rPr>
            </w:pPr>
            <w:r w:rsidRPr="00341A83">
              <w:rPr>
                <w:bCs/>
                <w:sz w:val="20"/>
                <w:szCs w:val="20"/>
              </w:rPr>
              <w:t xml:space="preserve">Customer Satisfaction Survey    </w:t>
            </w:r>
          </w:p>
        </w:tc>
        <w:tc>
          <w:tcPr>
            <w:tcW w:w="913" w:type="pct"/>
            <w:tcBorders>
              <w:top w:val="single" w:sz="7" w:space="0" w:color="000000"/>
              <w:left w:val="single" w:sz="7" w:space="0" w:color="000000"/>
              <w:bottom w:val="single" w:sz="7" w:space="0" w:color="000000"/>
              <w:right w:val="single" w:sz="6" w:space="0" w:color="FFFFFF"/>
            </w:tcBorders>
          </w:tcPr>
          <w:p w:rsidR="00341A83" w:rsidRPr="00AD0A09" w:rsidRDefault="003B00EC">
            <w:pPr>
              <w:spacing w:after="0" w:line="240" w:lineRule="auto"/>
              <w:rPr>
                <w:sz w:val="20"/>
              </w:rPr>
            </w:pPr>
            <w:r w:rsidRPr="00AD0A09">
              <w:rPr>
                <w:sz w:val="20"/>
              </w:rPr>
              <w:t>1</w:t>
            </w:r>
            <w:r w:rsidR="00B86C47">
              <w:rPr>
                <w:sz w:val="20"/>
              </w:rPr>
              <w:t>050</w:t>
            </w:r>
          </w:p>
        </w:tc>
        <w:tc>
          <w:tcPr>
            <w:tcW w:w="913" w:type="pct"/>
            <w:tcBorders>
              <w:top w:val="single" w:sz="7" w:space="0" w:color="000000"/>
              <w:left w:val="single" w:sz="7" w:space="0" w:color="000000"/>
              <w:bottom w:val="single" w:sz="7" w:space="0" w:color="000000"/>
              <w:right w:val="single" w:sz="6" w:space="0" w:color="FFFFFF"/>
            </w:tcBorders>
          </w:tcPr>
          <w:p w:rsidR="00341A83" w:rsidRPr="00AD0A09" w:rsidRDefault="003B00EC">
            <w:pPr>
              <w:spacing w:after="0" w:line="240" w:lineRule="auto"/>
              <w:rPr>
                <w:sz w:val="20"/>
              </w:rPr>
            </w:pPr>
            <w:r w:rsidRPr="00AD0A09">
              <w:rPr>
                <w:sz w:val="20"/>
              </w:rPr>
              <w:t>1</w:t>
            </w:r>
          </w:p>
        </w:tc>
        <w:tc>
          <w:tcPr>
            <w:tcW w:w="962" w:type="pct"/>
            <w:tcBorders>
              <w:top w:val="single" w:sz="7" w:space="0" w:color="000000"/>
              <w:left w:val="single" w:sz="7" w:space="0" w:color="000000"/>
              <w:bottom w:val="single" w:sz="7" w:space="0" w:color="000000"/>
              <w:right w:val="single" w:sz="6" w:space="0" w:color="FFFFFF"/>
            </w:tcBorders>
          </w:tcPr>
          <w:p w:rsidR="00341A83" w:rsidRPr="00AD0A09" w:rsidRDefault="003B00EC">
            <w:pPr>
              <w:spacing w:after="0" w:line="240" w:lineRule="auto"/>
              <w:rPr>
                <w:sz w:val="20"/>
              </w:rPr>
            </w:pPr>
            <w:r w:rsidRPr="00AD0A09">
              <w:rPr>
                <w:sz w:val="20"/>
              </w:rPr>
              <w:t>0.</w:t>
            </w:r>
            <w:r w:rsidR="00B86C47">
              <w:rPr>
                <w:sz w:val="20"/>
              </w:rPr>
              <w:t>25</w:t>
            </w:r>
          </w:p>
        </w:tc>
        <w:tc>
          <w:tcPr>
            <w:tcW w:w="674" w:type="pct"/>
            <w:tcBorders>
              <w:top w:val="single" w:sz="7" w:space="0" w:color="000000"/>
              <w:left w:val="single" w:sz="7" w:space="0" w:color="000000"/>
              <w:bottom w:val="single" w:sz="7" w:space="0" w:color="000000"/>
              <w:right w:val="single" w:sz="7" w:space="0" w:color="000000"/>
            </w:tcBorders>
            <w:vAlign w:val="bottom"/>
          </w:tcPr>
          <w:p w:rsidR="00341A83" w:rsidRPr="00AD0A09" w:rsidRDefault="00B86C47">
            <w:pPr>
              <w:tabs>
                <w:tab w:val="left" w:pos="-1080"/>
                <w:tab w:val="left" w:pos="-720"/>
                <w:tab w:val="left" w:pos="0"/>
                <w:tab w:val="left" w:pos="450"/>
                <w:tab w:val="left" w:pos="720"/>
                <w:tab w:val="left" w:pos="2160"/>
              </w:tabs>
              <w:spacing w:after="0" w:line="240" w:lineRule="auto"/>
              <w:jc w:val="center"/>
              <w:rPr>
                <w:sz w:val="20"/>
              </w:rPr>
            </w:pPr>
            <w:r>
              <w:rPr>
                <w:sz w:val="20"/>
              </w:rPr>
              <w:t>263</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2072E4">
      <w:pPr>
        <w:spacing w:after="0" w:line="240" w:lineRule="auto"/>
      </w:pPr>
      <w:r w:rsidRPr="002072E4">
        <w:t>The anticipated cost to the Federal Government is approximately $214,000 annually ($642,000 total for 3 years).  These costs are comprised of (1) $64,000 annually ($192,000 total) for labor (including wages, benefits, and overhead), and (2)  $150,000 annually ($450,0</w:t>
      </w:r>
      <w:r>
        <w:t>00 total) for contractor costs.</w:t>
      </w: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B34B20" w:rsidRDefault="00B34B20" w:rsidP="00B34B20">
      <w:pPr>
        <w:tabs>
          <w:tab w:val="left" w:pos="5670"/>
        </w:tabs>
        <w:suppressAutoHyphens/>
      </w:pPr>
    </w:p>
    <w:sectPr w:rsidR="00B34B20" w:rsidSect="0098209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B20" w:rsidRDefault="00B34B20">
      <w:pPr>
        <w:spacing w:after="0" w:line="240" w:lineRule="auto"/>
      </w:pPr>
      <w:r>
        <w:separator/>
      </w:r>
    </w:p>
  </w:endnote>
  <w:endnote w:type="continuationSeparator" w:id="0">
    <w:p w:rsidR="00B34B20" w:rsidRDefault="00B34B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altName w:val="Courier"/>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619251"/>
      <w:docPartObj>
        <w:docPartGallery w:val="Page Numbers (Bottom of Page)"/>
        <w:docPartUnique/>
      </w:docPartObj>
    </w:sdtPr>
    <w:sdtContent>
      <w:p w:rsidR="00B34B20" w:rsidRDefault="00B34B20">
        <w:pPr>
          <w:pStyle w:val="Footer"/>
          <w:jc w:val="center"/>
        </w:pPr>
        <w:fldSimple w:instr=" PAGE   \* MERGEFORMAT ">
          <w:r w:rsidR="00173FDD">
            <w:rPr>
              <w:noProof/>
            </w:rPr>
            <w:t>5</w:t>
          </w:r>
        </w:fldSimple>
      </w:p>
    </w:sdtContent>
  </w:sdt>
  <w:p w:rsidR="00B34B20" w:rsidRDefault="00B34B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B20" w:rsidRDefault="00B34B20">
      <w:pPr>
        <w:spacing w:after="0" w:line="240" w:lineRule="auto"/>
      </w:pPr>
      <w:r>
        <w:separator/>
      </w:r>
    </w:p>
  </w:footnote>
  <w:footnote w:type="continuationSeparator" w:id="0">
    <w:p w:rsidR="00B34B20" w:rsidRDefault="00B34B20">
      <w:pPr>
        <w:spacing w:after="0" w:line="240" w:lineRule="auto"/>
      </w:pPr>
      <w:r>
        <w:continuationSeparator/>
      </w:r>
    </w:p>
  </w:footnote>
  <w:footnote w:id="1">
    <w:p w:rsidR="00B34B20" w:rsidRDefault="00B34B20"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
  <w:rsids>
    <w:rsidRoot w:val="00982095"/>
    <w:rsid w:val="00043B2E"/>
    <w:rsid w:val="00066515"/>
    <w:rsid w:val="000A410F"/>
    <w:rsid w:val="000B4026"/>
    <w:rsid w:val="000C0A7E"/>
    <w:rsid w:val="00120A60"/>
    <w:rsid w:val="00125DF5"/>
    <w:rsid w:val="00153E20"/>
    <w:rsid w:val="001628A1"/>
    <w:rsid w:val="00172EEC"/>
    <w:rsid w:val="00173FDD"/>
    <w:rsid w:val="001A1E1C"/>
    <w:rsid w:val="001B43EE"/>
    <w:rsid w:val="001B5644"/>
    <w:rsid w:val="001D17C1"/>
    <w:rsid w:val="001E44AB"/>
    <w:rsid w:val="001E7A97"/>
    <w:rsid w:val="001F7BC9"/>
    <w:rsid w:val="002072E4"/>
    <w:rsid w:val="00256D0E"/>
    <w:rsid w:val="0029408A"/>
    <w:rsid w:val="002A35E6"/>
    <w:rsid w:val="002B0B32"/>
    <w:rsid w:val="002D50FE"/>
    <w:rsid w:val="00324AF8"/>
    <w:rsid w:val="00336169"/>
    <w:rsid w:val="00341A83"/>
    <w:rsid w:val="00377B51"/>
    <w:rsid w:val="003A2F20"/>
    <w:rsid w:val="003A7A16"/>
    <w:rsid w:val="003B00EC"/>
    <w:rsid w:val="003E339C"/>
    <w:rsid w:val="003F5F2D"/>
    <w:rsid w:val="00404071"/>
    <w:rsid w:val="0044553C"/>
    <w:rsid w:val="00460EB1"/>
    <w:rsid w:val="00471ADE"/>
    <w:rsid w:val="00474C83"/>
    <w:rsid w:val="004970C8"/>
    <w:rsid w:val="004A1CF9"/>
    <w:rsid w:val="004F199C"/>
    <w:rsid w:val="00513A34"/>
    <w:rsid w:val="005362FC"/>
    <w:rsid w:val="00562B18"/>
    <w:rsid w:val="00571BDB"/>
    <w:rsid w:val="00572831"/>
    <w:rsid w:val="005A10E3"/>
    <w:rsid w:val="005E5A3B"/>
    <w:rsid w:val="00607287"/>
    <w:rsid w:val="006656C5"/>
    <w:rsid w:val="0067270D"/>
    <w:rsid w:val="006B2FF7"/>
    <w:rsid w:val="006B6AFE"/>
    <w:rsid w:val="006C068A"/>
    <w:rsid w:val="00701CF7"/>
    <w:rsid w:val="00731D48"/>
    <w:rsid w:val="0074733F"/>
    <w:rsid w:val="00783842"/>
    <w:rsid w:val="007903D0"/>
    <w:rsid w:val="007A268D"/>
    <w:rsid w:val="007E102D"/>
    <w:rsid w:val="0082678A"/>
    <w:rsid w:val="00894356"/>
    <w:rsid w:val="008A6FC5"/>
    <w:rsid w:val="008D4832"/>
    <w:rsid w:val="008F21DF"/>
    <w:rsid w:val="00914716"/>
    <w:rsid w:val="00915BDA"/>
    <w:rsid w:val="00982095"/>
    <w:rsid w:val="009D6965"/>
    <w:rsid w:val="009E75C8"/>
    <w:rsid w:val="00A12AC9"/>
    <w:rsid w:val="00A52F7E"/>
    <w:rsid w:val="00A63B76"/>
    <w:rsid w:val="00A666FD"/>
    <w:rsid w:val="00A96367"/>
    <w:rsid w:val="00AA3F96"/>
    <w:rsid w:val="00AC207F"/>
    <w:rsid w:val="00AC2497"/>
    <w:rsid w:val="00AD0A09"/>
    <w:rsid w:val="00AE0C10"/>
    <w:rsid w:val="00AF55E9"/>
    <w:rsid w:val="00B1712E"/>
    <w:rsid w:val="00B34B20"/>
    <w:rsid w:val="00B86C47"/>
    <w:rsid w:val="00BA1806"/>
    <w:rsid w:val="00BC63CD"/>
    <w:rsid w:val="00BD13BB"/>
    <w:rsid w:val="00BE0599"/>
    <w:rsid w:val="00BF2E89"/>
    <w:rsid w:val="00BF7558"/>
    <w:rsid w:val="00C01999"/>
    <w:rsid w:val="00C200D1"/>
    <w:rsid w:val="00C224C5"/>
    <w:rsid w:val="00C61970"/>
    <w:rsid w:val="00C62FA2"/>
    <w:rsid w:val="00CC2FDD"/>
    <w:rsid w:val="00D30F06"/>
    <w:rsid w:val="00D64405"/>
    <w:rsid w:val="00D64AAF"/>
    <w:rsid w:val="00D93FE0"/>
    <w:rsid w:val="00DA3AFF"/>
    <w:rsid w:val="00DE07E7"/>
    <w:rsid w:val="00EB2D61"/>
    <w:rsid w:val="00ED4526"/>
    <w:rsid w:val="00F15BAA"/>
    <w:rsid w:val="00F31E34"/>
    <w:rsid w:val="00FA1D10"/>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paragraph" w:styleId="BodyTextIndent">
    <w:name w:val="Body Text Indent"/>
    <w:basedOn w:val="Normal"/>
    <w:link w:val="BodyTextIndentChar"/>
    <w:uiPriority w:val="99"/>
    <w:unhideWhenUsed/>
    <w:rsid w:val="00341A83"/>
    <w:pPr>
      <w:spacing w:after="120"/>
      <w:ind w:left="360"/>
    </w:pPr>
  </w:style>
  <w:style w:type="character" w:customStyle="1" w:styleId="BodyTextIndentChar">
    <w:name w:val="Body Text Indent Char"/>
    <w:basedOn w:val="DefaultParagraphFont"/>
    <w:link w:val="BodyTextIndent"/>
    <w:uiPriority w:val="99"/>
    <w:rsid w:val="00341A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7AB0B-F124-4845-812A-CCC512367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Tom Gabriel</cp:lastModifiedBy>
  <cp:revision>2</cp:revision>
  <cp:lastPrinted>2011-02-24T14:52:00Z</cp:lastPrinted>
  <dcterms:created xsi:type="dcterms:W3CDTF">2011-03-10T16:40:00Z</dcterms:created>
  <dcterms:modified xsi:type="dcterms:W3CDTF">2011-03-10T16:40:00Z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