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BE0" w:rsidRDefault="001D2BE0" w:rsidP="001D2BE0">
      <w:pPr>
        <w:pStyle w:val="Heading1"/>
      </w:pPr>
      <w:bookmarkStart w:id="0" w:name="_Toc285150460"/>
      <w:bookmarkStart w:id="1" w:name="_Toc285150595"/>
      <w:r w:rsidRPr="00BD2E5A">
        <w:t>PART B: COLLECTION OF INFORMATION EMPLOYING STATISTICAL METHODS</w:t>
      </w:r>
      <w:bookmarkEnd w:id="0"/>
      <w:bookmarkEnd w:id="1"/>
    </w:p>
    <w:p w:rsidR="001D2BE0" w:rsidRDefault="001D2BE0" w:rsidP="001D2BE0">
      <w:pPr>
        <w:jc w:val="both"/>
        <w:rPr>
          <w:rFonts w:ascii="Calibri" w:hAnsi="Calibri"/>
          <w:b/>
          <w:sz w:val="22"/>
          <w:szCs w:val="22"/>
        </w:rPr>
      </w:pPr>
    </w:p>
    <w:p w:rsidR="001D2BE0" w:rsidRPr="00CF487D" w:rsidRDefault="001D2BE0" w:rsidP="001D2BE0">
      <w:pPr>
        <w:pStyle w:val="NormalWeb"/>
        <w:spacing w:before="0" w:beforeAutospacing="0" w:after="0" w:afterAutospacing="0"/>
        <w:rPr>
          <w:rFonts w:ascii="Calibri" w:hAnsi="Calibri"/>
          <w:b/>
          <w:sz w:val="22"/>
          <w:szCs w:val="22"/>
        </w:rPr>
      </w:pPr>
      <w:r w:rsidRPr="006678C5">
        <w:rPr>
          <w:rFonts w:ascii="Calibri" w:hAnsi="Calibri"/>
          <w:b/>
          <w:sz w:val="22"/>
          <w:szCs w:val="22"/>
        </w:rPr>
        <w:t>Background on Collection of Information</w:t>
      </w:r>
    </w:p>
    <w:p w:rsidR="001D2BE0" w:rsidRPr="00BD2E5A" w:rsidRDefault="001D2BE0" w:rsidP="001D2BE0">
      <w:pPr>
        <w:pStyle w:val="NormalWeb"/>
        <w:rPr>
          <w:rFonts w:ascii="Calibri" w:hAnsi="Calibri"/>
          <w:sz w:val="22"/>
          <w:szCs w:val="22"/>
        </w:rPr>
      </w:pPr>
      <w:r w:rsidRPr="006678C5">
        <w:rPr>
          <w:rFonts w:ascii="Calibri" w:hAnsi="Calibri"/>
          <w:sz w:val="22"/>
          <w:szCs w:val="22"/>
        </w:rPr>
        <w:t>The purpose of the site visits will be to gather data about the quality of the site’s program practices using other sources of data collection, including two copyrighted, valid, and reliable observation tools and an interview with the site coordinator. Two site visitors, trained to use the interview protocols and observation instruments, will visit the site for 2 days.</w:t>
      </w:r>
      <w:r>
        <w:rPr>
          <w:rFonts w:ascii="Calibri" w:hAnsi="Calibri"/>
          <w:sz w:val="22"/>
          <w:szCs w:val="22"/>
        </w:rPr>
        <w:t xml:space="preserve"> </w:t>
      </w:r>
    </w:p>
    <w:p w:rsidR="001D2BE0" w:rsidRDefault="001D2BE0" w:rsidP="001D2BE0">
      <w:pPr>
        <w:pStyle w:val="NormalWeb"/>
        <w:rPr>
          <w:rFonts w:ascii="Calibri" w:hAnsi="Calibri"/>
          <w:b/>
          <w:sz w:val="22"/>
          <w:szCs w:val="22"/>
        </w:rPr>
      </w:pPr>
      <w:r w:rsidRPr="00634842">
        <w:rPr>
          <w:rFonts w:ascii="Calibri" w:hAnsi="Calibri"/>
          <w:b/>
          <w:sz w:val="22"/>
          <w:szCs w:val="22"/>
        </w:rPr>
        <w:t>Procedures for On-Site Observation Instruments</w:t>
      </w:r>
    </w:p>
    <w:p w:rsidR="001D2BE0" w:rsidRPr="00BD2E5A" w:rsidRDefault="001D2BE0" w:rsidP="001D2BE0">
      <w:pPr>
        <w:pStyle w:val="NormalWeb"/>
        <w:spacing w:before="0" w:beforeAutospacing="0" w:after="0" w:afterAutospacing="0"/>
        <w:rPr>
          <w:rFonts w:ascii="Calibri" w:hAnsi="Calibri"/>
          <w:sz w:val="22"/>
          <w:szCs w:val="22"/>
        </w:rPr>
      </w:pPr>
      <w:r w:rsidRPr="00BD2E5A">
        <w:rPr>
          <w:rFonts w:ascii="Calibri" w:hAnsi="Calibri"/>
          <w:sz w:val="22"/>
          <w:szCs w:val="22"/>
        </w:rPr>
        <w:t xml:space="preserve">The two observation tools will be administered by trained observers. These </w:t>
      </w:r>
      <w:r>
        <w:rPr>
          <w:rFonts w:ascii="Calibri" w:hAnsi="Calibri"/>
          <w:sz w:val="22"/>
          <w:szCs w:val="22"/>
        </w:rPr>
        <w:t xml:space="preserve">tools are </w:t>
      </w:r>
      <w:r w:rsidRPr="00BD2E5A">
        <w:rPr>
          <w:rFonts w:ascii="Calibri" w:hAnsi="Calibri"/>
          <w:sz w:val="22"/>
          <w:szCs w:val="22"/>
        </w:rPr>
        <w:t>the Early Childhood Environment Rating Scale</w:t>
      </w:r>
      <w:r>
        <w:rPr>
          <w:rFonts w:ascii="Calibri" w:hAnsi="Calibri"/>
          <w:i/>
          <w:sz w:val="22"/>
          <w:szCs w:val="22"/>
        </w:rPr>
        <w:t>–</w:t>
      </w:r>
      <w:r w:rsidRPr="00BD2E5A">
        <w:rPr>
          <w:rFonts w:ascii="Calibri" w:hAnsi="Calibri"/>
          <w:sz w:val="22"/>
          <w:szCs w:val="22"/>
        </w:rPr>
        <w:t>Revised (ECERS</w:t>
      </w:r>
      <w:r>
        <w:rPr>
          <w:rFonts w:ascii="Calibri" w:hAnsi="Calibri"/>
          <w:i/>
          <w:sz w:val="22"/>
          <w:szCs w:val="22"/>
        </w:rPr>
        <w:t>–</w:t>
      </w:r>
      <w:r w:rsidRPr="00BD2E5A">
        <w:rPr>
          <w:rFonts w:ascii="Calibri" w:hAnsi="Calibri"/>
          <w:sz w:val="22"/>
          <w:szCs w:val="22"/>
        </w:rPr>
        <w:t>R) and the Classroom Assessment Scoring System Pre-K (CLASS</w:t>
      </w:r>
      <w:r>
        <w:rPr>
          <w:rFonts w:ascii="Calibri" w:hAnsi="Calibri"/>
          <w:sz w:val="22"/>
          <w:szCs w:val="22"/>
        </w:rPr>
        <w:t>)</w:t>
      </w:r>
      <w:r w:rsidRPr="00BD2E5A">
        <w:rPr>
          <w:rFonts w:ascii="Calibri" w:hAnsi="Calibri"/>
          <w:sz w:val="22"/>
          <w:szCs w:val="22"/>
        </w:rPr>
        <w:t>. The ECERS</w:t>
      </w:r>
      <w:r>
        <w:rPr>
          <w:rFonts w:ascii="Calibri" w:hAnsi="Calibri"/>
          <w:i/>
          <w:sz w:val="22"/>
          <w:szCs w:val="22"/>
        </w:rPr>
        <w:t>–</w:t>
      </w:r>
      <w:r w:rsidRPr="00BD2E5A">
        <w:rPr>
          <w:rFonts w:ascii="Calibri" w:hAnsi="Calibri"/>
          <w:sz w:val="22"/>
          <w:szCs w:val="22"/>
        </w:rPr>
        <w:t>R is a reliable and valid tool that can be used to assess the quality dimensions of prekindergarten and kindergarten classrooms, ranging from facility space and materials to programming and interpersonal features. It has the added benefit of assessing how provisions are made for children with disabilities, as well as how the materials and staff promote the acceptance of diversity. The CLASS was chosen to supplement the ECERS</w:t>
      </w:r>
      <w:r>
        <w:rPr>
          <w:rFonts w:ascii="Calibri" w:hAnsi="Calibri"/>
          <w:i/>
          <w:sz w:val="22"/>
          <w:szCs w:val="22"/>
        </w:rPr>
        <w:t>–</w:t>
      </w:r>
      <w:r w:rsidRPr="00BD2E5A">
        <w:rPr>
          <w:rFonts w:ascii="Calibri" w:hAnsi="Calibri"/>
          <w:sz w:val="22"/>
          <w:szCs w:val="22"/>
        </w:rPr>
        <w:t xml:space="preserve">R and provide further detail on the interpersonal interactions among staff and students and the quality of instruction provided to students. The CLASS has an explicit focus on instruction and the intent of instruction, which is not </w:t>
      </w:r>
      <w:proofErr w:type="gramStart"/>
      <w:r w:rsidRPr="00BD2E5A">
        <w:rPr>
          <w:rFonts w:ascii="Calibri" w:hAnsi="Calibri"/>
          <w:sz w:val="22"/>
          <w:szCs w:val="22"/>
        </w:rPr>
        <w:t>adequately</w:t>
      </w:r>
      <w:proofErr w:type="gramEnd"/>
      <w:r w:rsidRPr="00BD2E5A">
        <w:rPr>
          <w:rFonts w:ascii="Calibri" w:hAnsi="Calibri"/>
          <w:sz w:val="22"/>
          <w:szCs w:val="22"/>
        </w:rPr>
        <w:t xml:space="preserve"> captured using the ECERS</w:t>
      </w:r>
      <w:r>
        <w:rPr>
          <w:rFonts w:ascii="Calibri" w:hAnsi="Calibri"/>
          <w:i/>
          <w:sz w:val="22"/>
          <w:szCs w:val="22"/>
        </w:rPr>
        <w:t>–</w:t>
      </w:r>
      <w:r w:rsidRPr="00BD2E5A">
        <w:rPr>
          <w:rFonts w:ascii="Calibri" w:hAnsi="Calibri"/>
          <w:sz w:val="22"/>
          <w:szCs w:val="22"/>
        </w:rPr>
        <w:t xml:space="preserve">R. There are versions for both preschool and kindergarten classrooms, with a common metric across both versions so that scores can be compared. It is widely used to assess process measures in the classroom environment. </w:t>
      </w:r>
    </w:p>
    <w:p w:rsidR="001D2BE0" w:rsidRPr="00BD2E5A" w:rsidRDefault="001D2BE0" w:rsidP="001D2BE0">
      <w:pPr>
        <w:pStyle w:val="NormalWeb"/>
        <w:rPr>
          <w:rFonts w:ascii="Calibri" w:hAnsi="Calibri"/>
          <w:sz w:val="22"/>
          <w:szCs w:val="22"/>
        </w:rPr>
      </w:pPr>
      <w:r w:rsidRPr="00BD2E5A">
        <w:rPr>
          <w:rFonts w:ascii="Calibri" w:hAnsi="Calibri"/>
          <w:sz w:val="22"/>
          <w:szCs w:val="22"/>
        </w:rPr>
        <w:t>At least two trained observers will spend approximately 2 days at each site to administer the ECERS</w:t>
      </w:r>
      <w:r>
        <w:rPr>
          <w:rFonts w:ascii="Calibri" w:hAnsi="Calibri"/>
          <w:i/>
          <w:sz w:val="22"/>
          <w:szCs w:val="22"/>
        </w:rPr>
        <w:t>–</w:t>
      </w:r>
      <w:r w:rsidRPr="00BD2E5A">
        <w:rPr>
          <w:rFonts w:ascii="Calibri" w:hAnsi="Calibri"/>
          <w:sz w:val="22"/>
          <w:szCs w:val="22"/>
        </w:rPr>
        <w:t>R and the CLASS. On Day 1, each of the trained observers will use the ECERS</w:t>
      </w:r>
      <w:r>
        <w:rPr>
          <w:rFonts w:ascii="Calibri" w:hAnsi="Calibri"/>
          <w:i/>
          <w:sz w:val="22"/>
          <w:szCs w:val="22"/>
        </w:rPr>
        <w:t>–</w:t>
      </w:r>
      <w:r w:rsidRPr="00BD2E5A">
        <w:rPr>
          <w:rFonts w:ascii="Calibri" w:hAnsi="Calibri"/>
          <w:sz w:val="22"/>
          <w:szCs w:val="22"/>
        </w:rPr>
        <w:t xml:space="preserve">R, and on Day 2, each will use the CLASS. Observations will be paired to facilitate monitoring of inter-rater reliability and scoring accuracy. Observers are certified in the use of all instruments and must meet minimum levels of inter-rater reliability (≥ .85) on the instruments. </w:t>
      </w:r>
    </w:p>
    <w:p w:rsidR="001D2BE0" w:rsidRPr="00BD2E5A" w:rsidRDefault="001D2BE0" w:rsidP="001D2BE0">
      <w:pPr>
        <w:pStyle w:val="NormalWeb"/>
        <w:rPr>
          <w:rFonts w:ascii="Calibri" w:hAnsi="Calibri"/>
          <w:sz w:val="22"/>
          <w:szCs w:val="22"/>
        </w:rPr>
      </w:pPr>
      <w:r w:rsidRPr="00BD2E5A">
        <w:rPr>
          <w:rFonts w:ascii="Calibri" w:hAnsi="Calibri"/>
          <w:sz w:val="22"/>
          <w:szCs w:val="22"/>
        </w:rPr>
        <w:t>It is possible that additional activities for prekindergarten and kindergarten children will occur in more than one classroom. The observers will gather data in up to two classrooms for the purpose of the analysis. If more than two classrooms serve children in the targeted age group, then the two classrooms will be randomly selected from the total number available for observation. Each observer has had graduate training in education, as well as experience with school systems and with qualitative data collection. When there is more than one 21</w:t>
      </w:r>
      <w:r w:rsidRPr="00BD2E5A">
        <w:rPr>
          <w:rFonts w:ascii="Calibri" w:hAnsi="Calibri"/>
          <w:sz w:val="22"/>
          <w:szCs w:val="22"/>
          <w:vertAlign w:val="superscript"/>
        </w:rPr>
        <w:t>st</w:t>
      </w:r>
      <w:r w:rsidRPr="00BD2E5A">
        <w:rPr>
          <w:rFonts w:ascii="Calibri" w:hAnsi="Calibri"/>
          <w:sz w:val="22"/>
          <w:szCs w:val="22"/>
        </w:rPr>
        <w:t xml:space="preserve"> CCLC classroom at a site, at least two classrooms will be chosen randomly for observation. </w:t>
      </w:r>
    </w:p>
    <w:p w:rsidR="001D2BE0" w:rsidRDefault="001D2BE0" w:rsidP="001D2BE0">
      <w:pPr>
        <w:pStyle w:val="NormalWeb"/>
        <w:rPr>
          <w:rFonts w:ascii="Calibri" w:hAnsi="Calibri"/>
          <w:sz w:val="22"/>
          <w:szCs w:val="22"/>
        </w:rPr>
      </w:pPr>
      <w:r w:rsidRPr="00BD2E5A">
        <w:rPr>
          <w:rFonts w:ascii="Calibri" w:hAnsi="Calibri"/>
          <w:sz w:val="22"/>
          <w:szCs w:val="22"/>
        </w:rPr>
        <w:t xml:space="preserve">In addition to </w:t>
      </w:r>
      <w:r>
        <w:rPr>
          <w:rFonts w:ascii="Calibri" w:hAnsi="Calibri"/>
          <w:sz w:val="22"/>
          <w:szCs w:val="22"/>
        </w:rPr>
        <w:t xml:space="preserve">administering </w:t>
      </w:r>
      <w:r w:rsidRPr="00BD2E5A">
        <w:rPr>
          <w:rFonts w:ascii="Calibri" w:hAnsi="Calibri"/>
          <w:sz w:val="22"/>
          <w:szCs w:val="22"/>
        </w:rPr>
        <w:t>the ECERS</w:t>
      </w:r>
      <w:r>
        <w:rPr>
          <w:rFonts w:ascii="Calibri" w:hAnsi="Calibri"/>
          <w:i/>
          <w:sz w:val="22"/>
          <w:szCs w:val="22"/>
        </w:rPr>
        <w:t>–</w:t>
      </w:r>
      <w:r w:rsidRPr="00BD2E5A">
        <w:rPr>
          <w:rFonts w:ascii="Calibri" w:hAnsi="Calibri"/>
          <w:sz w:val="22"/>
          <w:szCs w:val="22"/>
        </w:rPr>
        <w:t xml:space="preserve">R and CLASS site observation instruments, the site visitors will interview the site coordinator using a semi-structured interview protocol of </w:t>
      </w:r>
      <w:r>
        <w:rPr>
          <w:rFonts w:ascii="Calibri" w:hAnsi="Calibri"/>
          <w:sz w:val="22"/>
          <w:szCs w:val="22"/>
        </w:rPr>
        <w:t>10</w:t>
      </w:r>
      <w:r w:rsidRPr="00BD2E5A">
        <w:rPr>
          <w:rFonts w:ascii="Calibri" w:hAnsi="Calibri"/>
          <w:sz w:val="22"/>
          <w:szCs w:val="22"/>
        </w:rPr>
        <w:t xml:space="preserve"> questions. The purpose of this interview is to gather more in-depth information about program practices that can further explain and verify information provided by the </w:t>
      </w:r>
      <w:r w:rsidRPr="002E755A">
        <w:rPr>
          <w:rFonts w:ascii="Calibri" w:hAnsi="Calibri"/>
          <w:sz w:val="22"/>
          <w:szCs w:val="22"/>
        </w:rPr>
        <w:t>site observation instruments.</w:t>
      </w:r>
      <w:r w:rsidRPr="00BD2E5A">
        <w:rPr>
          <w:rFonts w:ascii="Calibri" w:hAnsi="Calibri"/>
          <w:sz w:val="22"/>
          <w:szCs w:val="22"/>
        </w:rPr>
        <w:t xml:space="preserve"> </w:t>
      </w:r>
    </w:p>
    <w:p w:rsidR="001D2BE0" w:rsidRPr="004A1C72" w:rsidRDefault="001D2BE0" w:rsidP="001D2BE0">
      <w:pPr>
        <w:widowControl w:val="0"/>
        <w:rPr>
          <w:rFonts w:ascii="Calibri" w:hAnsi="Calibri"/>
          <w:sz w:val="22"/>
          <w:szCs w:val="22"/>
        </w:rPr>
      </w:pPr>
      <w:r w:rsidRPr="00634842">
        <w:rPr>
          <w:rFonts w:ascii="Calibri" w:hAnsi="Calibri"/>
          <w:b/>
          <w:sz w:val="22"/>
          <w:szCs w:val="22"/>
        </w:rPr>
        <w:t>Analyses (Observations and Interviews)</w:t>
      </w:r>
    </w:p>
    <w:p w:rsidR="001D2BE0" w:rsidRDefault="001D2BE0" w:rsidP="001D2BE0">
      <w:pPr>
        <w:widowControl w:val="0"/>
        <w:spacing w:before="120" w:after="120"/>
        <w:rPr>
          <w:rFonts w:ascii="Calibri" w:hAnsi="Calibri"/>
          <w:sz w:val="22"/>
          <w:szCs w:val="22"/>
        </w:rPr>
      </w:pPr>
      <w:r w:rsidRPr="0030282A">
        <w:rPr>
          <w:rFonts w:ascii="Calibri" w:hAnsi="Calibri"/>
          <w:sz w:val="22"/>
          <w:szCs w:val="22"/>
        </w:rPr>
        <w:t xml:space="preserve">The analysis of the case studies will assess the variation in the structure and content of offerings among centers serving young children and will help to identify promising practices in afterschool programming. This information will be integrated within the body of the Implementation Report, which is organized </w:t>
      </w:r>
      <w:r>
        <w:rPr>
          <w:rFonts w:ascii="Calibri" w:hAnsi="Calibri"/>
          <w:sz w:val="22"/>
          <w:szCs w:val="22"/>
        </w:rPr>
        <w:lastRenderedPageBreak/>
        <w:t>around the key study questions, using the data collected from the case studies and interviews from the set of 40 sites. We describe our approaches for each in the sections below.</w:t>
      </w:r>
      <w:r w:rsidRPr="00D07057">
        <w:rPr>
          <w:rFonts w:ascii="Calibri" w:hAnsi="Calibri"/>
          <w:sz w:val="22"/>
          <w:szCs w:val="22"/>
        </w:rPr>
        <w:t xml:space="preserve"> </w:t>
      </w:r>
    </w:p>
    <w:p w:rsidR="001D2BE0" w:rsidRPr="00020C0E" w:rsidRDefault="001D2BE0" w:rsidP="001D2BE0">
      <w:pPr>
        <w:rPr>
          <w:rFonts w:ascii="Calibri" w:hAnsi="Calibri"/>
          <w:sz w:val="24"/>
          <w:szCs w:val="24"/>
        </w:rPr>
      </w:pPr>
      <w:proofErr w:type="gramStart"/>
      <w:r w:rsidRPr="00C80544">
        <w:rPr>
          <w:rFonts w:ascii="Calibri" w:hAnsi="Calibri"/>
          <w:b/>
          <w:i/>
          <w:sz w:val="22"/>
          <w:szCs w:val="22"/>
        </w:rPr>
        <w:t>Analysis of observation data.</w:t>
      </w:r>
      <w:proofErr w:type="gramEnd"/>
      <w:r w:rsidRPr="00020C0E">
        <w:rPr>
          <w:rFonts w:ascii="Tahoma" w:hAnsi="Tahoma" w:cs="Tahoma"/>
          <w:color w:val="1F497D"/>
          <w:sz w:val="22"/>
          <w:szCs w:val="22"/>
        </w:rPr>
        <w:t xml:space="preserve"> </w:t>
      </w:r>
      <w:r w:rsidRPr="00020C0E">
        <w:rPr>
          <w:rFonts w:ascii="Calibri" w:hAnsi="Calibri" w:cs="Tahoma"/>
          <w:sz w:val="22"/>
          <w:szCs w:val="22"/>
        </w:rPr>
        <w:t>The ECERS</w:t>
      </w:r>
      <w:r>
        <w:rPr>
          <w:rFonts w:ascii="Calibri" w:hAnsi="Calibri"/>
          <w:i/>
          <w:sz w:val="22"/>
          <w:szCs w:val="22"/>
        </w:rPr>
        <w:t>–</w:t>
      </w:r>
      <w:r w:rsidRPr="00020C0E">
        <w:rPr>
          <w:rFonts w:ascii="Calibri" w:hAnsi="Calibri" w:cs="Tahoma"/>
          <w:sz w:val="22"/>
          <w:szCs w:val="22"/>
        </w:rPr>
        <w:t>R consists of 43 items organized into 7 subscales.</w:t>
      </w:r>
      <w:r>
        <w:rPr>
          <w:rFonts w:ascii="Calibri" w:hAnsi="Calibri" w:cs="Tahoma"/>
          <w:sz w:val="22"/>
          <w:szCs w:val="22"/>
        </w:rPr>
        <w:t xml:space="preserve"> </w:t>
      </w:r>
      <w:r w:rsidRPr="00020C0E">
        <w:rPr>
          <w:rFonts w:ascii="Calibri" w:hAnsi="Calibri" w:cs="Tahoma"/>
          <w:sz w:val="22"/>
          <w:szCs w:val="22"/>
        </w:rPr>
        <w:t>The subscales measured are Space and Furnishings, Personal Care Routines, Language-Reasoning, Activities, Interaction, Program Structure, and Parents and Staff.</w:t>
      </w:r>
      <w:r>
        <w:rPr>
          <w:rFonts w:ascii="Calibri" w:hAnsi="Calibri" w:cs="Tahoma"/>
          <w:sz w:val="22"/>
          <w:szCs w:val="22"/>
        </w:rPr>
        <w:t xml:space="preserve"> </w:t>
      </w:r>
      <w:r w:rsidRPr="00020C0E">
        <w:rPr>
          <w:rFonts w:ascii="Calibri" w:hAnsi="Calibri" w:cs="Tahoma"/>
          <w:sz w:val="22"/>
          <w:szCs w:val="22"/>
        </w:rPr>
        <w:t>The items and scales are designed to assess classroom quality.</w:t>
      </w:r>
      <w:r>
        <w:rPr>
          <w:rFonts w:ascii="Calibri" w:hAnsi="Calibri" w:cs="Tahoma"/>
          <w:sz w:val="22"/>
          <w:szCs w:val="22"/>
        </w:rPr>
        <w:t xml:space="preserve"> </w:t>
      </w:r>
      <w:r w:rsidRPr="00020C0E">
        <w:rPr>
          <w:rFonts w:ascii="Calibri" w:hAnsi="Calibri" w:cs="Tahoma"/>
          <w:sz w:val="22"/>
          <w:szCs w:val="22"/>
        </w:rPr>
        <w:t>The ECERS</w:t>
      </w:r>
      <w:r>
        <w:rPr>
          <w:rFonts w:ascii="Calibri" w:hAnsi="Calibri"/>
          <w:i/>
          <w:sz w:val="22"/>
          <w:szCs w:val="22"/>
        </w:rPr>
        <w:t>–</w:t>
      </w:r>
      <w:r w:rsidRPr="00020C0E">
        <w:rPr>
          <w:rFonts w:ascii="Calibri" w:hAnsi="Calibri" w:cs="Tahoma"/>
          <w:sz w:val="22"/>
          <w:szCs w:val="22"/>
        </w:rPr>
        <w:t>R (short form) uses 10 items, randomly selected from the 43, to assess the subscales. The 10 items are r</w:t>
      </w:r>
      <w:r>
        <w:rPr>
          <w:rFonts w:ascii="Calibri" w:hAnsi="Calibri" w:cs="Tahoma"/>
          <w:sz w:val="22"/>
          <w:szCs w:val="22"/>
        </w:rPr>
        <w:t>andomly selected for each ECERS</w:t>
      </w:r>
      <w:r>
        <w:rPr>
          <w:rFonts w:ascii="Calibri" w:hAnsi="Calibri"/>
          <w:i/>
          <w:sz w:val="22"/>
          <w:szCs w:val="22"/>
        </w:rPr>
        <w:t>–</w:t>
      </w:r>
      <w:r w:rsidRPr="00020C0E">
        <w:rPr>
          <w:rFonts w:ascii="Calibri" w:hAnsi="Calibri" w:cs="Tahoma"/>
          <w:sz w:val="22"/>
          <w:szCs w:val="22"/>
        </w:rPr>
        <w:t>R (short form) administration.</w:t>
      </w:r>
      <w:r>
        <w:rPr>
          <w:rFonts w:ascii="Calibri" w:hAnsi="Calibri" w:cs="Tahoma"/>
          <w:sz w:val="22"/>
          <w:szCs w:val="22"/>
        </w:rPr>
        <w:t xml:space="preserve"> </w:t>
      </w:r>
      <w:r w:rsidRPr="00020C0E">
        <w:rPr>
          <w:rFonts w:ascii="Calibri" w:hAnsi="Calibri" w:cs="Tahoma"/>
          <w:sz w:val="22"/>
          <w:szCs w:val="22"/>
        </w:rPr>
        <w:t>Scores are assigned such that 1</w:t>
      </w:r>
      <w:r>
        <w:rPr>
          <w:rFonts w:ascii="Calibri" w:hAnsi="Calibri" w:cs="Tahoma"/>
          <w:sz w:val="22"/>
          <w:szCs w:val="22"/>
        </w:rPr>
        <w:t xml:space="preserve"> </w:t>
      </w:r>
      <w:r w:rsidRPr="00020C0E">
        <w:rPr>
          <w:rFonts w:ascii="Calibri" w:hAnsi="Calibri" w:cs="Tahoma"/>
          <w:sz w:val="22"/>
          <w:szCs w:val="22"/>
        </w:rPr>
        <w:t>=</w:t>
      </w:r>
      <w:r>
        <w:rPr>
          <w:rFonts w:ascii="Calibri" w:hAnsi="Calibri" w:cs="Tahoma"/>
          <w:sz w:val="22"/>
          <w:szCs w:val="22"/>
        </w:rPr>
        <w:t xml:space="preserve"> </w:t>
      </w:r>
      <w:r w:rsidRPr="00020C0E">
        <w:rPr>
          <w:rFonts w:ascii="Calibri" w:hAnsi="Calibri" w:cs="Tahoma"/>
          <w:sz w:val="22"/>
          <w:szCs w:val="22"/>
        </w:rPr>
        <w:t>inadequate; 4</w:t>
      </w:r>
      <w:r>
        <w:rPr>
          <w:rFonts w:ascii="Calibri" w:hAnsi="Calibri" w:cs="Tahoma"/>
          <w:sz w:val="22"/>
          <w:szCs w:val="22"/>
        </w:rPr>
        <w:t xml:space="preserve"> </w:t>
      </w:r>
      <w:r w:rsidRPr="00020C0E">
        <w:rPr>
          <w:rFonts w:ascii="Calibri" w:hAnsi="Calibri" w:cs="Tahoma"/>
          <w:sz w:val="22"/>
          <w:szCs w:val="22"/>
        </w:rPr>
        <w:t>=</w:t>
      </w:r>
      <w:r>
        <w:rPr>
          <w:rFonts w:ascii="Calibri" w:hAnsi="Calibri" w:cs="Tahoma"/>
          <w:sz w:val="22"/>
          <w:szCs w:val="22"/>
        </w:rPr>
        <w:t xml:space="preserve"> </w:t>
      </w:r>
      <w:r w:rsidRPr="00020C0E">
        <w:rPr>
          <w:rFonts w:ascii="Calibri" w:hAnsi="Calibri" w:cs="Tahoma"/>
          <w:sz w:val="22"/>
          <w:szCs w:val="22"/>
        </w:rPr>
        <w:t>minimal; 5</w:t>
      </w:r>
      <w:r>
        <w:rPr>
          <w:rFonts w:ascii="Calibri" w:hAnsi="Calibri" w:cs="Tahoma"/>
          <w:sz w:val="22"/>
          <w:szCs w:val="22"/>
        </w:rPr>
        <w:t xml:space="preserve"> </w:t>
      </w:r>
      <w:r w:rsidRPr="00020C0E">
        <w:rPr>
          <w:rFonts w:ascii="Calibri" w:hAnsi="Calibri" w:cs="Tahoma"/>
          <w:sz w:val="22"/>
          <w:szCs w:val="22"/>
        </w:rPr>
        <w:t>=</w:t>
      </w:r>
      <w:r>
        <w:rPr>
          <w:rFonts w:ascii="Calibri" w:hAnsi="Calibri" w:cs="Tahoma"/>
          <w:sz w:val="22"/>
          <w:szCs w:val="22"/>
        </w:rPr>
        <w:t xml:space="preserve"> </w:t>
      </w:r>
      <w:r w:rsidRPr="00020C0E">
        <w:rPr>
          <w:rFonts w:ascii="Calibri" w:hAnsi="Calibri" w:cs="Tahoma"/>
          <w:sz w:val="22"/>
          <w:szCs w:val="22"/>
        </w:rPr>
        <w:t>good; and 7</w:t>
      </w:r>
      <w:r>
        <w:rPr>
          <w:rFonts w:ascii="Calibri" w:hAnsi="Calibri" w:cs="Tahoma"/>
          <w:sz w:val="22"/>
          <w:szCs w:val="22"/>
        </w:rPr>
        <w:t xml:space="preserve"> </w:t>
      </w:r>
      <w:r w:rsidRPr="00020C0E">
        <w:rPr>
          <w:rFonts w:ascii="Calibri" w:hAnsi="Calibri" w:cs="Tahoma"/>
          <w:sz w:val="22"/>
          <w:szCs w:val="22"/>
        </w:rPr>
        <w:t>=</w:t>
      </w:r>
      <w:r>
        <w:rPr>
          <w:rFonts w:ascii="Calibri" w:hAnsi="Calibri" w:cs="Tahoma"/>
          <w:sz w:val="22"/>
          <w:szCs w:val="22"/>
        </w:rPr>
        <w:t xml:space="preserve"> </w:t>
      </w:r>
      <w:r w:rsidRPr="00020C0E">
        <w:rPr>
          <w:rFonts w:ascii="Calibri" w:hAnsi="Calibri" w:cs="Tahoma"/>
          <w:sz w:val="22"/>
          <w:szCs w:val="22"/>
        </w:rPr>
        <w:t>exemplary. Each subscale receives a score ranging from 1 to 7, based on the observations of each of the items within that subscale.</w:t>
      </w:r>
      <w:r>
        <w:rPr>
          <w:rFonts w:ascii="Calibri" w:hAnsi="Calibri" w:cs="Tahoma"/>
          <w:sz w:val="22"/>
          <w:szCs w:val="22"/>
        </w:rPr>
        <w:t xml:space="preserve"> </w:t>
      </w:r>
      <w:r w:rsidRPr="00020C0E">
        <w:rPr>
          <w:rFonts w:ascii="Calibri" w:hAnsi="Calibri" w:cs="Tahoma"/>
          <w:sz w:val="22"/>
          <w:szCs w:val="22"/>
        </w:rPr>
        <w:t>Ultimately, the average for each subscale scored is computed.</w:t>
      </w:r>
      <w:r>
        <w:rPr>
          <w:rFonts w:ascii="Calibri" w:hAnsi="Calibri" w:cs="Tahoma"/>
          <w:sz w:val="22"/>
          <w:szCs w:val="22"/>
        </w:rPr>
        <w:t xml:space="preserve"> </w:t>
      </w:r>
    </w:p>
    <w:p w:rsidR="001D2BE0" w:rsidRPr="00020C0E" w:rsidRDefault="001D2BE0" w:rsidP="001D2BE0">
      <w:pPr>
        <w:rPr>
          <w:rFonts w:ascii="Calibri" w:hAnsi="Calibri"/>
          <w:sz w:val="24"/>
          <w:szCs w:val="24"/>
        </w:rPr>
      </w:pPr>
      <w:r w:rsidRPr="00020C0E">
        <w:rPr>
          <w:rFonts w:ascii="Calibri" w:hAnsi="Calibri" w:cs="Tahoma"/>
          <w:sz w:val="22"/>
          <w:szCs w:val="22"/>
        </w:rPr>
        <w:t> </w:t>
      </w:r>
    </w:p>
    <w:p w:rsidR="001D2BE0" w:rsidRPr="00020C0E" w:rsidRDefault="001D2BE0" w:rsidP="001D2BE0">
      <w:pPr>
        <w:rPr>
          <w:rFonts w:ascii="Calibri" w:hAnsi="Calibri"/>
          <w:sz w:val="24"/>
          <w:szCs w:val="24"/>
        </w:rPr>
      </w:pPr>
      <w:r w:rsidRPr="00020C0E">
        <w:rPr>
          <w:rFonts w:ascii="Calibri" w:hAnsi="Calibri" w:cs="Tahoma"/>
          <w:sz w:val="22"/>
          <w:szCs w:val="22"/>
        </w:rPr>
        <w:t>Reliability for the ECERS</w:t>
      </w:r>
      <w:r>
        <w:rPr>
          <w:rFonts w:ascii="Calibri" w:hAnsi="Calibri"/>
          <w:i/>
          <w:sz w:val="22"/>
          <w:szCs w:val="22"/>
        </w:rPr>
        <w:t>–</w:t>
      </w:r>
      <w:r w:rsidRPr="00020C0E">
        <w:rPr>
          <w:rFonts w:ascii="Calibri" w:hAnsi="Calibri" w:cs="Tahoma"/>
          <w:sz w:val="22"/>
          <w:szCs w:val="22"/>
        </w:rPr>
        <w:t>R, using inter</w:t>
      </w:r>
      <w:r>
        <w:rPr>
          <w:rFonts w:ascii="Calibri" w:hAnsi="Calibri" w:cs="Tahoma"/>
          <w:sz w:val="22"/>
          <w:szCs w:val="22"/>
        </w:rPr>
        <w:t>-</w:t>
      </w:r>
      <w:r w:rsidRPr="00020C0E">
        <w:rPr>
          <w:rFonts w:ascii="Calibri" w:hAnsi="Calibri" w:cs="Tahoma"/>
          <w:sz w:val="22"/>
          <w:szCs w:val="22"/>
        </w:rPr>
        <w:t>correlations, ranges from 0.71</w:t>
      </w:r>
      <w:r>
        <w:rPr>
          <w:rFonts w:ascii="Calibri" w:hAnsi="Calibri" w:cs="Tahoma"/>
          <w:sz w:val="22"/>
          <w:szCs w:val="22"/>
        </w:rPr>
        <w:t xml:space="preserve"> to </w:t>
      </w:r>
      <w:r w:rsidRPr="00020C0E">
        <w:rPr>
          <w:rFonts w:ascii="Calibri" w:hAnsi="Calibri" w:cs="Tahoma"/>
          <w:sz w:val="22"/>
          <w:szCs w:val="22"/>
        </w:rPr>
        <w:t xml:space="preserve">0.88 for the subscales and </w:t>
      </w:r>
      <w:r>
        <w:rPr>
          <w:rFonts w:ascii="Calibri" w:hAnsi="Calibri" w:cs="Tahoma"/>
          <w:sz w:val="22"/>
          <w:szCs w:val="22"/>
        </w:rPr>
        <w:t xml:space="preserve">is </w:t>
      </w:r>
      <w:r w:rsidRPr="00020C0E">
        <w:rPr>
          <w:rFonts w:ascii="Calibri" w:hAnsi="Calibri" w:cs="Tahoma"/>
          <w:sz w:val="22"/>
          <w:szCs w:val="22"/>
        </w:rPr>
        <w:t>0.92 overall.</w:t>
      </w:r>
      <w:r>
        <w:rPr>
          <w:rFonts w:ascii="Calibri" w:hAnsi="Calibri" w:cs="Tahoma"/>
          <w:sz w:val="22"/>
          <w:szCs w:val="22"/>
        </w:rPr>
        <w:t xml:space="preserve"> </w:t>
      </w:r>
      <w:r w:rsidRPr="00020C0E">
        <w:rPr>
          <w:rFonts w:ascii="Calibri" w:hAnsi="Calibri" w:cs="Tahoma"/>
          <w:sz w:val="22"/>
          <w:szCs w:val="22"/>
        </w:rPr>
        <w:t>Inter</w:t>
      </w:r>
      <w:r>
        <w:rPr>
          <w:rFonts w:ascii="Calibri" w:hAnsi="Calibri" w:cs="Tahoma"/>
          <w:sz w:val="22"/>
          <w:szCs w:val="22"/>
        </w:rPr>
        <w:t>-</w:t>
      </w:r>
      <w:r w:rsidRPr="00020C0E">
        <w:rPr>
          <w:rFonts w:ascii="Calibri" w:hAnsi="Calibri" w:cs="Tahoma"/>
          <w:sz w:val="22"/>
          <w:szCs w:val="22"/>
        </w:rPr>
        <w:t>rater agreement is monitored on a regular basis in order to keep reliability high.</w:t>
      </w:r>
      <w:r>
        <w:rPr>
          <w:rFonts w:ascii="Calibri" w:hAnsi="Calibri" w:cs="Tahoma"/>
          <w:sz w:val="22"/>
          <w:szCs w:val="22"/>
        </w:rPr>
        <w:t xml:space="preserve"> </w:t>
      </w:r>
      <w:r w:rsidRPr="00020C0E">
        <w:rPr>
          <w:rFonts w:ascii="Calibri" w:hAnsi="Calibri" w:cs="Tahoma"/>
          <w:sz w:val="22"/>
          <w:szCs w:val="22"/>
        </w:rPr>
        <w:t>A panel of experts in early childhood education contributed to the development of concurrent validity for the items and subscales.</w:t>
      </w:r>
      <w:r>
        <w:rPr>
          <w:rFonts w:ascii="Calibri" w:hAnsi="Calibri" w:cs="Tahoma"/>
          <w:sz w:val="22"/>
          <w:szCs w:val="22"/>
        </w:rPr>
        <w:t xml:space="preserve"> </w:t>
      </w:r>
      <w:r w:rsidRPr="00020C0E">
        <w:rPr>
          <w:rFonts w:ascii="Calibri" w:hAnsi="Calibri" w:cs="Tahoma"/>
          <w:sz w:val="22"/>
          <w:szCs w:val="22"/>
        </w:rPr>
        <w:t>Predictive validity has been measured using correlations of ECERS</w:t>
      </w:r>
      <w:r>
        <w:rPr>
          <w:rFonts w:ascii="Calibri" w:hAnsi="Calibri"/>
          <w:i/>
          <w:sz w:val="22"/>
          <w:szCs w:val="22"/>
        </w:rPr>
        <w:t>–</w:t>
      </w:r>
      <w:r w:rsidRPr="00020C0E">
        <w:rPr>
          <w:rFonts w:ascii="Calibri" w:hAnsi="Calibri" w:cs="Tahoma"/>
          <w:sz w:val="22"/>
          <w:szCs w:val="22"/>
        </w:rPr>
        <w:t>R scores with various measures of achievement or aptitude.</w:t>
      </w:r>
      <w:r>
        <w:rPr>
          <w:rFonts w:ascii="Calibri" w:hAnsi="Calibri" w:cs="Tahoma"/>
          <w:sz w:val="22"/>
          <w:szCs w:val="22"/>
        </w:rPr>
        <w:t xml:space="preserve"> </w:t>
      </w:r>
      <w:r w:rsidRPr="00020C0E">
        <w:rPr>
          <w:rFonts w:ascii="Calibri" w:hAnsi="Calibri" w:cs="Tahoma"/>
          <w:sz w:val="22"/>
          <w:szCs w:val="22"/>
        </w:rPr>
        <w:t xml:space="preserve">The numeracy items correlate with </w:t>
      </w:r>
      <w:r>
        <w:rPr>
          <w:rFonts w:ascii="Calibri" w:hAnsi="Calibri" w:cs="Tahoma"/>
          <w:sz w:val="22"/>
          <w:szCs w:val="22"/>
        </w:rPr>
        <w:t xml:space="preserve">the </w:t>
      </w:r>
      <w:r w:rsidRPr="00020C0E">
        <w:rPr>
          <w:rFonts w:ascii="Calibri" w:hAnsi="Calibri" w:cs="Tahoma"/>
          <w:sz w:val="22"/>
          <w:szCs w:val="22"/>
        </w:rPr>
        <w:t>Woodcock-Johnson-R math achievement applied problems subset.</w:t>
      </w:r>
      <w:r>
        <w:rPr>
          <w:rFonts w:ascii="Calibri" w:hAnsi="Calibri" w:cs="Tahoma"/>
          <w:sz w:val="22"/>
          <w:szCs w:val="22"/>
        </w:rPr>
        <w:t xml:space="preserve"> </w:t>
      </w:r>
      <w:r w:rsidRPr="00020C0E">
        <w:rPr>
          <w:rFonts w:ascii="Calibri" w:hAnsi="Calibri" w:cs="Tahoma"/>
          <w:sz w:val="22"/>
          <w:szCs w:val="22"/>
        </w:rPr>
        <w:t xml:space="preserve">Language and Literacy items correlate highly with the PPVT-III, </w:t>
      </w:r>
      <w:r>
        <w:rPr>
          <w:rFonts w:ascii="Calibri" w:hAnsi="Calibri" w:cs="Tahoma"/>
          <w:sz w:val="22"/>
          <w:szCs w:val="22"/>
        </w:rPr>
        <w:t xml:space="preserve">the </w:t>
      </w:r>
      <w:r w:rsidRPr="00020C0E">
        <w:rPr>
          <w:rFonts w:ascii="Calibri" w:hAnsi="Calibri" w:cs="Tahoma"/>
          <w:sz w:val="22"/>
          <w:szCs w:val="22"/>
        </w:rPr>
        <w:t>PPVT-R, and the Oral Expression Scale.</w:t>
      </w:r>
      <w:r>
        <w:rPr>
          <w:rFonts w:ascii="Calibri" w:hAnsi="Calibri" w:cs="Tahoma"/>
          <w:sz w:val="22"/>
          <w:szCs w:val="22"/>
        </w:rPr>
        <w:t xml:space="preserve"> </w:t>
      </w:r>
      <w:r w:rsidRPr="00020C0E">
        <w:rPr>
          <w:rFonts w:ascii="Calibri" w:hAnsi="Calibri" w:cs="Tahoma"/>
          <w:sz w:val="22"/>
          <w:szCs w:val="22"/>
        </w:rPr>
        <w:t>Social outcomes, such as measures of independence, concentration, cooperation</w:t>
      </w:r>
      <w:r>
        <w:rPr>
          <w:rFonts w:ascii="Calibri" w:hAnsi="Calibri" w:cs="Tahoma"/>
          <w:sz w:val="22"/>
          <w:szCs w:val="22"/>
        </w:rPr>
        <w:t>,</w:t>
      </w:r>
      <w:r w:rsidRPr="00020C0E">
        <w:rPr>
          <w:rFonts w:ascii="Calibri" w:hAnsi="Calibri" w:cs="Tahoma"/>
          <w:sz w:val="22"/>
          <w:szCs w:val="22"/>
        </w:rPr>
        <w:t xml:space="preserve"> and conformity</w:t>
      </w:r>
      <w:r>
        <w:rPr>
          <w:rFonts w:ascii="Calibri" w:hAnsi="Calibri" w:cs="Tahoma"/>
          <w:sz w:val="22"/>
          <w:szCs w:val="22"/>
        </w:rPr>
        <w:t>,</w:t>
      </w:r>
      <w:r w:rsidRPr="00020C0E">
        <w:rPr>
          <w:rFonts w:ascii="Calibri" w:hAnsi="Calibri" w:cs="Tahoma"/>
          <w:sz w:val="22"/>
          <w:szCs w:val="22"/>
        </w:rPr>
        <w:t xml:space="preserve"> are correlated to ECERS</w:t>
      </w:r>
      <w:r>
        <w:rPr>
          <w:rFonts w:ascii="Calibri" w:hAnsi="Calibri"/>
          <w:i/>
          <w:sz w:val="22"/>
          <w:szCs w:val="22"/>
        </w:rPr>
        <w:t>–</w:t>
      </w:r>
      <w:r w:rsidRPr="00020C0E">
        <w:rPr>
          <w:rFonts w:ascii="Calibri" w:hAnsi="Calibri" w:cs="Tahoma"/>
          <w:sz w:val="22"/>
          <w:szCs w:val="22"/>
        </w:rPr>
        <w:t>R items measuring social interaction and support.</w:t>
      </w:r>
      <w:r>
        <w:rPr>
          <w:rFonts w:ascii="Calibri" w:hAnsi="Calibri" w:cs="Tahoma"/>
          <w:sz w:val="22"/>
          <w:szCs w:val="22"/>
        </w:rPr>
        <w:t xml:space="preserve"> </w:t>
      </w:r>
      <w:r w:rsidRPr="00020C0E">
        <w:rPr>
          <w:rFonts w:ascii="Calibri" w:hAnsi="Calibri" w:cs="Tahoma"/>
          <w:sz w:val="22"/>
          <w:szCs w:val="22"/>
        </w:rPr>
        <w:t>There is a high correlation of ECERS</w:t>
      </w:r>
      <w:r>
        <w:rPr>
          <w:rFonts w:ascii="Calibri" w:hAnsi="Calibri"/>
          <w:i/>
          <w:sz w:val="22"/>
          <w:szCs w:val="22"/>
        </w:rPr>
        <w:t>–</w:t>
      </w:r>
      <w:r w:rsidRPr="00020C0E">
        <w:rPr>
          <w:rFonts w:ascii="Calibri" w:hAnsi="Calibri" w:cs="Tahoma"/>
          <w:sz w:val="22"/>
          <w:szCs w:val="22"/>
        </w:rPr>
        <w:t xml:space="preserve">R scores with measures derived </w:t>
      </w:r>
      <w:r w:rsidRPr="00634842">
        <w:rPr>
          <w:rFonts w:ascii="Calibri" w:hAnsi="Calibri" w:cs="Tahoma"/>
          <w:sz w:val="22"/>
          <w:szCs w:val="22"/>
        </w:rPr>
        <w:t>with</w:t>
      </w:r>
      <w:r w:rsidRPr="00020C0E">
        <w:rPr>
          <w:rFonts w:ascii="Calibri" w:hAnsi="Calibri" w:cs="Tahoma"/>
          <w:sz w:val="22"/>
          <w:szCs w:val="22"/>
        </w:rPr>
        <w:t xml:space="preserve"> the Teacher-Child Rating Scale.</w:t>
      </w:r>
    </w:p>
    <w:p w:rsidR="001D2BE0" w:rsidRPr="00020C0E" w:rsidRDefault="001D2BE0" w:rsidP="001D2BE0">
      <w:pPr>
        <w:rPr>
          <w:rFonts w:ascii="Calibri" w:hAnsi="Calibri"/>
          <w:sz w:val="24"/>
          <w:szCs w:val="24"/>
        </w:rPr>
      </w:pPr>
      <w:r w:rsidRPr="00020C0E">
        <w:rPr>
          <w:rFonts w:ascii="Calibri" w:hAnsi="Calibri" w:cs="Tahoma"/>
          <w:sz w:val="22"/>
          <w:szCs w:val="22"/>
        </w:rPr>
        <w:t> </w:t>
      </w:r>
    </w:p>
    <w:p w:rsidR="001D2BE0" w:rsidRPr="00020C0E" w:rsidRDefault="001D2BE0" w:rsidP="001D2BE0">
      <w:pPr>
        <w:rPr>
          <w:rFonts w:ascii="Calibri" w:hAnsi="Calibri"/>
          <w:sz w:val="24"/>
          <w:szCs w:val="24"/>
        </w:rPr>
      </w:pPr>
      <w:r w:rsidRPr="00020C0E">
        <w:rPr>
          <w:rFonts w:ascii="Calibri" w:hAnsi="Calibri" w:cs="Tahoma"/>
          <w:sz w:val="22"/>
          <w:szCs w:val="22"/>
        </w:rPr>
        <w:t>The subscale scores will be used as a marker for classroom quality, with those programs approaching average scores of 5-7 being classified as higher quality and those scoring below 3 classified as providing lower quality programs.</w:t>
      </w:r>
    </w:p>
    <w:p w:rsidR="001D2BE0" w:rsidRPr="00020C0E" w:rsidRDefault="001D2BE0" w:rsidP="001D2BE0">
      <w:pPr>
        <w:rPr>
          <w:rFonts w:ascii="Calibri" w:hAnsi="Calibri"/>
          <w:sz w:val="24"/>
          <w:szCs w:val="24"/>
        </w:rPr>
      </w:pPr>
      <w:r w:rsidRPr="00020C0E">
        <w:rPr>
          <w:rFonts w:ascii="Calibri" w:hAnsi="Calibri" w:cs="Tahoma"/>
          <w:sz w:val="22"/>
          <w:szCs w:val="22"/>
        </w:rPr>
        <w:t> </w:t>
      </w:r>
    </w:p>
    <w:p w:rsidR="001D2BE0" w:rsidRPr="00020C0E" w:rsidRDefault="001D2BE0" w:rsidP="001D2BE0">
      <w:pPr>
        <w:rPr>
          <w:rFonts w:ascii="Calibri" w:hAnsi="Calibri"/>
          <w:sz w:val="24"/>
          <w:szCs w:val="24"/>
        </w:rPr>
      </w:pPr>
      <w:r w:rsidRPr="00020C0E">
        <w:rPr>
          <w:rFonts w:ascii="Calibri" w:hAnsi="Calibri" w:cs="Tahoma"/>
          <w:sz w:val="22"/>
          <w:szCs w:val="22"/>
        </w:rPr>
        <w:t xml:space="preserve">The CLASS assesses </w:t>
      </w:r>
      <w:r>
        <w:rPr>
          <w:rFonts w:ascii="Calibri" w:hAnsi="Calibri" w:cs="Tahoma"/>
          <w:sz w:val="22"/>
          <w:szCs w:val="22"/>
        </w:rPr>
        <w:t>three</w:t>
      </w:r>
      <w:r w:rsidRPr="00020C0E">
        <w:rPr>
          <w:rFonts w:ascii="Calibri" w:hAnsi="Calibri" w:cs="Tahoma"/>
          <w:sz w:val="22"/>
          <w:szCs w:val="22"/>
        </w:rPr>
        <w:t xml:space="preserve"> empirically derived domains: Emotional Support, Classroom Organization, and Instructional Support.</w:t>
      </w:r>
      <w:r>
        <w:rPr>
          <w:rFonts w:ascii="Calibri" w:hAnsi="Calibri" w:cs="Tahoma"/>
          <w:sz w:val="22"/>
          <w:szCs w:val="22"/>
        </w:rPr>
        <w:t xml:space="preserve"> </w:t>
      </w:r>
      <w:r w:rsidRPr="00020C0E">
        <w:rPr>
          <w:rFonts w:ascii="Calibri" w:hAnsi="Calibri" w:cs="Tahoma"/>
          <w:sz w:val="22"/>
          <w:szCs w:val="22"/>
        </w:rPr>
        <w:t>Like the ECERS</w:t>
      </w:r>
      <w:r>
        <w:rPr>
          <w:rFonts w:ascii="Calibri" w:hAnsi="Calibri"/>
          <w:i/>
          <w:sz w:val="22"/>
          <w:szCs w:val="22"/>
        </w:rPr>
        <w:t>–</w:t>
      </w:r>
      <w:r w:rsidRPr="00020C0E">
        <w:rPr>
          <w:rFonts w:ascii="Calibri" w:hAnsi="Calibri" w:cs="Tahoma"/>
          <w:sz w:val="22"/>
          <w:szCs w:val="22"/>
        </w:rPr>
        <w:t xml:space="preserve">R, the CLASS items are measured on a 1-7 scale, with 1 indicating </w:t>
      </w:r>
      <w:r>
        <w:rPr>
          <w:rFonts w:ascii="Calibri" w:hAnsi="Calibri" w:cs="Tahoma"/>
          <w:sz w:val="22"/>
          <w:szCs w:val="22"/>
        </w:rPr>
        <w:t xml:space="preserve">a </w:t>
      </w:r>
      <w:r w:rsidRPr="00020C0E">
        <w:rPr>
          <w:rFonts w:ascii="Calibri" w:hAnsi="Calibri" w:cs="Tahoma"/>
          <w:sz w:val="22"/>
          <w:szCs w:val="22"/>
        </w:rPr>
        <w:t>minimally</w:t>
      </w:r>
      <w:r>
        <w:rPr>
          <w:rFonts w:ascii="Calibri" w:hAnsi="Calibri" w:cs="Tahoma"/>
          <w:sz w:val="22"/>
          <w:szCs w:val="22"/>
        </w:rPr>
        <w:t xml:space="preserve"> effective</w:t>
      </w:r>
      <w:r w:rsidRPr="00020C0E">
        <w:rPr>
          <w:rFonts w:ascii="Calibri" w:hAnsi="Calibri" w:cs="Tahoma"/>
          <w:sz w:val="22"/>
          <w:szCs w:val="22"/>
        </w:rPr>
        <w:t xml:space="preserve"> characteristic and 7 indicating </w:t>
      </w:r>
      <w:r>
        <w:rPr>
          <w:rFonts w:ascii="Calibri" w:hAnsi="Calibri" w:cs="Tahoma"/>
          <w:sz w:val="22"/>
          <w:szCs w:val="22"/>
        </w:rPr>
        <w:t xml:space="preserve">a </w:t>
      </w:r>
      <w:r w:rsidRPr="00020C0E">
        <w:rPr>
          <w:rFonts w:ascii="Calibri" w:hAnsi="Calibri" w:cs="Tahoma"/>
          <w:sz w:val="22"/>
          <w:szCs w:val="22"/>
        </w:rPr>
        <w:t xml:space="preserve">highly </w:t>
      </w:r>
      <w:r>
        <w:rPr>
          <w:rFonts w:ascii="Calibri" w:hAnsi="Calibri" w:cs="Tahoma"/>
          <w:sz w:val="22"/>
          <w:szCs w:val="22"/>
        </w:rPr>
        <w:t xml:space="preserve">effective </w:t>
      </w:r>
      <w:r w:rsidRPr="00020C0E">
        <w:rPr>
          <w:rFonts w:ascii="Calibri" w:hAnsi="Calibri" w:cs="Tahoma"/>
          <w:sz w:val="22"/>
          <w:szCs w:val="22"/>
        </w:rPr>
        <w:t>characteristic.</w:t>
      </w:r>
      <w:r>
        <w:rPr>
          <w:rFonts w:ascii="Calibri" w:hAnsi="Calibri" w:cs="Tahoma"/>
          <w:sz w:val="22"/>
          <w:szCs w:val="22"/>
        </w:rPr>
        <w:t xml:space="preserve"> </w:t>
      </w:r>
      <w:r w:rsidRPr="00020C0E">
        <w:rPr>
          <w:rFonts w:ascii="Calibri" w:hAnsi="Calibri" w:cs="Tahoma"/>
          <w:sz w:val="22"/>
          <w:szCs w:val="22"/>
        </w:rPr>
        <w:t>As with the ECERS</w:t>
      </w:r>
      <w:r>
        <w:rPr>
          <w:rFonts w:ascii="Calibri" w:hAnsi="Calibri"/>
          <w:i/>
          <w:sz w:val="22"/>
          <w:szCs w:val="22"/>
        </w:rPr>
        <w:t>–</w:t>
      </w:r>
      <w:r w:rsidRPr="00020C0E">
        <w:rPr>
          <w:rFonts w:ascii="Calibri" w:hAnsi="Calibri" w:cs="Tahoma"/>
          <w:sz w:val="22"/>
          <w:szCs w:val="22"/>
        </w:rPr>
        <w:t xml:space="preserve">R, the item observations are scored, and a subscale score is computed for each domain and </w:t>
      </w:r>
      <w:proofErr w:type="spellStart"/>
      <w:r w:rsidRPr="00020C0E">
        <w:rPr>
          <w:rFonts w:ascii="Calibri" w:hAnsi="Calibri" w:cs="Tahoma"/>
          <w:sz w:val="22"/>
          <w:szCs w:val="22"/>
        </w:rPr>
        <w:t>subdomain</w:t>
      </w:r>
      <w:proofErr w:type="spellEnd"/>
      <w:r w:rsidRPr="00020C0E">
        <w:rPr>
          <w:rFonts w:ascii="Calibri" w:hAnsi="Calibri" w:cs="Tahoma"/>
          <w:sz w:val="22"/>
          <w:szCs w:val="22"/>
        </w:rPr>
        <w:t xml:space="preserve">. The </w:t>
      </w:r>
      <w:proofErr w:type="spellStart"/>
      <w:r w:rsidRPr="00020C0E">
        <w:rPr>
          <w:rFonts w:ascii="Calibri" w:hAnsi="Calibri" w:cs="Tahoma"/>
          <w:sz w:val="22"/>
          <w:szCs w:val="22"/>
        </w:rPr>
        <w:t>subdomains</w:t>
      </w:r>
      <w:proofErr w:type="spellEnd"/>
      <w:r w:rsidRPr="00020C0E">
        <w:rPr>
          <w:rFonts w:ascii="Calibri" w:hAnsi="Calibri" w:cs="Tahoma"/>
          <w:sz w:val="22"/>
          <w:szCs w:val="22"/>
        </w:rPr>
        <w:t xml:space="preserve"> assessed for each of the 3 domains are Positive </w:t>
      </w:r>
      <w:r>
        <w:rPr>
          <w:rFonts w:ascii="Calibri" w:hAnsi="Calibri" w:cs="Tahoma"/>
          <w:sz w:val="22"/>
          <w:szCs w:val="22"/>
        </w:rPr>
        <w:t>C</w:t>
      </w:r>
      <w:r w:rsidRPr="00020C0E">
        <w:rPr>
          <w:rFonts w:ascii="Calibri" w:hAnsi="Calibri" w:cs="Tahoma"/>
          <w:sz w:val="22"/>
          <w:szCs w:val="22"/>
        </w:rPr>
        <w:t xml:space="preserve">limate, Negative </w:t>
      </w:r>
      <w:r>
        <w:rPr>
          <w:rFonts w:ascii="Calibri" w:hAnsi="Calibri" w:cs="Tahoma"/>
          <w:sz w:val="22"/>
          <w:szCs w:val="22"/>
        </w:rPr>
        <w:t>C</w:t>
      </w:r>
      <w:r w:rsidRPr="00020C0E">
        <w:rPr>
          <w:rFonts w:ascii="Calibri" w:hAnsi="Calibri" w:cs="Tahoma"/>
          <w:sz w:val="22"/>
          <w:szCs w:val="22"/>
        </w:rPr>
        <w:t xml:space="preserve">limate, Teacher </w:t>
      </w:r>
      <w:r>
        <w:rPr>
          <w:rFonts w:ascii="Calibri" w:hAnsi="Calibri" w:cs="Tahoma"/>
          <w:sz w:val="22"/>
          <w:szCs w:val="22"/>
        </w:rPr>
        <w:t>S</w:t>
      </w:r>
      <w:r w:rsidRPr="00020C0E">
        <w:rPr>
          <w:rFonts w:ascii="Calibri" w:hAnsi="Calibri" w:cs="Tahoma"/>
          <w:sz w:val="22"/>
          <w:szCs w:val="22"/>
        </w:rPr>
        <w:t xml:space="preserve">ensitivity, Regard for </w:t>
      </w:r>
      <w:r>
        <w:rPr>
          <w:rFonts w:ascii="Calibri" w:hAnsi="Calibri" w:cs="Tahoma"/>
          <w:sz w:val="22"/>
          <w:szCs w:val="22"/>
        </w:rPr>
        <w:t>S</w:t>
      </w:r>
      <w:r w:rsidRPr="00020C0E">
        <w:rPr>
          <w:rFonts w:ascii="Calibri" w:hAnsi="Calibri" w:cs="Tahoma"/>
          <w:sz w:val="22"/>
          <w:szCs w:val="22"/>
        </w:rPr>
        <w:t xml:space="preserve">tudent </w:t>
      </w:r>
      <w:r>
        <w:rPr>
          <w:rFonts w:ascii="Calibri" w:hAnsi="Calibri" w:cs="Tahoma"/>
          <w:sz w:val="22"/>
          <w:szCs w:val="22"/>
        </w:rPr>
        <w:t>P</w:t>
      </w:r>
      <w:r w:rsidRPr="00020C0E">
        <w:rPr>
          <w:rFonts w:ascii="Calibri" w:hAnsi="Calibri" w:cs="Tahoma"/>
          <w:sz w:val="22"/>
          <w:szCs w:val="22"/>
        </w:rPr>
        <w:t xml:space="preserve">erspective (Emotional Support); Behavior </w:t>
      </w:r>
      <w:r>
        <w:rPr>
          <w:rFonts w:ascii="Calibri" w:hAnsi="Calibri" w:cs="Tahoma"/>
          <w:sz w:val="22"/>
          <w:szCs w:val="22"/>
        </w:rPr>
        <w:t>M</w:t>
      </w:r>
      <w:r w:rsidRPr="00020C0E">
        <w:rPr>
          <w:rFonts w:ascii="Calibri" w:hAnsi="Calibri" w:cs="Tahoma"/>
          <w:sz w:val="22"/>
          <w:szCs w:val="22"/>
        </w:rPr>
        <w:t xml:space="preserve">anagement, Productivity, Instructional </w:t>
      </w:r>
      <w:r>
        <w:rPr>
          <w:rFonts w:ascii="Calibri" w:hAnsi="Calibri" w:cs="Tahoma"/>
          <w:sz w:val="22"/>
          <w:szCs w:val="22"/>
        </w:rPr>
        <w:t>L</w:t>
      </w:r>
      <w:r w:rsidRPr="00020C0E">
        <w:rPr>
          <w:rFonts w:ascii="Calibri" w:hAnsi="Calibri" w:cs="Tahoma"/>
          <w:sz w:val="22"/>
          <w:szCs w:val="22"/>
        </w:rPr>
        <w:t xml:space="preserve">earning </w:t>
      </w:r>
      <w:r>
        <w:rPr>
          <w:rFonts w:ascii="Calibri" w:hAnsi="Calibri" w:cs="Tahoma"/>
          <w:sz w:val="22"/>
          <w:szCs w:val="22"/>
        </w:rPr>
        <w:t>F</w:t>
      </w:r>
      <w:r w:rsidRPr="00020C0E">
        <w:rPr>
          <w:rFonts w:ascii="Calibri" w:hAnsi="Calibri" w:cs="Tahoma"/>
          <w:sz w:val="22"/>
          <w:szCs w:val="22"/>
        </w:rPr>
        <w:t xml:space="preserve">ormats (Classroom Organization); and Concept </w:t>
      </w:r>
      <w:r>
        <w:rPr>
          <w:rFonts w:ascii="Calibri" w:hAnsi="Calibri" w:cs="Tahoma"/>
          <w:sz w:val="22"/>
          <w:szCs w:val="22"/>
        </w:rPr>
        <w:t>D</w:t>
      </w:r>
      <w:r w:rsidRPr="00020C0E">
        <w:rPr>
          <w:rFonts w:ascii="Calibri" w:hAnsi="Calibri" w:cs="Tahoma"/>
          <w:sz w:val="22"/>
          <w:szCs w:val="22"/>
        </w:rPr>
        <w:t xml:space="preserve">evelopment, Quality of </w:t>
      </w:r>
      <w:r>
        <w:rPr>
          <w:rFonts w:ascii="Calibri" w:hAnsi="Calibri" w:cs="Tahoma"/>
          <w:sz w:val="22"/>
          <w:szCs w:val="22"/>
        </w:rPr>
        <w:t>F</w:t>
      </w:r>
      <w:r w:rsidRPr="00020C0E">
        <w:rPr>
          <w:rFonts w:ascii="Calibri" w:hAnsi="Calibri" w:cs="Tahoma"/>
          <w:sz w:val="22"/>
          <w:szCs w:val="22"/>
        </w:rPr>
        <w:t xml:space="preserve">eedback, </w:t>
      </w:r>
      <w:r>
        <w:rPr>
          <w:rFonts w:ascii="Calibri" w:hAnsi="Calibri" w:cs="Tahoma"/>
          <w:sz w:val="22"/>
          <w:szCs w:val="22"/>
        </w:rPr>
        <w:t xml:space="preserve">and </w:t>
      </w:r>
      <w:r w:rsidRPr="00020C0E">
        <w:rPr>
          <w:rFonts w:ascii="Calibri" w:hAnsi="Calibri" w:cs="Tahoma"/>
          <w:sz w:val="22"/>
          <w:szCs w:val="22"/>
        </w:rPr>
        <w:t xml:space="preserve">Language </w:t>
      </w:r>
      <w:r>
        <w:rPr>
          <w:rFonts w:ascii="Calibri" w:hAnsi="Calibri" w:cs="Tahoma"/>
          <w:sz w:val="22"/>
          <w:szCs w:val="22"/>
        </w:rPr>
        <w:t>M</w:t>
      </w:r>
      <w:r w:rsidRPr="00020C0E">
        <w:rPr>
          <w:rFonts w:ascii="Calibri" w:hAnsi="Calibri" w:cs="Tahoma"/>
          <w:sz w:val="22"/>
          <w:szCs w:val="22"/>
        </w:rPr>
        <w:t>odeling (Instructional Support).</w:t>
      </w:r>
      <w:r>
        <w:rPr>
          <w:rFonts w:ascii="Calibri" w:hAnsi="Calibri" w:cs="Tahoma"/>
          <w:sz w:val="22"/>
          <w:szCs w:val="22"/>
        </w:rPr>
        <w:t xml:space="preserve"> </w:t>
      </w:r>
      <w:r w:rsidRPr="00020C0E">
        <w:rPr>
          <w:rFonts w:ascii="Calibri" w:hAnsi="Calibri" w:cs="Tahoma"/>
          <w:sz w:val="22"/>
          <w:szCs w:val="22"/>
        </w:rPr>
        <w:t>An overall total (average) is computed.</w:t>
      </w:r>
      <w:r>
        <w:rPr>
          <w:rFonts w:ascii="Calibri" w:hAnsi="Calibri" w:cs="Tahoma"/>
          <w:sz w:val="22"/>
          <w:szCs w:val="22"/>
        </w:rPr>
        <w:t xml:space="preserve"> </w:t>
      </w:r>
      <w:r w:rsidRPr="00020C0E">
        <w:rPr>
          <w:rFonts w:ascii="Calibri" w:hAnsi="Calibri" w:cs="Tahoma"/>
          <w:sz w:val="22"/>
          <w:szCs w:val="22"/>
        </w:rPr>
        <w:t xml:space="preserve">Scores for each of the </w:t>
      </w:r>
      <w:proofErr w:type="spellStart"/>
      <w:r w:rsidRPr="00020C0E">
        <w:rPr>
          <w:rFonts w:ascii="Calibri" w:hAnsi="Calibri" w:cs="Tahoma"/>
          <w:sz w:val="22"/>
          <w:szCs w:val="22"/>
        </w:rPr>
        <w:t>subdomains</w:t>
      </w:r>
      <w:proofErr w:type="spellEnd"/>
      <w:r w:rsidRPr="00020C0E">
        <w:rPr>
          <w:rFonts w:ascii="Calibri" w:hAnsi="Calibri" w:cs="Tahoma"/>
          <w:sz w:val="22"/>
          <w:szCs w:val="22"/>
        </w:rPr>
        <w:t xml:space="preserve"> also range from 1</w:t>
      </w:r>
      <w:r>
        <w:rPr>
          <w:rFonts w:ascii="Calibri" w:hAnsi="Calibri" w:cs="Tahoma"/>
          <w:sz w:val="22"/>
          <w:szCs w:val="22"/>
        </w:rPr>
        <w:t xml:space="preserve"> to </w:t>
      </w:r>
      <w:r w:rsidRPr="00020C0E">
        <w:rPr>
          <w:rFonts w:ascii="Calibri" w:hAnsi="Calibri" w:cs="Tahoma"/>
          <w:sz w:val="22"/>
          <w:szCs w:val="22"/>
        </w:rPr>
        <w:t>7, and are used similarly to the ECERS</w:t>
      </w:r>
      <w:r>
        <w:rPr>
          <w:rFonts w:ascii="Calibri" w:hAnsi="Calibri"/>
          <w:i/>
          <w:sz w:val="22"/>
          <w:szCs w:val="22"/>
        </w:rPr>
        <w:t>–</w:t>
      </w:r>
      <w:r w:rsidRPr="00020C0E">
        <w:rPr>
          <w:rFonts w:ascii="Calibri" w:hAnsi="Calibri" w:cs="Tahoma"/>
          <w:sz w:val="22"/>
          <w:szCs w:val="22"/>
        </w:rPr>
        <w:t>R to classify overall quality within each area measured.</w:t>
      </w:r>
    </w:p>
    <w:p w:rsidR="001D2BE0" w:rsidRPr="00020C0E" w:rsidRDefault="001D2BE0" w:rsidP="001D2BE0">
      <w:pPr>
        <w:rPr>
          <w:rFonts w:ascii="Calibri" w:hAnsi="Calibri"/>
          <w:sz w:val="24"/>
          <w:szCs w:val="24"/>
        </w:rPr>
      </w:pPr>
      <w:r w:rsidRPr="00020C0E">
        <w:rPr>
          <w:rFonts w:ascii="Calibri" w:hAnsi="Calibri" w:cs="Tahoma"/>
          <w:sz w:val="22"/>
          <w:szCs w:val="22"/>
        </w:rPr>
        <w:t> </w:t>
      </w:r>
    </w:p>
    <w:p w:rsidR="001D2BE0" w:rsidRPr="00020C0E" w:rsidRDefault="001D2BE0" w:rsidP="001D2BE0">
      <w:pPr>
        <w:rPr>
          <w:rFonts w:ascii="Calibri" w:hAnsi="Calibri"/>
          <w:sz w:val="24"/>
          <w:szCs w:val="24"/>
        </w:rPr>
      </w:pPr>
      <w:r>
        <w:rPr>
          <w:rFonts w:ascii="Calibri" w:hAnsi="Calibri" w:cs="Tahoma"/>
          <w:sz w:val="22"/>
          <w:szCs w:val="22"/>
        </w:rPr>
        <w:t>As with the ECERS</w:t>
      </w:r>
      <w:r>
        <w:rPr>
          <w:rFonts w:ascii="Calibri" w:hAnsi="Calibri"/>
          <w:i/>
          <w:sz w:val="22"/>
          <w:szCs w:val="22"/>
        </w:rPr>
        <w:t>–</w:t>
      </w:r>
      <w:r w:rsidRPr="00020C0E">
        <w:rPr>
          <w:rFonts w:ascii="Calibri" w:hAnsi="Calibri" w:cs="Tahoma"/>
          <w:sz w:val="22"/>
          <w:szCs w:val="22"/>
        </w:rPr>
        <w:t>R, inter</w:t>
      </w:r>
      <w:r>
        <w:rPr>
          <w:rFonts w:ascii="Calibri" w:hAnsi="Calibri" w:cs="Tahoma"/>
          <w:sz w:val="22"/>
          <w:szCs w:val="22"/>
        </w:rPr>
        <w:t>-</w:t>
      </w:r>
      <w:r w:rsidRPr="00020C0E">
        <w:rPr>
          <w:rFonts w:ascii="Calibri" w:hAnsi="Calibri" w:cs="Tahoma"/>
          <w:sz w:val="22"/>
          <w:szCs w:val="22"/>
        </w:rPr>
        <w:t>rater reliability is monitored for the CLASS observers.</w:t>
      </w:r>
      <w:r>
        <w:rPr>
          <w:rFonts w:ascii="Calibri" w:hAnsi="Calibri" w:cs="Tahoma"/>
          <w:sz w:val="22"/>
          <w:szCs w:val="22"/>
        </w:rPr>
        <w:t xml:space="preserve"> </w:t>
      </w:r>
      <w:r w:rsidRPr="00020C0E">
        <w:rPr>
          <w:rFonts w:ascii="Calibri" w:hAnsi="Calibri" w:cs="Tahoma"/>
          <w:sz w:val="22"/>
          <w:szCs w:val="22"/>
        </w:rPr>
        <w:t>Alpha reliability from a recent CLASS administration ranged from .52 to .96, with a total alpha at .81.</w:t>
      </w:r>
      <w:r>
        <w:rPr>
          <w:rFonts w:ascii="Calibri" w:hAnsi="Calibri" w:cs="Tahoma"/>
          <w:sz w:val="22"/>
          <w:szCs w:val="22"/>
        </w:rPr>
        <w:t xml:space="preserve"> </w:t>
      </w:r>
      <w:r w:rsidRPr="00020C0E">
        <w:rPr>
          <w:rFonts w:ascii="Calibri" w:hAnsi="Calibri" w:cs="Tahoma"/>
          <w:sz w:val="22"/>
          <w:szCs w:val="22"/>
        </w:rPr>
        <w:t>The lowest alphas were in areas measuring instructional learning format, regard for student perspective, and productivity.</w:t>
      </w:r>
      <w:r>
        <w:rPr>
          <w:rFonts w:ascii="Calibri" w:hAnsi="Calibri" w:cs="Tahoma"/>
          <w:sz w:val="22"/>
          <w:szCs w:val="22"/>
        </w:rPr>
        <w:t xml:space="preserve"> </w:t>
      </w:r>
      <w:r w:rsidRPr="00020C0E">
        <w:rPr>
          <w:rFonts w:ascii="Calibri" w:hAnsi="Calibri" w:cs="Tahoma"/>
          <w:sz w:val="22"/>
          <w:szCs w:val="22"/>
        </w:rPr>
        <w:t>Inter</w:t>
      </w:r>
      <w:r>
        <w:rPr>
          <w:rFonts w:ascii="Calibri" w:hAnsi="Calibri" w:cs="Tahoma"/>
          <w:sz w:val="22"/>
          <w:szCs w:val="22"/>
        </w:rPr>
        <w:t>-</w:t>
      </w:r>
      <w:r w:rsidRPr="00020C0E">
        <w:rPr>
          <w:rFonts w:ascii="Calibri" w:hAnsi="Calibri" w:cs="Tahoma"/>
          <w:sz w:val="22"/>
          <w:szCs w:val="22"/>
        </w:rPr>
        <w:t>rater reliability is regarded as acceptable to high for the CLASS.</w:t>
      </w:r>
    </w:p>
    <w:p w:rsidR="001D2BE0" w:rsidRPr="00D07057" w:rsidRDefault="001D2BE0" w:rsidP="001D2BE0">
      <w:pPr>
        <w:widowControl w:val="0"/>
        <w:spacing w:before="120" w:after="120"/>
        <w:rPr>
          <w:rFonts w:ascii="Calibri" w:hAnsi="Calibri"/>
          <w:sz w:val="22"/>
          <w:szCs w:val="22"/>
        </w:rPr>
      </w:pPr>
      <w:r w:rsidRPr="00D07057">
        <w:rPr>
          <w:rFonts w:ascii="Calibri" w:hAnsi="Calibri"/>
          <w:sz w:val="22"/>
          <w:szCs w:val="22"/>
        </w:rPr>
        <w:t xml:space="preserve">Summary tables </w:t>
      </w:r>
      <w:r>
        <w:rPr>
          <w:rFonts w:ascii="Calibri" w:hAnsi="Calibri"/>
          <w:sz w:val="22"/>
          <w:szCs w:val="22"/>
        </w:rPr>
        <w:t xml:space="preserve">of these data </w:t>
      </w:r>
      <w:r w:rsidRPr="00D07057">
        <w:rPr>
          <w:rFonts w:ascii="Calibri" w:hAnsi="Calibri"/>
          <w:sz w:val="22"/>
          <w:szCs w:val="22"/>
        </w:rPr>
        <w:t xml:space="preserve">will be created by </w:t>
      </w:r>
      <w:r>
        <w:rPr>
          <w:rFonts w:ascii="Calibri" w:hAnsi="Calibri"/>
          <w:sz w:val="22"/>
          <w:szCs w:val="22"/>
        </w:rPr>
        <w:t>site</w:t>
      </w:r>
      <w:r w:rsidRPr="00D07057">
        <w:rPr>
          <w:rFonts w:ascii="Calibri" w:hAnsi="Calibri"/>
          <w:sz w:val="22"/>
          <w:szCs w:val="22"/>
        </w:rPr>
        <w:t xml:space="preserve"> and used to analyze hypotheses relating to the organization of instruction. On the basis of these summary tables, we will identify specific aspects of instruction that vary and aspects that are similar across </w:t>
      </w:r>
      <w:r>
        <w:rPr>
          <w:rFonts w:ascii="Calibri" w:hAnsi="Calibri"/>
          <w:sz w:val="22"/>
          <w:szCs w:val="22"/>
        </w:rPr>
        <w:t>sites</w:t>
      </w:r>
      <w:r w:rsidRPr="00D07057">
        <w:rPr>
          <w:rFonts w:ascii="Calibri" w:hAnsi="Calibri"/>
          <w:sz w:val="22"/>
          <w:szCs w:val="22"/>
        </w:rPr>
        <w:t xml:space="preserve">. </w:t>
      </w:r>
    </w:p>
    <w:p w:rsidR="001D2BE0" w:rsidRPr="00020C0E" w:rsidRDefault="001D2BE0" w:rsidP="001D2BE0">
      <w:pPr>
        <w:rPr>
          <w:rFonts w:ascii="Calibri" w:hAnsi="Calibri"/>
          <w:sz w:val="22"/>
          <w:szCs w:val="22"/>
        </w:rPr>
      </w:pPr>
      <w:proofErr w:type="gramStart"/>
      <w:r>
        <w:rPr>
          <w:rFonts w:ascii="Calibri" w:hAnsi="Calibri"/>
          <w:b/>
          <w:i/>
          <w:sz w:val="22"/>
          <w:szCs w:val="22"/>
        </w:rPr>
        <w:t>Analysis of interview data.</w:t>
      </w:r>
      <w:proofErr w:type="gramEnd"/>
      <w:r>
        <w:rPr>
          <w:rFonts w:ascii="Calibri" w:hAnsi="Calibri"/>
          <w:sz w:val="22"/>
          <w:szCs w:val="22"/>
        </w:rPr>
        <w:t xml:space="preserve"> There will be a total of 40 site coordinator interviews conducted on-site by site observers. Interviews will be audio recorded, and transcriptions will be done by the research team. </w:t>
      </w:r>
      <w:r w:rsidRPr="00020C0E">
        <w:rPr>
          <w:rFonts w:ascii="Calibri" w:hAnsi="Calibri"/>
          <w:sz w:val="22"/>
          <w:szCs w:val="22"/>
        </w:rPr>
        <w:lastRenderedPageBreak/>
        <w:t xml:space="preserve">The interview questions will yield important qualitative information about the questions of interest and will assist in </w:t>
      </w:r>
      <w:r>
        <w:rPr>
          <w:rFonts w:ascii="Calibri" w:hAnsi="Calibri"/>
          <w:sz w:val="22"/>
          <w:szCs w:val="22"/>
        </w:rPr>
        <w:t>interpreting</w:t>
      </w:r>
      <w:r w:rsidRPr="00020C0E">
        <w:rPr>
          <w:rFonts w:ascii="Calibri" w:hAnsi="Calibri"/>
          <w:sz w:val="22"/>
          <w:szCs w:val="22"/>
        </w:rPr>
        <w:t xml:space="preserve"> the site observations.</w:t>
      </w:r>
      <w:r>
        <w:rPr>
          <w:rFonts w:ascii="Calibri" w:hAnsi="Calibri"/>
          <w:sz w:val="22"/>
          <w:szCs w:val="22"/>
        </w:rPr>
        <w:t xml:space="preserve"> </w:t>
      </w:r>
      <w:r w:rsidRPr="00020C0E">
        <w:rPr>
          <w:rFonts w:ascii="Calibri" w:hAnsi="Calibri"/>
          <w:sz w:val="22"/>
          <w:szCs w:val="22"/>
        </w:rPr>
        <w:t xml:space="preserve">The interview questions and probes were specifically designed to supplement and address the primary research questions as well as relevant areas program quality, policies and practices, communication and collaboration, and staff development. </w:t>
      </w:r>
    </w:p>
    <w:p w:rsidR="001D2BE0" w:rsidRPr="00CF487D" w:rsidRDefault="001D2BE0" w:rsidP="001D2BE0">
      <w:pPr>
        <w:pStyle w:val="NormalWeb"/>
        <w:rPr>
          <w:rFonts w:ascii="Calibri" w:hAnsi="Calibri"/>
          <w:sz w:val="22"/>
          <w:szCs w:val="22"/>
        </w:rPr>
      </w:pPr>
      <w:r w:rsidRPr="00020C0E">
        <w:rPr>
          <w:rFonts w:ascii="Calibri" w:hAnsi="Calibri"/>
          <w:bCs/>
          <w:iCs/>
          <w:sz w:val="22"/>
          <w:szCs w:val="22"/>
        </w:rPr>
        <w:t>Analysis of qualitative data will consist of a coding schema that first establishes the 10 interview questions as the broad categories under which question-specific data will be subcategorized.</w:t>
      </w:r>
      <w:r>
        <w:rPr>
          <w:rFonts w:ascii="Calibri" w:hAnsi="Calibri"/>
          <w:bCs/>
          <w:iCs/>
          <w:sz w:val="22"/>
          <w:szCs w:val="22"/>
        </w:rPr>
        <w:t xml:space="preserve"> </w:t>
      </w:r>
      <w:r w:rsidRPr="00020C0E">
        <w:rPr>
          <w:rFonts w:ascii="Calibri" w:hAnsi="Calibri"/>
          <w:sz w:val="22"/>
          <w:szCs w:val="22"/>
        </w:rPr>
        <w:t>Each interview will be analyzed by two coders, who will use an open-coding approach to determine subcategories for each question.</w:t>
      </w:r>
      <w:r>
        <w:rPr>
          <w:rFonts w:ascii="Calibri" w:hAnsi="Calibri"/>
          <w:sz w:val="22"/>
          <w:szCs w:val="22"/>
        </w:rPr>
        <w:t xml:space="preserve"> </w:t>
      </w:r>
      <w:r w:rsidRPr="00020C0E">
        <w:rPr>
          <w:rFonts w:ascii="Calibri" w:hAnsi="Calibri"/>
          <w:sz w:val="22"/>
          <w:szCs w:val="22"/>
        </w:rPr>
        <w:t>Each coding team will then debrief to compare and discuss their coding results.</w:t>
      </w:r>
      <w:r>
        <w:rPr>
          <w:rFonts w:ascii="Calibri" w:hAnsi="Calibri"/>
          <w:sz w:val="22"/>
          <w:szCs w:val="22"/>
        </w:rPr>
        <w:t xml:space="preserve"> </w:t>
      </w:r>
      <w:r w:rsidRPr="00020C0E">
        <w:rPr>
          <w:rFonts w:ascii="Calibri" w:hAnsi="Calibri"/>
          <w:sz w:val="22"/>
          <w:szCs w:val="22"/>
        </w:rPr>
        <w:t xml:space="preserve">We will </w:t>
      </w:r>
      <w:r>
        <w:rPr>
          <w:rFonts w:ascii="Calibri" w:hAnsi="Calibri"/>
          <w:sz w:val="22"/>
          <w:szCs w:val="22"/>
        </w:rPr>
        <w:t>produce</w:t>
      </w:r>
      <w:r w:rsidRPr="00020C0E">
        <w:rPr>
          <w:rFonts w:ascii="Calibri" w:hAnsi="Calibri"/>
          <w:sz w:val="22"/>
          <w:szCs w:val="22"/>
        </w:rPr>
        <w:t xml:space="preserve"> summaries of the coding results, aggregated from the individual interviews</w:t>
      </w:r>
      <w:r>
        <w:rPr>
          <w:rFonts w:ascii="Calibri" w:hAnsi="Calibri"/>
          <w:sz w:val="22"/>
          <w:szCs w:val="22"/>
        </w:rPr>
        <w:t>,</w:t>
      </w:r>
      <w:r w:rsidRPr="00020C0E">
        <w:rPr>
          <w:rFonts w:ascii="Calibri" w:hAnsi="Calibri"/>
          <w:sz w:val="22"/>
          <w:szCs w:val="22"/>
        </w:rPr>
        <w:t xml:space="preserve"> to construct tables that provide a sense of site-level patterns in the data.</w:t>
      </w:r>
      <w:r>
        <w:rPr>
          <w:rFonts w:ascii="Calibri" w:hAnsi="Calibri"/>
          <w:sz w:val="22"/>
          <w:szCs w:val="22"/>
        </w:rPr>
        <w:t xml:space="preserve"> </w:t>
      </w:r>
      <w:r w:rsidRPr="00020C0E">
        <w:rPr>
          <w:rFonts w:ascii="Calibri" w:hAnsi="Calibri"/>
          <w:sz w:val="22"/>
          <w:szCs w:val="22"/>
        </w:rPr>
        <w:t>We will also analyze frequently occurring codes to further refine our analyses of these patterns. While analysis will be done initially at the site</w:t>
      </w:r>
      <w:r>
        <w:rPr>
          <w:rFonts w:ascii="Calibri" w:hAnsi="Calibri"/>
          <w:sz w:val="22"/>
          <w:szCs w:val="22"/>
        </w:rPr>
        <w:t xml:space="preserve"> </w:t>
      </w:r>
      <w:r w:rsidRPr="00020C0E">
        <w:rPr>
          <w:rFonts w:ascii="Calibri" w:hAnsi="Calibri"/>
          <w:sz w:val="22"/>
          <w:szCs w:val="22"/>
        </w:rPr>
        <w:t xml:space="preserve">level, we will also look across centers for recurrent patterns and emerging themes in the data. </w:t>
      </w:r>
      <w:r w:rsidRPr="006678C5">
        <w:rPr>
          <w:rFonts w:ascii="Calibri" w:hAnsi="Calibri" w:cs="Arial"/>
          <w:sz w:val="22"/>
          <w:szCs w:val="22"/>
        </w:rPr>
        <w:t>This data, along with observation data, will inform the final Implementation Report as well as the final Implementation Guide.</w:t>
      </w:r>
    </w:p>
    <w:p w:rsidR="001D2BE0" w:rsidRPr="00CF487D" w:rsidRDefault="001D2BE0" w:rsidP="001D2BE0">
      <w:pPr>
        <w:pStyle w:val="Heading2"/>
      </w:pPr>
      <w:bookmarkStart w:id="2" w:name="_Toc285150461"/>
      <w:bookmarkStart w:id="3" w:name="_Toc285150596"/>
      <w:r>
        <w:t>B.1 Respondent Universe</w:t>
      </w:r>
      <w:bookmarkEnd w:id="2"/>
      <w:bookmarkEnd w:id="3"/>
    </w:p>
    <w:p w:rsidR="001D2BE0" w:rsidRPr="00CF487D" w:rsidRDefault="001D2BE0" w:rsidP="001D2BE0">
      <w:pPr>
        <w:widowControl w:val="0"/>
        <w:rPr>
          <w:rFonts w:ascii="Calibri" w:hAnsi="Calibri"/>
          <w:sz w:val="22"/>
          <w:szCs w:val="22"/>
        </w:rPr>
      </w:pPr>
      <w:r w:rsidRPr="006678C5">
        <w:rPr>
          <w:rFonts w:ascii="Calibri" w:hAnsi="Calibri"/>
          <w:sz w:val="22"/>
          <w:szCs w:val="22"/>
        </w:rPr>
        <w:t>Data from the Profile and Performance Information Collection System (PPICS) were used to generate the universe of 21</w:t>
      </w:r>
      <w:r w:rsidRPr="006678C5">
        <w:rPr>
          <w:rFonts w:ascii="Calibri" w:hAnsi="Calibri"/>
          <w:sz w:val="22"/>
          <w:szCs w:val="22"/>
          <w:vertAlign w:val="superscript"/>
        </w:rPr>
        <w:t>st</w:t>
      </w:r>
      <w:r w:rsidRPr="006678C5">
        <w:rPr>
          <w:rFonts w:ascii="Calibri" w:hAnsi="Calibri"/>
          <w:sz w:val="22"/>
          <w:szCs w:val="22"/>
        </w:rPr>
        <w:t xml:space="preserve"> CCLC sites. Beginning with all sites in the sample (</w:t>
      </w:r>
      <w:r w:rsidRPr="006678C5">
        <w:rPr>
          <w:rFonts w:ascii="Calibri" w:hAnsi="Calibri"/>
          <w:i/>
          <w:sz w:val="22"/>
          <w:szCs w:val="22"/>
        </w:rPr>
        <w:t>n</w:t>
      </w:r>
      <w:r w:rsidRPr="006678C5">
        <w:rPr>
          <w:rFonts w:ascii="Calibri" w:hAnsi="Calibri"/>
          <w:sz w:val="22"/>
          <w:szCs w:val="22"/>
        </w:rPr>
        <w:t xml:space="preserve"> = 8,900), the dataset was first screened to include only those schools that were (1) active and in good standing; (2) serving prekindergarten and/or kindergarten children; and (3) not in the final year of their 21</w:t>
      </w:r>
      <w:r w:rsidRPr="006678C5">
        <w:rPr>
          <w:rFonts w:ascii="Calibri" w:hAnsi="Calibri"/>
          <w:sz w:val="22"/>
          <w:szCs w:val="22"/>
          <w:vertAlign w:val="superscript"/>
        </w:rPr>
        <w:t>st</w:t>
      </w:r>
      <w:r w:rsidRPr="006678C5">
        <w:rPr>
          <w:rFonts w:ascii="Calibri" w:hAnsi="Calibri"/>
          <w:sz w:val="22"/>
          <w:szCs w:val="22"/>
        </w:rPr>
        <w:t xml:space="preserve"> CCLC grants. A total of 2,182 sites met these criteria. Estimates based on the funding now available suggest that 40 site visits are feasible, given the project costs and timeline. These sites will be chosen randomly from the 2,182 sites meeting our inclusion criteria. Thus, each selected program will represent, on average, 55 programs (2,182 ÷ 40 = 54.55).</w:t>
      </w:r>
    </w:p>
    <w:p w:rsidR="001D2BE0" w:rsidRPr="00CF487D" w:rsidRDefault="001D2BE0" w:rsidP="001D2BE0">
      <w:pPr>
        <w:pStyle w:val="Heading2"/>
      </w:pPr>
      <w:bookmarkStart w:id="4" w:name="_Toc285150462"/>
      <w:bookmarkStart w:id="5" w:name="_Toc285150597"/>
      <w:r>
        <w:t>B.2 Procedures for the Collection of Information</w:t>
      </w:r>
      <w:bookmarkEnd w:id="4"/>
      <w:bookmarkEnd w:id="5"/>
    </w:p>
    <w:p w:rsidR="001D2BE0" w:rsidRPr="00CF487D" w:rsidRDefault="001D2BE0" w:rsidP="001D2BE0">
      <w:pPr>
        <w:tabs>
          <w:tab w:val="left" w:pos="360"/>
        </w:tabs>
        <w:rPr>
          <w:rFonts w:ascii="Calibri" w:hAnsi="Calibri"/>
          <w:b/>
          <w:i/>
          <w:sz w:val="22"/>
          <w:szCs w:val="22"/>
        </w:rPr>
      </w:pPr>
      <w:r w:rsidRPr="006678C5">
        <w:rPr>
          <w:rFonts w:ascii="Calibri" w:hAnsi="Calibri"/>
          <w:i/>
          <w:sz w:val="22"/>
          <w:szCs w:val="22"/>
        </w:rPr>
        <w:t>B.2.1 Statistical Methodology for Stratification and Sample Selection</w:t>
      </w:r>
      <w:r>
        <w:rPr>
          <w:rFonts w:ascii="Calibri" w:hAnsi="Calibri"/>
          <w:i/>
          <w:sz w:val="22"/>
          <w:szCs w:val="22"/>
        </w:rPr>
        <w:t xml:space="preserve"> </w:t>
      </w:r>
    </w:p>
    <w:p w:rsidR="001D2BE0" w:rsidRPr="00CF487D" w:rsidRDefault="001D2BE0" w:rsidP="001D2BE0">
      <w:pPr>
        <w:pStyle w:val="NormalWeb"/>
        <w:rPr>
          <w:rFonts w:ascii="Calibri" w:hAnsi="Calibri"/>
          <w:b/>
          <w:sz w:val="22"/>
          <w:szCs w:val="22"/>
        </w:rPr>
      </w:pPr>
      <w:r w:rsidRPr="006678C5">
        <w:rPr>
          <w:rFonts w:ascii="Calibri" w:hAnsi="Calibri"/>
          <w:sz w:val="22"/>
          <w:szCs w:val="22"/>
        </w:rPr>
        <w:t xml:space="preserve">Sites will be randomly selected from the sample of 2,182 sites identified through the Profile and Performance Information Collection System (PPICS). The random sampling is necessary because there are no data available to identify higher quality programs or programs that appear to be producing a certain set of child outcomes. Because this will be a qualitative study, there are no set rules for determining sample size other than the need to collect as much useful data as can be gathered given the logistical constraints of budget, time, and accessibility. However, the study does have a sampling plan that has taken these factors into consideration. An additional factor to consider with qualitative studies is the possibility for incidental and unanticipated circumstances that may cause attrition and inadequate or poor responses. For this study, 40 sites will provide the most feasible sample size, and will offer the ability to uncover salient patterns of responses that address key research questions. </w:t>
      </w:r>
    </w:p>
    <w:p w:rsidR="001D2BE0" w:rsidRPr="00CF487D" w:rsidRDefault="001D2BE0" w:rsidP="001D2BE0">
      <w:pPr>
        <w:rPr>
          <w:rFonts w:ascii="Calibri" w:hAnsi="Calibri"/>
          <w:sz w:val="22"/>
          <w:szCs w:val="22"/>
        </w:rPr>
      </w:pPr>
      <w:r w:rsidRPr="006678C5">
        <w:rPr>
          <w:rFonts w:ascii="Calibri" w:hAnsi="Calibri"/>
          <w:sz w:val="22"/>
          <w:szCs w:val="22"/>
        </w:rPr>
        <w:t xml:space="preserve">Our stratification process involves five site characteristics: </w:t>
      </w:r>
    </w:p>
    <w:p w:rsidR="001D2BE0" w:rsidRPr="00CF487D" w:rsidRDefault="001D2BE0" w:rsidP="001D2BE0">
      <w:pPr>
        <w:numPr>
          <w:ilvl w:val="0"/>
          <w:numId w:val="17"/>
        </w:numPr>
        <w:rPr>
          <w:rFonts w:ascii="Calibri" w:hAnsi="Calibri"/>
          <w:sz w:val="22"/>
          <w:szCs w:val="22"/>
        </w:rPr>
      </w:pPr>
      <w:r w:rsidRPr="006678C5">
        <w:rPr>
          <w:rFonts w:ascii="Calibri" w:hAnsi="Calibri"/>
          <w:sz w:val="22"/>
          <w:szCs w:val="22"/>
        </w:rPr>
        <w:t>Region of the Country (Midwest, Northeast, South, West)</w:t>
      </w:r>
    </w:p>
    <w:p w:rsidR="001D2BE0" w:rsidRPr="00CF487D" w:rsidRDefault="001D2BE0" w:rsidP="001D2BE0">
      <w:pPr>
        <w:numPr>
          <w:ilvl w:val="0"/>
          <w:numId w:val="17"/>
        </w:numPr>
        <w:rPr>
          <w:rFonts w:ascii="Calibri" w:hAnsi="Calibri"/>
          <w:sz w:val="22"/>
          <w:szCs w:val="22"/>
        </w:rPr>
      </w:pPr>
      <w:r w:rsidRPr="006678C5">
        <w:rPr>
          <w:rFonts w:ascii="Calibri" w:hAnsi="Calibri"/>
          <w:sz w:val="22"/>
          <w:szCs w:val="22"/>
        </w:rPr>
        <w:t>Locale (Urban, Suburban/Large town, Rural/Small town)</w:t>
      </w:r>
    </w:p>
    <w:p w:rsidR="001D2BE0" w:rsidRPr="00CF487D" w:rsidRDefault="001D2BE0" w:rsidP="001D2BE0">
      <w:pPr>
        <w:numPr>
          <w:ilvl w:val="0"/>
          <w:numId w:val="17"/>
        </w:numPr>
        <w:rPr>
          <w:rFonts w:ascii="Calibri" w:hAnsi="Calibri"/>
          <w:sz w:val="22"/>
          <w:szCs w:val="22"/>
        </w:rPr>
      </w:pPr>
      <w:r w:rsidRPr="006678C5">
        <w:rPr>
          <w:rFonts w:ascii="Calibri" w:hAnsi="Calibri"/>
          <w:sz w:val="22"/>
          <w:szCs w:val="22"/>
        </w:rPr>
        <w:t>Center Size (smaller—serving 10-100 students; larger—serving more than 100 students)</w:t>
      </w:r>
    </w:p>
    <w:p w:rsidR="001D2BE0" w:rsidRPr="00CF487D" w:rsidRDefault="001D2BE0" w:rsidP="001D2BE0">
      <w:pPr>
        <w:numPr>
          <w:ilvl w:val="0"/>
          <w:numId w:val="17"/>
        </w:numPr>
        <w:rPr>
          <w:rFonts w:ascii="Calibri" w:hAnsi="Calibri"/>
          <w:sz w:val="22"/>
          <w:szCs w:val="22"/>
        </w:rPr>
      </w:pPr>
      <w:r w:rsidRPr="006678C5">
        <w:rPr>
          <w:rFonts w:ascii="Calibri" w:hAnsi="Calibri"/>
          <w:sz w:val="22"/>
          <w:szCs w:val="22"/>
        </w:rPr>
        <w:t>Years of Operation (less than 4 years, 4 or more years)</w:t>
      </w:r>
    </w:p>
    <w:p w:rsidR="001D2BE0" w:rsidRPr="00CF487D" w:rsidRDefault="001D2BE0" w:rsidP="001D2BE0">
      <w:pPr>
        <w:numPr>
          <w:ilvl w:val="0"/>
          <w:numId w:val="17"/>
        </w:numPr>
        <w:rPr>
          <w:rFonts w:ascii="Calibri" w:hAnsi="Calibri"/>
          <w:sz w:val="22"/>
          <w:szCs w:val="22"/>
        </w:rPr>
      </w:pPr>
      <w:r w:rsidRPr="006678C5">
        <w:rPr>
          <w:rFonts w:ascii="Calibri" w:hAnsi="Calibri"/>
          <w:sz w:val="22"/>
          <w:szCs w:val="22"/>
        </w:rPr>
        <w:t>Type of Center (school based, not school based)</w:t>
      </w:r>
    </w:p>
    <w:p w:rsidR="001D2BE0" w:rsidRPr="00CF487D" w:rsidRDefault="001D2BE0" w:rsidP="001D2BE0">
      <w:pPr>
        <w:ind w:left="720"/>
        <w:rPr>
          <w:rFonts w:ascii="Calibri" w:hAnsi="Calibri"/>
          <w:sz w:val="22"/>
          <w:szCs w:val="22"/>
        </w:rPr>
      </w:pPr>
    </w:p>
    <w:p w:rsidR="001D2BE0" w:rsidRPr="00CF487D" w:rsidRDefault="001D2BE0" w:rsidP="001D2BE0">
      <w:pPr>
        <w:rPr>
          <w:rFonts w:ascii="Calibri" w:hAnsi="Calibri"/>
          <w:sz w:val="22"/>
          <w:szCs w:val="22"/>
        </w:rPr>
      </w:pPr>
      <w:r w:rsidRPr="006678C5">
        <w:rPr>
          <w:rFonts w:ascii="Calibri" w:hAnsi="Calibri"/>
          <w:sz w:val="22"/>
          <w:szCs w:val="22"/>
        </w:rPr>
        <w:t>There are 96 possible combinations of these characteristics (4 x 3 x 2 x 2 x 2 = 96)</w:t>
      </w:r>
      <w:proofErr w:type="gramStart"/>
      <w:r w:rsidRPr="006678C5">
        <w:rPr>
          <w:rFonts w:ascii="Calibri" w:hAnsi="Calibri"/>
          <w:sz w:val="22"/>
          <w:szCs w:val="22"/>
        </w:rPr>
        <w:t>,</w:t>
      </w:r>
      <w:proofErr w:type="gramEnd"/>
      <w:r w:rsidRPr="006678C5">
        <w:rPr>
          <w:rFonts w:ascii="Calibri" w:hAnsi="Calibri"/>
          <w:sz w:val="22"/>
          <w:szCs w:val="22"/>
        </w:rPr>
        <w:t xml:space="preserve"> however 10 of the possible combinations have empty cells, resulting in 86 actual cells. </w:t>
      </w:r>
      <w:proofErr w:type="gramStart"/>
      <w:r w:rsidRPr="006678C5">
        <w:rPr>
          <w:rFonts w:ascii="Calibri" w:hAnsi="Calibri"/>
          <w:sz w:val="22"/>
          <w:szCs w:val="22"/>
        </w:rPr>
        <w:t>Observed cell counts within the population of programs range from 2 (e.g., Midwest/suburban/smaller/&lt; 4 years/not school-based)) to 131 (West/suburban/larger/4 or more years/school-based), with a median of 14.</w:t>
      </w:r>
      <w:proofErr w:type="gramEnd"/>
      <w:r w:rsidRPr="006678C5">
        <w:rPr>
          <w:rFonts w:ascii="Calibri" w:hAnsi="Calibri"/>
          <w:sz w:val="22"/>
          <w:szCs w:val="22"/>
        </w:rPr>
        <w:t xml:space="preserve"> To allow more proportional selection, the following procedure will be used:</w:t>
      </w:r>
    </w:p>
    <w:p w:rsidR="001D2BE0" w:rsidRPr="00CF487D" w:rsidRDefault="001D2BE0" w:rsidP="001D2BE0">
      <w:pPr>
        <w:rPr>
          <w:rFonts w:ascii="Calibri" w:hAnsi="Calibri"/>
          <w:sz w:val="22"/>
          <w:szCs w:val="22"/>
        </w:rPr>
      </w:pPr>
    </w:p>
    <w:p w:rsidR="001D2BE0" w:rsidRPr="00CF487D" w:rsidRDefault="001D2BE0" w:rsidP="001D2BE0">
      <w:pPr>
        <w:numPr>
          <w:ilvl w:val="0"/>
          <w:numId w:val="18"/>
        </w:numPr>
        <w:rPr>
          <w:rFonts w:ascii="Calibri" w:hAnsi="Calibri"/>
          <w:sz w:val="22"/>
          <w:szCs w:val="22"/>
        </w:rPr>
      </w:pPr>
      <w:r w:rsidRPr="006678C5">
        <w:rPr>
          <w:rFonts w:ascii="Calibri" w:hAnsi="Calibri"/>
          <w:sz w:val="22"/>
          <w:szCs w:val="22"/>
        </w:rPr>
        <w:t>Cells with counts less than 100 are pooled with similar cells until the stratum size is 100 or greater.</w:t>
      </w:r>
    </w:p>
    <w:p w:rsidR="001D2BE0" w:rsidRPr="00CF487D" w:rsidRDefault="001D2BE0" w:rsidP="001D2BE0">
      <w:pPr>
        <w:numPr>
          <w:ilvl w:val="0"/>
          <w:numId w:val="18"/>
        </w:numPr>
        <w:rPr>
          <w:rFonts w:ascii="Calibri" w:hAnsi="Calibri"/>
          <w:sz w:val="22"/>
          <w:szCs w:val="22"/>
        </w:rPr>
      </w:pPr>
      <w:r w:rsidRPr="006678C5">
        <w:rPr>
          <w:rFonts w:ascii="Calibri" w:hAnsi="Calibri"/>
          <w:sz w:val="22"/>
          <w:szCs w:val="22"/>
        </w:rPr>
        <w:t>Cells are combined across Type of Center, initially. Should the combined count still not reach 100, cells are combined across Years of Operation. If necessary, they are combined across Center Size.</w:t>
      </w:r>
    </w:p>
    <w:p w:rsidR="001D2BE0" w:rsidRPr="00CF487D" w:rsidRDefault="001D2BE0" w:rsidP="001D2BE0">
      <w:pPr>
        <w:numPr>
          <w:ilvl w:val="0"/>
          <w:numId w:val="18"/>
        </w:numPr>
        <w:rPr>
          <w:rFonts w:ascii="Calibri" w:hAnsi="Calibri"/>
          <w:sz w:val="22"/>
          <w:szCs w:val="22"/>
        </w:rPr>
      </w:pPr>
      <w:r w:rsidRPr="006678C5">
        <w:rPr>
          <w:rFonts w:ascii="Calibri" w:hAnsi="Calibri"/>
          <w:sz w:val="22"/>
          <w:szCs w:val="22"/>
        </w:rPr>
        <w:t>Sites from within each stratum will be randomly selected at a ratio of 1:55.</w:t>
      </w:r>
    </w:p>
    <w:p w:rsidR="001D2BE0" w:rsidRPr="00CF487D" w:rsidRDefault="001D2BE0" w:rsidP="001D2BE0">
      <w:pPr>
        <w:rPr>
          <w:rFonts w:ascii="Calibri" w:hAnsi="Calibri"/>
          <w:sz w:val="22"/>
          <w:szCs w:val="22"/>
        </w:rPr>
      </w:pPr>
    </w:p>
    <w:p w:rsidR="001D2BE0" w:rsidRPr="0030282A" w:rsidRDefault="001D2BE0" w:rsidP="001D2BE0">
      <w:pPr>
        <w:rPr>
          <w:rFonts w:ascii="Calibri" w:hAnsi="Calibri"/>
          <w:sz w:val="22"/>
          <w:szCs w:val="22"/>
        </w:rPr>
      </w:pPr>
      <w:r w:rsidRPr="006678C5">
        <w:rPr>
          <w:rFonts w:ascii="Calibri" w:hAnsi="Calibri"/>
          <w:sz w:val="22"/>
          <w:szCs w:val="22"/>
        </w:rPr>
        <w:t>Using this approach produces 12 strata, as shown in the table below.</w:t>
      </w:r>
    </w:p>
    <w:p w:rsidR="001D2BE0" w:rsidRPr="00CF487D" w:rsidRDefault="001D2BE0" w:rsidP="001D2BE0">
      <w:pPr>
        <w:jc w:val="center"/>
        <w:rPr>
          <w:rFonts w:ascii="Calibri" w:hAnsi="Calibri"/>
          <w:b/>
          <w:sz w:val="22"/>
          <w:szCs w:val="22"/>
        </w:rPr>
      </w:pPr>
      <w:r w:rsidRPr="005809A2">
        <w:rPr>
          <w:rFonts w:ascii="Calibri" w:hAnsi="Calibri"/>
          <w:sz w:val="22"/>
          <w:szCs w:val="22"/>
        </w:rPr>
        <w:br w:type="page"/>
      </w:r>
      <w:r w:rsidRPr="006678C5">
        <w:rPr>
          <w:rFonts w:ascii="Calibri" w:hAnsi="Calibri"/>
          <w:b/>
          <w:sz w:val="22"/>
          <w:szCs w:val="22"/>
        </w:rPr>
        <w:lastRenderedPageBreak/>
        <w:t>Combinations of Possible Site Characteristics in Sample Selection</w:t>
      </w:r>
    </w:p>
    <w:tbl>
      <w:tblPr>
        <w:tblW w:w="10710" w:type="dxa"/>
        <w:tblInd w:w="-342" w:type="dxa"/>
        <w:tblLayout w:type="fixed"/>
        <w:tblLook w:val="04A0"/>
      </w:tblPr>
      <w:tblGrid>
        <w:gridCol w:w="825"/>
        <w:gridCol w:w="795"/>
        <w:gridCol w:w="1197"/>
        <w:gridCol w:w="1413"/>
        <w:gridCol w:w="990"/>
        <w:gridCol w:w="1260"/>
        <w:gridCol w:w="1530"/>
        <w:gridCol w:w="805"/>
        <w:gridCol w:w="995"/>
        <w:gridCol w:w="900"/>
      </w:tblGrid>
      <w:tr w:rsidR="001D2BE0" w:rsidRPr="00CF487D" w:rsidTr="00630ED2">
        <w:trPr>
          <w:trHeight w:val="780"/>
        </w:trPr>
        <w:tc>
          <w:tcPr>
            <w:tcW w:w="825" w:type="dxa"/>
            <w:tcBorders>
              <w:top w:val="nil"/>
              <w:left w:val="nil"/>
              <w:bottom w:val="single" w:sz="4" w:space="0" w:color="auto"/>
              <w:right w:val="nil"/>
            </w:tcBorders>
            <w:shd w:val="clear" w:color="auto" w:fill="D9D9D9" w:themeFill="background1" w:themeFillShade="D9"/>
            <w:vAlign w:val="bottom"/>
            <w:hideMark/>
          </w:tcPr>
          <w:p w:rsidR="001D2BE0" w:rsidRPr="00CF487D" w:rsidRDefault="001D2BE0" w:rsidP="00630ED2">
            <w:pPr>
              <w:jc w:val="center"/>
              <w:rPr>
                <w:color w:val="000000"/>
                <w:sz w:val="18"/>
                <w:szCs w:val="18"/>
              </w:rPr>
            </w:pPr>
            <w:r w:rsidRPr="006678C5">
              <w:rPr>
                <w:color w:val="000000"/>
                <w:sz w:val="18"/>
                <w:szCs w:val="18"/>
              </w:rPr>
              <w:t>Cell number</w:t>
            </w:r>
          </w:p>
        </w:tc>
        <w:tc>
          <w:tcPr>
            <w:tcW w:w="795" w:type="dxa"/>
            <w:tcBorders>
              <w:top w:val="nil"/>
              <w:left w:val="nil"/>
              <w:bottom w:val="single" w:sz="4" w:space="0" w:color="auto"/>
              <w:right w:val="nil"/>
            </w:tcBorders>
            <w:shd w:val="clear" w:color="auto" w:fill="D9D9D9" w:themeFill="background1" w:themeFillShade="D9"/>
            <w:vAlign w:val="bottom"/>
            <w:hideMark/>
          </w:tcPr>
          <w:p w:rsidR="001D2BE0" w:rsidRPr="00CF487D" w:rsidRDefault="001D2BE0" w:rsidP="00630ED2">
            <w:pPr>
              <w:jc w:val="center"/>
              <w:rPr>
                <w:color w:val="000000"/>
                <w:sz w:val="18"/>
                <w:szCs w:val="18"/>
              </w:rPr>
            </w:pPr>
            <w:r w:rsidRPr="006678C5">
              <w:rPr>
                <w:color w:val="000000"/>
                <w:sz w:val="18"/>
                <w:szCs w:val="18"/>
              </w:rPr>
              <w:t>Stratum</w:t>
            </w:r>
          </w:p>
        </w:tc>
        <w:tc>
          <w:tcPr>
            <w:tcW w:w="1197" w:type="dxa"/>
            <w:tcBorders>
              <w:top w:val="nil"/>
              <w:left w:val="nil"/>
              <w:bottom w:val="single" w:sz="4" w:space="0" w:color="auto"/>
              <w:right w:val="nil"/>
            </w:tcBorders>
            <w:shd w:val="clear" w:color="auto" w:fill="D9D9D9" w:themeFill="background1" w:themeFillShade="D9"/>
            <w:noWrap/>
            <w:vAlign w:val="bottom"/>
            <w:hideMark/>
          </w:tcPr>
          <w:p w:rsidR="001D2BE0" w:rsidRPr="00CF487D" w:rsidRDefault="001D2BE0" w:rsidP="00630ED2">
            <w:pPr>
              <w:jc w:val="center"/>
              <w:rPr>
                <w:color w:val="000000"/>
              </w:rPr>
            </w:pPr>
            <w:r w:rsidRPr="006678C5">
              <w:rPr>
                <w:color w:val="000000"/>
              </w:rPr>
              <w:t>Region</w:t>
            </w:r>
          </w:p>
        </w:tc>
        <w:tc>
          <w:tcPr>
            <w:tcW w:w="1413" w:type="dxa"/>
            <w:tcBorders>
              <w:top w:val="nil"/>
              <w:left w:val="nil"/>
              <w:bottom w:val="single" w:sz="4" w:space="0" w:color="auto"/>
              <w:right w:val="nil"/>
            </w:tcBorders>
            <w:shd w:val="clear" w:color="auto" w:fill="D9D9D9" w:themeFill="background1" w:themeFillShade="D9"/>
            <w:noWrap/>
            <w:vAlign w:val="bottom"/>
            <w:hideMark/>
          </w:tcPr>
          <w:p w:rsidR="001D2BE0" w:rsidRPr="00CF487D" w:rsidRDefault="001D2BE0" w:rsidP="00630ED2">
            <w:pPr>
              <w:jc w:val="center"/>
              <w:rPr>
                <w:color w:val="000000"/>
              </w:rPr>
            </w:pPr>
            <w:r w:rsidRPr="006678C5">
              <w:rPr>
                <w:color w:val="000000"/>
              </w:rPr>
              <w:t>Locale</w:t>
            </w:r>
          </w:p>
        </w:tc>
        <w:tc>
          <w:tcPr>
            <w:tcW w:w="990" w:type="dxa"/>
            <w:tcBorders>
              <w:top w:val="nil"/>
              <w:left w:val="nil"/>
              <w:bottom w:val="single" w:sz="4" w:space="0" w:color="auto"/>
              <w:right w:val="nil"/>
            </w:tcBorders>
            <w:shd w:val="clear" w:color="auto" w:fill="D9D9D9" w:themeFill="background1" w:themeFillShade="D9"/>
            <w:noWrap/>
            <w:vAlign w:val="bottom"/>
            <w:hideMark/>
          </w:tcPr>
          <w:p w:rsidR="001D2BE0" w:rsidRPr="00CF487D" w:rsidRDefault="001D2BE0" w:rsidP="00630ED2">
            <w:pPr>
              <w:jc w:val="center"/>
              <w:rPr>
                <w:color w:val="000000"/>
              </w:rPr>
            </w:pPr>
            <w:r w:rsidRPr="006678C5">
              <w:rPr>
                <w:color w:val="000000"/>
              </w:rPr>
              <w:t>Center size</w:t>
            </w:r>
          </w:p>
        </w:tc>
        <w:tc>
          <w:tcPr>
            <w:tcW w:w="1260" w:type="dxa"/>
            <w:tcBorders>
              <w:top w:val="nil"/>
              <w:left w:val="nil"/>
              <w:bottom w:val="single" w:sz="4" w:space="0" w:color="auto"/>
              <w:right w:val="nil"/>
            </w:tcBorders>
            <w:shd w:val="clear" w:color="auto" w:fill="D9D9D9" w:themeFill="background1" w:themeFillShade="D9"/>
            <w:vAlign w:val="bottom"/>
            <w:hideMark/>
          </w:tcPr>
          <w:p w:rsidR="001D2BE0" w:rsidRPr="00CF487D" w:rsidRDefault="001D2BE0" w:rsidP="00630ED2">
            <w:pPr>
              <w:jc w:val="center"/>
              <w:rPr>
                <w:color w:val="000000"/>
              </w:rPr>
            </w:pPr>
            <w:r w:rsidRPr="006678C5">
              <w:rPr>
                <w:color w:val="000000"/>
              </w:rPr>
              <w:t>Years operating</w:t>
            </w:r>
          </w:p>
        </w:tc>
        <w:tc>
          <w:tcPr>
            <w:tcW w:w="1530" w:type="dxa"/>
            <w:tcBorders>
              <w:top w:val="nil"/>
              <w:left w:val="nil"/>
              <w:bottom w:val="single" w:sz="4" w:space="0" w:color="auto"/>
              <w:right w:val="nil"/>
            </w:tcBorders>
            <w:shd w:val="clear" w:color="auto" w:fill="D9D9D9" w:themeFill="background1" w:themeFillShade="D9"/>
            <w:noWrap/>
            <w:vAlign w:val="bottom"/>
            <w:hideMark/>
          </w:tcPr>
          <w:p w:rsidR="001D2BE0" w:rsidRPr="00CF487D" w:rsidRDefault="001D2BE0" w:rsidP="00630ED2">
            <w:pPr>
              <w:jc w:val="center"/>
              <w:rPr>
                <w:color w:val="000000"/>
              </w:rPr>
            </w:pPr>
            <w:r w:rsidRPr="006678C5">
              <w:rPr>
                <w:color w:val="000000"/>
              </w:rPr>
              <w:t>Center type</w:t>
            </w:r>
          </w:p>
        </w:tc>
        <w:tc>
          <w:tcPr>
            <w:tcW w:w="805" w:type="dxa"/>
            <w:tcBorders>
              <w:top w:val="nil"/>
              <w:left w:val="nil"/>
              <w:bottom w:val="single" w:sz="4" w:space="0" w:color="auto"/>
              <w:right w:val="nil"/>
            </w:tcBorders>
            <w:shd w:val="clear" w:color="auto" w:fill="D9D9D9" w:themeFill="background1" w:themeFillShade="D9"/>
            <w:noWrap/>
            <w:vAlign w:val="bottom"/>
            <w:hideMark/>
          </w:tcPr>
          <w:p w:rsidR="001D2BE0" w:rsidRPr="00CF487D" w:rsidRDefault="001D2BE0" w:rsidP="00630ED2">
            <w:pPr>
              <w:jc w:val="center"/>
              <w:rPr>
                <w:color w:val="000000"/>
              </w:rPr>
            </w:pPr>
            <w:r w:rsidRPr="006678C5">
              <w:rPr>
                <w:color w:val="000000"/>
              </w:rPr>
              <w:t>Count</w:t>
            </w:r>
          </w:p>
        </w:tc>
        <w:tc>
          <w:tcPr>
            <w:tcW w:w="995" w:type="dxa"/>
            <w:tcBorders>
              <w:top w:val="nil"/>
              <w:left w:val="nil"/>
              <w:bottom w:val="single" w:sz="4" w:space="0" w:color="auto"/>
              <w:right w:val="nil"/>
            </w:tcBorders>
            <w:shd w:val="clear" w:color="auto" w:fill="D9D9D9" w:themeFill="background1" w:themeFillShade="D9"/>
            <w:vAlign w:val="bottom"/>
            <w:hideMark/>
          </w:tcPr>
          <w:p w:rsidR="001D2BE0" w:rsidRPr="00CF487D" w:rsidRDefault="001D2BE0" w:rsidP="00630ED2">
            <w:pPr>
              <w:jc w:val="center"/>
              <w:rPr>
                <w:color w:val="000000"/>
                <w:sz w:val="18"/>
                <w:szCs w:val="18"/>
              </w:rPr>
            </w:pPr>
            <w:r w:rsidRPr="006678C5">
              <w:rPr>
                <w:color w:val="000000"/>
                <w:sz w:val="18"/>
                <w:szCs w:val="18"/>
              </w:rPr>
              <w:t>Combined cell count</w:t>
            </w:r>
          </w:p>
        </w:tc>
        <w:tc>
          <w:tcPr>
            <w:tcW w:w="900" w:type="dxa"/>
            <w:tcBorders>
              <w:top w:val="nil"/>
              <w:left w:val="nil"/>
              <w:bottom w:val="single" w:sz="4" w:space="0" w:color="auto"/>
              <w:right w:val="nil"/>
            </w:tcBorders>
            <w:shd w:val="clear" w:color="auto" w:fill="D9D9D9" w:themeFill="background1" w:themeFillShade="D9"/>
            <w:vAlign w:val="bottom"/>
            <w:hideMark/>
          </w:tcPr>
          <w:p w:rsidR="001D2BE0" w:rsidRPr="00CF487D" w:rsidRDefault="001D2BE0" w:rsidP="00630ED2">
            <w:pPr>
              <w:jc w:val="center"/>
              <w:rPr>
                <w:color w:val="000000"/>
                <w:sz w:val="18"/>
                <w:szCs w:val="18"/>
              </w:rPr>
            </w:pPr>
            <w:r w:rsidRPr="006678C5">
              <w:rPr>
                <w:color w:val="000000"/>
                <w:sz w:val="18"/>
                <w:szCs w:val="18"/>
              </w:rPr>
              <w:t>Number to be selected</w:t>
            </w: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1</w:t>
            </w:r>
          </w:p>
        </w:tc>
        <w:tc>
          <w:tcPr>
            <w:tcW w:w="7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1</w:t>
            </w: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15</w:t>
            </w:r>
          </w:p>
        </w:tc>
        <w:tc>
          <w:tcPr>
            <w:tcW w:w="9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189</w:t>
            </w:r>
          </w:p>
        </w:tc>
        <w:tc>
          <w:tcPr>
            <w:tcW w:w="900"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3</w:t>
            </w: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2</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121</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3</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4</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4</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49</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79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p>
        </w:tc>
        <w:tc>
          <w:tcPr>
            <w:tcW w:w="99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90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5</w:t>
            </w:r>
          </w:p>
        </w:tc>
        <w:tc>
          <w:tcPr>
            <w:tcW w:w="7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2</w:t>
            </w: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19</w:t>
            </w:r>
          </w:p>
        </w:tc>
        <w:tc>
          <w:tcPr>
            <w:tcW w:w="9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154</w:t>
            </w:r>
          </w:p>
        </w:tc>
        <w:tc>
          <w:tcPr>
            <w:tcW w:w="900"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3</w:t>
            </w: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6</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84</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7</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8</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8</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43</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795" w:type="dxa"/>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p>
        </w:tc>
        <w:tc>
          <w:tcPr>
            <w:tcW w:w="99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90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9</w:t>
            </w:r>
          </w:p>
        </w:tc>
        <w:tc>
          <w:tcPr>
            <w:tcW w:w="7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3</w:t>
            </w: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w:t>
            </w:r>
          </w:p>
        </w:tc>
        <w:tc>
          <w:tcPr>
            <w:tcW w:w="9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122</w:t>
            </w:r>
          </w:p>
        </w:tc>
        <w:tc>
          <w:tcPr>
            <w:tcW w:w="900"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2</w:t>
            </w: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10</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37</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11</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15</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12</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11</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13</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34</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14</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2</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15</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20</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795" w:type="dxa"/>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p>
        </w:tc>
        <w:tc>
          <w:tcPr>
            <w:tcW w:w="99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90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16</w:t>
            </w:r>
          </w:p>
        </w:tc>
        <w:tc>
          <w:tcPr>
            <w:tcW w:w="7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4</w:t>
            </w: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2</w:t>
            </w:r>
          </w:p>
        </w:tc>
        <w:tc>
          <w:tcPr>
            <w:tcW w:w="9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145</w:t>
            </w:r>
          </w:p>
        </w:tc>
        <w:tc>
          <w:tcPr>
            <w:tcW w:w="900"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3</w:t>
            </w: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17</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36</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18</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2</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19</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20</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20</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21</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39</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22</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23</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Midwest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44</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795" w:type="dxa"/>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p>
        </w:tc>
        <w:tc>
          <w:tcPr>
            <w:tcW w:w="99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90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24</w:t>
            </w:r>
          </w:p>
        </w:tc>
        <w:tc>
          <w:tcPr>
            <w:tcW w:w="7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5</w:t>
            </w: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9</w:t>
            </w:r>
          </w:p>
        </w:tc>
        <w:tc>
          <w:tcPr>
            <w:tcW w:w="9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106</w:t>
            </w:r>
          </w:p>
        </w:tc>
        <w:tc>
          <w:tcPr>
            <w:tcW w:w="900"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2</w:t>
            </w: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lastRenderedPageBreak/>
              <w:t>25</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52</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26</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7</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27</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jc w:val="center"/>
              <w:rPr>
                <w:color w:val="000000"/>
                <w:sz w:val="22"/>
                <w:szCs w:val="22"/>
              </w:rPr>
            </w:pPr>
            <w:r w:rsidRPr="006678C5">
              <w:rPr>
                <w:color w:val="000000"/>
                <w:sz w:val="22"/>
                <w:szCs w:val="22"/>
              </w:rPr>
              <w:t>26</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28</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29</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6</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30</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795" w:type="dxa"/>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p>
        </w:tc>
        <w:tc>
          <w:tcPr>
            <w:tcW w:w="99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90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31</w:t>
            </w:r>
          </w:p>
        </w:tc>
        <w:tc>
          <w:tcPr>
            <w:tcW w:w="7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6</w:t>
            </w: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10</w:t>
            </w:r>
          </w:p>
        </w:tc>
        <w:tc>
          <w:tcPr>
            <w:tcW w:w="9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121</w:t>
            </w:r>
          </w:p>
        </w:tc>
        <w:tc>
          <w:tcPr>
            <w:tcW w:w="900"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2</w:t>
            </w: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32</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2</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33</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8</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34</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14</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35</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6</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36</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14</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37</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8</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38</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36</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39</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40</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Northeast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22</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795" w:type="dxa"/>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p>
        </w:tc>
        <w:tc>
          <w:tcPr>
            <w:tcW w:w="99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90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41</w:t>
            </w:r>
          </w:p>
        </w:tc>
        <w:tc>
          <w:tcPr>
            <w:tcW w:w="7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7</w:t>
            </w: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9</w:t>
            </w:r>
          </w:p>
        </w:tc>
        <w:tc>
          <w:tcPr>
            <w:tcW w:w="9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237</w:t>
            </w:r>
          </w:p>
        </w:tc>
        <w:tc>
          <w:tcPr>
            <w:tcW w:w="900"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4</w:t>
            </w: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42</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57</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43</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jc w:val="center"/>
              <w:rPr>
                <w:color w:val="000000"/>
                <w:sz w:val="22"/>
                <w:szCs w:val="22"/>
              </w:rPr>
            </w:pPr>
            <w:r w:rsidRPr="006678C5">
              <w:rPr>
                <w:color w:val="000000"/>
                <w:sz w:val="22"/>
                <w:szCs w:val="22"/>
              </w:rPr>
              <w:t>12</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44</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101</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45</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16</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46</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jc w:val="center"/>
              <w:rPr>
                <w:color w:val="000000"/>
                <w:sz w:val="22"/>
                <w:szCs w:val="22"/>
              </w:rPr>
            </w:pPr>
            <w:r w:rsidRPr="006678C5">
              <w:rPr>
                <w:color w:val="000000"/>
                <w:sz w:val="22"/>
                <w:szCs w:val="22"/>
              </w:rPr>
              <w:t>10</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47</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13</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48</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19</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795" w:type="dxa"/>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p>
        </w:tc>
        <w:tc>
          <w:tcPr>
            <w:tcW w:w="99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90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49</w:t>
            </w:r>
          </w:p>
        </w:tc>
        <w:tc>
          <w:tcPr>
            <w:tcW w:w="7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8</w:t>
            </w: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17</w:t>
            </w:r>
          </w:p>
        </w:tc>
        <w:tc>
          <w:tcPr>
            <w:tcW w:w="9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251</w:t>
            </w:r>
          </w:p>
        </w:tc>
        <w:tc>
          <w:tcPr>
            <w:tcW w:w="900"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5</w:t>
            </w: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50</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56</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51</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jc w:val="center"/>
              <w:rPr>
                <w:color w:val="000000"/>
                <w:sz w:val="22"/>
                <w:szCs w:val="22"/>
              </w:rPr>
            </w:pPr>
            <w:r w:rsidRPr="006678C5">
              <w:rPr>
                <w:color w:val="000000"/>
                <w:sz w:val="22"/>
                <w:szCs w:val="22"/>
              </w:rPr>
              <w:t>8</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52</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84</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53</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 xml:space="preserve">Not school </w:t>
            </w:r>
            <w:r w:rsidRPr="006678C5">
              <w:rPr>
                <w:color w:val="000000"/>
                <w:sz w:val="22"/>
                <w:szCs w:val="22"/>
              </w:rPr>
              <w:lastRenderedPageBreak/>
              <w:t>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jc w:val="center"/>
              <w:rPr>
                <w:color w:val="000000"/>
                <w:sz w:val="22"/>
                <w:szCs w:val="22"/>
              </w:rPr>
            </w:pPr>
            <w:r w:rsidRPr="006678C5">
              <w:rPr>
                <w:color w:val="000000"/>
                <w:sz w:val="22"/>
                <w:szCs w:val="22"/>
              </w:rPr>
              <w:lastRenderedPageBreak/>
              <w:t>14</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lastRenderedPageBreak/>
              <w:t>54</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35</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55</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13</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56</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24</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795" w:type="dxa"/>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p>
        </w:tc>
        <w:tc>
          <w:tcPr>
            <w:tcW w:w="99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90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57</w:t>
            </w:r>
          </w:p>
        </w:tc>
        <w:tc>
          <w:tcPr>
            <w:tcW w:w="7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9</w:t>
            </w: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53</w:t>
            </w:r>
          </w:p>
        </w:tc>
        <w:tc>
          <w:tcPr>
            <w:tcW w:w="9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207</w:t>
            </w:r>
          </w:p>
        </w:tc>
        <w:tc>
          <w:tcPr>
            <w:tcW w:w="900"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4</w:t>
            </w: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58</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59</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62</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60</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4</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61</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28</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62</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11</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63</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South</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46</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795" w:type="dxa"/>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p>
        </w:tc>
        <w:tc>
          <w:tcPr>
            <w:tcW w:w="99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90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64</w:t>
            </w:r>
          </w:p>
        </w:tc>
        <w:tc>
          <w:tcPr>
            <w:tcW w:w="7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10</w:t>
            </w: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7</w:t>
            </w:r>
          </w:p>
        </w:tc>
        <w:tc>
          <w:tcPr>
            <w:tcW w:w="9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230</w:t>
            </w:r>
          </w:p>
        </w:tc>
        <w:tc>
          <w:tcPr>
            <w:tcW w:w="900"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4</w:t>
            </w: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65</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100</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66</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4</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67</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37</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68</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6</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69</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56</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70</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71</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Urban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19</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795" w:type="dxa"/>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p>
        </w:tc>
        <w:tc>
          <w:tcPr>
            <w:tcW w:w="99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90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72</w:t>
            </w:r>
          </w:p>
        </w:tc>
        <w:tc>
          <w:tcPr>
            <w:tcW w:w="7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11</w:t>
            </w: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7</w:t>
            </w:r>
          </w:p>
        </w:tc>
        <w:tc>
          <w:tcPr>
            <w:tcW w:w="9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263</w:t>
            </w:r>
          </w:p>
        </w:tc>
        <w:tc>
          <w:tcPr>
            <w:tcW w:w="900"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5</w:t>
            </w: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73</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131</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74</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5</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75</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34</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76</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spacing w:before="100" w:beforeAutospacing="1" w:after="100" w:afterAutospacing="1"/>
              <w:jc w:val="center"/>
              <w:rPr>
                <w:color w:val="000000"/>
                <w:sz w:val="22"/>
                <w:szCs w:val="22"/>
              </w:rPr>
            </w:pPr>
            <w:r w:rsidRPr="006678C5">
              <w:rPr>
                <w:color w:val="000000"/>
                <w:sz w:val="22"/>
                <w:szCs w:val="22"/>
              </w:rPr>
              <w:t>5</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77</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61</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78</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79</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Suburban/Large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19</w:t>
            </w:r>
          </w:p>
        </w:tc>
        <w:tc>
          <w:tcPr>
            <w:tcW w:w="9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nil"/>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795" w:type="dxa"/>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p>
        </w:tc>
        <w:tc>
          <w:tcPr>
            <w:tcW w:w="995"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c>
          <w:tcPr>
            <w:tcW w:w="90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lastRenderedPageBreak/>
              <w:t>80</w:t>
            </w:r>
          </w:p>
        </w:tc>
        <w:tc>
          <w:tcPr>
            <w:tcW w:w="795" w:type="dxa"/>
            <w:vMerge w:val="restart"/>
            <w:tcBorders>
              <w:top w:val="nil"/>
              <w:left w:val="nil"/>
              <w:bottom w:val="nil"/>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12</w:t>
            </w: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w:t>
            </w:r>
          </w:p>
        </w:tc>
        <w:tc>
          <w:tcPr>
            <w:tcW w:w="995" w:type="dxa"/>
            <w:vMerge w:val="restart"/>
            <w:tcBorders>
              <w:top w:val="nil"/>
              <w:left w:val="nil"/>
              <w:bottom w:val="single" w:sz="4" w:space="0" w:color="000000"/>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157</w:t>
            </w:r>
          </w:p>
        </w:tc>
        <w:tc>
          <w:tcPr>
            <w:tcW w:w="900" w:type="dxa"/>
            <w:vMerge w:val="restart"/>
            <w:tcBorders>
              <w:top w:val="nil"/>
              <w:left w:val="nil"/>
              <w:bottom w:val="single" w:sz="4" w:space="0" w:color="000000"/>
              <w:right w:val="nil"/>
            </w:tcBorders>
            <w:shd w:val="clear" w:color="auto" w:fill="auto"/>
            <w:noWrap/>
            <w:vAlign w:val="center"/>
            <w:hideMark/>
          </w:tcPr>
          <w:p w:rsidR="001D2BE0" w:rsidRPr="00CF487D" w:rsidRDefault="001D2BE0" w:rsidP="00630ED2">
            <w:pPr>
              <w:jc w:val="center"/>
              <w:rPr>
                <w:color w:val="000000"/>
                <w:sz w:val="22"/>
                <w:szCs w:val="22"/>
              </w:rPr>
            </w:pPr>
            <w:r w:rsidRPr="006678C5">
              <w:rPr>
                <w:color w:val="000000"/>
                <w:sz w:val="22"/>
                <w:szCs w:val="22"/>
              </w:rPr>
              <w:t>3</w:t>
            </w: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81</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34</w:t>
            </w:r>
          </w:p>
        </w:tc>
        <w:tc>
          <w:tcPr>
            <w:tcW w:w="995" w:type="dxa"/>
            <w:vMerge/>
            <w:tcBorders>
              <w:top w:val="nil"/>
              <w:left w:val="nil"/>
              <w:bottom w:val="single" w:sz="4" w:space="0" w:color="000000"/>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single" w:sz="4" w:space="0" w:color="000000"/>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82</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Larger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33</w:t>
            </w:r>
          </w:p>
        </w:tc>
        <w:tc>
          <w:tcPr>
            <w:tcW w:w="995" w:type="dxa"/>
            <w:vMerge/>
            <w:tcBorders>
              <w:top w:val="nil"/>
              <w:left w:val="nil"/>
              <w:bottom w:val="single" w:sz="4" w:space="0" w:color="000000"/>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single" w:sz="4" w:space="0" w:color="000000"/>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83</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6</w:t>
            </w:r>
          </w:p>
        </w:tc>
        <w:tc>
          <w:tcPr>
            <w:tcW w:w="995" w:type="dxa"/>
            <w:vMerge/>
            <w:tcBorders>
              <w:top w:val="nil"/>
              <w:left w:val="nil"/>
              <w:bottom w:val="single" w:sz="4" w:space="0" w:color="000000"/>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single" w:sz="4" w:space="0" w:color="000000"/>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84</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4 or more</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28</w:t>
            </w:r>
          </w:p>
        </w:tc>
        <w:tc>
          <w:tcPr>
            <w:tcW w:w="995" w:type="dxa"/>
            <w:vMerge/>
            <w:tcBorders>
              <w:top w:val="nil"/>
              <w:left w:val="nil"/>
              <w:bottom w:val="single" w:sz="4" w:space="0" w:color="000000"/>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single" w:sz="4" w:space="0" w:color="000000"/>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85</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Not school based</w:t>
            </w:r>
          </w:p>
        </w:tc>
        <w:tc>
          <w:tcPr>
            <w:tcW w:w="805" w:type="dxa"/>
            <w:tcBorders>
              <w:top w:val="nil"/>
              <w:left w:val="nil"/>
              <w:bottom w:val="nil"/>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3</w:t>
            </w:r>
          </w:p>
        </w:tc>
        <w:tc>
          <w:tcPr>
            <w:tcW w:w="995" w:type="dxa"/>
            <w:vMerge/>
            <w:tcBorders>
              <w:top w:val="nil"/>
              <w:left w:val="nil"/>
              <w:bottom w:val="single" w:sz="4" w:space="0" w:color="000000"/>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single" w:sz="4" w:space="0" w:color="000000"/>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auto"/>
            <w:noWrap/>
            <w:vAlign w:val="bottom"/>
            <w:hideMark/>
          </w:tcPr>
          <w:p w:rsidR="001D2BE0" w:rsidRPr="00CF487D" w:rsidRDefault="001D2BE0" w:rsidP="00630ED2">
            <w:pPr>
              <w:jc w:val="right"/>
              <w:rPr>
                <w:color w:val="000000"/>
                <w:sz w:val="22"/>
                <w:szCs w:val="22"/>
              </w:rPr>
            </w:pPr>
            <w:r w:rsidRPr="006678C5">
              <w:rPr>
                <w:color w:val="000000"/>
                <w:sz w:val="22"/>
                <w:szCs w:val="22"/>
              </w:rPr>
              <w:t>86</w:t>
            </w:r>
          </w:p>
        </w:tc>
        <w:tc>
          <w:tcPr>
            <w:tcW w:w="795" w:type="dxa"/>
            <w:vMerge/>
            <w:tcBorders>
              <w:top w:val="nil"/>
              <w:left w:val="nil"/>
              <w:bottom w:val="nil"/>
              <w:right w:val="nil"/>
            </w:tcBorders>
            <w:vAlign w:val="center"/>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West</w:t>
            </w:r>
          </w:p>
        </w:tc>
        <w:tc>
          <w:tcPr>
            <w:tcW w:w="1413" w:type="dxa"/>
            <w:tcBorders>
              <w:top w:val="nil"/>
              <w:left w:val="nil"/>
              <w:bottom w:val="nil"/>
              <w:right w:val="nil"/>
            </w:tcBorders>
            <w:shd w:val="clear" w:color="auto" w:fill="auto"/>
            <w:noWrap/>
            <w:vAlign w:val="bottom"/>
            <w:hideMark/>
          </w:tcPr>
          <w:p w:rsidR="001D2BE0" w:rsidRPr="00CF487D" w:rsidRDefault="001D2BE0" w:rsidP="00630ED2">
            <w:pPr>
              <w:rPr>
                <w:color w:val="000000"/>
                <w:sz w:val="18"/>
                <w:szCs w:val="18"/>
              </w:rPr>
            </w:pPr>
            <w:r w:rsidRPr="006678C5">
              <w:rPr>
                <w:color w:val="000000"/>
                <w:sz w:val="18"/>
                <w:szCs w:val="18"/>
              </w:rPr>
              <w:t>Rural/Small Town</w:t>
            </w:r>
          </w:p>
        </w:tc>
        <w:tc>
          <w:tcPr>
            <w:tcW w:w="99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Smaller</w:t>
            </w:r>
          </w:p>
        </w:tc>
        <w:tc>
          <w:tcPr>
            <w:tcW w:w="126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Less than 4</w:t>
            </w:r>
          </w:p>
        </w:tc>
        <w:tc>
          <w:tcPr>
            <w:tcW w:w="1530" w:type="dxa"/>
            <w:tcBorders>
              <w:top w:val="nil"/>
              <w:left w:val="nil"/>
              <w:bottom w:val="nil"/>
              <w:right w:val="nil"/>
            </w:tcBorders>
            <w:shd w:val="clear" w:color="auto" w:fill="auto"/>
            <w:noWrap/>
            <w:vAlign w:val="bottom"/>
            <w:hideMark/>
          </w:tcPr>
          <w:p w:rsidR="001D2BE0" w:rsidRPr="00CF487D" w:rsidRDefault="001D2BE0" w:rsidP="00630ED2">
            <w:pPr>
              <w:rPr>
                <w:color w:val="000000"/>
                <w:sz w:val="22"/>
                <w:szCs w:val="22"/>
              </w:rPr>
            </w:pPr>
            <w:r w:rsidRPr="006678C5">
              <w:rPr>
                <w:color w:val="000000"/>
                <w:sz w:val="22"/>
                <w:szCs w:val="22"/>
              </w:rPr>
              <w:t>School based</w:t>
            </w:r>
          </w:p>
        </w:tc>
        <w:tc>
          <w:tcPr>
            <w:tcW w:w="805" w:type="dxa"/>
            <w:tcBorders>
              <w:top w:val="nil"/>
              <w:left w:val="nil"/>
              <w:bottom w:val="single" w:sz="4" w:space="0" w:color="auto"/>
              <w:right w:val="nil"/>
            </w:tcBorders>
            <w:shd w:val="clear" w:color="auto" w:fill="auto"/>
            <w:noWrap/>
            <w:vAlign w:val="bottom"/>
            <w:hideMark/>
          </w:tcPr>
          <w:p w:rsidR="001D2BE0" w:rsidRPr="00CF487D" w:rsidRDefault="001D2BE0" w:rsidP="00630ED2">
            <w:pPr>
              <w:jc w:val="center"/>
              <w:rPr>
                <w:color w:val="000000"/>
                <w:sz w:val="22"/>
                <w:szCs w:val="22"/>
              </w:rPr>
            </w:pPr>
            <w:r w:rsidRPr="006678C5">
              <w:rPr>
                <w:color w:val="000000"/>
                <w:sz w:val="22"/>
                <w:szCs w:val="22"/>
              </w:rPr>
              <w:t>50</w:t>
            </w:r>
          </w:p>
        </w:tc>
        <w:tc>
          <w:tcPr>
            <w:tcW w:w="995" w:type="dxa"/>
            <w:vMerge/>
            <w:tcBorders>
              <w:top w:val="nil"/>
              <w:left w:val="nil"/>
              <w:bottom w:val="single" w:sz="4" w:space="0" w:color="000000"/>
              <w:right w:val="nil"/>
            </w:tcBorders>
            <w:vAlign w:val="center"/>
            <w:hideMark/>
          </w:tcPr>
          <w:p w:rsidR="001D2BE0" w:rsidRPr="00CF487D" w:rsidRDefault="001D2BE0" w:rsidP="00630ED2">
            <w:pPr>
              <w:rPr>
                <w:color w:val="000000"/>
                <w:sz w:val="22"/>
                <w:szCs w:val="22"/>
              </w:rPr>
            </w:pPr>
          </w:p>
        </w:tc>
        <w:tc>
          <w:tcPr>
            <w:tcW w:w="900" w:type="dxa"/>
            <w:vMerge/>
            <w:tcBorders>
              <w:top w:val="nil"/>
              <w:left w:val="nil"/>
              <w:bottom w:val="single" w:sz="4" w:space="0" w:color="000000"/>
              <w:right w:val="nil"/>
            </w:tcBorders>
            <w:vAlign w:val="center"/>
            <w:hideMark/>
          </w:tcPr>
          <w:p w:rsidR="001D2BE0" w:rsidRPr="00CF487D" w:rsidRDefault="001D2BE0" w:rsidP="00630ED2">
            <w:pPr>
              <w:rPr>
                <w:color w:val="000000"/>
                <w:sz w:val="22"/>
                <w:szCs w:val="22"/>
              </w:rPr>
            </w:pPr>
          </w:p>
        </w:tc>
      </w:tr>
      <w:tr w:rsidR="001D2BE0" w:rsidRPr="00CF487D" w:rsidTr="00630ED2">
        <w:trPr>
          <w:trHeight w:val="300"/>
        </w:trPr>
        <w:tc>
          <w:tcPr>
            <w:tcW w:w="825" w:type="dxa"/>
            <w:tcBorders>
              <w:top w:val="nil"/>
              <w:left w:val="nil"/>
              <w:bottom w:val="nil"/>
              <w:right w:val="nil"/>
            </w:tcBorders>
            <w:shd w:val="clear" w:color="auto" w:fill="D9D9D9" w:themeFill="background1" w:themeFillShade="D9"/>
            <w:noWrap/>
            <w:vAlign w:val="bottom"/>
            <w:hideMark/>
          </w:tcPr>
          <w:p w:rsidR="001D2BE0" w:rsidRPr="00CF487D" w:rsidRDefault="001D2BE0" w:rsidP="00630ED2">
            <w:pPr>
              <w:jc w:val="center"/>
              <w:rPr>
                <w:color w:val="000000"/>
              </w:rPr>
            </w:pPr>
            <w:r w:rsidRPr="006678C5">
              <w:rPr>
                <w:color w:val="000000"/>
              </w:rPr>
              <w:t>Totals</w:t>
            </w:r>
          </w:p>
        </w:tc>
        <w:tc>
          <w:tcPr>
            <w:tcW w:w="795" w:type="dxa"/>
            <w:tcBorders>
              <w:top w:val="nil"/>
              <w:left w:val="nil"/>
              <w:bottom w:val="nil"/>
              <w:right w:val="nil"/>
            </w:tcBorders>
            <w:shd w:val="clear" w:color="auto" w:fill="D9D9D9" w:themeFill="background1" w:themeFillShade="D9"/>
            <w:noWrap/>
            <w:vAlign w:val="bottom"/>
            <w:hideMark/>
          </w:tcPr>
          <w:p w:rsidR="001D2BE0" w:rsidRPr="00CF487D" w:rsidRDefault="001D2BE0" w:rsidP="00630ED2">
            <w:pPr>
              <w:rPr>
                <w:color w:val="000000"/>
                <w:sz w:val="22"/>
                <w:szCs w:val="22"/>
              </w:rPr>
            </w:pPr>
          </w:p>
        </w:tc>
        <w:tc>
          <w:tcPr>
            <w:tcW w:w="1197" w:type="dxa"/>
            <w:tcBorders>
              <w:top w:val="nil"/>
              <w:left w:val="nil"/>
              <w:bottom w:val="nil"/>
              <w:right w:val="nil"/>
            </w:tcBorders>
            <w:shd w:val="clear" w:color="auto" w:fill="D9D9D9" w:themeFill="background1" w:themeFillShade="D9"/>
            <w:noWrap/>
            <w:vAlign w:val="bottom"/>
            <w:hideMark/>
          </w:tcPr>
          <w:p w:rsidR="001D2BE0" w:rsidRPr="00CF487D" w:rsidRDefault="001D2BE0" w:rsidP="00630ED2">
            <w:pPr>
              <w:rPr>
                <w:color w:val="000000"/>
                <w:sz w:val="22"/>
                <w:szCs w:val="22"/>
              </w:rPr>
            </w:pPr>
          </w:p>
        </w:tc>
        <w:tc>
          <w:tcPr>
            <w:tcW w:w="1413" w:type="dxa"/>
            <w:tcBorders>
              <w:top w:val="nil"/>
              <w:left w:val="nil"/>
              <w:bottom w:val="nil"/>
              <w:right w:val="nil"/>
            </w:tcBorders>
            <w:shd w:val="clear" w:color="auto" w:fill="D9D9D9" w:themeFill="background1" w:themeFillShade="D9"/>
            <w:noWrap/>
            <w:vAlign w:val="bottom"/>
            <w:hideMark/>
          </w:tcPr>
          <w:p w:rsidR="001D2BE0" w:rsidRPr="00CF487D" w:rsidRDefault="001D2BE0" w:rsidP="00630ED2">
            <w:pPr>
              <w:rPr>
                <w:color w:val="000000"/>
                <w:sz w:val="22"/>
                <w:szCs w:val="22"/>
              </w:rPr>
            </w:pPr>
          </w:p>
        </w:tc>
        <w:tc>
          <w:tcPr>
            <w:tcW w:w="990" w:type="dxa"/>
            <w:tcBorders>
              <w:top w:val="nil"/>
              <w:left w:val="nil"/>
              <w:bottom w:val="nil"/>
              <w:right w:val="nil"/>
            </w:tcBorders>
            <w:shd w:val="clear" w:color="auto" w:fill="D9D9D9" w:themeFill="background1" w:themeFillShade="D9"/>
            <w:noWrap/>
            <w:vAlign w:val="bottom"/>
            <w:hideMark/>
          </w:tcPr>
          <w:p w:rsidR="001D2BE0" w:rsidRPr="00CF487D" w:rsidRDefault="001D2BE0" w:rsidP="00630ED2">
            <w:pPr>
              <w:rPr>
                <w:color w:val="000000"/>
                <w:sz w:val="22"/>
                <w:szCs w:val="22"/>
              </w:rPr>
            </w:pPr>
          </w:p>
        </w:tc>
        <w:tc>
          <w:tcPr>
            <w:tcW w:w="1260" w:type="dxa"/>
            <w:tcBorders>
              <w:top w:val="nil"/>
              <w:left w:val="nil"/>
              <w:bottom w:val="nil"/>
              <w:right w:val="nil"/>
            </w:tcBorders>
            <w:shd w:val="clear" w:color="auto" w:fill="D9D9D9" w:themeFill="background1" w:themeFillShade="D9"/>
            <w:noWrap/>
            <w:vAlign w:val="bottom"/>
            <w:hideMark/>
          </w:tcPr>
          <w:p w:rsidR="001D2BE0" w:rsidRPr="00CF487D" w:rsidRDefault="001D2BE0" w:rsidP="00630ED2">
            <w:pPr>
              <w:rPr>
                <w:color w:val="000000"/>
                <w:sz w:val="22"/>
                <w:szCs w:val="22"/>
              </w:rPr>
            </w:pPr>
          </w:p>
        </w:tc>
        <w:tc>
          <w:tcPr>
            <w:tcW w:w="1530" w:type="dxa"/>
            <w:tcBorders>
              <w:top w:val="nil"/>
              <w:left w:val="nil"/>
              <w:bottom w:val="nil"/>
              <w:right w:val="nil"/>
            </w:tcBorders>
            <w:shd w:val="clear" w:color="auto" w:fill="D9D9D9" w:themeFill="background1" w:themeFillShade="D9"/>
            <w:noWrap/>
            <w:vAlign w:val="bottom"/>
            <w:hideMark/>
          </w:tcPr>
          <w:p w:rsidR="001D2BE0" w:rsidRPr="00CF487D" w:rsidRDefault="001D2BE0" w:rsidP="00630ED2">
            <w:pPr>
              <w:rPr>
                <w:color w:val="000000"/>
                <w:sz w:val="22"/>
                <w:szCs w:val="22"/>
              </w:rPr>
            </w:pPr>
          </w:p>
        </w:tc>
        <w:tc>
          <w:tcPr>
            <w:tcW w:w="805" w:type="dxa"/>
            <w:tcBorders>
              <w:top w:val="nil"/>
              <w:left w:val="nil"/>
              <w:bottom w:val="nil"/>
              <w:right w:val="nil"/>
            </w:tcBorders>
            <w:shd w:val="clear" w:color="auto" w:fill="D9D9D9" w:themeFill="background1" w:themeFillShade="D9"/>
            <w:noWrap/>
            <w:vAlign w:val="bottom"/>
            <w:hideMark/>
          </w:tcPr>
          <w:p w:rsidR="001D2BE0" w:rsidRPr="00CF487D" w:rsidRDefault="001D2BE0" w:rsidP="00630ED2">
            <w:pPr>
              <w:jc w:val="center"/>
              <w:rPr>
                <w:color w:val="000000"/>
                <w:sz w:val="22"/>
                <w:szCs w:val="22"/>
              </w:rPr>
            </w:pPr>
            <w:r w:rsidRPr="006678C5">
              <w:rPr>
                <w:color w:val="000000"/>
                <w:sz w:val="22"/>
                <w:szCs w:val="22"/>
              </w:rPr>
              <w:t>2182</w:t>
            </w:r>
          </w:p>
        </w:tc>
        <w:tc>
          <w:tcPr>
            <w:tcW w:w="995" w:type="dxa"/>
            <w:tcBorders>
              <w:top w:val="nil"/>
              <w:left w:val="nil"/>
              <w:bottom w:val="nil"/>
              <w:right w:val="nil"/>
            </w:tcBorders>
            <w:shd w:val="clear" w:color="auto" w:fill="D9D9D9" w:themeFill="background1" w:themeFillShade="D9"/>
            <w:noWrap/>
            <w:vAlign w:val="bottom"/>
            <w:hideMark/>
          </w:tcPr>
          <w:p w:rsidR="001D2BE0" w:rsidRPr="00CF487D" w:rsidRDefault="001D2BE0" w:rsidP="00630ED2">
            <w:pPr>
              <w:jc w:val="center"/>
              <w:rPr>
                <w:color w:val="000000"/>
                <w:sz w:val="22"/>
                <w:szCs w:val="22"/>
              </w:rPr>
            </w:pPr>
            <w:r w:rsidRPr="006678C5">
              <w:rPr>
                <w:color w:val="000000"/>
                <w:sz w:val="22"/>
                <w:szCs w:val="22"/>
              </w:rPr>
              <w:t>2182</w:t>
            </w:r>
          </w:p>
        </w:tc>
        <w:tc>
          <w:tcPr>
            <w:tcW w:w="900" w:type="dxa"/>
            <w:tcBorders>
              <w:top w:val="nil"/>
              <w:left w:val="nil"/>
              <w:bottom w:val="nil"/>
              <w:right w:val="nil"/>
            </w:tcBorders>
            <w:shd w:val="clear" w:color="auto" w:fill="D9D9D9" w:themeFill="background1" w:themeFillShade="D9"/>
            <w:noWrap/>
            <w:vAlign w:val="bottom"/>
            <w:hideMark/>
          </w:tcPr>
          <w:p w:rsidR="001D2BE0" w:rsidRPr="00CF487D" w:rsidRDefault="001D2BE0" w:rsidP="00630ED2">
            <w:pPr>
              <w:jc w:val="center"/>
              <w:rPr>
                <w:color w:val="000000"/>
                <w:sz w:val="22"/>
                <w:szCs w:val="22"/>
              </w:rPr>
            </w:pPr>
            <w:r w:rsidRPr="006678C5">
              <w:rPr>
                <w:color w:val="000000"/>
                <w:sz w:val="22"/>
                <w:szCs w:val="22"/>
              </w:rPr>
              <w:t>40</w:t>
            </w:r>
          </w:p>
        </w:tc>
      </w:tr>
    </w:tbl>
    <w:p w:rsidR="001D2BE0" w:rsidRPr="00CF487D" w:rsidRDefault="001D2BE0" w:rsidP="001D2BE0">
      <w:pPr>
        <w:jc w:val="center"/>
        <w:rPr>
          <w:rFonts w:ascii="Calibri" w:hAnsi="Calibri"/>
          <w:b/>
          <w:sz w:val="22"/>
          <w:szCs w:val="22"/>
        </w:rPr>
      </w:pPr>
    </w:p>
    <w:p w:rsidR="001D2BE0" w:rsidRPr="00CF487D" w:rsidRDefault="001D2BE0" w:rsidP="001D2BE0">
      <w:pPr>
        <w:jc w:val="center"/>
        <w:rPr>
          <w:rFonts w:ascii="Calibri" w:hAnsi="Calibri"/>
          <w:b/>
          <w:sz w:val="22"/>
          <w:szCs w:val="22"/>
        </w:rPr>
      </w:pPr>
    </w:p>
    <w:p w:rsidR="001D2BE0" w:rsidRPr="00CF487D" w:rsidRDefault="001D2BE0" w:rsidP="001D2BE0">
      <w:pPr>
        <w:rPr>
          <w:rFonts w:ascii="Calibri" w:hAnsi="Calibri"/>
          <w:sz w:val="22"/>
          <w:szCs w:val="22"/>
        </w:rPr>
      </w:pPr>
    </w:p>
    <w:p w:rsidR="001D2BE0" w:rsidRPr="00CF487D" w:rsidRDefault="001D2BE0" w:rsidP="001D2BE0">
      <w:pPr>
        <w:rPr>
          <w:rFonts w:ascii="Calibri" w:hAnsi="Calibri"/>
          <w:sz w:val="22"/>
          <w:szCs w:val="22"/>
        </w:rPr>
      </w:pPr>
      <w:proofErr w:type="gramStart"/>
      <w:r w:rsidRPr="006678C5">
        <w:rPr>
          <w:rFonts w:ascii="Calibri" w:hAnsi="Calibri"/>
          <w:sz w:val="22"/>
          <w:szCs w:val="22"/>
        </w:rPr>
        <w:t>Within each of the 12 strata, from 2 to 5 sites will be randomly picked, for a total of 40 sites.</w:t>
      </w:r>
      <w:proofErr w:type="gramEnd"/>
      <w:r w:rsidRPr="006678C5">
        <w:rPr>
          <w:rFonts w:ascii="Calibri" w:hAnsi="Calibri"/>
          <w:sz w:val="22"/>
          <w:szCs w:val="22"/>
        </w:rPr>
        <w:t xml:space="preserve"> Should a selected center choose not to participate in the study, it will be replaced from the same stratum. We believe this procedure will provide a reasonably representative sample of programs from across the spectrum of 21</w:t>
      </w:r>
      <w:r w:rsidRPr="006678C5">
        <w:rPr>
          <w:rFonts w:ascii="Calibri" w:hAnsi="Calibri"/>
          <w:sz w:val="22"/>
          <w:szCs w:val="22"/>
          <w:vertAlign w:val="superscript"/>
        </w:rPr>
        <w:t>st</w:t>
      </w:r>
      <w:r w:rsidRPr="006678C5">
        <w:rPr>
          <w:rFonts w:ascii="Calibri" w:hAnsi="Calibri"/>
          <w:sz w:val="22"/>
          <w:szCs w:val="22"/>
        </w:rPr>
        <w:t xml:space="preserve"> CCLC early childhood programs for this qualitative/descriptive study.</w:t>
      </w:r>
    </w:p>
    <w:p w:rsidR="001D2BE0" w:rsidRPr="00CF487D" w:rsidRDefault="001D2BE0" w:rsidP="001D2BE0">
      <w:pPr>
        <w:widowControl w:val="0"/>
        <w:spacing w:before="240" w:after="60"/>
        <w:outlineLvl w:val="3"/>
        <w:rPr>
          <w:rFonts w:ascii="Calibri" w:hAnsi="Calibri"/>
          <w:bCs/>
          <w:i/>
          <w:sz w:val="22"/>
          <w:szCs w:val="22"/>
        </w:rPr>
      </w:pPr>
      <w:r w:rsidRPr="006678C5">
        <w:rPr>
          <w:rFonts w:ascii="Calibri" w:hAnsi="Calibri"/>
          <w:bCs/>
          <w:i/>
          <w:sz w:val="22"/>
          <w:szCs w:val="22"/>
        </w:rPr>
        <w:t>B.2.2 Case Study: Estimation Procedure</w:t>
      </w:r>
    </w:p>
    <w:p w:rsidR="001D2BE0" w:rsidRPr="00CF487D" w:rsidRDefault="001D2BE0" w:rsidP="001D2BE0">
      <w:pPr>
        <w:widowControl w:val="0"/>
        <w:spacing w:before="240" w:after="60"/>
        <w:outlineLvl w:val="3"/>
        <w:rPr>
          <w:rFonts w:ascii="Calibri" w:hAnsi="Calibri"/>
          <w:sz w:val="22"/>
        </w:rPr>
      </w:pPr>
      <w:r w:rsidRPr="006678C5">
        <w:rPr>
          <w:rFonts w:ascii="Calibri" w:hAnsi="Calibri"/>
          <w:sz w:val="22"/>
        </w:rPr>
        <w:t xml:space="preserve">It is difficult to estimate the potential magnitude of </w:t>
      </w:r>
      <w:proofErr w:type="spellStart"/>
      <w:r w:rsidRPr="006678C5">
        <w:rPr>
          <w:rFonts w:ascii="Calibri" w:hAnsi="Calibri"/>
          <w:sz w:val="22"/>
        </w:rPr>
        <w:t>nonresponse</w:t>
      </w:r>
      <w:proofErr w:type="spellEnd"/>
      <w:r w:rsidRPr="006678C5">
        <w:rPr>
          <w:rFonts w:ascii="Calibri" w:hAnsi="Calibri"/>
          <w:sz w:val="22"/>
        </w:rPr>
        <w:t xml:space="preserve"> bias. As indicated above, if</w:t>
      </w:r>
      <w:r w:rsidRPr="006678C5">
        <w:rPr>
          <w:rFonts w:ascii="Calibri" w:hAnsi="Calibri"/>
          <w:sz w:val="22"/>
          <w:szCs w:val="22"/>
        </w:rPr>
        <w:t xml:space="preserve"> a selected center chooses not to participate in the study, it will be replaced from the same stratum.</w:t>
      </w:r>
    </w:p>
    <w:p w:rsidR="001D2BE0" w:rsidRPr="00CF487D" w:rsidRDefault="001D2BE0" w:rsidP="001D2BE0">
      <w:pPr>
        <w:widowControl w:val="0"/>
        <w:outlineLvl w:val="3"/>
        <w:rPr>
          <w:rFonts w:ascii="Calibri" w:hAnsi="Calibri"/>
          <w:bCs/>
          <w:i/>
          <w:sz w:val="22"/>
          <w:szCs w:val="22"/>
        </w:rPr>
      </w:pPr>
    </w:p>
    <w:p w:rsidR="001D2BE0" w:rsidRPr="00CF487D" w:rsidRDefault="001D2BE0" w:rsidP="001D2BE0">
      <w:pPr>
        <w:widowControl w:val="0"/>
        <w:outlineLvl w:val="3"/>
        <w:rPr>
          <w:rFonts w:ascii="Calibri" w:hAnsi="Calibri"/>
          <w:bCs/>
          <w:i/>
          <w:sz w:val="22"/>
          <w:szCs w:val="22"/>
        </w:rPr>
      </w:pPr>
      <w:r w:rsidRPr="006678C5">
        <w:rPr>
          <w:rFonts w:ascii="Calibri" w:hAnsi="Calibri"/>
          <w:bCs/>
          <w:i/>
          <w:sz w:val="22"/>
          <w:szCs w:val="22"/>
        </w:rPr>
        <w:t>B.2.3 Degree of Accuracy Needed</w:t>
      </w:r>
    </w:p>
    <w:p w:rsidR="001D2BE0" w:rsidRPr="00CF487D" w:rsidRDefault="001D2BE0" w:rsidP="001D2BE0">
      <w:pPr>
        <w:widowControl w:val="0"/>
        <w:rPr>
          <w:rFonts w:ascii="Calibri" w:hAnsi="Calibri"/>
          <w:bCs/>
          <w:i/>
          <w:sz w:val="22"/>
          <w:szCs w:val="22"/>
        </w:rPr>
      </w:pPr>
      <w:bookmarkStart w:id="6" w:name="_GoBack"/>
      <w:bookmarkEnd w:id="6"/>
    </w:p>
    <w:p w:rsidR="001D2BE0" w:rsidRPr="00CF487D" w:rsidRDefault="001D2BE0" w:rsidP="001D2BE0">
      <w:pPr>
        <w:widowControl w:val="0"/>
        <w:rPr>
          <w:rFonts w:ascii="Calibri" w:hAnsi="Calibri"/>
          <w:sz w:val="22"/>
          <w:szCs w:val="22"/>
        </w:rPr>
      </w:pPr>
      <w:bookmarkStart w:id="7" w:name="_Toc69202756"/>
      <w:bookmarkStart w:id="8" w:name="_Toc72914101"/>
      <w:r w:rsidRPr="006678C5">
        <w:rPr>
          <w:rFonts w:ascii="Calibri" w:hAnsi="Calibri"/>
          <w:sz w:val="22"/>
          <w:szCs w:val="22"/>
        </w:rPr>
        <w:t xml:space="preserve">The goal of the case studies is to gather data about program services and activities to inform both the Implementation Report and the Implementation Guide. Therefore, we will not be using statistical analyses that require a high degree of precision. </w:t>
      </w:r>
    </w:p>
    <w:p w:rsidR="001D2BE0" w:rsidRPr="00CF487D" w:rsidRDefault="001D2BE0" w:rsidP="001D2BE0">
      <w:pPr>
        <w:widowControl w:val="0"/>
        <w:rPr>
          <w:rFonts w:ascii="Calibri" w:hAnsi="Calibri"/>
          <w:sz w:val="22"/>
          <w:szCs w:val="22"/>
        </w:rPr>
      </w:pPr>
    </w:p>
    <w:p w:rsidR="001D2BE0" w:rsidRPr="00CF487D" w:rsidRDefault="001D2BE0" w:rsidP="001D2BE0">
      <w:pPr>
        <w:widowControl w:val="0"/>
        <w:outlineLvl w:val="3"/>
        <w:rPr>
          <w:rFonts w:ascii="Calibri" w:hAnsi="Calibri"/>
          <w:bCs/>
          <w:i/>
          <w:sz w:val="22"/>
          <w:szCs w:val="28"/>
        </w:rPr>
      </w:pPr>
      <w:r w:rsidRPr="006678C5">
        <w:rPr>
          <w:rFonts w:ascii="Calibri" w:hAnsi="Calibri"/>
          <w:bCs/>
          <w:i/>
          <w:sz w:val="22"/>
          <w:szCs w:val="28"/>
        </w:rPr>
        <w:t>B.2.4 Unusual Problems Requiring Specialized Sampling Procedures</w:t>
      </w:r>
    </w:p>
    <w:p w:rsidR="001D2BE0" w:rsidRPr="00CF487D" w:rsidRDefault="001D2BE0" w:rsidP="001D2BE0">
      <w:pPr>
        <w:widowControl w:val="0"/>
        <w:spacing w:before="240" w:after="60"/>
        <w:outlineLvl w:val="3"/>
        <w:rPr>
          <w:rFonts w:ascii="Calibri" w:hAnsi="Calibri"/>
          <w:bCs/>
          <w:sz w:val="22"/>
          <w:szCs w:val="28"/>
        </w:rPr>
      </w:pPr>
      <w:proofErr w:type="gramStart"/>
      <w:r w:rsidRPr="006678C5">
        <w:rPr>
          <w:rFonts w:ascii="Calibri" w:hAnsi="Calibri"/>
          <w:bCs/>
          <w:sz w:val="22"/>
          <w:szCs w:val="28"/>
        </w:rPr>
        <w:t>None.</w:t>
      </w:r>
      <w:proofErr w:type="gramEnd"/>
    </w:p>
    <w:p w:rsidR="001D2BE0" w:rsidRPr="00CF487D" w:rsidRDefault="001D2BE0" w:rsidP="001D2BE0">
      <w:pPr>
        <w:widowControl w:val="0"/>
        <w:rPr>
          <w:rFonts w:ascii="Calibri" w:hAnsi="Calibri"/>
          <w:i/>
          <w:sz w:val="22"/>
        </w:rPr>
      </w:pPr>
      <w:r w:rsidRPr="006678C5">
        <w:rPr>
          <w:rFonts w:ascii="Calibri" w:hAnsi="Calibri"/>
          <w:i/>
          <w:sz w:val="22"/>
        </w:rPr>
        <w:t>B.2.5 Use of Periodic Data Collection Cycles to Reduce burden</w:t>
      </w:r>
    </w:p>
    <w:p w:rsidR="001D2BE0" w:rsidRPr="00CF487D" w:rsidRDefault="001D2BE0" w:rsidP="001D2BE0">
      <w:pPr>
        <w:widowControl w:val="0"/>
        <w:rPr>
          <w:rFonts w:ascii="Calibri" w:hAnsi="Calibri"/>
          <w:i/>
          <w:sz w:val="22"/>
        </w:rPr>
      </w:pPr>
    </w:p>
    <w:p w:rsidR="001D2BE0" w:rsidRPr="00CF487D" w:rsidRDefault="001D2BE0" w:rsidP="001D2BE0">
      <w:pPr>
        <w:widowControl w:val="0"/>
        <w:rPr>
          <w:rFonts w:ascii="Calibri" w:hAnsi="Calibri"/>
          <w:sz w:val="22"/>
        </w:rPr>
      </w:pPr>
      <w:proofErr w:type="gramStart"/>
      <w:r w:rsidRPr="006678C5">
        <w:rPr>
          <w:rFonts w:ascii="Calibri" w:hAnsi="Calibri"/>
          <w:sz w:val="22"/>
        </w:rPr>
        <w:t>None.</w:t>
      </w:r>
      <w:proofErr w:type="gramEnd"/>
    </w:p>
    <w:p w:rsidR="001D2BE0" w:rsidRPr="00CF487D" w:rsidRDefault="001D2BE0" w:rsidP="001D2BE0">
      <w:pPr>
        <w:pStyle w:val="Heading2"/>
        <w:rPr>
          <w:bCs/>
        </w:rPr>
      </w:pPr>
      <w:bookmarkStart w:id="9" w:name="_Toc285150463"/>
      <w:bookmarkStart w:id="10" w:name="_Toc285150598"/>
      <w:bookmarkStart w:id="11" w:name="_Toc118695438"/>
      <w:bookmarkEnd w:id="7"/>
      <w:bookmarkEnd w:id="8"/>
      <w:r>
        <w:rPr>
          <w:bCs/>
        </w:rPr>
        <w:t>B.3 Methods to Maximize Response Rates</w:t>
      </w:r>
      <w:bookmarkEnd w:id="9"/>
      <w:bookmarkEnd w:id="10"/>
    </w:p>
    <w:p w:rsidR="001D2BE0" w:rsidRDefault="001D2BE0" w:rsidP="001D2BE0">
      <w:pPr>
        <w:rPr>
          <w:rFonts w:ascii="Calibri" w:hAnsi="Calibri"/>
          <w:b/>
          <w:bCs/>
          <w:sz w:val="22"/>
          <w:szCs w:val="22"/>
        </w:rPr>
      </w:pPr>
      <w:r w:rsidRPr="006678C5">
        <w:rPr>
          <w:rFonts w:ascii="Calibri" w:hAnsi="Calibri"/>
          <w:sz w:val="22"/>
          <w:szCs w:val="22"/>
        </w:rPr>
        <w:t>Sites will be contacted first via e-mail, followed up by a phone call. The e-mails will provide information about the study and what is entailed in participation, reminding recipients that their participation is voluntary. The follow-up phone calls will reiterate this information and provide potential participants with the ability to ask further questions about what is entailed in participation. The phone calls will also provide an opportunity to schedule the site visits.</w:t>
      </w:r>
      <w:r w:rsidRPr="005809A2">
        <w:rPr>
          <w:rFonts w:ascii="Calibri" w:hAnsi="Calibri"/>
          <w:sz w:val="22"/>
          <w:szCs w:val="22"/>
        </w:rPr>
        <w:t xml:space="preserve"> </w:t>
      </w:r>
    </w:p>
    <w:p w:rsidR="001D2BE0" w:rsidRDefault="001D2BE0" w:rsidP="001D2BE0">
      <w:pPr>
        <w:pStyle w:val="Heading2"/>
      </w:pPr>
      <w:bookmarkStart w:id="12" w:name="_Toc285150464"/>
      <w:bookmarkStart w:id="13" w:name="_Toc285150599"/>
      <w:r w:rsidRPr="00A85E2B">
        <w:t>B.4 Test of Procedures or Methods</w:t>
      </w:r>
      <w:bookmarkEnd w:id="11"/>
      <w:bookmarkEnd w:id="12"/>
      <w:bookmarkEnd w:id="13"/>
    </w:p>
    <w:p w:rsidR="001D2BE0" w:rsidRDefault="001D2BE0" w:rsidP="001D2BE0">
      <w:pPr>
        <w:widowControl w:val="0"/>
        <w:rPr>
          <w:rFonts w:ascii="Calibri" w:hAnsi="Calibri"/>
          <w:b/>
          <w:sz w:val="22"/>
          <w:szCs w:val="22"/>
        </w:rPr>
      </w:pPr>
      <w:r>
        <w:rPr>
          <w:rFonts w:ascii="Calibri" w:hAnsi="Calibri"/>
          <w:sz w:val="22"/>
          <w:szCs w:val="22"/>
        </w:rPr>
        <w:lastRenderedPageBreak/>
        <w:t>SEI and Children’s Institute</w:t>
      </w:r>
      <w:r w:rsidRPr="00D07057">
        <w:rPr>
          <w:rFonts w:ascii="Calibri" w:hAnsi="Calibri"/>
          <w:sz w:val="22"/>
          <w:szCs w:val="22"/>
        </w:rPr>
        <w:t xml:space="preserve"> pilot</w:t>
      </w:r>
      <w:r>
        <w:rPr>
          <w:rFonts w:ascii="Calibri" w:hAnsi="Calibri"/>
          <w:sz w:val="22"/>
          <w:szCs w:val="22"/>
        </w:rPr>
        <w:t xml:space="preserve"> </w:t>
      </w:r>
      <w:r w:rsidRPr="00D07057">
        <w:rPr>
          <w:rFonts w:ascii="Calibri" w:hAnsi="Calibri"/>
          <w:sz w:val="22"/>
          <w:szCs w:val="22"/>
        </w:rPr>
        <w:t xml:space="preserve">tested </w:t>
      </w:r>
      <w:r>
        <w:rPr>
          <w:rFonts w:ascii="Calibri" w:hAnsi="Calibri"/>
          <w:sz w:val="22"/>
          <w:szCs w:val="22"/>
        </w:rPr>
        <w:t xml:space="preserve">the Site Coordinator Interview form with up to 5 individuals </w:t>
      </w:r>
      <w:r w:rsidRPr="00D07057">
        <w:rPr>
          <w:rFonts w:ascii="Calibri" w:hAnsi="Calibri"/>
          <w:sz w:val="22"/>
          <w:szCs w:val="22"/>
        </w:rPr>
        <w:t xml:space="preserve">in fall 2010. </w:t>
      </w:r>
      <w:r>
        <w:rPr>
          <w:rFonts w:ascii="Calibri" w:hAnsi="Calibri"/>
          <w:sz w:val="22"/>
          <w:szCs w:val="22"/>
        </w:rPr>
        <w:t xml:space="preserve">After pilot testing, each interview was streamlined with a goal of reducing administration time. </w:t>
      </w:r>
    </w:p>
    <w:p w:rsidR="001D2BE0" w:rsidRDefault="001D2BE0" w:rsidP="001D2BE0">
      <w:pPr>
        <w:pStyle w:val="Heading2"/>
      </w:pPr>
      <w:bookmarkStart w:id="14" w:name="_Toc285150465"/>
      <w:bookmarkStart w:id="15" w:name="_Toc285150600"/>
      <w:r>
        <w:t>B.5</w:t>
      </w:r>
      <w:r w:rsidRPr="00706582">
        <w:t xml:space="preserve"> Individuals Consulted on Statistical Aspects of Design</w:t>
      </w:r>
      <w:bookmarkEnd w:id="14"/>
      <w:bookmarkEnd w:id="15"/>
    </w:p>
    <w:p w:rsidR="001D2BE0" w:rsidRPr="0034219C" w:rsidRDefault="001D2BE0" w:rsidP="001D2BE0">
      <w:pPr>
        <w:pStyle w:val="Heading2"/>
        <w:rPr>
          <w:b w:val="0"/>
          <w:sz w:val="22"/>
          <w:szCs w:val="22"/>
        </w:rPr>
      </w:pPr>
      <w:r w:rsidRPr="0034219C">
        <w:rPr>
          <w:b w:val="0"/>
          <w:sz w:val="22"/>
          <w:szCs w:val="22"/>
        </w:rPr>
        <w:t>Contact Information: Synergy Enterprises</w:t>
      </w:r>
      <w:r>
        <w:rPr>
          <w:b w:val="0"/>
          <w:sz w:val="22"/>
          <w:szCs w:val="22"/>
        </w:rPr>
        <w:t>, Inc.</w:t>
      </w:r>
    </w:p>
    <w:p w:rsidR="001D2BE0" w:rsidRDefault="001D2BE0" w:rsidP="001D2BE0">
      <w:pPr>
        <w:rPr>
          <w:rFonts w:ascii="Calibri" w:hAnsi="Calibri"/>
          <w:sz w:val="22"/>
          <w:szCs w:val="22"/>
        </w:rPr>
      </w:pPr>
      <w:r>
        <w:rPr>
          <w:rFonts w:ascii="Calibri" w:hAnsi="Calibri"/>
          <w:sz w:val="22"/>
          <w:szCs w:val="22"/>
        </w:rPr>
        <w:t>Roy Walker, M.B.A., Project Director</w:t>
      </w:r>
    </w:p>
    <w:p w:rsidR="001D2BE0" w:rsidRDefault="001D2BE0" w:rsidP="001D2BE0">
      <w:pPr>
        <w:rPr>
          <w:rFonts w:ascii="Calibri" w:hAnsi="Calibri"/>
          <w:sz w:val="22"/>
          <w:szCs w:val="22"/>
        </w:rPr>
      </w:pPr>
      <w:r>
        <w:rPr>
          <w:rFonts w:ascii="Calibri" w:hAnsi="Calibri"/>
          <w:sz w:val="22"/>
          <w:szCs w:val="22"/>
        </w:rPr>
        <w:t>Synergy Enterprises, Inc.</w:t>
      </w:r>
    </w:p>
    <w:p w:rsidR="001D2BE0" w:rsidRDefault="001D2BE0" w:rsidP="001D2BE0">
      <w:pPr>
        <w:rPr>
          <w:rFonts w:ascii="Calibri" w:hAnsi="Calibri"/>
          <w:sz w:val="22"/>
          <w:szCs w:val="22"/>
        </w:rPr>
      </w:pPr>
      <w:r>
        <w:rPr>
          <w:rFonts w:ascii="Calibri" w:hAnsi="Calibri"/>
          <w:sz w:val="22"/>
          <w:szCs w:val="22"/>
        </w:rPr>
        <w:t>8757 Georgia Avenue, Suite 1440</w:t>
      </w:r>
    </w:p>
    <w:p w:rsidR="001D2BE0" w:rsidRDefault="001D2BE0" w:rsidP="001D2BE0">
      <w:pPr>
        <w:rPr>
          <w:rFonts w:ascii="Calibri" w:hAnsi="Calibri"/>
          <w:sz w:val="22"/>
          <w:szCs w:val="22"/>
        </w:rPr>
      </w:pPr>
      <w:r>
        <w:rPr>
          <w:rFonts w:ascii="Calibri" w:hAnsi="Calibri"/>
          <w:sz w:val="22"/>
          <w:szCs w:val="22"/>
        </w:rPr>
        <w:t>Silver Spring, MD 20910</w:t>
      </w:r>
    </w:p>
    <w:p w:rsidR="001D2BE0" w:rsidRDefault="001D2BE0" w:rsidP="001D2BE0">
      <w:pPr>
        <w:rPr>
          <w:rFonts w:ascii="Calibri" w:hAnsi="Calibri"/>
          <w:sz w:val="22"/>
          <w:szCs w:val="22"/>
        </w:rPr>
      </w:pPr>
      <w:hyperlink r:id="rId5" w:history="1">
        <w:r w:rsidRPr="00BB198F">
          <w:rPr>
            <w:rStyle w:val="Hyperlink"/>
            <w:rFonts w:ascii="Calibri" w:hAnsi="Calibri"/>
            <w:sz w:val="22"/>
            <w:szCs w:val="22"/>
          </w:rPr>
          <w:t>rwalker@seiservices.com</w:t>
        </w:r>
      </w:hyperlink>
    </w:p>
    <w:p w:rsidR="001D2BE0" w:rsidRDefault="001D2BE0" w:rsidP="001D2BE0">
      <w:pPr>
        <w:rPr>
          <w:rFonts w:ascii="Calibri" w:hAnsi="Calibri"/>
          <w:sz w:val="22"/>
          <w:szCs w:val="22"/>
        </w:rPr>
      </w:pPr>
      <w:r>
        <w:rPr>
          <w:rFonts w:ascii="Calibri" w:hAnsi="Calibri"/>
          <w:sz w:val="22"/>
          <w:szCs w:val="22"/>
        </w:rPr>
        <w:t>(240) 485-1985</w:t>
      </w:r>
    </w:p>
    <w:p w:rsidR="001D2BE0" w:rsidRDefault="001D2BE0" w:rsidP="001D2BE0">
      <w:pPr>
        <w:rPr>
          <w:rFonts w:ascii="Calibri" w:hAnsi="Calibri"/>
          <w:sz w:val="22"/>
          <w:szCs w:val="22"/>
        </w:rPr>
      </w:pPr>
    </w:p>
    <w:p w:rsidR="001D2BE0" w:rsidRDefault="001D2BE0" w:rsidP="001D2BE0">
      <w:pPr>
        <w:rPr>
          <w:rFonts w:ascii="Calibri" w:hAnsi="Calibri"/>
          <w:sz w:val="22"/>
          <w:szCs w:val="22"/>
        </w:rPr>
      </w:pPr>
      <w:r>
        <w:rPr>
          <w:rFonts w:ascii="Calibri" w:hAnsi="Calibri"/>
          <w:sz w:val="22"/>
          <w:szCs w:val="22"/>
        </w:rPr>
        <w:t xml:space="preserve">Sherri </w:t>
      </w:r>
      <w:proofErr w:type="spellStart"/>
      <w:r>
        <w:rPr>
          <w:rFonts w:ascii="Calibri" w:hAnsi="Calibri"/>
          <w:sz w:val="22"/>
          <w:szCs w:val="22"/>
        </w:rPr>
        <w:t>Lauver</w:t>
      </w:r>
      <w:proofErr w:type="spellEnd"/>
      <w:r>
        <w:rPr>
          <w:rFonts w:ascii="Calibri" w:hAnsi="Calibri"/>
          <w:sz w:val="22"/>
          <w:szCs w:val="22"/>
        </w:rPr>
        <w:t>, Ph.D., Principal Investigator</w:t>
      </w:r>
    </w:p>
    <w:p w:rsidR="001D2BE0" w:rsidRDefault="001D2BE0" w:rsidP="001D2BE0">
      <w:pPr>
        <w:rPr>
          <w:rFonts w:ascii="Calibri" w:hAnsi="Calibri"/>
          <w:sz w:val="22"/>
          <w:szCs w:val="22"/>
        </w:rPr>
      </w:pPr>
      <w:r>
        <w:rPr>
          <w:rFonts w:ascii="Calibri" w:hAnsi="Calibri"/>
          <w:sz w:val="22"/>
          <w:szCs w:val="22"/>
        </w:rPr>
        <w:t>Synergy Enterprises, Inc.</w:t>
      </w:r>
    </w:p>
    <w:p w:rsidR="001D2BE0" w:rsidRDefault="001D2BE0" w:rsidP="001D2BE0">
      <w:pPr>
        <w:rPr>
          <w:rFonts w:ascii="Calibri" w:hAnsi="Calibri"/>
          <w:sz w:val="22"/>
          <w:szCs w:val="22"/>
        </w:rPr>
      </w:pPr>
      <w:r>
        <w:rPr>
          <w:rFonts w:ascii="Calibri" w:hAnsi="Calibri"/>
          <w:sz w:val="22"/>
          <w:szCs w:val="22"/>
        </w:rPr>
        <w:t>8757 Georgia Avenue, Suite 1440</w:t>
      </w:r>
    </w:p>
    <w:p w:rsidR="001D2BE0" w:rsidRDefault="001D2BE0" w:rsidP="001D2BE0">
      <w:pPr>
        <w:rPr>
          <w:rFonts w:ascii="Calibri" w:hAnsi="Calibri"/>
          <w:sz w:val="22"/>
          <w:szCs w:val="22"/>
        </w:rPr>
      </w:pPr>
      <w:r>
        <w:rPr>
          <w:rFonts w:ascii="Calibri" w:hAnsi="Calibri"/>
          <w:sz w:val="22"/>
          <w:szCs w:val="22"/>
        </w:rPr>
        <w:t>Silver Spring, MD 20910</w:t>
      </w:r>
    </w:p>
    <w:p w:rsidR="001D2BE0" w:rsidRDefault="001D2BE0" w:rsidP="001D2BE0">
      <w:pPr>
        <w:rPr>
          <w:rFonts w:ascii="Calibri" w:hAnsi="Calibri"/>
          <w:sz w:val="22"/>
          <w:szCs w:val="22"/>
        </w:rPr>
      </w:pPr>
      <w:hyperlink r:id="rId6" w:history="1">
        <w:r w:rsidRPr="00BB198F">
          <w:rPr>
            <w:rStyle w:val="Hyperlink"/>
            <w:rFonts w:ascii="Calibri" w:hAnsi="Calibri"/>
            <w:sz w:val="22"/>
            <w:szCs w:val="22"/>
          </w:rPr>
          <w:t>slauver@seiservices.com</w:t>
        </w:r>
      </w:hyperlink>
    </w:p>
    <w:p w:rsidR="001D2BE0" w:rsidRDefault="001D2BE0" w:rsidP="001D2BE0">
      <w:pPr>
        <w:rPr>
          <w:rFonts w:ascii="Calibri" w:hAnsi="Calibri"/>
          <w:sz w:val="22"/>
          <w:szCs w:val="22"/>
        </w:rPr>
      </w:pPr>
      <w:r>
        <w:rPr>
          <w:rFonts w:ascii="Calibri" w:hAnsi="Calibri"/>
          <w:sz w:val="22"/>
          <w:szCs w:val="22"/>
        </w:rPr>
        <w:t>(585) 355-8506</w:t>
      </w:r>
    </w:p>
    <w:p w:rsidR="001D2BE0" w:rsidRDefault="001D2BE0" w:rsidP="001D2BE0">
      <w:pPr>
        <w:rPr>
          <w:rFonts w:ascii="Calibri" w:hAnsi="Calibri"/>
          <w:b/>
          <w:sz w:val="22"/>
          <w:szCs w:val="22"/>
        </w:rPr>
      </w:pPr>
    </w:p>
    <w:p w:rsidR="001D2BE0" w:rsidRDefault="001D2BE0" w:rsidP="001D2BE0">
      <w:pPr>
        <w:rPr>
          <w:rFonts w:ascii="Calibri" w:hAnsi="Calibri"/>
          <w:b/>
          <w:sz w:val="22"/>
          <w:szCs w:val="22"/>
        </w:rPr>
      </w:pPr>
    </w:p>
    <w:p w:rsidR="001D2BE0" w:rsidRDefault="001D2BE0" w:rsidP="001D2BE0">
      <w:pPr>
        <w:rPr>
          <w:rFonts w:ascii="Calibri" w:hAnsi="Calibri"/>
          <w:b/>
          <w:sz w:val="22"/>
          <w:szCs w:val="22"/>
        </w:rPr>
      </w:pPr>
    </w:p>
    <w:p w:rsidR="001D2BE0" w:rsidRDefault="001D2BE0" w:rsidP="001D2BE0">
      <w:pPr>
        <w:rPr>
          <w:rFonts w:ascii="Calibri" w:hAnsi="Calibri"/>
          <w:b/>
          <w:sz w:val="22"/>
          <w:szCs w:val="22"/>
        </w:rPr>
      </w:pPr>
    </w:p>
    <w:p w:rsidR="001D2BE0" w:rsidRDefault="001D2BE0" w:rsidP="001D2BE0">
      <w:pPr>
        <w:rPr>
          <w:rFonts w:ascii="Calibri" w:hAnsi="Calibri"/>
          <w:b/>
          <w:sz w:val="22"/>
          <w:szCs w:val="22"/>
        </w:rPr>
      </w:pPr>
    </w:p>
    <w:p w:rsidR="001D2BE0" w:rsidRDefault="001D2BE0" w:rsidP="001D2BE0">
      <w:pPr>
        <w:rPr>
          <w:rFonts w:ascii="Calibri" w:hAnsi="Calibri"/>
          <w:b/>
          <w:sz w:val="22"/>
          <w:szCs w:val="22"/>
        </w:rPr>
      </w:pPr>
    </w:p>
    <w:p w:rsidR="001D2BE0" w:rsidRDefault="001D2BE0" w:rsidP="001D2BE0">
      <w:pPr>
        <w:rPr>
          <w:rFonts w:ascii="Calibri" w:hAnsi="Calibri"/>
          <w:b/>
          <w:sz w:val="22"/>
          <w:szCs w:val="22"/>
        </w:rPr>
      </w:pPr>
    </w:p>
    <w:p w:rsidR="001D2BE0" w:rsidRPr="0034219C" w:rsidRDefault="001D2BE0" w:rsidP="001D2BE0">
      <w:pPr>
        <w:rPr>
          <w:rFonts w:ascii="Calibri" w:hAnsi="Calibri"/>
          <w:b/>
          <w:sz w:val="22"/>
          <w:szCs w:val="22"/>
        </w:rPr>
      </w:pPr>
      <w:r w:rsidRPr="0034219C">
        <w:rPr>
          <w:rFonts w:ascii="Calibri" w:hAnsi="Calibri"/>
          <w:b/>
          <w:sz w:val="22"/>
          <w:szCs w:val="22"/>
        </w:rPr>
        <w:t>Contact Information: Children’s Institute</w:t>
      </w:r>
      <w:r>
        <w:rPr>
          <w:rFonts w:ascii="Calibri" w:hAnsi="Calibri"/>
          <w:b/>
          <w:sz w:val="22"/>
          <w:szCs w:val="22"/>
        </w:rPr>
        <w:t>, Inc.</w:t>
      </w:r>
    </w:p>
    <w:p w:rsidR="001D2BE0" w:rsidRDefault="001D2BE0" w:rsidP="001D2BE0">
      <w:pPr>
        <w:rPr>
          <w:rFonts w:ascii="Calibri" w:hAnsi="Calibri"/>
          <w:sz w:val="22"/>
          <w:szCs w:val="22"/>
        </w:rPr>
      </w:pPr>
      <w:r>
        <w:rPr>
          <w:rFonts w:ascii="Calibri" w:hAnsi="Calibri"/>
          <w:sz w:val="22"/>
          <w:szCs w:val="22"/>
        </w:rPr>
        <w:t>Dirk Hightower, Ph.D., Subcontract Manager</w:t>
      </w:r>
    </w:p>
    <w:p w:rsidR="001D2BE0" w:rsidRDefault="001D2BE0" w:rsidP="001D2BE0">
      <w:pPr>
        <w:rPr>
          <w:rFonts w:ascii="Calibri" w:hAnsi="Calibri"/>
          <w:sz w:val="22"/>
          <w:szCs w:val="22"/>
        </w:rPr>
      </w:pPr>
      <w:r>
        <w:rPr>
          <w:rFonts w:ascii="Calibri" w:hAnsi="Calibri"/>
          <w:sz w:val="22"/>
          <w:szCs w:val="22"/>
        </w:rPr>
        <w:t>Children’s Institute, Inc.</w:t>
      </w:r>
    </w:p>
    <w:p w:rsidR="001D2BE0" w:rsidRDefault="001D2BE0" w:rsidP="001D2BE0">
      <w:pPr>
        <w:rPr>
          <w:rFonts w:ascii="Calibri" w:hAnsi="Calibri"/>
          <w:sz w:val="22"/>
          <w:szCs w:val="22"/>
        </w:rPr>
      </w:pPr>
      <w:r>
        <w:rPr>
          <w:rFonts w:ascii="Calibri" w:hAnsi="Calibri"/>
          <w:sz w:val="22"/>
          <w:szCs w:val="22"/>
        </w:rPr>
        <w:t>274 North Goodman Street, Suite D103</w:t>
      </w:r>
    </w:p>
    <w:p w:rsidR="001D2BE0" w:rsidRDefault="001D2BE0" w:rsidP="001D2BE0">
      <w:pPr>
        <w:rPr>
          <w:rFonts w:ascii="Calibri" w:hAnsi="Calibri"/>
          <w:sz w:val="22"/>
          <w:szCs w:val="22"/>
        </w:rPr>
      </w:pPr>
      <w:r>
        <w:rPr>
          <w:rFonts w:ascii="Calibri" w:hAnsi="Calibri"/>
          <w:sz w:val="22"/>
          <w:szCs w:val="22"/>
        </w:rPr>
        <w:t>Rochester, NY 14607</w:t>
      </w:r>
    </w:p>
    <w:p w:rsidR="001D2BE0" w:rsidRDefault="001D2BE0" w:rsidP="001D2BE0">
      <w:pPr>
        <w:rPr>
          <w:rFonts w:ascii="Calibri" w:hAnsi="Calibri"/>
          <w:sz w:val="22"/>
          <w:szCs w:val="22"/>
        </w:rPr>
      </w:pPr>
      <w:r>
        <w:rPr>
          <w:rFonts w:ascii="Calibri" w:hAnsi="Calibri"/>
          <w:sz w:val="22"/>
          <w:szCs w:val="22"/>
        </w:rPr>
        <w:t>(585) 295-1000</w:t>
      </w:r>
    </w:p>
    <w:p w:rsidR="001D2BE0" w:rsidRPr="0075758A" w:rsidRDefault="001D2BE0" w:rsidP="001D2BE0">
      <w:pPr>
        <w:rPr>
          <w:sz w:val="22"/>
          <w:szCs w:val="22"/>
        </w:rPr>
      </w:pPr>
      <w:hyperlink r:id="rId7" w:history="1">
        <w:r w:rsidRPr="002C056F">
          <w:rPr>
            <w:rStyle w:val="Hyperlink"/>
            <w:rFonts w:ascii="Calibri" w:hAnsi="Calibri"/>
            <w:sz w:val="22"/>
            <w:szCs w:val="22"/>
          </w:rPr>
          <w:t>dhightower@childrensinstitute.net</w:t>
        </w:r>
      </w:hyperlink>
    </w:p>
    <w:p w:rsidR="001D2BE0" w:rsidRPr="0075758A" w:rsidRDefault="001D2BE0" w:rsidP="001D2BE0">
      <w:pPr>
        <w:rPr>
          <w:rFonts w:ascii="Calibri" w:hAnsi="Calibri"/>
          <w:sz w:val="22"/>
          <w:szCs w:val="22"/>
        </w:rPr>
      </w:pPr>
    </w:p>
    <w:p w:rsidR="001D2BE0" w:rsidRDefault="001D2BE0" w:rsidP="001D2BE0">
      <w:pPr>
        <w:rPr>
          <w:rFonts w:ascii="Calibri" w:hAnsi="Calibri"/>
          <w:sz w:val="22"/>
          <w:szCs w:val="22"/>
        </w:rPr>
      </w:pPr>
      <w:r w:rsidRPr="00F5526B">
        <w:rPr>
          <w:rFonts w:ascii="Calibri" w:hAnsi="Calibri"/>
          <w:sz w:val="22"/>
          <w:szCs w:val="22"/>
        </w:rPr>
        <w:t>Mar</w:t>
      </w:r>
      <w:r>
        <w:rPr>
          <w:rFonts w:ascii="Calibri" w:hAnsi="Calibri"/>
          <w:sz w:val="22"/>
          <w:szCs w:val="22"/>
        </w:rPr>
        <w:t>jorie Allan</w:t>
      </w:r>
    </w:p>
    <w:p w:rsidR="001D2BE0" w:rsidRDefault="001D2BE0" w:rsidP="001D2BE0">
      <w:pPr>
        <w:rPr>
          <w:rFonts w:ascii="Calibri" w:hAnsi="Calibri"/>
          <w:sz w:val="22"/>
          <w:szCs w:val="22"/>
        </w:rPr>
      </w:pPr>
      <w:r>
        <w:rPr>
          <w:rFonts w:ascii="Calibri" w:hAnsi="Calibri"/>
          <w:sz w:val="22"/>
          <w:szCs w:val="22"/>
        </w:rPr>
        <w:t>Children’s Institute, Inc.</w:t>
      </w:r>
    </w:p>
    <w:p w:rsidR="001D2BE0" w:rsidRDefault="001D2BE0" w:rsidP="001D2BE0">
      <w:pPr>
        <w:rPr>
          <w:rFonts w:ascii="Calibri" w:hAnsi="Calibri"/>
          <w:sz w:val="22"/>
          <w:szCs w:val="22"/>
        </w:rPr>
      </w:pPr>
      <w:r>
        <w:rPr>
          <w:rFonts w:ascii="Calibri" w:hAnsi="Calibri"/>
          <w:sz w:val="22"/>
          <w:szCs w:val="22"/>
        </w:rPr>
        <w:t>274 North Goodman Street, Suite D103</w:t>
      </w:r>
    </w:p>
    <w:p w:rsidR="001D2BE0" w:rsidRDefault="001D2BE0" w:rsidP="001D2BE0">
      <w:pPr>
        <w:rPr>
          <w:rFonts w:ascii="Calibri" w:hAnsi="Calibri"/>
          <w:sz w:val="22"/>
          <w:szCs w:val="22"/>
        </w:rPr>
      </w:pPr>
      <w:r>
        <w:rPr>
          <w:rFonts w:ascii="Calibri" w:hAnsi="Calibri"/>
          <w:sz w:val="22"/>
          <w:szCs w:val="22"/>
        </w:rPr>
        <w:t>Rochester, NY 14607</w:t>
      </w:r>
    </w:p>
    <w:p w:rsidR="001D2BE0" w:rsidRDefault="001D2BE0" w:rsidP="001D2BE0">
      <w:pPr>
        <w:rPr>
          <w:rFonts w:ascii="Calibri" w:hAnsi="Calibri"/>
          <w:sz w:val="22"/>
          <w:szCs w:val="22"/>
        </w:rPr>
      </w:pPr>
      <w:r>
        <w:rPr>
          <w:rFonts w:ascii="Calibri" w:hAnsi="Calibri"/>
          <w:sz w:val="22"/>
          <w:szCs w:val="22"/>
        </w:rPr>
        <w:t>(585) 295-1000</w:t>
      </w:r>
    </w:p>
    <w:p w:rsidR="001D2BE0" w:rsidRDefault="001D2BE0" w:rsidP="001D2BE0">
      <w:pPr>
        <w:rPr>
          <w:rFonts w:ascii="Calibri" w:hAnsi="Calibri"/>
          <w:sz w:val="22"/>
          <w:szCs w:val="22"/>
        </w:rPr>
      </w:pPr>
      <w:hyperlink r:id="rId8" w:history="1">
        <w:r w:rsidRPr="00A837BE">
          <w:rPr>
            <w:rStyle w:val="Hyperlink"/>
            <w:rFonts w:ascii="Calibri" w:hAnsi="Calibri"/>
            <w:sz w:val="22"/>
            <w:szCs w:val="22"/>
          </w:rPr>
          <w:t>mallan@childrensinstitute.net</w:t>
        </w:r>
      </w:hyperlink>
    </w:p>
    <w:p w:rsidR="001D2BE0" w:rsidRPr="002C056F" w:rsidRDefault="001D2BE0" w:rsidP="001D2BE0">
      <w:pPr>
        <w:rPr>
          <w:rFonts w:ascii="Calibri" w:hAnsi="Calibri"/>
          <w:sz w:val="22"/>
          <w:szCs w:val="22"/>
        </w:rPr>
      </w:pPr>
    </w:p>
    <w:p w:rsidR="001D2BE0" w:rsidRDefault="001D2BE0" w:rsidP="001D2BE0">
      <w:pPr>
        <w:rPr>
          <w:rFonts w:ascii="Calibri" w:hAnsi="Calibri"/>
          <w:sz w:val="22"/>
          <w:szCs w:val="22"/>
        </w:rPr>
      </w:pPr>
      <w:proofErr w:type="spellStart"/>
      <w:r>
        <w:rPr>
          <w:rFonts w:ascii="Calibri" w:hAnsi="Calibri"/>
          <w:sz w:val="22"/>
          <w:szCs w:val="22"/>
        </w:rPr>
        <w:t>Bohdan</w:t>
      </w:r>
      <w:proofErr w:type="spellEnd"/>
      <w:r>
        <w:rPr>
          <w:rFonts w:ascii="Calibri" w:hAnsi="Calibri"/>
          <w:sz w:val="22"/>
          <w:szCs w:val="22"/>
        </w:rPr>
        <w:t xml:space="preserve"> S. </w:t>
      </w:r>
      <w:proofErr w:type="spellStart"/>
      <w:r>
        <w:rPr>
          <w:rFonts w:ascii="Calibri" w:hAnsi="Calibri"/>
          <w:sz w:val="22"/>
          <w:szCs w:val="22"/>
        </w:rPr>
        <w:t>Lotyczewski</w:t>
      </w:r>
      <w:proofErr w:type="spellEnd"/>
    </w:p>
    <w:p w:rsidR="001D2BE0" w:rsidRDefault="001D2BE0" w:rsidP="001D2BE0">
      <w:pPr>
        <w:rPr>
          <w:rFonts w:ascii="Calibri" w:hAnsi="Calibri"/>
          <w:sz w:val="22"/>
          <w:szCs w:val="22"/>
        </w:rPr>
      </w:pPr>
      <w:r>
        <w:rPr>
          <w:rFonts w:ascii="Calibri" w:hAnsi="Calibri"/>
          <w:sz w:val="22"/>
          <w:szCs w:val="22"/>
        </w:rPr>
        <w:t>Children’s Institute, Inc.</w:t>
      </w:r>
    </w:p>
    <w:p w:rsidR="001D2BE0" w:rsidRDefault="001D2BE0" w:rsidP="001D2BE0">
      <w:pPr>
        <w:rPr>
          <w:rFonts w:ascii="Calibri" w:hAnsi="Calibri"/>
          <w:sz w:val="22"/>
          <w:szCs w:val="22"/>
        </w:rPr>
      </w:pPr>
      <w:r>
        <w:rPr>
          <w:rFonts w:ascii="Calibri" w:hAnsi="Calibri"/>
          <w:sz w:val="22"/>
          <w:szCs w:val="22"/>
        </w:rPr>
        <w:t>274 North Goodman Street, Suite D103</w:t>
      </w:r>
    </w:p>
    <w:p w:rsidR="001D2BE0" w:rsidRDefault="001D2BE0" w:rsidP="001D2BE0">
      <w:pPr>
        <w:rPr>
          <w:rFonts w:ascii="Calibri" w:hAnsi="Calibri"/>
          <w:sz w:val="22"/>
          <w:szCs w:val="22"/>
        </w:rPr>
      </w:pPr>
      <w:r>
        <w:rPr>
          <w:rFonts w:ascii="Calibri" w:hAnsi="Calibri"/>
          <w:sz w:val="22"/>
          <w:szCs w:val="22"/>
        </w:rPr>
        <w:t>Rochester, NY 14607</w:t>
      </w:r>
    </w:p>
    <w:p w:rsidR="001D2BE0" w:rsidRDefault="001D2BE0" w:rsidP="001D2BE0">
      <w:pPr>
        <w:rPr>
          <w:rFonts w:ascii="Calibri" w:hAnsi="Calibri"/>
          <w:sz w:val="22"/>
          <w:szCs w:val="22"/>
        </w:rPr>
      </w:pPr>
      <w:r>
        <w:rPr>
          <w:rFonts w:ascii="Calibri" w:hAnsi="Calibri"/>
          <w:sz w:val="22"/>
          <w:szCs w:val="22"/>
        </w:rPr>
        <w:t>(585) 295-1000</w:t>
      </w:r>
    </w:p>
    <w:p w:rsidR="001D2BE0" w:rsidRDefault="001D2BE0" w:rsidP="001D2BE0">
      <w:hyperlink r:id="rId9" w:history="1">
        <w:r w:rsidRPr="00E769C5">
          <w:rPr>
            <w:rStyle w:val="Hyperlink"/>
            <w:rFonts w:ascii="Calibri" w:hAnsi="Calibri"/>
            <w:sz w:val="22"/>
            <w:szCs w:val="22"/>
          </w:rPr>
          <w:t>slotyczewski@childrensinstitute.net</w:t>
        </w:r>
      </w:hyperlink>
    </w:p>
    <w:p w:rsidR="001D2BE0" w:rsidRDefault="001D2BE0" w:rsidP="001D2BE0"/>
    <w:p w:rsidR="001D2BE0" w:rsidRDefault="001D2BE0" w:rsidP="001D2BE0">
      <w:pPr>
        <w:pStyle w:val="Heading1"/>
      </w:pPr>
      <w:bookmarkStart w:id="16" w:name="_Toc285150466"/>
      <w:bookmarkStart w:id="17" w:name="_Toc285150601"/>
      <w:r w:rsidRPr="00706582">
        <w:t>REFERENCES</w:t>
      </w:r>
      <w:bookmarkEnd w:id="16"/>
      <w:bookmarkEnd w:id="17"/>
    </w:p>
    <w:p w:rsidR="001D2BE0" w:rsidRDefault="001D2BE0" w:rsidP="001D2BE0">
      <w:pPr>
        <w:jc w:val="center"/>
        <w:rPr>
          <w:rFonts w:ascii="Calibri" w:hAnsi="Calibri"/>
          <w:b/>
          <w:sz w:val="22"/>
          <w:szCs w:val="22"/>
        </w:rPr>
      </w:pPr>
    </w:p>
    <w:p w:rsidR="001D2BE0" w:rsidRDefault="001D2BE0" w:rsidP="001D2BE0">
      <w:pPr>
        <w:ind w:left="360" w:hanging="360"/>
        <w:rPr>
          <w:rFonts w:ascii="Calibri" w:hAnsi="Calibri"/>
          <w:sz w:val="22"/>
          <w:szCs w:val="22"/>
        </w:rPr>
      </w:pPr>
      <w:proofErr w:type="gramStart"/>
      <w:r w:rsidRPr="00706582">
        <w:rPr>
          <w:rFonts w:ascii="Calibri" w:hAnsi="Calibri"/>
          <w:sz w:val="22"/>
          <w:szCs w:val="22"/>
        </w:rPr>
        <w:t xml:space="preserve">Barnett, W., </w:t>
      </w:r>
      <w:proofErr w:type="spellStart"/>
      <w:r w:rsidRPr="00706582">
        <w:rPr>
          <w:rFonts w:ascii="Calibri" w:hAnsi="Calibri"/>
          <w:sz w:val="22"/>
          <w:szCs w:val="22"/>
        </w:rPr>
        <w:t>Lamy</w:t>
      </w:r>
      <w:proofErr w:type="spellEnd"/>
      <w:r w:rsidRPr="00706582">
        <w:rPr>
          <w:rFonts w:ascii="Calibri" w:hAnsi="Calibri"/>
          <w:sz w:val="22"/>
          <w:szCs w:val="22"/>
        </w:rPr>
        <w:t xml:space="preserve">, C., </w:t>
      </w:r>
      <w:r>
        <w:rPr>
          <w:rFonts w:ascii="Calibri" w:hAnsi="Calibri"/>
          <w:sz w:val="22"/>
          <w:szCs w:val="22"/>
        </w:rPr>
        <w:t>and</w:t>
      </w:r>
      <w:r w:rsidRPr="00706582">
        <w:rPr>
          <w:rFonts w:ascii="Calibri" w:hAnsi="Calibri"/>
          <w:sz w:val="22"/>
          <w:szCs w:val="22"/>
        </w:rPr>
        <w:t xml:space="preserve"> Jung, K. (2005)</w:t>
      </w:r>
      <w:r w:rsidRPr="00F31D17">
        <w:rPr>
          <w:rFonts w:ascii="Calibri" w:hAnsi="Calibri"/>
          <w:sz w:val="22"/>
          <w:szCs w:val="22"/>
        </w:rPr>
        <w:t>.</w:t>
      </w:r>
      <w:proofErr w:type="gramEnd"/>
      <w:r w:rsidRPr="00F31D17">
        <w:rPr>
          <w:rFonts w:ascii="Calibri" w:hAnsi="Calibri"/>
          <w:sz w:val="22"/>
          <w:szCs w:val="22"/>
        </w:rPr>
        <w:t xml:space="preserve"> </w:t>
      </w:r>
      <w:proofErr w:type="gramStart"/>
      <w:r w:rsidRPr="00F31D17">
        <w:rPr>
          <w:rFonts w:ascii="Calibri" w:hAnsi="Calibri"/>
          <w:i/>
          <w:sz w:val="22"/>
          <w:szCs w:val="22"/>
        </w:rPr>
        <w:t xml:space="preserve">The </w:t>
      </w:r>
      <w:r>
        <w:rPr>
          <w:rFonts w:ascii="Calibri" w:hAnsi="Calibri"/>
          <w:i/>
          <w:sz w:val="22"/>
          <w:szCs w:val="22"/>
        </w:rPr>
        <w:t>E</w:t>
      </w:r>
      <w:r w:rsidRPr="00F31D17">
        <w:rPr>
          <w:rFonts w:ascii="Calibri" w:hAnsi="Calibri"/>
          <w:i/>
          <w:sz w:val="22"/>
          <w:szCs w:val="22"/>
        </w:rPr>
        <w:t xml:space="preserve">ffects of </w:t>
      </w:r>
      <w:r>
        <w:rPr>
          <w:rFonts w:ascii="Calibri" w:hAnsi="Calibri"/>
          <w:i/>
          <w:sz w:val="22"/>
          <w:szCs w:val="22"/>
        </w:rPr>
        <w:t>S</w:t>
      </w:r>
      <w:r w:rsidRPr="00F31D17">
        <w:rPr>
          <w:rFonts w:ascii="Calibri" w:hAnsi="Calibri"/>
          <w:i/>
          <w:sz w:val="22"/>
          <w:szCs w:val="22"/>
        </w:rPr>
        <w:t xml:space="preserve">tate </w:t>
      </w:r>
      <w:r>
        <w:rPr>
          <w:rFonts w:ascii="Calibri" w:hAnsi="Calibri"/>
          <w:i/>
          <w:sz w:val="22"/>
          <w:szCs w:val="22"/>
        </w:rPr>
        <w:t>P</w:t>
      </w:r>
      <w:r w:rsidRPr="00F31D17">
        <w:rPr>
          <w:rFonts w:ascii="Calibri" w:hAnsi="Calibri"/>
          <w:i/>
          <w:sz w:val="22"/>
          <w:szCs w:val="22"/>
        </w:rPr>
        <w:t xml:space="preserve">rekindergarten </w:t>
      </w:r>
      <w:r>
        <w:rPr>
          <w:rFonts w:ascii="Calibri" w:hAnsi="Calibri"/>
          <w:i/>
          <w:sz w:val="22"/>
          <w:szCs w:val="22"/>
        </w:rPr>
        <w:t>P</w:t>
      </w:r>
      <w:r w:rsidRPr="00F31D17">
        <w:rPr>
          <w:rFonts w:ascii="Calibri" w:hAnsi="Calibri"/>
          <w:i/>
          <w:sz w:val="22"/>
          <w:szCs w:val="22"/>
        </w:rPr>
        <w:t xml:space="preserve">rograms on </w:t>
      </w:r>
      <w:r>
        <w:rPr>
          <w:rFonts w:ascii="Calibri" w:hAnsi="Calibri"/>
          <w:i/>
          <w:sz w:val="22"/>
          <w:szCs w:val="22"/>
        </w:rPr>
        <w:t>Y</w:t>
      </w:r>
      <w:r w:rsidRPr="00F31D17">
        <w:rPr>
          <w:rFonts w:ascii="Calibri" w:hAnsi="Calibri"/>
          <w:i/>
          <w:sz w:val="22"/>
          <w:szCs w:val="22"/>
        </w:rPr>
        <w:t xml:space="preserve">oung </w:t>
      </w:r>
      <w:r>
        <w:rPr>
          <w:rFonts w:ascii="Calibri" w:hAnsi="Calibri"/>
          <w:i/>
          <w:sz w:val="22"/>
          <w:szCs w:val="22"/>
        </w:rPr>
        <w:t>C</w:t>
      </w:r>
      <w:r w:rsidRPr="00F31D17">
        <w:rPr>
          <w:rFonts w:ascii="Calibri" w:hAnsi="Calibri"/>
          <w:i/>
          <w:sz w:val="22"/>
          <w:szCs w:val="22"/>
        </w:rPr>
        <w:t xml:space="preserve">hildren’s </w:t>
      </w:r>
      <w:r>
        <w:rPr>
          <w:rFonts w:ascii="Calibri" w:hAnsi="Calibri"/>
          <w:i/>
          <w:sz w:val="22"/>
          <w:szCs w:val="22"/>
        </w:rPr>
        <w:t>S</w:t>
      </w:r>
      <w:r w:rsidRPr="00F31D17">
        <w:rPr>
          <w:rFonts w:ascii="Calibri" w:hAnsi="Calibri"/>
          <w:i/>
          <w:sz w:val="22"/>
          <w:szCs w:val="22"/>
        </w:rPr>
        <w:t xml:space="preserve">chool </w:t>
      </w:r>
      <w:r>
        <w:rPr>
          <w:rFonts w:ascii="Calibri" w:hAnsi="Calibri"/>
          <w:i/>
          <w:sz w:val="22"/>
          <w:szCs w:val="22"/>
        </w:rPr>
        <w:t>R</w:t>
      </w:r>
      <w:r w:rsidRPr="00F31D17">
        <w:rPr>
          <w:rFonts w:ascii="Calibri" w:hAnsi="Calibri"/>
          <w:i/>
          <w:sz w:val="22"/>
          <w:szCs w:val="22"/>
        </w:rPr>
        <w:t xml:space="preserve">eadiness in </w:t>
      </w:r>
      <w:r>
        <w:rPr>
          <w:rFonts w:ascii="Calibri" w:hAnsi="Calibri"/>
          <w:i/>
          <w:sz w:val="22"/>
          <w:szCs w:val="22"/>
        </w:rPr>
        <w:t>F</w:t>
      </w:r>
      <w:r w:rsidRPr="00F31D17">
        <w:rPr>
          <w:rFonts w:ascii="Calibri" w:hAnsi="Calibri"/>
          <w:i/>
          <w:sz w:val="22"/>
          <w:szCs w:val="22"/>
        </w:rPr>
        <w:t xml:space="preserve">ive </w:t>
      </w:r>
      <w:r>
        <w:rPr>
          <w:rFonts w:ascii="Calibri" w:hAnsi="Calibri"/>
          <w:i/>
          <w:sz w:val="22"/>
          <w:szCs w:val="22"/>
        </w:rPr>
        <w:t>S</w:t>
      </w:r>
      <w:r w:rsidRPr="00F31D17">
        <w:rPr>
          <w:rFonts w:ascii="Calibri" w:hAnsi="Calibri"/>
          <w:i/>
          <w:sz w:val="22"/>
          <w:szCs w:val="22"/>
        </w:rPr>
        <w:t>tates.</w:t>
      </w:r>
      <w:proofErr w:type="gramEnd"/>
      <w:r w:rsidRPr="00F31D17">
        <w:rPr>
          <w:rFonts w:ascii="Calibri" w:hAnsi="Calibri"/>
          <w:sz w:val="22"/>
          <w:szCs w:val="22"/>
        </w:rPr>
        <w:t xml:space="preserve"> New Brunswick, NJ: </w:t>
      </w:r>
      <w:r>
        <w:rPr>
          <w:rFonts w:ascii="Calibri" w:hAnsi="Calibri"/>
          <w:sz w:val="22"/>
          <w:szCs w:val="22"/>
        </w:rPr>
        <w:t xml:space="preserve">Rutgers University, </w:t>
      </w:r>
      <w:r w:rsidRPr="00F31D17">
        <w:rPr>
          <w:rFonts w:ascii="Calibri" w:hAnsi="Calibri"/>
          <w:sz w:val="22"/>
          <w:szCs w:val="22"/>
        </w:rPr>
        <w:t>National Ins</w:t>
      </w:r>
      <w:r w:rsidRPr="00706582">
        <w:rPr>
          <w:rFonts w:ascii="Calibri" w:hAnsi="Calibri"/>
          <w:sz w:val="22"/>
          <w:szCs w:val="22"/>
        </w:rPr>
        <w:t>titute for Early Education Research.</w:t>
      </w:r>
    </w:p>
    <w:p w:rsidR="001D2BE0" w:rsidRDefault="001D2BE0" w:rsidP="001D2BE0">
      <w:pPr>
        <w:ind w:left="720" w:hanging="720"/>
        <w:rPr>
          <w:sz w:val="24"/>
          <w:szCs w:val="24"/>
        </w:rPr>
      </w:pPr>
    </w:p>
    <w:p w:rsidR="001D2BE0" w:rsidRPr="00F36A72" w:rsidRDefault="001D2BE0" w:rsidP="001D2BE0">
      <w:pPr>
        <w:ind w:left="360" w:hanging="360"/>
        <w:rPr>
          <w:rFonts w:ascii="Calibri" w:hAnsi="Calibri"/>
          <w:sz w:val="22"/>
          <w:szCs w:val="22"/>
        </w:rPr>
      </w:pPr>
      <w:proofErr w:type="spellStart"/>
      <w:proofErr w:type="gramStart"/>
      <w:r w:rsidRPr="00F36A72">
        <w:rPr>
          <w:rFonts w:ascii="Calibri" w:hAnsi="Calibri"/>
          <w:sz w:val="22"/>
          <w:szCs w:val="22"/>
        </w:rPr>
        <w:t>Bredekamp</w:t>
      </w:r>
      <w:proofErr w:type="spellEnd"/>
      <w:r w:rsidRPr="00F36A72">
        <w:rPr>
          <w:rFonts w:ascii="Calibri" w:hAnsi="Calibri"/>
          <w:sz w:val="22"/>
          <w:szCs w:val="22"/>
        </w:rPr>
        <w:t>, S.</w:t>
      </w:r>
      <w:r>
        <w:rPr>
          <w:rFonts w:ascii="Calibri" w:hAnsi="Calibri"/>
          <w:sz w:val="22"/>
          <w:szCs w:val="22"/>
        </w:rPr>
        <w:t>,</w:t>
      </w:r>
      <w:r w:rsidRPr="00F36A72">
        <w:rPr>
          <w:rFonts w:ascii="Calibri" w:hAnsi="Calibri"/>
          <w:sz w:val="22"/>
          <w:szCs w:val="22"/>
        </w:rPr>
        <w:t xml:space="preserve"> </w:t>
      </w:r>
      <w:r>
        <w:rPr>
          <w:rFonts w:ascii="Calibri" w:hAnsi="Calibri"/>
          <w:sz w:val="22"/>
          <w:szCs w:val="22"/>
        </w:rPr>
        <w:t>and</w:t>
      </w:r>
      <w:r w:rsidRPr="00F36A72">
        <w:rPr>
          <w:rFonts w:ascii="Calibri" w:hAnsi="Calibri"/>
          <w:sz w:val="22"/>
          <w:szCs w:val="22"/>
        </w:rPr>
        <w:t xml:space="preserve"> </w:t>
      </w:r>
      <w:proofErr w:type="spellStart"/>
      <w:r w:rsidRPr="00F36A72">
        <w:rPr>
          <w:rFonts w:ascii="Calibri" w:hAnsi="Calibri"/>
          <w:sz w:val="22"/>
          <w:szCs w:val="22"/>
        </w:rPr>
        <w:t>Copple</w:t>
      </w:r>
      <w:proofErr w:type="spellEnd"/>
      <w:r w:rsidRPr="00F36A72">
        <w:rPr>
          <w:rFonts w:ascii="Calibri" w:hAnsi="Calibri"/>
          <w:sz w:val="22"/>
          <w:szCs w:val="22"/>
        </w:rPr>
        <w:t>, C. (1997).</w:t>
      </w:r>
      <w:proofErr w:type="gramEnd"/>
      <w:r w:rsidRPr="00F36A72">
        <w:rPr>
          <w:rFonts w:ascii="Calibri" w:hAnsi="Calibri"/>
          <w:sz w:val="22"/>
          <w:szCs w:val="22"/>
        </w:rPr>
        <w:t xml:space="preserve"> </w:t>
      </w:r>
      <w:r w:rsidRPr="00F36A72">
        <w:rPr>
          <w:rFonts w:ascii="Calibri" w:hAnsi="Calibri"/>
          <w:i/>
          <w:sz w:val="22"/>
          <w:szCs w:val="22"/>
        </w:rPr>
        <w:t xml:space="preserve">Developmentally </w:t>
      </w:r>
      <w:r>
        <w:rPr>
          <w:rFonts w:ascii="Calibri" w:hAnsi="Calibri"/>
          <w:i/>
          <w:sz w:val="22"/>
          <w:szCs w:val="22"/>
        </w:rPr>
        <w:t>A</w:t>
      </w:r>
      <w:r w:rsidRPr="00F36A72">
        <w:rPr>
          <w:rFonts w:ascii="Calibri" w:hAnsi="Calibri"/>
          <w:i/>
          <w:sz w:val="22"/>
          <w:szCs w:val="22"/>
        </w:rPr>
        <w:t xml:space="preserve">ppropriate </w:t>
      </w:r>
      <w:r>
        <w:rPr>
          <w:rFonts w:ascii="Calibri" w:hAnsi="Calibri"/>
          <w:i/>
          <w:sz w:val="22"/>
          <w:szCs w:val="22"/>
        </w:rPr>
        <w:t>P</w:t>
      </w:r>
      <w:r w:rsidRPr="00F36A72">
        <w:rPr>
          <w:rFonts w:ascii="Calibri" w:hAnsi="Calibri"/>
          <w:i/>
          <w:sz w:val="22"/>
          <w:szCs w:val="22"/>
        </w:rPr>
        <w:t xml:space="preserve">ractice in </w:t>
      </w:r>
      <w:r>
        <w:rPr>
          <w:rFonts w:ascii="Calibri" w:hAnsi="Calibri"/>
          <w:i/>
          <w:sz w:val="22"/>
          <w:szCs w:val="22"/>
        </w:rPr>
        <w:t>E</w:t>
      </w:r>
      <w:r w:rsidRPr="00F36A72">
        <w:rPr>
          <w:rFonts w:ascii="Calibri" w:hAnsi="Calibri"/>
          <w:i/>
          <w:sz w:val="22"/>
          <w:szCs w:val="22"/>
        </w:rPr>
        <w:t xml:space="preserve">arly </w:t>
      </w:r>
      <w:r>
        <w:rPr>
          <w:rFonts w:ascii="Calibri" w:hAnsi="Calibri"/>
          <w:i/>
          <w:sz w:val="22"/>
          <w:szCs w:val="22"/>
        </w:rPr>
        <w:t>C</w:t>
      </w:r>
      <w:r w:rsidRPr="00F36A72">
        <w:rPr>
          <w:rFonts w:ascii="Calibri" w:hAnsi="Calibri"/>
          <w:i/>
          <w:sz w:val="22"/>
          <w:szCs w:val="22"/>
        </w:rPr>
        <w:t xml:space="preserve">hildhood </w:t>
      </w:r>
      <w:r>
        <w:rPr>
          <w:rFonts w:ascii="Calibri" w:hAnsi="Calibri"/>
          <w:i/>
          <w:sz w:val="22"/>
          <w:szCs w:val="22"/>
        </w:rPr>
        <w:t>P</w:t>
      </w:r>
      <w:r w:rsidRPr="00F36A72">
        <w:rPr>
          <w:rFonts w:ascii="Calibri" w:hAnsi="Calibri"/>
          <w:i/>
          <w:sz w:val="22"/>
          <w:szCs w:val="22"/>
        </w:rPr>
        <w:t xml:space="preserve">rograms </w:t>
      </w:r>
      <w:r w:rsidRPr="00A95AD8">
        <w:rPr>
          <w:rFonts w:ascii="Calibri" w:hAnsi="Calibri"/>
          <w:sz w:val="22"/>
          <w:szCs w:val="22"/>
        </w:rPr>
        <w:t>(</w:t>
      </w:r>
      <w:r>
        <w:rPr>
          <w:rFonts w:ascii="Calibri" w:hAnsi="Calibri"/>
          <w:sz w:val="22"/>
          <w:szCs w:val="22"/>
        </w:rPr>
        <w:t>r</w:t>
      </w:r>
      <w:r w:rsidRPr="00A95AD8">
        <w:rPr>
          <w:rFonts w:ascii="Calibri" w:hAnsi="Calibri"/>
          <w:sz w:val="22"/>
          <w:szCs w:val="22"/>
        </w:rPr>
        <w:t>ev</w:t>
      </w:r>
      <w:r>
        <w:rPr>
          <w:rFonts w:ascii="Calibri" w:hAnsi="Calibri"/>
          <w:sz w:val="22"/>
          <w:szCs w:val="22"/>
        </w:rPr>
        <w:t>.</w:t>
      </w:r>
      <w:r w:rsidRPr="00A95AD8">
        <w:rPr>
          <w:rFonts w:ascii="Calibri" w:hAnsi="Calibri"/>
          <w:sz w:val="22"/>
          <w:szCs w:val="22"/>
        </w:rPr>
        <w:t>).</w:t>
      </w:r>
      <w:r w:rsidRPr="00F36A72">
        <w:rPr>
          <w:rFonts w:ascii="Calibri" w:hAnsi="Calibri"/>
          <w:sz w:val="22"/>
          <w:szCs w:val="22"/>
        </w:rPr>
        <w:t xml:space="preserve"> </w:t>
      </w:r>
      <w:r>
        <w:rPr>
          <w:rFonts w:ascii="Calibri" w:hAnsi="Calibri"/>
          <w:sz w:val="22"/>
          <w:szCs w:val="22"/>
        </w:rPr>
        <w:t xml:space="preserve">Washington, DC: </w:t>
      </w:r>
      <w:r w:rsidRPr="00F36A72">
        <w:rPr>
          <w:rFonts w:ascii="Calibri" w:hAnsi="Calibri"/>
          <w:sz w:val="22"/>
          <w:szCs w:val="22"/>
        </w:rPr>
        <w:t>National Association for the Education of Young Children.</w:t>
      </w:r>
    </w:p>
    <w:p w:rsidR="001D2BE0" w:rsidRPr="00F36A72" w:rsidRDefault="001D2BE0" w:rsidP="001D2BE0">
      <w:pPr>
        <w:ind w:left="360" w:hanging="360"/>
        <w:rPr>
          <w:rFonts w:ascii="Calibri" w:hAnsi="Calibri"/>
          <w:sz w:val="22"/>
          <w:szCs w:val="22"/>
        </w:rPr>
      </w:pPr>
    </w:p>
    <w:p w:rsidR="001D2BE0" w:rsidRPr="00706582" w:rsidRDefault="001D2BE0" w:rsidP="001D2BE0">
      <w:pPr>
        <w:ind w:left="360" w:hanging="360"/>
        <w:rPr>
          <w:rFonts w:ascii="Calibri" w:hAnsi="Calibri"/>
          <w:sz w:val="22"/>
          <w:szCs w:val="22"/>
        </w:rPr>
      </w:pPr>
      <w:proofErr w:type="spellStart"/>
      <w:proofErr w:type="gramStart"/>
      <w:r w:rsidRPr="008375A7">
        <w:rPr>
          <w:rFonts w:ascii="Calibri" w:hAnsi="Calibri" w:cs="Courier New"/>
          <w:sz w:val="22"/>
          <w:szCs w:val="22"/>
        </w:rPr>
        <w:t>Burchinal</w:t>
      </w:r>
      <w:proofErr w:type="spellEnd"/>
      <w:r w:rsidRPr="008375A7">
        <w:rPr>
          <w:rFonts w:ascii="Calibri" w:hAnsi="Calibri" w:cs="Courier New"/>
          <w:sz w:val="22"/>
          <w:szCs w:val="22"/>
        </w:rPr>
        <w:t xml:space="preserve">, M., </w:t>
      </w:r>
      <w:proofErr w:type="spellStart"/>
      <w:r w:rsidRPr="008375A7">
        <w:rPr>
          <w:rFonts w:ascii="Calibri" w:hAnsi="Calibri" w:cs="Courier New"/>
          <w:sz w:val="22"/>
          <w:szCs w:val="22"/>
        </w:rPr>
        <w:t>Vandergift</w:t>
      </w:r>
      <w:proofErr w:type="spellEnd"/>
      <w:r w:rsidRPr="008375A7">
        <w:rPr>
          <w:rFonts w:ascii="Calibri" w:hAnsi="Calibri" w:cs="Courier New"/>
          <w:sz w:val="22"/>
          <w:szCs w:val="22"/>
        </w:rPr>
        <w:t xml:space="preserve">, N., </w:t>
      </w:r>
      <w:proofErr w:type="spellStart"/>
      <w:r w:rsidRPr="008375A7">
        <w:rPr>
          <w:rFonts w:ascii="Calibri" w:hAnsi="Calibri" w:cs="Courier New"/>
          <w:sz w:val="22"/>
          <w:szCs w:val="22"/>
        </w:rPr>
        <w:t>Pianta</w:t>
      </w:r>
      <w:proofErr w:type="spellEnd"/>
      <w:r w:rsidRPr="008375A7">
        <w:rPr>
          <w:rFonts w:ascii="Calibri" w:hAnsi="Calibri" w:cs="Courier New"/>
          <w:sz w:val="22"/>
          <w:szCs w:val="22"/>
        </w:rPr>
        <w:t xml:space="preserve">, R., </w:t>
      </w:r>
      <w:r>
        <w:rPr>
          <w:rFonts w:ascii="Calibri" w:hAnsi="Calibri" w:cs="Courier New"/>
          <w:sz w:val="22"/>
          <w:szCs w:val="22"/>
        </w:rPr>
        <w:t>and</w:t>
      </w:r>
      <w:r w:rsidRPr="008375A7">
        <w:rPr>
          <w:rFonts w:ascii="Calibri" w:hAnsi="Calibri" w:cs="Courier New"/>
          <w:sz w:val="22"/>
          <w:szCs w:val="22"/>
        </w:rPr>
        <w:t xml:space="preserve"> </w:t>
      </w:r>
      <w:proofErr w:type="spellStart"/>
      <w:r w:rsidRPr="008375A7">
        <w:rPr>
          <w:rFonts w:ascii="Calibri" w:hAnsi="Calibri" w:cs="Courier New"/>
          <w:sz w:val="22"/>
          <w:szCs w:val="22"/>
        </w:rPr>
        <w:t>Mashburn</w:t>
      </w:r>
      <w:proofErr w:type="spellEnd"/>
      <w:r w:rsidRPr="008375A7">
        <w:rPr>
          <w:rFonts w:ascii="Calibri" w:hAnsi="Calibri" w:cs="Courier New"/>
          <w:sz w:val="22"/>
          <w:szCs w:val="22"/>
        </w:rPr>
        <w:t>, A. (2010).</w:t>
      </w:r>
      <w:proofErr w:type="gramEnd"/>
      <w:r w:rsidRPr="008375A7">
        <w:rPr>
          <w:rFonts w:ascii="Calibri" w:hAnsi="Calibri" w:cs="Courier New"/>
          <w:sz w:val="22"/>
          <w:szCs w:val="22"/>
        </w:rPr>
        <w:t xml:space="preserve"> Threshold </w:t>
      </w:r>
      <w:r>
        <w:rPr>
          <w:rFonts w:ascii="Calibri" w:hAnsi="Calibri" w:cs="Courier New"/>
          <w:sz w:val="22"/>
          <w:szCs w:val="22"/>
        </w:rPr>
        <w:t>A</w:t>
      </w:r>
      <w:r w:rsidRPr="008375A7">
        <w:rPr>
          <w:rFonts w:ascii="Calibri" w:hAnsi="Calibri" w:cs="Courier New"/>
          <w:sz w:val="22"/>
          <w:szCs w:val="22"/>
        </w:rPr>
        <w:t xml:space="preserve">nalysis of </w:t>
      </w:r>
      <w:r>
        <w:rPr>
          <w:rFonts w:ascii="Calibri" w:hAnsi="Calibri" w:cs="Courier New"/>
          <w:sz w:val="22"/>
          <w:szCs w:val="22"/>
        </w:rPr>
        <w:t>A</w:t>
      </w:r>
      <w:r w:rsidRPr="008375A7">
        <w:rPr>
          <w:rFonts w:ascii="Calibri" w:hAnsi="Calibri" w:cs="Courier New"/>
          <w:sz w:val="22"/>
          <w:szCs w:val="22"/>
        </w:rPr>
        <w:t xml:space="preserve">ssociation </w:t>
      </w:r>
      <w:proofErr w:type="gramStart"/>
      <w:r>
        <w:rPr>
          <w:rFonts w:ascii="Calibri" w:hAnsi="Calibri" w:cs="Courier New"/>
          <w:sz w:val="22"/>
          <w:szCs w:val="22"/>
        </w:rPr>
        <w:t>B</w:t>
      </w:r>
      <w:r w:rsidRPr="008375A7">
        <w:rPr>
          <w:rFonts w:ascii="Calibri" w:hAnsi="Calibri" w:cs="Courier New"/>
          <w:sz w:val="22"/>
          <w:szCs w:val="22"/>
        </w:rPr>
        <w:t>etween</w:t>
      </w:r>
      <w:proofErr w:type="gramEnd"/>
      <w:r w:rsidRPr="008375A7">
        <w:rPr>
          <w:rFonts w:ascii="Calibri" w:hAnsi="Calibri" w:cs="Courier New"/>
          <w:sz w:val="22"/>
          <w:szCs w:val="22"/>
        </w:rPr>
        <w:t xml:space="preserve"> </w:t>
      </w:r>
      <w:r>
        <w:rPr>
          <w:rFonts w:ascii="Calibri" w:hAnsi="Calibri" w:cs="Courier New"/>
          <w:sz w:val="22"/>
          <w:szCs w:val="22"/>
        </w:rPr>
        <w:t>C</w:t>
      </w:r>
      <w:r w:rsidRPr="008375A7">
        <w:rPr>
          <w:rFonts w:ascii="Calibri" w:hAnsi="Calibri" w:cs="Courier New"/>
          <w:sz w:val="22"/>
          <w:szCs w:val="22"/>
        </w:rPr>
        <w:t xml:space="preserve">hild </w:t>
      </w:r>
      <w:r>
        <w:rPr>
          <w:rFonts w:ascii="Calibri" w:hAnsi="Calibri" w:cs="Courier New"/>
          <w:sz w:val="22"/>
          <w:szCs w:val="22"/>
        </w:rPr>
        <w:t>C</w:t>
      </w:r>
      <w:r w:rsidRPr="008375A7">
        <w:rPr>
          <w:rFonts w:ascii="Calibri" w:hAnsi="Calibri" w:cs="Courier New"/>
          <w:sz w:val="22"/>
          <w:szCs w:val="22"/>
        </w:rPr>
        <w:t xml:space="preserve">are </w:t>
      </w:r>
      <w:r>
        <w:rPr>
          <w:rFonts w:ascii="Calibri" w:hAnsi="Calibri" w:cs="Courier New"/>
          <w:sz w:val="22"/>
          <w:szCs w:val="22"/>
        </w:rPr>
        <w:t>Q</w:t>
      </w:r>
      <w:r w:rsidRPr="008375A7">
        <w:rPr>
          <w:rFonts w:ascii="Calibri" w:hAnsi="Calibri" w:cs="Courier New"/>
          <w:sz w:val="22"/>
          <w:szCs w:val="22"/>
        </w:rPr>
        <w:t xml:space="preserve">uality and </w:t>
      </w:r>
      <w:r>
        <w:rPr>
          <w:rFonts w:ascii="Calibri" w:hAnsi="Calibri" w:cs="Courier New"/>
          <w:sz w:val="22"/>
          <w:szCs w:val="22"/>
        </w:rPr>
        <w:t>C</w:t>
      </w:r>
      <w:r w:rsidRPr="008375A7">
        <w:rPr>
          <w:rFonts w:ascii="Calibri" w:hAnsi="Calibri" w:cs="Courier New"/>
          <w:sz w:val="22"/>
          <w:szCs w:val="22"/>
        </w:rPr>
        <w:t xml:space="preserve">hild </w:t>
      </w:r>
      <w:r>
        <w:rPr>
          <w:rFonts w:ascii="Calibri" w:hAnsi="Calibri" w:cs="Courier New"/>
          <w:sz w:val="22"/>
          <w:szCs w:val="22"/>
        </w:rPr>
        <w:t>O</w:t>
      </w:r>
      <w:r w:rsidRPr="008375A7">
        <w:rPr>
          <w:rFonts w:ascii="Calibri" w:hAnsi="Calibri" w:cs="Courier New"/>
          <w:sz w:val="22"/>
          <w:szCs w:val="22"/>
        </w:rPr>
        <w:t xml:space="preserve">utcomes for </w:t>
      </w:r>
      <w:r>
        <w:rPr>
          <w:rFonts w:ascii="Calibri" w:hAnsi="Calibri" w:cs="Courier New"/>
          <w:sz w:val="22"/>
          <w:szCs w:val="22"/>
        </w:rPr>
        <w:t>L</w:t>
      </w:r>
      <w:r w:rsidRPr="008375A7">
        <w:rPr>
          <w:rFonts w:ascii="Calibri" w:hAnsi="Calibri" w:cs="Courier New"/>
          <w:sz w:val="22"/>
          <w:szCs w:val="22"/>
        </w:rPr>
        <w:t>ow-</w:t>
      </w:r>
      <w:r>
        <w:rPr>
          <w:rFonts w:ascii="Calibri" w:hAnsi="Calibri" w:cs="Courier New"/>
          <w:sz w:val="22"/>
          <w:szCs w:val="22"/>
        </w:rPr>
        <w:t>I</w:t>
      </w:r>
      <w:r w:rsidRPr="008375A7">
        <w:rPr>
          <w:rFonts w:ascii="Calibri" w:hAnsi="Calibri" w:cs="Courier New"/>
          <w:sz w:val="22"/>
          <w:szCs w:val="22"/>
        </w:rPr>
        <w:t xml:space="preserve">ncome </w:t>
      </w:r>
      <w:r>
        <w:rPr>
          <w:rFonts w:ascii="Calibri" w:hAnsi="Calibri" w:cs="Courier New"/>
          <w:sz w:val="22"/>
          <w:szCs w:val="22"/>
        </w:rPr>
        <w:t>C</w:t>
      </w:r>
      <w:r w:rsidRPr="008375A7">
        <w:rPr>
          <w:rFonts w:ascii="Calibri" w:hAnsi="Calibri" w:cs="Courier New"/>
          <w:sz w:val="22"/>
          <w:szCs w:val="22"/>
        </w:rPr>
        <w:t xml:space="preserve">hildren in </w:t>
      </w:r>
      <w:r>
        <w:rPr>
          <w:rFonts w:ascii="Calibri" w:hAnsi="Calibri" w:cs="Courier New"/>
          <w:sz w:val="22"/>
          <w:szCs w:val="22"/>
        </w:rPr>
        <w:t>P</w:t>
      </w:r>
      <w:r w:rsidRPr="008375A7">
        <w:rPr>
          <w:rFonts w:ascii="Calibri" w:hAnsi="Calibri" w:cs="Courier New"/>
          <w:sz w:val="22"/>
          <w:szCs w:val="22"/>
        </w:rPr>
        <w:t xml:space="preserve">re-K </w:t>
      </w:r>
      <w:r>
        <w:rPr>
          <w:rFonts w:ascii="Calibri" w:hAnsi="Calibri" w:cs="Courier New"/>
          <w:sz w:val="22"/>
          <w:szCs w:val="22"/>
        </w:rPr>
        <w:t>P</w:t>
      </w:r>
      <w:r w:rsidRPr="008375A7">
        <w:rPr>
          <w:rFonts w:ascii="Calibri" w:hAnsi="Calibri" w:cs="Courier New"/>
          <w:sz w:val="22"/>
          <w:szCs w:val="22"/>
        </w:rPr>
        <w:t xml:space="preserve">rograms. </w:t>
      </w:r>
      <w:r w:rsidRPr="00A95AD8">
        <w:rPr>
          <w:rFonts w:ascii="Calibri" w:hAnsi="Calibri" w:cs="Courier New"/>
          <w:i/>
          <w:sz w:val="22"/>
          <w:szCs w:val="22"/>
        </w:rPr>
        <w:t>Early Childhood Research Quarterly, 25</w:t>
      </w:r>
      <w:r w:rsidRPr="008375A7">
        <w:rPr>
          <w:rFonts w:ascii="Calibri" w:hAnsi="Calibri" w:cs="Courier New"/>
          <w:sz w:val="22"/>
          <w:szCs w:val="22"/>
        </w:rPr>
        <w:t>(2)</w:t>
      </w:r>
      <w:r>
        <w:rPr>
          <w:rFonts w:ascii="Calibri" w:hAnsi="Calibri" w:cs="Courier New"/>
          <w:sz w:val="22"/>
          <w:szCs w:val="22"/>
        </w:rPr>
        <w:t>:</w:t>
      </w:r>
      <w:r w:rsidRPr="008375A7">
        <w:rPr>
          <w:rFonts w:ascii="Calibri" w:hAnsi="Calibri" w:cs="Courier New"/>
          <w:sz w:val="22"/>
          <w:szCs w:val="22"/>
        </w:rPr>
        <w:t xml:space="preserve"> 166-176.</w:t>
      </w:r>
      <w:r w:rsidRPr="008375A7">
        <w:rPr>
          <w:rFonts w:ascii="Calibri" w:hAnsi="Calibri" w:cs="Courier New"/>
          <w:sz w:val="22"/>
          <w:szCs w:val="22"/>
        </w:rPr>
        <w:br/>
      </w:r>
    </w:p>
    <w:p w:rsidR="001D2BE0" w:rsidRDefault="001D2BE0" w:rsidP="001D2BE0">
      <w:pPr>
        <w:ind w:left="360" w:hanging="360"/>
        <w:rPr>
          <w:rFonts w:ascii="Calibri" w:hAnsi="Calibri"/>
          <w:i/>
          <w:sz w:val="22"/>
          <w:szCs w:val="22"/>
        </w:rPr>
      </w:pPr>
      <w:r w:rsidRPr="00706582">
        <w:rPr>
          <w:rFonts w:ascii="Calibri" w:hAnsi="Calibri"/>
          <w:sz w:val="22"/>
          <w:szCs w:val="22"/>
        </w:rPr>
        <w:t xml:space="preserve">Campbell, F.A., Ramey, C.T., </w:t>
      </w:r>
      <w:proofErr w:type="spellStart"/>
      <w:r w:rsidRPr="00706582">
        <w:rPr>
          <w:rFonts w:ascii="Calibri" w:hAnsi="Calibri"/>
          <w:sz w:val="22"/>
          <w:szCs w:val="22"/>
        </w:rPr>
        <w:t>Pungello</w:t>
      </w:r>
      <w:proofErr w:type="spellEnd"/>
      <w:r w:rsidRPr="00706582">
        <w:rPr>
          <w:rFonts w:ascii="Calibri" w:hAnsi="Calibri"/>
          <w:sz w:val="22"/>
          <w:szCs w:val="22"/>
        </w:rPr>
        <w:t xml:space="preserve">, E., </w:t>
      </w:r>
      <w:proofErr w:type="spellStart"/>
      <w:r w:rsidRPr="00706582">
        <w:rPr>
          <w:rFonts w:ascii="Calibri" w:hAnsi="Calibri"/>
          <w:sz w:val="22"/>
          <w:szCs w:val="22"/>
        </w:rPr>
        <w:t>Sparling</w:t>
      </w:r>
      <w:proofErr w:type="spellEnd"/>
      <w:r w:rsidRPr="00706582">
        <w:rPr>
          <w:rFonts w:ascii="Calibri" w:hAnsi="Calibri"/>
          <w:sz w:val="22"/>
          <w:szCs w:val="22"/>
        </w:rPr>
        <w:t xml:space="preserve">, J., </w:t>
      </w:r>
      <w:r>
        <w:rPr>
          <w:rFonts w:ascii="Calibri" w:hAnsi="Calibri"/>
          <w:sz w:val="22"/>
          <w:szCs w:val="22"/>
        </w:rPr>
        <w:t>and</w:t>
      </w:r>
      <w:r w:rsidRPr="00706582">
        <w:rPr>
          <w:rFonts w:ascii="Calibri" w:hAnsi="Calibri"/>
          <w:sz w:val="22"/>
          <w:szCs w:val="22"/>
        </w:rPr>
        <w:t xml:space="preserve"> Miller-Johnson, S. (2002). Early </w:t>
      </w:r>
      <w:r>
        <w:rPr>
          <w:rFonts w:ascii="Calibri" w:hAnsi="Calibri"/>
          <w:sz w:val="22"/>
          <w:szCs w:val="22"/>
        </w:rPr>
        <w:t>C</w:t>
      </w:r>
      <w:r w:rsidRPr="00706582">
        <w:rPr>
          <w:rFonts w:ascii="Calibri" w:hAnsi="Calibri"/>
          <w:sz w:val="22"/>
          <w:szCs w:val="22"/>
        </w:rPr>
        <w:t xml:space="preserve">hildhood </w:t>
      </w:r>
      <w:r>
        <w:rPr>
          <w:rFonts w:ascii="Calibri" w:hAnsi="Calibri"/>
          <w:sz w:val="22"/>
          <w:szCs w:val="22"/>
        </w:rPr>
        <w:t>E</w:t>
      </w:r>
      <w:r w:rsidRPr="00706582">
        <w:rPr>
          <w:rFonts w:ascii="Calibri" w:hAnsi="Calibri"/>
          <w:sz w:val="22"/>
          <w:szCs w:val="22"/>
        </w:rPr>
        <w:t xml:space="preserve">ducation: Young </w:t>
      </w:r>
      <w:r>
        <w:rPr>
          <w:rFonts w:ascii="Calibri" w:hAnsi="Calibri"/>
          <w:sz w:val="22"/>
          <w:szCs w:val="22"/>
        </w:rPr>
        <w:t>A</w:t>
      </w:r>
      <w:r w:rsidRPr="00706582">
        <w:rPr>
          <w:rFonts w:ascii="Calibri" w:hAnsi="Calibri"/>
          <w:sz w:val="22"/>
          <w:szCs w:val="22"/>
        </w:rPr>
        <w:t xml:space="preserve">dult </w:t>
      </w:r>
      <w:r>
        <w:rPr>
          <w:rFonts w:ascii="Calibri" w:hAnsi="Calibri"/>
          <w:sz w:val="22"/>
          <w:szCs w:val="22"/>
        </w:rPr>
        <w:t>O</w:t>
      </w:r>
      <w:r w:rsidRPr="00706582">
        <w:rPr>
          <w:rFonts w:ascii="Calibri" w:hAnsi="Calibri"/>
          <w:sz w:val="22"/>
          <w:szCs w:val="22"/>
        </w:rPr>
        <w:t xml:space="preserve">utcomes </w:t>
      </w:r>
      <w:proofErr w:type="gramStart"/>
      <w:r>
        <w:rPr>
          <w:rFonts w:ascii="Calibri" w:hAnsi="Calibri"/>
          <w:sz w:val="22"/>
          <w:szCs w:val="22"/>
        </w:rPr>
        <w:t>F</w:t>
      </w:r>
      <w:r w:rsidRPr="00706582">
        <w:rPr>
          <w:rFonts w:ascii="Calibri" w:hAnsi="Calibri"/>
          <w:sz w:val="22"/>
          <w:szCs w:val="22"/>
        </w:rPr>
        <w:t>rom</w:t>
      </w:r>
      <w:proofErr w:type="gramEnd"/>
      <w:r w:rsidRPr="00706582">
        <w:rPr>
          <w:rFonts w:ascii="Calibri" w:hAnsi="Calibri"/>
          <w:sz w:val="22"/>
          <w:szCs w:val="22"/>
        </w:rPr>
        <w:t xml:space="preserve"> the Abecedarian </w:t>
      </w:r>
      <w:r>
        <w:rPr>
          <w:rFonts w:ascii="Calibri" w:hAnsi="Calibri"/>
          <w:sz w:val="22"/>
          <w:szCs w:val="22"/>
        </w:rPr>
        <w:t>P</w:t>
      </w:r>
      <w:r w:rsidRPr="00706582">
        <w:rPr>
          <w:rFonts w:ascii="Calibri" w:hAnsi="Calibri"/>
          <w:sz w:val="22"/>
          <w:szCs w:val="22"/>
        </w:rPr>
        <w:t xml:space="preserve">roject. </w:t>
      </w:r>
      <w:r w:rsidRPr="00706582">
        <w:rPr>
          <w:rFonts w:ascii="Calibri" w:hAnsi="Calibri"/>
          <w:i/>
          <w:sz w:val="22"/>
          <w:szCs w:val="22"/>
        </w:rPr>
        <w:t>Applied Developmental Science,</w:t>
      </w:r>
    </w:p>
    <w:p w:rsidR="001D2BE0" w:rsidRPr="00706582" w:rsidRDefault="001D2BE0" w:rsidP="001D2BE0">
      <w:pPr>
        <w:ind w:left="360" w:hanging="360"/>
        <w:rPr>
          <w:rFonts w:ascii="Calibri" w:hAnsi="Calibri"/>
          <w:sz w:val="22"/>
          <w:szCs w:val="22"/>
        </w:rPr>
      </w:pPr>
      <w:r>
        <w:rPr>
          <w:rFonts w:ascii="Calibri" w:hAnsi="Calibri"/>
          <w:i/>
          <w:sz w:val="22"/>
          <w:szCs w:val="22"/>
        </w:rPr>
        <w:tab/>
      </w:r>
      <w:r w:rsidRPr="00706582">
        <w:rPr>
          <w:rFonts w:ascii="Calibri" w:hAnsi="Calibri"/>
          <w:i/>
          <w:sz w:val="22"/>
          <w:szCs w:val="22"/>
        </w:rPr>
        <w:t>6</w:t>
      </w:r>
      <w:r w:rsidRPr="00706582">
        <w:rPr>
          <w:rFonts w:ascii="Calibri" w:hAnsi="Calibri"/>
          <w:sz w:val="22"/>
          <w:szCs w:val="22"/>
        </w:rPr>
        <w:t>(1)</w:t>
      </w:r>
      <w:r>
        <w:rPr>
          <w:rFonts w:ascii="Calibri" w:hAnsi="Calibri"/>
          <w:sz w:val="22"/>
          <w:szCs w:val="22"/>
        </w:rPr>
        <w:t>:</w:t>
      </w:r>
      <w:r w:rsidRPr="00706582">
        <w:rPr>
          <w:rFonts w:ascii="Calibri" w:hAnsi="Calibri"/>
          <w:sz w:val="22"/>
          <w:szCs w:val="22"/>
        </w:rPr>
        <w:t xml:space="preserve"> 42-57.</w:t>
      </w:r>
      <w:r>
        <w:rPr>
          <w:rFonts w:ascii="Calibri" w:hAnsi="Calibri"/>
          <w:sz w:val="22"/>
          <w:szCs w:val="22"/>
        </w:rPr>
        <w:br/>
      </w:r>
    </w:p>
    <w:p w:rsidR="001D2BE0" w:rsidRDefault="001D2BE0" w:rsidP="001D2BE0">
      <w:pPr>
        <w:autoSpaceDE w:val="0"/>
        <w:autoSpaceDN w:val="0"/>
        <w:adjustRightInd w:val="0"/>
        <w:rPr>
          <w:rFonts w:ascii="Calibri" w:hAnsi="Calibri"/>
          <w:sz w:val="22"/>
          <w:szCs w:val="22"/>
        </w:rPr>
      </w:pPr>
      <w:proofErr w:type="spellStart"/>
      <w:proofErr w:type="gramStart"/>
      <w:r w:rsidRPr="002A0BA8">
        <w:rPr>
          <w:rFonts w:ascii="Calibri" w:hAnsi="Calibri"/>
          <w:sz w:val="22"/>
          <w:szCs w:val="22"/>
        </w:rPr>
        <w:t>Dynarski</w:t>
      </w:r>
      <w:proofErr w:type="spellEnd"/>
      <w:r w:rsidRPr="002A0BA8">
        <w:rPr>
          <w:rFonts w:ascii="Calibri" w:hAnsi="Calibri"/>
          <w:sz w:val="22"/>
          <w:szCs w:val="22"/>
        </w:rPr>
        <w:t>, M., James-</w:t>
      </w:r>
      <w:proofErr w:type="spellStart"/>
      <w:r w:rsidRPr="002A0BA8">
        <w:rPr>
          <w:rFonts w:ascii="Calibri" w:hAnsi="Calibri"/>
          <w:sz w:val="22"/>
          <w:szCs w:val="22"/>
        </w:rPr>
        <w:t>Burdumy</w:t>
      </w:r>
      <w:proofErr w:type="spellEnd"/>
      <w:r w:rsidRPr="002A0BA8">
        <w:rPr>
          <w:rFonts w:ascii="Calibri" w:hAnsi="Calibri"/>
          <w:sz w:val="22"/>
          <w:szCs w:val="22"/>
        </w:rPr>
        <w:t xml:space="preserve">, S., Moore, M., Rosenberg, L., </w:t>
      </w:r>
      <w:proofErr w:type="spellStart"/>
      <w:r w:rsidRPr="002A0BA8">
        <w:rPr>
          <w:rFonts w:ascii="Calibri" w:hAnsi="Calibri"/>
          <w:sz w:val="22"/>
          <w:szCs w:val="22"/>
        </w:rPr>
        <w:t>De</w:t>
      </w:r>
      <w:r>
        <w:rPr>
          <w:rFonts w:ascii="Calibri" w:hAnsi="Calibri"/>
          <w:sz w:val="22"/>
          <w:szCs w:val="22"/>
        </w:rPr>
        <w:t>ke</w:t>
      </w:r>
      <w:proofErr w:type="spellEnd"/>
      <w:r>
        <w:rPr>
          <w:rFonts w:ascii="Calibri" w:hAnsi="Calibri"/>
          <w:sz w:val="22"/>
          <w:szCs w:val="22"/>
        </w:rPr>
        <w:t>, J., &amp; Mansfield, W. (2003).</w:t>
      </w:r>
      <w:proofErr w:type="gramEnd"/>
    </w:p>
    <w:p w:rsidR="001D2BE0" w:rsidRPr="002A0BA8" w:rsidRDefault="001D2BE0" w:rsidP="001D2BE0">
      <w:pPr>
        <w:autoSpaceDE w:val="0"/>
        <w:autoSpaceDN w:val="0"/>
        <w:adjustRightInd w:val="0"/>
        <w:rPr>
          <w:rFonts w:ascii="Calibri" w:hAnsi="Calibri"/>
          <w:sz w:val="22"/>
          <w:szCs w:val="22"/>
        </w:rPr>
      </w:pPr>
      <w:r>
        <w:rPr>
          <w:rFonts w:ascii="Calibri" w:hAnsi="Calibri"/>
          <w:sz w:val="22"/>
          <w:szCs w:val="22"/>
        </w:rPr>
        <w:t xml:space="preserve">     </w:t>
      </w:r>
      <w:r w:rsidRPr="002A0BA8">
        <w:rPr>
          <w:rFonts w:ascii="Calibri" w:hAnsi="Calibri"/>
          <w:i/>
          <w:sz w:val="22"/>
          <w:szCs w:val="22"/>
        </w:rPr>
        <w:t xml:space="preserve">When schools stay open late: </w:t>
      </w:r>
      <w:proofErr w:type="gramStart"/>
      <w:r w:rsidRPr="002A0BA8">
        <w:rPr>
          <w:rFonts w:ascii="Calibri" w:hAnsi="Calibri"/>
          <w:i/>
          <w:sz w:val="22"/>
          <w:szCs w:val="22"/>
        </w:rPr>
        <w:t>The</w:t>
      </w:r>
      <w:proofErr w:type="gramEnd"/>
      <w:r w:rsidRPr="002A0BA8">
        <w:rPr>
          <w:rFonts w:ascii="Calibri" w:hAnsi="Calibri"/>
          <w:i/>
          <w:sz w:val="22"/>
          <w:szCs w:val="22"/>
        </w:rPr>
        <w:t xml:space="preserve"> national evaluation of the 21st Century Community</w:t>
      </w:r>
    </w:p>
    <w:p w:rsidR="001D2BE0" w:rsidRPr="002A0BA8" w:rsidRDefault="001D2BE0" w:rsidP="001D2BE0">
      <w:pPr>
        <w:autoSpaceDE w:val="0"/>
        <w:autoSpaceDN w:val="0"/>
        <w:adjustRightInd w:val="0"/>
        <w:rPr>
          <w:rFonts w:ascii="Calibri" w:hAnsi="Calibri"/>
          <w:sz w:val="22"/>
          <w:szCs w:val="22"/>
        </w:rPr>
      </w:pPr>
      <w:r>
        <w:rPr>
          <w:rFonts w:ascii="Calibri" w:hAnsi="Calibri"/>
          <w:i/>
          <w:sz w:val="22"/>
          <w:szCs w:val="22"/>
        </w:rPr>
        <w:t xml:space="preserve">     </w:t>
      </w:r>
      <w:r w:rsidRPr="002A0BA8">
        <w:rPr>
          <w:rFonts w:ascii="Calibri" w:hAnsi="Calibri"/>
          <w:i/>
          <w:sz w:val="22"/>
          <w:szCs w:val="22"/>
        </w:rPr>
        <w:t>Learning Centers Program: Final Report</w:t>
      </w:r>
      <w:r w:rsidRPr="002A0BA8">
        <w:rPr>
          <w:rFonts w:ascii="Calibri" w:hAnsi="Calibri"/>
          <w:sz w:val="22"/>
          <w:szCs w:val="22"/>
        </w:rPr>
        <w:t>. U.S. Department of Education, National</w:t>
      </w:r>
    </w:p>
    <w:p w:rsidR="001D2BE0" w:rsidRPr="002A0BA8" w:rsidRDefault="001D2BE0" w:rsidP="001D2BE0">
      <w:pPr>
        <w:autoSpaceDE w:val="0"/>
        <w:autoSpaceDN w:val="0"/>
        <w:adjustRightInd w:val="0"/>
        <w:rPr>
          <w:rFonts w:ascii="Calibri" w:hAnsi="Calibri"/>
          <w:sz w:val="22"/>
          <w:szCs w:val="22"/>
        </w:rPr>
      </w:pPr>
      <w:r>
        <w:rPr>
          <w:rFonts w:ascii="Calibri" w:hAnsi="Calibri"/>
          <w:sz w:val="22"/>
          <w:szCs w:val="22"/>
        </w:rPr>
        <w:t xml:space="preserve">     </w:t>
      </w:r>
      <w:proofErr w:type="gramStart"/>
      <w:r w:rsidRPr="002A0BA8">
        <w:rPr>
          <w:rFonts w:ascii="Calibri" w:hAnsi="Calibri"/>
          <w:sz w:val="22"/>
          <w:szCs w:val="22"/>
        </w:rPr>
        <w:t>Center for Education Evaluation and Regional Assistance.</w:t>
      </w:r>
      <w:proofErr w:type="gramEnd"/>
      <w:r w:rsidRPr="002A0BA8">
        <w:rPr>
          <w:rFonts w:ascii="Calibri" w:hAnsi="Calibri"/>
          <w:sz w:val="22"/>
          <w:szCs w:val="22"/>
        </w:rPr>
        <w:t xml:space="preserve"> Washington, DC: U.S.</w:t>
      </w:r>
    </w:p>
    <w:p w:rsidR="001D2BE0" w:rsidRPr="002A0BA8" w:rsidRDefault="001D2BE0" w:rsidP="001D2BE0">
      <w:pPr>
        <w:autoSpaceDE w:val="0"/>
        <w:autoSpaceDN w:val="0"/>
        <w:adjustRightInd w:val="0"/>
        <w:rPr>
          <w:rFonts w:ascii="Calibri" w:hAnsi="Calibri"/>
          <w:sz w:val="22"/>
          <w:szCs w:val="22"/>
        </w:rPr>
      </w:pPr>
      <w:r>
        <w:rPr>
          <w:rFonts w:ascii="Calibri" w:hAnsi="Calibri"/>
          <w:sz w:val="22"/>
          <w:szCs w:val="22"/>
        </w:rPr>
        <w:t xml:space="preserve">     </w:t>
      </w:r>
      <w:proofErr w:type="gramStart"/>
      <w:r w:rsidRPr="002A0BA8">
        <w:rPr>
          <w:rFonts w:ascii="Calibri" w:hAnsi="Calibri"/>
          <w:sz w:val="22"/>
          <w:szCs w:val="22"/>
        </w:rPr>
        <w:t>Government Printing Office.</w:t>
      </w:r>
      <w:proofErr w:type="gramEnd"/>
    </w:p>
    <w:p w:rsidR="001D2BE0" w:rsidRPr="002A0BA8" w:rsidRDefault="001D2BE0" w:rsidP="001D2BE0">
      <w:pPr>
        <w:autoSpaceDE w:val="0"/>
        <w:autoSpaceDN w:val="0"/>
        <w:adjustRightInd w:val="0"/>
        <w:rPr>
          <w:rFonts w:ascii="Calibri" w:hAnsi="Calibri"/>
          <w:sz w:val="22"/>
          <w:szCs w:val="22"/>
        </w:rPr>
      </w:pPr>
    </w:p>
    <w:p w:rsidR="001D2BE0" w:rsidRDefault="001D2BE0" w:rsidP="001D2BE0">
      <w:pPr>
        <w:autoSpaceDE w:val="0"/>
        <w:autoSpaceDN w:val="0"/>
        <w:adjustRightInd w:val="0"/>
        <w:rPr>
          <w:rFonts w:ascii="Calibri" w:hAnsi="Calibri"/>
          <w:sz w:val="22"/>
          <w:szCs w:val="22"/>
        </w:rPr>
      </w:pPr>
      <w:proofErr w:type="spellStart"/>
      <w:proofErr w:type="gramStart"/>
      <w:r w:rsidRPr="002A0BA8">
        <w:rPr>
          <w:rFonts w:ascii="Calibri" w:hAnsi="Calibri"/>
          <w:sz w:val="22"/>
          <w:szCs w:val="22"/>
        </w:rPr>
        <w:t>Dynarski</w:t>
      </w:r>
      <w:proofErr w:type="spellEnd"/>
      <w:r w:rsidRPr="002A0BA8">
        <w:rPr>
          <w:rFonts w:ascii="Calibri" w:hAnsi="Calibri"/>
          <w:sz w:val="22"/>
          <w:szCs w:val="22"/>
        </w:rPr>
        <w:t>, M., James-</w:t>
      </w:r>
      <w:proofErr w:type="spellStart"/>
      <w:r w:rsidRPr="002A0BA8">
        <w:rPr>
          <w:rFonts w:ascii="Calibri" w:hAnsi="Calibri"/>
          <w:sz w:val="22"/>
          <w:szCs w:val="22"/>
        </w:rPr>
        <w:t>Burdumy</w:t>
      </w:r>
      <w:proofErr w:type="spellEnd"/>
      <w:r w:rsidRPr="002A0BA8">
        <w:rPr>
          <w:rFonts w:ascii="Calibri" w:hAnsi="Calibri"/>
          <w:sz w:val="22"/>
          <w:szCs w:val="22"/>
        </w:rPr>
        <w:t xml:space="preserve">, S., Moore, M., Rosenberg, L., </w:t>
      </w:r>
      <w:proofErr w:type="spellStart"/>
      <w:r w:rsidRPr="002A0BA8">
        <w:rPr>
          <w:rFonts w:ascii="Calibri" w:hAnsi="Calibri"/>
          <w:sz w:val="22"/>
          <w:szCs w:val="22"/>
        </w:rPr>
        <w:t>De</w:t>
      </w:r>
      <w:r>
        <w:rPr>
          <w:rFonts w:ascii="Calibri" w:hAnsi="Calibri"/>
          <w:sz w:val="22"/>
          <w:szCs w:val="22"/>
        </w:rPr>
        <w:t>ke</w:t>
      </w:r>
      <w:proofErr w:type="spellEnd"/>
      <w:r>
        <w:rPr>
          <w:rFonts w:ascii="Calibri" w:hAnsi="Calibri"/>
          <w:sz w:val="22"/>
          <w:szCs w:val="22"/>
        </w:rPr>
        <w:t>, J., &amp; Mansfield, W. (2004).</w:t>
      </w:r>
      <w:proofErr w:type="gramEnd"/>
    </w:p>
    <w:p w:rsidR="001D2BE0" w:rsidRPr="002A0BA8" w:rsidRDefault="001D2BE0" w:rsidP="001D2BE0">
      <w:pPr>
        <w:autoSpaceDE w:val="0"/>
        <w:autoSpaceDN w:val="0"/>
        <w:adjustRightInd w:val="0"/>
        <w:rPr>
          <w:rFonts w:ascii="Calibri" w:hAnsi="Calibri"/>
          <w:i/>
          <w:sz w:val="22"/>
          <w:szCs w:val="22"/>
        </w:rPr>
      </w:pPr>
      <w:r>
        <w:rPr>
          <w:rFonts w:ascii="Calibri" w:hAnsi="Calibri"/>
          <w:i/>
          <w:sz w:val="22"/>
          <w:szCs w:val="22"/>
        </w:rPr>
        <w:t xml:space="preserve">     </w:t>
      </w:r>
      <w:r w:rsidRPr="002A0BA8">
        <w:rPr>
          <w:rFonts w:ascii="Calibri" w:hAnsi="Calibri"/>
          <w:i/>
          <w:sz w:val="22"/>
          <w:szCs w:val="22"/>
        </w:rPr>
        <w:t>When schools stay open late: The national evaluation of the 21st Century Community</w:t>
      </w:r>
    </w:p>
    <w:p w:rsidR="001D2BE0" w:rsidRPr="002A0BA8" w:rsidRDefault="001D2BE0" w:rsidP="001D2BE0">
      <w:pPr>
        <w:autoSpaceDE w:val="0"/>
        <w:autoSpaceDN w:val="0"/>
        <w:adjustRightInd w:val="0"/>
        <w:rPr>
          <w:rFonts w:ascii="Calibri" w:hAnsi="Calibri"/>
          <w:sz w:val="22"/>
          <w:szCs w:val="22"/>
        </w:rPr>
      </w:pPr>
      <w:r>
        <w:rPr>
          <w:rFonts w:ascii="Calibri" w:hAnsi="Calibri"/>
          <w:i/>
          <w:sz w:val="22"/>
          <w:szCs w:val="22"/>
        </w:rPr>
        <w:t xml:space="preserve">     </w:t>
      </w:r>
      <w:r w:rsidRPr="002A0BA8">
        <w:rPr>
          <w:rFonts w:ascii="Calibri" w:hAnsi="Calibri"/>
          <w:i/>
          <w:sz w:val="22"/>
          <w:szCs w:val="22"/>
        </w:rPr>
        <w:t>Learning Centers Program: New findings</w:t>
      </w:r>
      <w:r w:rsidRPr="002A0BA8">
        <w:rPr>
          <w:rFonts w:ascii="Calibri" w:hAnsi="Calibri"/>
          <w:sz w:val="22"/>
          <w:szCs w:val="22"/>
        </w:rPr>
        <w:t>. U.S. Department of Education, National</w:t>
      </w:r>
    </w:p>
    <w:p w:rsidR="001D2BE0" w:rsidRPr="002A0BA8" w:rsidRDefault="001D2BE0" w:rsidP="001D2BE0">
      <w:pPr>
        <w:autoSpaceDE w:val="0"/>
        <w:autoSpaceDN w:val="0"/>
        <w:adjustRightInd w:val="0"/>
        <w:rPr>
          <w:rFonts w:ascii="Calibri" w:hAnsi="Calibri"/>
          <w:sz w:val="22"/>
          <w:szCs w:val="22"/>
        </w:rPr>
      </w:pPr>
      <w:r>
        <w:rPr>
          <w:rFonts w:ascii="Calibri" w:hAnsi="Calibri"/>
          <w:sz w:val="22"/>
          <w:szCs w:val="22"/>
        </w:rPr>
        <w:t xml:space="preserve">     </w:t>
      </w:r>
      <w:proofErr w:type="gramStart"/>
      <w:r w:rsidRPr="002A0BA8">
        <w:rPr>
          <w:rFonts w:ascii="Calibri" w:hAnsi="Calibri"/>
          <w:sz w:val="22"/>
          <w:szCs w:val="22"/>
        </w:rPr>
        <w:t>Center for Education Evaluation and Regional Assistance.</w:t>
      </w:r>
      <w:proofErr w:type="gramEnd"/>
      <w:r w:rsidRPr="002A0BA8">
        <w:rPr>
          <w:rFonts w:ascii="Calibri" w:hAnsi="Calibri"/>
          <w:sz w:val="22"/>
          <w:szCs w:val="22"/>
        </w:rPr>
        <w:t xml:space="preserve"> Washington, DC: U.S.</w:t>
      </w:r>
    </w:p>
    <w:p w:rsidR="001D2BE0" w:rsidRPr="00706582" w:rsidRDefault="001D2BE0" w:rsidP="001D2BE0">
      <w:pPr>
        <w:rPr>
          <w:rFonts w:ascii="Calibri" w:hAnsi="Calibri"/>
          <w:sz w:val="22"/>
          <w:szCs w:val="22"/>
        </w:rPr>
      </w:pPr>
      <w:r>
        <w:rPr>
          <w:rFonts w:ascii="Calibri" w:hAnsi="Calibri"/>
          <w:sz w:val="22"/>
          <w:szCs w:val="22"/>
        </w:rPr>
        <w:t xml:space="preserve">     </w:t>
      </w:r>
      <w:proofErr w:type="gramStart"/>
      <w:r w:rsidRPr="002A0BA8">
        <w:rPr>
          <w:rFonts w:ascii="Calibri" w:hAnsi="Calibri"/>
          <w:sz w:val="22"/>
          <w:szCs w:val="22"/>
        </w:rPr>
        <w:t>Government Printing Office.</w:t>
      </w:r>
      <w:proofErr w:type="gramEnd"/>
      <w:r>
        <w:rPr>
          <w:rFonts w:ascii="Calibri" w:hAnsi="Calibri"/>
          <w:sz w:val="22"/>
          <w:szCs w:val="22"/>
        </w:rPr>
        <w:br/>
      </w:r>
    </w:p>
    <w:p w:rsidR="001D2BE0" w:rsidRPr="004C5010" w:rsidRDefault="001D2BE0" w:rsidP="001D2BE0">
      <w:pPr>
        <w:ind w:left="360" w:hanging="360"/>
        <w:rPr>
          <w:rFonts w:ascii="Calibri" w:hAnsi="Calibri"/>
          <w:sz w:val="22"/>
          <w:szCs w:val="22"/>
        </w:rPr>
      </w:pPr>
      <w:r w:rsidRPr="004C5010">
        <w:rPr>
          <w:rFonts w:ascii="Calibri" w:hAnsi="Calibri"/>
          <w:sz w:val="22"/>
          <w:szCs w:val="22"/>
        </w:rPr>
        <w:t xml:space="preserve">Early, D.M., Bryant, D.M., </w:t>
      </w:r>
      <w:proofErr w:type="spellStart"/>
      <w:r w:rsidRPr="004C5010">
        <w:rPr>
          <w:rFonts w:ascii="Calibri" w:hAnsi="Calibri"/>
          <w:sz w:val="22"/>
          <w:szCs w:val="22"/>
        </w:rPr>
        <w:t>Pianta</w:t>
      </w:r>
      <w:proofErr w:type="spellEnd"/>
      <w:r w:rsidRPr="004C5010">
        <w:rPr>
          <w:rFonts w:ascii="Calibri" w:hAnsi="Calibri"/>
          <w:sz w:val="22"/>
          <w:szCs w:val="22"/>
        </w:rPr>
        <w:t xml:space="preserve">, R.C., Clifford, R.M., </w:t>
      </w:r>
      <w:proofErr w:type="spellStart"/>
      <w:r w:rsidRPr="004C5010">
        <w:rPr>
          <w:rFonts w:ascii="Calibri" w:hAnsi="Calibri"/>
          <w:sz w:val="22"/>
          <w:szCs w:val="22"/>
        </w:rPr>
        <w:t>Burchinal</w:t>
      </w:r>
      <w:proofErr w:type="spellEnd"/>
      <w:r w:rsidRPr="004C5010">
        <w:rPr>
          <w:rFonts w:ascii="Calibri" w:hAnsi="Calibri"/>
          <w:sz w:val="22"/>
          <w:szCs w:val="22"/>
        </w:rPr>
        <w:t xml:space="preserve">, M.R., Ritchie, S., Howes, C., </w:t>
      </w:r>
      <w:r>
        <w:rPr>
          <w:rFonts w:ascii="Calibri" w:hAnsi="Calibri"/>
          <w:sz w:val="22"/>
          <w:szCs w:val="22"/>
        </w:rPr>
        <w:t>and</w:t>
      </w:r>
      <w:r w:rsidRPr="004C5010">
        <w:rPr>
          <w:rFonts w:ascii="Calibri" w:hAnsi="Calibri"/>
          <w:sz w:val="22"/>
          <w:szCs w:val="22"/>
        </w:rPr>
        <w:t xml:space="preserve"> </w:t>
      </w:r>
      <w:proofErr w:type="spellStart"/>
      <w:r w:rsidRPr="004C5010">
        <w:rPr>
          <w:rFonts w:ascii="Calibri" w:hAnsi="Calibri"/>
          <w:sz w:val="22"/>
          <w:szCs w:val="22"/>
        </w:rPr>
        <w:t>Barbarin</w:t>
      </w:r>
      <w:proofErr w:type="spellEnd"/>
      <w:r w:rsidRPr="004C5010">
        <w:rPr>
          <w:rFonts w:ascii="Calibri" w:hAnsi="Calibri"/>
          <w:sz w:val="22"/>
          <w:szCs w:val="22"/>
        </w:rPr>
        <w:t xml:space="preserve">, O. (2006). Are </w:t>
      </w:r>
      <w:r>
        <w:rPr>
          <w:rFonts w:ascii="Calibri" w:hAnsi="Calibri"/>
          <w:sz w:val="22"/>
          <w:szCs w:val="22"/>
        </w:rPr>
        <w:t>T</w:t>
      </w:r>
      <w:r w:rsidRPr="004C5010">
        <w:rPr>
          <w:rFonts w:ascii="Calibri" w:hAnsi="Calibri"/>
          <w:sz w:val="22"/>
          <w:szCs w:val="22"/>
        </w:rPr>
        <w:t>eachers</w:t>
      </w:r>
      <w:r>
        <w:rPr>
          <w:rFonts w:ascii="Calibri" w:hAnsi="Calibri"/>
          <w:sz w:val="22"/>
          <w:szCs w:val="22"/>
        </w:rPr>
        <w:t>’</w:t>
      </w:r>
      <w:r w:rsidRPr="004C5010">
        <w:rPr>
          <w:rFonts w:ascii="Calibri" w:hAnsi="Calibri"/>
          <w:sz w:val="22"/>
          <w:szCs w:val="22"/>
        </w:rPr>
        <w:t xml:space="preserve"> </w:t>
      </w:r>
      <w:r>
        <w:rPr>
          <w:rFonts w:ascii="Calibri" w:hAnsi="Calibri"/>
          <w:sz w:val="22"/>
          <w:szCs w:val="22"/>
        </w:rPr>
        <w:t>E</w:t>
      </w:r>
      <w:r w:rsidRPr="004C5010">
        <w:rPr>
          <w:rFonts w:ascii="Calibri" w:hAnsi="Calibri"/>
          <w:sz w:val="22"/>
          <w:szCs w:val="22"/>
        </w:rPr>
        <w:t xml:space="preserve">ducation, </w:t>
      </w:r>
      <w:r>
        <w:rPr>
          <w:rFonts w:ascii="Calibri" w:hAnsi="Calibri"/>
          <w:sz w:val="22"/>
          <w:szCs w:val="22"/>
        </w:rPr>
        <w:t>M</w:t>
      </w:r>
      <w:r w:rsidRPr="004C5010">
        <w:rPr>
          <w:rFonts w:ascii="Calibri" w:hAnsi="Calibri"/>
          <w:sz w:val="22"/>
          <w:szCs w:val="22"/>
        </w:rPr>
        <w:t xml:space="preserve">ajor and </w:t>
      </w:r>
      <w:r>
        <w:rPr>
          <w:rFonts w:ascii="Calibri" w:hAnsi="Calibri"/>
          <w:sz w:val="22"/>
          <w:szCs w:val="22"/>
        </w:rPr>
        <w:t>C</w:t>
      </w:r>
      <w:r w:rsidRPr="004C5010">
        <w:rPr>
          <w:rFonts w:ascii="Calibri" w:hAnsi="Calibri"/>
          <w:sz w:val="22"/>
          <w:szCs w:val="22"/>
        </w:rPr>
        <w:t xml:space="preserve">redentials </w:t>
      </w:r>
      <w:r>
        <w:rPr>
          <w:rFonts w:ascii="Calibri" w:hAnsi="Calibri"/>
          <w:sz w:val="22"/>
          <w:szCs w:val="22"/>
        </w:rPr>
        <w:t>R</w:t>
      </w:r>
      <w:r w:rsidRPr="004C5010">
        <w:rPr>
          <w:rFonts w:ascii="Calibri" w:hAnsi="Calibri"/>
          <w:sz w:val="22"/>
          <w:szCs w:val="22"/>
        </w:rPr>
        <w:t xml:space="preserve">elated to </w:t>
      </w:r>
      <w:r>
        <w:rPr>
          <w:rFonts w:ascii="Calibri" w:hAnsi="Calibri"/>
          <w:sz w:val="22"/>
          <w:szCs w:val="22"/>
        </w:rPr>
        <w:t>C</w:t>
      </w:r>
      <w:r w:rsidRPr="004C5010">
        <w:rPr>
          <w:rFonts w:ascii="Calibri" w:hAnsi="Calibri"/>
          <w:sz w:val="22"/>
          <w:szCs w:val="22"/>
        </w:rPr>
        <w:t xml:space="preserve">lassroom </w:t>
      </w:r>
      <w:r>
        <w:rPr>
          <w:rFonts w:ascii="Calibri" w:hAnsi="Calibri"/>
          <w:sz w:val="22"/>
          <w:szCs w:val="22"/>
        </w:rPr>
        <w:t>Q</w:t>
      </w:r>
      <w:r w:rsidRPr="004C5010">
        <w:rPr>
          <w:rFonts w:ascii="Calibri" w:hAnsi="Calibri"/>
          <w:sz w:val="22"/>
          <w:szCs w:val="22"/>
        </w:rPr>
        <w:t xml:space="preserve">uality and </w:t>
      </w:r>
      <w:r>
        <w:rPr>
          <w:rFonts w:ascii="Calibri" w:hAnsi="Calibri"/>
          <w:sz w:val="22"/>
          <w:szCs w:val="22"/>
        </w:rPr>
        <w:t>C</w:t>
      </w:r>
      <w:r w:rsidRPr="004C5010">
        <w:rPr>
          <w:rFonts w:ascii="Calibri" w:hAnsi="Calibri"/>
          <w:sz w:val="22"/>
          <w:szCs w:val="22"/>
        </w:rPr>
        <w:t xml:space="preserve">hildren’s </w:t>
      </w:r>
      <w:r>
        <w:rPr>
          <w:rFonts w:ascii="Calibri" w:hAnsi="Calibri"/>
          <w:sz w:val="22"/>
          <w:szCs w:val="22"/>
        </w:rPr>
        <w:t>A</w:t>
      </w:r>
      <w:r w:rsidRPr="004C5010">
        <w:rPr>
          <w:rFonts w:ascii="Calibri" w:hAnsi="Calibri"/>
          <w:sz w:val="22"/>
          <w:szCs w:val="22"/>
        </w:rPr>
        <w:t xml:space="preserve">cademic </w:t>
      </w:r>
      <w:r>
        <w:rPr>
          <w:rFonts w:ascii="Calibri" w:hAnsi="Calibri"/>
          <w:sz w:val="22"/>
          <w:szCs w:val="22"/>
        </w:rPr>
        <w:t>G</w:t>
      </w:r>
      <w:r w:rsidRPr="004C5010">
        <w:rPr>
          <w:rFonts w:ascii="Calibri" w:hAnsi="Calibri"/>
          <w:sz w:val="22"/>
          <w:szCs w:val="22"/>
        </w:rPr>
        <w:t xml:space="preserve">ains in </w:t>
      </w:r>
      <w:r>
        <w:rPr>
          <w:rFonts w:ascii="Calibri" w:hAnsi="Calibri"/>
          <w:sz w:val="22"/>
          <w:szCs w:val="22"/>
        </w:rPr>
        <w:t>P</w:t>
      </w:r>
      <w:r w:rsidRPr="004C5010">
        <w:rPr>
          <w:rFonts w:ascii="Calibri" w:hAnsi="Calibri"/>
          <w:sz w:val="22"/>
          <w:szCs w:val="22"/>
        </w:rPr>
        <w:t xml:space="preserve">re-kindergarten? </w:t>
      </w:r>
      <w:r w:rsidRPr="004C5010">
        <w:rPr>
          <w:rFonts w:ascii="Calibri" w:hAnsi="Calibri"/>
          <w:i/>
          <w:sz w:val="22"/>
          <w:szCs w:val="22"/>
        </w:rPr>
        <w:t>Early Childhood Research Quarterly, 21</w:t>
      </w:r>
      <w:r w:rsidRPr="00634842">
        <w:rPr>
          <w:rFonts w:ascii="Calibri" w:hAnsi="Calibri"/>
          <w:sz w:val="22"/>
          <w:szCs w:val="22"/>
        </w:rPr>
        <w:t>:</w:t>
      </w:r>
      <w:r w:rsidRPr="009F7E75">
        <w:rPr>
          <w:rFonts w:ascii="Calibri" w:hAnsi="Calibri"/>
          <w:sz w:val="22"/>
          <w:szCs w:val="22"/>
        </w:rPr>
        <w:t xml:space="preserve"> </w:t>
      </w:r>
      <w:r w:rsidRPr="004C5010">
        <w:rPr>
          <w:rFonts w:ascii="Calibri" w:hAnsi="Calibri"/>
          <w:sz w:val="22"/>
          <w:szCs w:val="22"/>
        </w:rPr>
        <w:t xml:space="preserve">174-195. </w:t>
      </w:r>
    </w:p>
    <w:p w:rsidR="001D2BE0" w:rsidRPr="00C076E7" w:rsidRDefault="001D2BE0" w:rsidP="001D2BE0">
      <w:pPr>
        <w:ind w:left="720" w:hanging="720"/>
        <w:rPr>
          <w:sz w:val="24"/>
          <w:szCs w:val="24"/>
        </w:rPr>
      </w:pPr>
    </w:p>
    <w:p w:rsidR="001D2BE0" w:rsidRDefault="001D2BE0" w:rsidP="001D2BE0">
      <w:pPr>
        <w:ind w:left="360" w:hanging="360"/>
        <w:rPr>
          <w:rFonts w:ascii="Calibri" w:hAnsi="Calibri"/>
          <w:sz w:val="22"/>
          <w:szCs w:val="22"/>
        </w:rPr>
      </w:pPr>
      <w:proofErr w:type="gramStart"/>
      <w:r w:rsidRPr="00706582">
        <w:rPr>
          <w:rFonts w:ascii="Calibri" w:hAnsi="Calibri"/>
          <w:sz w:val="22"/>
          <w:szCs w:val="22"/>
        </w:rPr>
        <w:t xml:space="preserve">Early, D.M., Maxwell, K.L., </w:t>
      </w:r>
      <w:proofErr w:type="spellStart"/>
      <w:r w:rsidRPr="00706582">
        <w:rPr>
          <w:rFonts w:ascii="Calibri" w:hAnsi="Calibri"/>
          <w:sz w:val="22"/>
          <w:szCs w:val="22"/>
        </w:rPr>
        <w:t>Burchinal</w:t>
      </w:r>
      <w:proofErr w:type="spellEnd"/>
      <w:r w:rsidRPr="00706582">
        <w:rPr>
          <w:rFonts w:ascii="Calibri" w:hAnsi="Calibri"/>
          <w:sz w:val="22"/>
          <w:szCs w:val="22"/>
        </w:rPr>
        <w:t xml:space="preserve">, M., Bender, R.H., </w:t>
      </w:r>
      <w:proofErr w:type="spellStart"/>
      <w:r w:rsidRPr="00706582">
        <w:rPr>
          <w:rFonts w:ascii="Calibri" w:hAnsi="Calibri"/>
          <w:sz w:val="22"/>
          <w:szCs w:val="22"/>
        </w:rPr>
        <w:t>Ebanks</w:t>
      </w:r>
      <w:proofErr w:type="spellEnd"/>
      <w:r w:rsidRPr="00706582">
        <w:rPr>
          <w:rFonts w:ascii="Calibri" w:hAnsi="Calibri"/>
          <w:sz w:val="22"/>
          <w:szCs w:val="22"/>
        </w:rPr>
        <w:t xml:space="preserve">, C., Henry, G.T., </w:t>
      </w:r>
      <w:r>
        <w:rPr>
          <w:rFonts w:ascii="Calibri" w:hAnsi="Calibri"/>
          <w:sz w:val="22"/>
          <w:szCs w:val="22"/>
        </w:rPr>
        <w:t xml:space="preserve">and </w:t>
      </w:r>
      <w:proofErr w:type="spellStart"/>
      <w:r w:rsidRPr="00706582">
        <w:rPr>
          <w:rFonts w:ascii="Calibri" w:hAnsi="Calibri"/>
          <w:sz w:val="22"/>
          <w:szCs w:val="22"/>
        </w:rPr>
        <w:t>Zill</w:t>
      </w:r>
      <w:proofErr w:type="spellEnd"/>
      <w:r w:rsidRPr="00706582">
        <w:rPr>
          <w:rFonts w:ascii="Calibri" w:hAnsi="Calibri"/>
          <w:sz w:val="22"/>
          <w:szCs w:val="22"/>
        </w:rPr>
        <w:t>, N. (2007).</w:t>
      </w:r>
      <w:proofErr w:type="gramEnd"/>
      <w:r w:rsidRPr="00706582">
        <w:rPr>
          <w:rFonts w:ascii="Calibri" w:hAnsi="Calibri"/>
          <w:sz w:val="22"/>
          <w:szCs w:val="22"/>
        </w:rPr>
        <w:t xml:space="preserve"> Teachers</w:t>
      </w:r>
      <w:r>
        <w:rPr>
          <w:rFonts w:ascii="Calibri" w:hAnsi="Calibri"/>
          <w:sz w:val="22"/>
          <w:szCs w:val="22"/>
        </w:rPr>
        <w:t>’</w:t>
      </w:r>
      <w:r w:rsidRPr="00706582">
        <w:rPr>
          <w:rFonts w:ascii="Calibri" w:hAnsi="Calibri"/>
          <w:sz w:val="22"/>
          <w:szCs w:val="22"/>
        </w:rPr>
        <w:t xml:space="preserve"> </w:t>
      </w:r>
      <w:r>
        <w:rPr>
          <w:rFonts w:ascii="Calibri" w:hAnsi="Calibri"/>
          <w:sz w:val="22"/>
          <w:szCs w:val="22"/>
        </w:rPr>
        <w:t>E</w:t>
      </w:r>
      <w:r w:rsidRPr="00706582">
        <w:rPr>
          <w:rFonts w:ascii="Calibri" w:hAnsi="Calibri"/>
          <w:sz w:val="22"/>
          <w:szCs w:val="22"/>
        </w:rPr>
        <w:t xml:space="preserve">ducation, </w:t>
      </w:r>
      <w:r>
        <w:rPr>
          <w:rFonts w:ascii="Calibri" w:hAnsi="Calibri"/>
          <w:sz w:val="22"/>
          <w:szCs w:val="22"/>
        </w:rPr>
        <w:t>C</w:t>
      </w:r>
      <w:r w:rsidRPr="00706582">
        <w:rPr>
          <w:rFonts w:ascii="Calibri" w:hAnsi="Calibri"/>
          <w:sz w:val="22"/>
          <w:szCs w:val="22"/>
        </w:rPr>
        <w:t xml:space="preserve">lassroom </w:t>
      </w:r>
      <w:r>
        <w:rPr>
          <w:rFonts w:ascii="Calibri" w:hAnsi="Calibri"/>
          <w:sz w:val="22"/>
          <w:szCs w:val="22"/>
        </w:rPr>
        <w:t>Q</w:t>
      </w:r>
      <w:r w:rsidRPr="00706582">
        <w:rPr>
          <w:rFonts w:ascii="Calibri" w:hAnsi="Calibri"/>
          <w:sz w:val="22"/>
          <w:szCs w:val="22"/>
        </w:rPr>
        <w:t xml:space="preserve">uality, and </w:t>
      </w:r>
      <w:r>
        <w:rPr>
          <w:rFonts w:ascii="Calibri" w:hAnsi="Calibri"/>
          <w:sz w:val="22"/>
          <w:szCs w:val="22"/>
        </w:rPr>
        <w:t>Y</w:t>
      </w:r>
      <w:r w:rsidRPr="00706582">
        <w:rPr>
          <w:rFonts w:ascii="Calibri" w:hAnsi="Calibri"/>
          <w:sz w:val="22"/>
          <w:szCs w:val="22"/>
        </w:rPr>
        <w:t xml:space="preserve">oung </w:t>
      </w:r>
      <w:r>
        <w:rPr>
          <w:rFonts w:ascii="Calibri" w:hAnsi="Calibri"/>
          <w:sz w:val="22"/>
          <w:szCs w:val="22"/>
        </w:rPr>
        <w:t>C</w:t>
      </w:r>
      <w:r w:rsidRPr="00706582">
        <w:rPr>
          <w:rFonts w:ascii="Calibri" w:hAnsi="Calibri"/>
          <w:sz w:val="22"/>
          <w:szCs w:val="22"/>
        </w:rPr>
        <w:t xml:space="preserve">hildren’s </w:t>
      </w:r>
      <w:r>
        <w:rPr>
          <w:rFonts w:ascii="Calibri" w:hAnsi="Calibri"/>
          <w:sz w:val="22"/>
          <w:szCs w:val="22"/>
        </w:rPr>
        <w:t>A</w:t>
      </w:r>
      <w:r w:rsidRPr="00706582">
        <w:rPr>
          <w:rFonts w:ascii="Calibri" w:hAnsi="Calibri"/>
          <w:sz w:val="22"/>
          <w:szCs w:val="22"/>
        </w:rPr>
        <w:t xml:space="preserve">cademic </w:t>
      </w:r>
      <w:r>
        <w:rPr>
          <w:rFonts w:ascii="Calibri" w:hAnsi="Calibri"/>
          <w:sz w:val="22"/>
          <w:szCs w:val="22"/>
        </w:rPr>
        <w:t>S</w:t>
      </w:r>
      <w:r w:rsidRPr="00706582">
        <w:rPr>
          <w:rFonts w:ascii="Calibri" w:hAnsi="Calibri"/>
          <w:sz w:val="22"/>
          <w:szCs w:val="22"/>
        </w:rPr>
        <w:t xml:space="preserve">kills: Results </w:t>
      </w:r>
      <w:proofErr w:type="gramStart"/>
      <w:r>
        <w:rPr>
          <w:rFonts w:ascii="Calibri" w:hAnsi="Calibri"/>
          <w:sz w:val="22"/>
          <w:szCs w:val="22"/>
        </w:rPr>
        <w:t>F</w:t>
      </w:r>
      <w:r w:rsidRPr="00706582">
        <w:rPr>
          <w:rFonts w:ascii="Calibri" w:hAnsi="Calibri"/>
          <w:sz w:val="22"/>
          <w:szCs w:val="22"/>
        </w:rPr>
        <w:t>rom</w:t>
      </w:r>
      <w:proofErr w:type="gramEnd"/>
      <w:r w:rsidRPr="00706582">
        <w:rPr>
          <w:rFonts w:ascii="Calibri" w:hAnsi="Calibri"/>
          <w:sz w:val="22"/>
          <w:szCs w:val="22"/>
        </w:rPr>
        <w:t xml:space="preserve"> </w:t>
      </w:r>
      <w:r>
        <w:rPr>
          <w:rFonts w:ascii="Calibri" w:hAnsi="Calibri"/>
          <w:sz w:val="22"/>
          <w:szCs w:val="22"/>
        </w:rPr>
        <w:t>S</w:t>
      </w:r>
      <w:r w:rsidRPr="00706582">
        <w:rPr>
          <w:rFonts w:ascii="Calibri" w:hAnsi="Calibri"/>
          <w:sz w:val="22"/>
          <w:szCs w:val="22"/>
        </w:rPr>
        <w:t xml:space="preserve">even </w:t>
      </w:r>
      <w:r>
        <w:rPr>
          <w:rFonts w:ascii="Calibri" w:hAnsi="Calibri"/>
          <w:sz w:val="22"/>
          <w:szCs w:val="22"/>
        </w:rPr>
        <w:t>S</w:t>
      </w:r>
      <w:r w:rsidRPr="00706582">
        <w:rPr>
          <w:rFonts w:ascii="Calibri" w:hAnsi="Calibri"/>
          <w:sz w:val="22"/>
          <w:szCs w:val="22"/>
        </w:rPr>
        <w:t xml:space="preserve">tudies of </w:t>
      </w:r>
      <w:r>
        <w:rPr>
          <w:rFonts w:ascii="Calibri" w:hAnsi="Calibri"/>
          <w:sz w:val="22"/>
          <w:szCs w:val="22"/>
        </w:rPr>
        <w:t>P</w:t>
      </w:r>
      <w:r w:rsidRPr="00706582">
        <w:rPr>
          <w:rFonts w:ascii="Calibri" w:hAnsi="Calibri"/>
          <w:sz w:val="22"/>
          <w:szCs w:val="22"/>
        </w:rPr>
        <w:t xml:space="preserve">reschool </w:t>
      </w:r>
      <w:r>
        <w:rPr>
          <w:rFonts w:ascii="Calibri" w:hAnsi="Calibri"/>
          <w:sz w:val="22"/>
          <w:szCs w:val="22"/>
        </w:rPr>
        <w:t>P</w:t>
      </w:r>
      <w:r w:rsidRPr="00706582">
        <w:rPr>
          <w:rFonts w:ascii="Calibri" w:hAnsi="Calibri"/>
          <w:sz w:val="22"/>
          <w:szCs w:val="22"/>
        </w:rPr>
        <w:t xml:space="preserve">rograms. </w:t>
      </w:r>
      <w:r w:rsidRPr="00706582">
        <w:rPr>
          <w:rFonts w:ascii="Calibri" w:hAnsi="Calibri"/>
          <w:i/>
          <w:sz w:val="22"/>
          <w:szCs w:val="22"/>
        </w:rPr>
        <w:t>Child Development, 78</w:t>
      </w:r>
      <w:r w:rsidRPr="00706582">
        <w:rPr>
          <w:rFonts w:ascii="Calibri" w:hAnsi="Calibri"/>
          <w:sz w:val="22"/>
          <w:szCs w:val="22"/>
        </w:rPr>
        <w:t>(2)</w:t>
      </w:r>
      <w:r>
        <w:rPr>
          <w:rFonts w:ascii="Calibri" w:hAnsi="Calibri"/>
          <w:sz w:val="22"/>
          <w:szCs w:val="22"/>
        </w:rPr>
        <w:t>:</w:t>
      </w:r>
      <w:r w:rsidRPr="00706582">
        <w:rPr>
          <w:rFonts w:ascii="Calibri" w:hAnsi="Calibri"/>
          <w:sz w:val="22"/>
          <w:szCs w:val="22"/>
        </w:rPr>
        <w:t xml:space="preserve"> 558-580.</w:t>
      </w:r>
    </w:p>
    <w:p w:rsidR="001D2BE0" w:rsidRDefault="001D2BE0" w:rsidP="001D2BE0">
      <w:pPr>
        <w:ind w:left="360" w:hanging="360"/>
        <w:rPr>
          <w:rFonts w:ascii="Calibri" w:hAnsi="Calibri"/>
          <w:sz w:val="22"/>
          <w:szCs w:val="22"/>
        </w:rPr>
      </w:pPr>
    </w:p>
    <w:p w:rsidR="001D2BE0" w:rsidRDefault="001D2BE0" w:rsidP="001D2BE0">
      <w:pPr>
        <w:ind w:left="360" w:hanging="360"/>
        <w:rPr>
          <w:rFonts w:ascii="Calibri" w:hAnsi="Calibri"/>
          <w:sz w:val="22"/>
          <w:szCs w:val="22"/>
        </w:rPr>
      </w:pPr>
      <w:r w:rsidRPr="00706582">
        <w:rPr>
          <w:rFonts w:ascii="Calibri" w:hAnsi="Calibri"/>
          <w:sz w:val="22"/>
          <w:szCs w:val="22"/>
        </w:rPr>
        <w:t xml:space="preserve">Epstein, D. (2009). </w:t>
      </w:r>
      <w:r w:rsidRPr="00706582">
        <w:rPr>
          <w:rFonts w:ascii="Calibri" w:hAnsi="Calibri"/>
          <w:i/>
          <w:sz w:val="22"/>
          <w:szCs w:val="22"/>
        </w:rPr>
        <w:t xml:space="preserve">The </w:t>
      </w:r>
      <w:r>
        <w:rPr>
          <w:rFonts w:ascii="Calibri" w:hAnsi="Calibri"/>
          <w:i/>
          <w:sz w:val="22"/>
          <w:szCs w:val="22"/>
        </w:rPr>
        <w:t>C</w:t>
      </w:r>
      <w:r w:rsidRPr="00706582">
        <w:rPr>
          <w:rFonts w:ascii="Calibri" w:hAnsi="Calibri"/>
          <w:i/>
          <w:sz w:val="22"/>
          <w:szCs w:val="22"/>
        </w:rPr>
        <w:t xml:space="preserve">hanging </w:t>
      </w:r>
      <w:r>
        <w:rPr>
          <w:rFonts w:ascii="Calibri" w:hAnsi="Calibri"/>
          <w:i/>
          <w:sz w:val="22"/>
          <w:szCs w:val="22"/>
        </w:rPr>
        <w:t>L</w:t>
      </w:r>
      <w:r w:rsidRPr="00706582">
        <w:rPr>
          <w:rFonts w:ascii="Calibri" w:hAnsi="Calibri"/>
          <w:i/>
          <w:sz w:val="22"/>
          <w:szCs w:val="22"/>
        </w:rPr>
        <w:t xml:space="preserve">andscape: National </w:t>
      </w:r>
      <w:r>
        <w:rPr>
          <w:rFonts w:ascii="Calibri" w:hAnsi="Calibri"/>
          <w:i/>
          <w:sz w:val="22"/>
          <w:szCs w:val="22"/>
        </w:rPr>
        <w:t>T</w:t>
      </w:r>
      <w:r w:rsidRPr="00706582">
        <w:rPr>
          <w:rFonts w:ascii="Calibri" w:hAnsi="Calibri"/>
          <w:i/>
          <w:sz w:val="22"/>
          <w:szCs w:val="22"/>
        </w:rPr>
        <w:t xml:space="preserve">rends in </w:t>
      </w:r>
      <w:r>
        <w:rPr>
          <w:rFonts w:ascii="Calibri" w:hAnsi="Calibri"/>
          <w:i/>
          <w:sz w:val="22"/>
          <w:szCs w:val="22"/>
        </w:rPr>
        <w:t>Q</w:t>
      </w:r>
      <w:r w:rsidRPr="00706582">
        <w:rPr>
          <w:rFonts w:ascii="Calibri" w:hAnsi="Calibri"/>
          <w:i/>
          <w:sz w:val="22"/>
          <w:szCs w:val="22"/>
        </w:rPr>
        <w:t xml:space="preserve">uality </w:t>
      </w:r>
      <w:r>
        <w:rPr>
          <w:rFonts w:ascii="Calibri" w:hAnsi="Calibri"/>
          <w:i/>
          <w:sz w:val="22"/>
          <w:szCs w:val="22"/>
        </w:rPr>
        <w:t>S</w:t>
      </w:r>
      <w:r w:rsidRPr="00706582">
        <w:rPr>
          <w:rFonts w:ascii="Calibri" w:hAnsi="Calibri"/>
          <w:i/>
          <w:sz w:val="22"/>
          <w:szCs w:val="22"/>
        </w:rPr>
        <w:t xml:space="preserve">tandards in </w:t>
      </w:r>
      <w:r>
        <w:rPr>
          <w:rFonts w:ascii="Calibri" w:hAnsi="Calibri"/>
          <w:i/>
          <w:sz w:val="22"/>
          <w:szCs w:val="22"/>
        </w:rPr>
        <w:t>S</w:t>
      </w:r>
      <w:r w:rsidRPr="00706582">
        <w:rPr>
          <w:rFonts w:ascii="Calibri" w:hAnsi="Calibri"/>
          <w:i/>
          <w:sz w:val="22"/>
          <w:szCs w:val="22"/>
        </w:rPr>
        <w:t>tate-</w:t>
      </w:r>
      <w:r>
        <w:rPr>
          <w:rFonts w:ascii="Calibri" w:hAnsi="Calibri"/>
          <w:i/>
          <w:sz w:val="22"/>
          <w:szCs w:val="22"/>
        </w:rPr>
        <w:t>F</w:t>
      </w:r>
      <w:r w:rsidRPr="00706582">
        <w:rPr>
          <w:rFonts w:ascii="Calibri" w:hAnsi="Calibri"/>
          <w:i/>
          <w:sz w:val="22"/>
          <w:szCs w:val="22"/>
        </w:rPr>
        <w:t xml:space="preserve">unded </w:t>
      </w:r>
      <w:r>
        <w:rPr>
          <w:rFonts w:ascii="Calibri" w:hAnsi="Calibri"/>
          <w:i/>
          <w:sz w:val="22"/>
          <w:szCs w:val="22"/>
        </w:rPr>
        <w:t>P</w:t>
      </w:r>
      <w:r w:rsidRPr="00706582">
        <w:rPr>
          <w:rFonts w:ascii="Calibri" w:hAnsi="Calibri"/>
          <w:i/>
          <w:sz w:val="22"/>
          <w:szCs w:val="22"/>
        </w:rPr>
        <w:t xml:space="preserve">rekindergarten </w:t>
      </w:r>
      <w:r>
        <w:rPr>
          <w:rFonts w:ascii="Calibri" w:hAnsi="Calibri"/>
          <w:i/>
          <w:sz w:val="22"/>
          <w:szCs w:val="22"/>
        </w:rPr>
        <w:t>I</w:t>
      </w:r>
      <w:r w:rsidRPr="00706582">
        <w:rPr>
          <w:rFonts w:ascii="Calibri" w:hAnsi="Calibri"/>
          <w:i/>
          <w:sz w:val="22"/>
          <w:szCs w:val="22"/>
        </w:rPr>
        <w:t>nitiatives.</w:t>
      </w:r>
      <w:r w:rsidRPr="00706582">
        <w:rPr>
          <w:rFonts w:ascii="Calibri" w:hAnsi="Calibri"/>
          <w:sz w:val="22"/>
          <w:szCs w:val="22"/>
        </w:rPr>
        <w:t xml:space="preserve"> New Brunswick, NJ: Rutgers University, National Institute for Early Education Research. Retrieved from </w:t>
      </w:r>
      <w:hyperlink r:id="rId10" w:history="1">
        <w:r w:rsidRPr="006C1784">
          <w:rPr>
            <w:rStyle w:val="Hyperlink"/>
            <w:rFonts w:ascii="Calibri" w:hAnsi="Calibri"/>
            <w:sz w:val="22"/>
            <w:szCs w:val="22"/>
          </w:rPr>
          <w:t>www.nieer.org</w:t>
        </w:r>
      </w:hyperlink>
      <w:r>
        <w:rPr>
          <w:rFonts w:ascii="Calibri" w:hAnsi="Calibri"/>
          <w:sz w:val="22"/>
          <w:szCs w:val="22"/>
        </w:rPr>
        <w:t xml:space="preserve">  </w:t>
      </w:r>
    </w:p>
    <w:p w:rsidR="001D2BE0" w:rsidRDefault="001D2BE0" w:rsidP="001D2BE0">
      <w:pPr>
        <w:ind w:left="360" w:hanging="360"/>
        <w:rPr>
          <w:rFonts w:ascii="Calibri" w:hAnsi="Calibri"/>
          <w:sz w:val="22"/>
          <w:szCs w:val="22"/>
        </w:rPr>
      </w:pPr>
    </w:p>
    <w:p w:rsidR="001D2BE0" w:rsidRPr="00655B75" w:rsidRDefault="001D2BE0" w:rsidP="001D2BE0">
      <w:pPr>
        <w:ind w:left="360" w:hanging="360"/>
        <w:rPr>
          <w:rFonts w:ascii="Calibri" w:hAnsi="Calibri"/>
          <w:sz w:val="22"/>
          <w:szCs w:val="22"/>
        </w:rPr>
      </w:pPr>
      <w:proofErr w:type="spellStart"/>
      <w:proofErr w:type="gramStart"/>
      <w:r w:rsidRPr="00655B75">
        <w:rPr>
          <w:rFonts w:ascii="Calibri" w:hAnsi="Calibri" w:cs="Courier New"/>
          <w:sz w:val="22"/>
          <w:szCs w:val="22"/>
        </w:rPr>
        <w:t>Hamre</w:t>
      </w:r>
      <w:proofErr w:type="spellEnd"/>
      <w:r w:rsidRPr="00655B75">
        <w:rPr>
          <w:rFonts w:ascii="Calibri" w:hAnsi="Calibri" w:cs="Courier New"/>
          <w:sz w:val="22"/>
          <w:szCs w:val="22"/>
        </w:rPr>
        <w:t>, B.</w:t>
      </w:r>
      <w:r>
        <w:rPr>
          <w:rFonts w:ascii="Calibri" w:hAnsi="Calibri" w:cs="Courier New"/>
          <w:sz w:val="22"/>
          <w:szCs w:val="22"/>
        </w:rPr>
        <w:t>, and</w:t>
      </w:r>
      <w:r w:rsidRPr="00655B75">
        <w:rPr>
          <w:rFonts w:ascii="Calibri" w:hAnsi="Calibri" w:cs="Courier New"/>
          <w:sz w:val="22"/>
          <w:szCs w:val="22"/>
        </w:rPr>
        <w:t xml:space="preserve"> </w:t>
      </w:r>
      <w:proofErr w:type="spellStart"/>
      <w:r w:rsidRPr="00655B75">
        <w:rPr>
          <w:rFonts w:ascii="Calibri" w:hAnsi="Calibri" w:cs="Courier New"/>
          <w:sz w:val="22"/>
          <w:szCs w:val="22"/>
        </w:rPr>
        <w:t>Pianta</w:t>
      </w:r>
      <w:proofErr w:type="spellEnd"/>
      <w:r w:rsidRPr="00655B75">
        <w:rPr>
          <w:rFonts w:ascii="Calibri" w:hAnsi="Calibri" w:cs="Courier New"/>
          <w:sz w:val="22"/>
          <w:szCs w:val="22"/>
        </w:rPr>
        <w:t>, R. (2007).</w:t>
      </w:r>
      <w:proofErr w:type="gramEnd"/>
      <w:r w:rsidRPr="00655B75">
        <w:rPr>
          <w:rFonts w:ascii="Calibri" w:hAnsi="Calibri" w:cs="Courier New"/>
          <w:sz w:val="22"/>
          <w:szCs w:val="22"/>
        </w:rPr>
        <w:t xml:space="preserve"> </w:t>
      </w:r>
      <w:proofErr w:type="gramStart"/>
      <w:r w:rsidRPr="00655B75">
        <w:rPr>
          <w:rFonts w:ascii="Calibri" w:hAnsi="Calibri" w:cs="Courier New"/>
          <w:sz w:val="22"/>
          <w:szCs w:val="22"/>
        </w:rPr>
        <w:t xml:space="preserve">Learning </w:t>
      </w:r>
      <w:r>
        <w:rPr>
          <w:rFonts w:ascii="Calibri" w:hAnsi="Calibri" w:cs="Courier New"/>
          <w:sz w:val="22"/>
          <w:szCs w:val="22"/>
        </w:rPr>
        <w:t>O</w:t>
      </w:r>
      <w:r w:rsidRPr="00655B75">
        <w:rPr>
          <w:rFonts w:ascii="Calibri" w:hAnsi="Calibri" w:cs="Courier New"/>
          <w:sz w:val="22"/>
          <w:szCs w:val="22"/>
        </w:rPr>
        <w:t xml:space="preserve">pportunities in </w:t>
      </w:r>
      <w:r>
        <w:rPr>
          <w:rFonts w:ascii="Calibri" w:hAnsi="Calibri" w:cs="Courier New"/>
          <w:sz w:val="22"/>
          <w:szCs w:val="22"/>
        </w:rPr>
        <w:t>P</w:t>
      </w:r>
      <w:r w:rsidRPr="00655B75">
        <w:rPr>
          <w:rFonts w:ascii="Calibri" w:hAnsi="Calibri" w:cs="Courier New"/>
          <w:sz w:val="22"/>
          <w:szCs w:val="22"/>
        </w:rPr>
        <w:t xml:space="preserve">reschool and </w:t>
      </w:r>
      <w:r>
        <w:rPr>
          <w:rFonts w:ascii="Calibri" w:hAnsi="Calibri" w:cs="Courier New"/>
          <w:sz w:val="22"/>
          <w:szCs w:val="22"/>
        </w:rPr>
        <w:t>E</w:t>
      </w:r>
      <w:r w:rsidRPr="00655B75">
        <w:rPr>
          <w:rFonts w:ascii="Calibri" w:hAnsi="Calibri" w:cs="Courier New"/>
          <w:sz w:val="22"/>
          <w:szCs w:val="22"/>
        </w:rPr>
        <w:t xml:space="preserve">arly </w:t>
      </w:r>
      <w:r>
        <w:rPr>
          <w:rFonts w:ascii="Calibri" w:hAnsi="Calibri" w:cs="Courier New"/>
          <w:sz w:val="22"/>
          <w:szCs w:val="22"/>
        </w:rPr>
        <w:t>E</w:t>
      </w:r>
      <w:r w:rsidRPr="00655B75">
        <w:rPr>
          <w:rFonts w:ascii="Calibri" w:hAnsi="Calibri" w:cs="Courier New"/>
          <w:sz w:val="22"/>
          <w:szCs w:val="22"/>
        </w:rPr>
        <w:t xml:space="preserve">lementary </w:t>
      </w:r>
      <w:r>
        <w:rPr>
          <w:rFonts w:ascii="Calibri" w:hAnsi="Calibri" w:cs="Courier New"/>
          <w:sz w:val="22"/>
          <w:szCs w:val="22"/>
        </w:rPr>
        <w:t>C</w:t>
      </w:r>
      <w:r w:rsidRPr="00655B75">
        <w:rPr>
          <w:rFonts w:ascii="Calibri" w:hAnsi="Calibri" w:cs="Courier New"/>
          <w:sz w:val="22"/>
          <w:szCs w:val="22"/>
        </w:rPr>
        <w:t>lassrooms.</w:t>
      </w:r>
      <w:proofErr w:type="gramEnd"/>
      <w:r w:rsidRPr="00655B75">
        <w:rPr>
          <w:rFonts w:ascii="Calibri" w:hAnsi="Calibri" w:cs="Courier New"/>
          <w:sz w:val="22"/>
          <w:szCs w:val="22"/>
        </w:rPr>
        <w:t xml:space="preserve"> In R. </w:t>
      </w:r>
      <w:proofErr w:type="spellStart"/>
      <w:r w:rsidRPr="00655B75">
        <w:rPr>
          <w:rFonts w:ascii="Calibri" w:hAnsi="Calibri" w:cs="Courier New"/>
          <w:sz w:val="22"/>
          <w:szCs w:val="22"/>
        </w:rPr>
        <w:t>Pianta</w:t>
      </w:r>
      <w:proofErr w:type="spellEnd"/>
      <w:r w:rsidRPr="00655B75">
        <w:rPr>
          <w:rFonts w:ascii="Calibri" w:hAnsi="Calibri" w:cs="Courier New"/>
          <w:sz w:val="22"/>
          <w:szCs w:val="22"/>
        </w:rPr>
        <w:t xml:space="preserve">, M. Cox, </w:t>
      </w:r>
      <w:r>
        <w:rPr>
          <w:rFonts w:ascii="Calibri" w:hAnsi="Calibri" w:cs="Courier New"/>
          <w:sz w:val="22"/>
          <w:szCs w:val="22"/>
        </w:rPr>
        <w:t>and</w:t>
      </w:r>
      <w:r w:rsidRPr="00655B75">
        <w:rPr>
          <w:rFonts w:ascii="Calibri" w:hAnsi="Calibri" w:cs="Courier New"/>
          <w:sz w:val="22"/>
          <w:szCs w:val="22"/>
        </w:rPr>
        <w:t xml:space="preserve"> K. Snow (Eds.), </w:t>
      </w:r>
      <w:r w:rsidRPr="00A95AD8">
        <w:rPr>
          <w:rFonts w:ascii="Calibri" w:hAnsi="Calibri" w:cs="Courier New"/>
          <w:i/>
          <w:sz w:val="22"/>
          <w:szCs w:val="22"/>
        </w:rPr>
        <w:t xml:space="preserve">School </w:t>
      </w:r>
      <w:r>
        <w:rPr>
          <w:rFonts w:ascii="Calibri" w:hAnsi="Calibri" w:cs="Courier New"/>
          <w:i/>
          <w:sz w:val="22"/>
          <w:szCs w:val="22"/>
        </w:rPr>
        <w:t>R</w:t>
      </w:r>
      <w:r w:rsidRPr="00A95AD8">
        <w:rPr>
          <w:rFonts w:ascii="Calibri" w:hAnsi="Calibri" w:cs="Courier New"/>
          <w:i/>
          <w:sz w:val="22"/>
          <w:szCs w:val="22"/>
        </w:rPr>
        <w:t xml:space="preserve">eadiness and the </w:t>
      </w:r>
      <w:r>
        <w:rPr>
          <w:rFonts w:ascii="Calibri" w:hAnsi="Calibri" w:cs="Courier New"/>
          <w:i/>
          <w:sz w:val="22"/>
          <w:szCs w:val="22"/>
        </w:rPr>
        <w:t>T</w:t>
      </w:r>
      <w:r w:rsidRPr="00A95AD8">
        <w:rPr>
          <w:rFonts w:ascii="Calibri" w:hAnsi="Calibri" w:cs="Courier New"/>
          <w:i/>
          <w:sz w:val="22"/>
          <w:szCs w:val="22"/>
        </w:rPr>
        <w:t xml:space="preserve">ransition to </w:t>
      </w:r>
      <w:r>
        <w:rPr>
          <w:rFonts w:ascii="Calibri" w:hAnsi="Calibri" w:cs="Courier New"/>
          <w:i/>
          <w:sz w:val="22"/>
          <w:szCs w:val="22"/>
        </w:rPr>
        <w:t>K</w:t>
      </w:r>
      <w:r w:rsidRPr="00A95AD8">
        <w:rPr>
          <w:rFonts w:ascii="Calibri" w:hAnsi="Calibri" w:cs="Courier New"/>
          <w:i/>
          <w:sz w:val="22"/>
          <w:szCs w:val="22"/>
        </w:rPr>
        <w:t xml:space="preserve">indergarten in the </w:t>
      </w:r>
      <w:r>
        <w:rPr>
          <w:rFonts w:ascii="Calibri" w:hAnsi="Calibri" w:cs="Courier New"/>
          <w:i/>
          <w:sz w:val="22"/>
          <w:szCs w:val="22"/>
        </w:rPr>
        <w:t>E</w:t>
      </w:r>
      <w:r w:rsidRPr="00A95AD8">
        <w:rPr>
          <w:rFonts w:ascii="Calibri" w:hAnsi="Calibri" w:cs="Courier New"/>
          <w:i/>
          <w:sz w:val="22"/>
          <w:szCs w:val="22"/>
        </w:rPr>
        <w:t xml:space="preserve">ra of </w:t>
      </w:r>
      <w:r>
        <w:rPr>
          <w:rFonts w:ascii="Calibri" w:hAnsi="Calibri" w:cs="Courier New"/>
          <w:i/>
          <w:sz w:val="22"/>
          <w:szCs w:val="22"/>
        </w:rPr>
        <w:t>A</w:t>
      </w:r>
      <w:r w:rsidRPr="00A95AD8">
        <w:rPr>
          <w:rFonts w:ascii="Calibri" w:hAnsi="Calibri" w:cs="Courier New"/>
          <w:i/>
          <w:sz w:val="22"/>
          <w:szCs w:val="22"/>
        </w:rPr>
        <w:t xml:space="preserve">ccountability </w:t>
      </w:r>
      <w:r w:rsidRPr="00655B75">
        <w:rPr>
          <w:rFonts w:ascii="Calibri" w:hAnsi="Calibri" w:cs="Courier New"/>
          <w:sz w:val="22"/>
          <w:szCs w:val="22"/>
        </w:rPr>
        <w:t>(pp. 49-83). Baltimore, MD: Brookes.</w:t>
      </w:r>
    </w:p>
    <w:p w:rsidR="001D2BE0" w:rsidRPr="00706582" w:rsidRDefault="001D2BE0" w:rsidP="001D2BE0">
      <w:pPr>
        <w:ind w:left="360" w:hanging="360"/>
        <w:rPr>
          <w:rFonts w:ascii="Calibri" w:hAnsi="Calibri"/>
          <w:sz w:val="22"/>
          <w:szCs w:val="22"/>
        </w:rPr>
      </w:pPr>
    </w:p>
    <w:p w:rsidR="001D2BE0" w:rsidRDefault="001D2BE0" w:rsidP="001D2BE0">
      <w:pPr>
        <w:ind w:left="360" w:hanging="360"/>
        <w:rPr>
          <w:rFonts w:ascii="Calibri" w:hAnsi="Calibri"/>
          <w:sz w:val="22"/>
          <w:szCs w:val="22"/>
        </w:rPr>
      </w:pPr>
      <w:proofErr w:type="gramStart"/>
      <w:r w:rsidRPr="00706582">
        <w:rPr>
          <w:rFonts w:ascii="Calibri" w:hAnsi="Calibri"/>
          <w:sz w:val="22"/>
          <w:szCs w:val="22"/>
        </w:rPr>
        <w:lastRenderedPageBreak/>
        <w:t xml:space="preserve">Harms, T., Clifford, R., </w:t>
      </w:r>
      <w:r>
        <w:rPr>
          <w:rFonts w:ascii="Calibri" w:hAnsi="Calibri"/>
          <w:sz w:val="22"/>
          <w:szCs w:val="22"/>
        </w:rPr>
        <w:t>and</w:t>
      </w:r>
      <w:r w:rsidRPr="00706582">
        <w:rPr>
          <w:rFonts w:ascii="Calibri" w:hAnsi="Calibri"/>
          <w:sz w:val="22"/>
          <w:szCs w:val="22"/>
        </w:rPr>
        <w:t xml:space="preserve"> </w:t>
      </w:r>
      <w:proofErr w:type="spellStart"/>
      <w:r w:rsidRPr="00706582">
        <w:rPr>
          <w:rFonts w:ascii="Calibri" w:hAnsi="Calibri"/>
          <w:sz w:val="22"/>
          <w:szCs w:val="22"/>
        </w:rPr>
        <w:t>Cryer</w:t>
      </w:r>
      <w:proofErr w:type="spellEnd"/>
      <w:r w:rsidRPr="00706582">
        <w:rPr>
          <w:rFonts w:ascii="Calibri" w:hAnsi="Calibri"/>
          <w:sz w:val="22"/>
          <w:szCs w:val="22"/>
        </w:rPr>
        <w:t>, D. (1998).</w:t>
      </w:r>
      <w:proofErr w:type="gramEnd"/>
      <w:r w:rsidRPr="00706582">
        <w:rPr>
          <w:rFonts w:ascii="Calibri" w:hAnsi="Calibri"/>
          <w:sz w:val="22"/>
          <w:szCs w:val="22"/>
        </w:rPr>
        <w:t xml:space="preserve"> </w:t>
      </w:r>
      <w:proofErr w:type="gramStart"/>
      <w:r w:rsidRPr="00706582">
        <w:rPr>
          <w:rFonts w:ascii="Calibri" w:hAnsi="Calibri"/>
          <w:i/>
          <w:sz w:val="22"/>
          <w:szCs w:val="22"/>
        </w:rPr>
        <w:t>Early Childhood Environment Rating Scale</w:t>
      </w:r>
      <w:r>
        <w:rPr>
          <w:rFonts w:ascii="Calibri" w:hAnsi="Calibri"/>
          <w:i/>
          <w:sz w:val="22"/>
          <w:szCs w:val="22"/>
        </w:rPr>
        <w:t>–</w:t>
      </w:r>
      <w:r w:rsidRPr="00706582">
        <w:rPr>
          <w:rFonts w:ascii="Calibri" w:hAnsi="Calibri"/>
          <w:i/>
          <w:sz w:val="22"/>
          <w:szCs w:val="22"/>
        </w:rPr>
        <w:t>Revised.</w:t>
      </w:r>
      <w:proofErr w:type="gramEnd"/>
      <w:r w:rsidRPr="00706582">
        <w:rPr>
          <w:rFonts w:ascii="Calibri" w:hAnsi="Calibri"/>
          <w:i/>
          <w:sz w:val="22"/>
          <w:szCs w:val="22"/>
        </w:rPr>
        <w:t xml:space="preserve"> </w:t>
      </w:r>
      <w:r w:rsidRPr="00706582">
        <w:rPr>
          <w:rFonts w:ascii="Calibri" w:hAnsi="Calibri"/>
          <w:sz w:val="22"/>
          <w:szCs w:val="22"/>
        </w:rPr>
        <w:t xml:space="preserve">New York: Teachers College Press. </w:t>
      </w:r>
    </w:p>
    <w:p w:rsidR="001D2BE0" w:rsidRDefault="001D2BE0" w:rsidP="001D2BE0">
      <w:pPr>
        <w:ind w:left="360" w:hanging="360"/>
        <w:rPr>
          <w:rFonts w:ascii="Calibri" w:hAnsi="Calibri"/>
          <w:sz w:val="22"/>
          <w:szCs w:val="22"/>
        </w:rPr>
      </w:pPr>
    </w:p>
    <w:p w:rsidR="001D2BE0" w:rsidRPr="00DB4E0B" w:rsidRDefault="001D2BE0" w:rsidP="001D2BE0">
      <w:pPr>
        <w:ind w:left="360" w:hanging="360"/>
        <w:rPr>
          <w:rFonts w:ascii="Calibri" w:hAnsi="Calibri"/>
          <w:sz w:val="22"/>
          <w:szCs w:val="22"/>
        </w:rPr>
      </w:pPr>
      <w:proofErr w:type="gramStart"/>
      <w:r w:rsidRPr="00DB4E0B">
        <w:rPr>
          <w:rFonts w:ascii="Calibri" w:hAnsi="Calibri"/>
          <w:sz w:val="22"/>
          <w:szCs w:val="22"/>
        </w:rPr>
        <w:t>Huffman, L.R.</w:t>
      </w:r>
      <w:r>
        <w:rPr>
          <w:rFonts w:ascii="Calibri" w:hAnsi="Calibri"/>
          <w:sz w:val="22"/>
          <w:szCs w:val="22"/>
        </w:rPr>
        <w:t>, and</w:t>
      </w:r>
      <w:r w:rsidRPr="00DB4E0B">
        <w:rPr>
          <w:rFonts w:ascii="Calibri" w:hAnsi="Calibri"/>
          <w:sz w:val="22"/>
          <w:szCs w:val="22"/>
        </w:rPr>
        <w:t xml:space="preserve"> Speer, P.W. (2000).</w:t>
      </w:r>
      <w:proofErr w:type="gramEnd"/>
      <w:r w:rsidRPr="00DB4E0B">
        <w:rPr>
          <w:rFonts w:ascii="Calibri" w:hAnsi="Calibri"/>
          <w:sz w:val="22"/>
          <w:szCs w:val="22"/>
        </w:rPr>
        <w:t xml:space="preserve"> Academic </w:t>
      </w:r>
      <w:r>
        <w:rPr>
          <w:rFonts w:ascii="Calibri" w:hAnsi="Calibri"/>
          <w:sz w:val="22"/>
          <w:szCs w:val="22"/>
        </w:rPr>
        <w:t>P</w:t>
      </w:r>
      <w:r w:rsidRPr="00DB4E0B">
        <w:rPr>
          <w:rFonts w:ascii="Calibri" w:hAnsi="Calibri"/>
          <w:sz w:val="22"/>
          <w:szCs w:val="22"/>
        </w:rPr>
        <w:t xml:space="preserve">erformance </w:t>
      </w:r>
      <w:proofErr w:type="gramStart"/>
      <w:r>
        <w:rPr>
          <w:rFonts w:ascii="Calibri" w:hAnsi="Calibri"/>
          <w:sz w:val="22"/>
          <w:szCs w:val="22"/>
        </w:rPr>
        <w:t>A</w:t>
      </w:r>
      <w:r w:rsidRPr="00DB4E0B">
        <w:rPr>
          <w:rFonts w:ascii="Calibri" w:hAnsi="Calibri"/>
          <w:sz w:val="22"/>
          <w:szCs w:val="22"/>
        </w:rPr>
        <w:t>mong</w:t>
      </w:r>
      <w:proofErr w:type="gramEnd"/>
      <w:r w:rsidRPr="00DB4E0B">
        <w:rPr>
          <w:rFonts w:ascii="Calibri" w:hAnsi="Calibri"/>
          <w:sz w:val="22"/>
          <w:szCs w:val="22"/>
        </w:rPr>
        <w:t xml:space="preserve"> </w:t>
      </w:r>
      <w:r>
        <w:rPr>
          <w:rFonts w:ascii="Calibri" w:hAnsi="Calibri"/>
          <w:sz w:val="22"/>
          <w:szCs w:val="22"/>
        </w:rPr>
        <w:t>A</w:t>
      </w:r>
      <w:r w:rsidRPr="00DB4E0B">
        <w:rPr>
          <w:rFonts w:ascii="Calibri" w:hAnsi="Calibri"/>
          <w:sz w:val="22"/>
          <w:szCs w:val="22"/>
        </w:rPr>
        <w:t>t-</w:t>
      </w:r>
      <w:r>
        <w:rPr>
          <w:rFonts w:ascii="Calibri" w:hAnsi="Calibri"/>
          <w:sz w:val="22"/>
          <w:szCs w:val="22"/>
        </w:rPr>
        <w:t>R</w:t>
      </w:r>
      <w:r w:rsidRPr="00DB4E0B">
        <w:rPr>
          <w:rFonts w:ascii="Calibri" w:hAnsi="Calibri"/>
          <w:sz w:val="22"/>
          <w:szCs w:val="22"/>
        </w:rPr>
        <w:t xml:space="preserve">isk </w:t>
      </w:r>
      <w:r>
        <w:rPr>
          <w:rFonts w:ascii="Calibri" w:hAnsi="Calibri"/>
          <w:sz w:val="22"/>
          <w:szCs w:val="22"/>
        </w:rPr>
        <w:t>C</w:t>
      </w:r>
      <w:r w:rsidRPr="00DB4E0B">
        <w:rPr>
          <w:rFonts w:ascii="Calibri" w:hAnsi="Calibri"/>
          <w:sz w:val="22"/>
          <w:szCs w:val="22"/>
        </w:rPr>
        <w:t xml:space="preserve">hildren: The </w:t>
      </w:r>
      <w:r>
        <w:rPr>
          <w:rFonts w:ascii="Calibri" w:hAnsi="Calibri"/>
          <w:sz w:val="22"/>
          <w:szCs w:val="22"/>
        </w:rPr>
        <w:t>R</w:t>
      </w:r>
      <w:r w:rsidRPr="00DB4E0B">
        <w:rPr>
          <w:rFonts w:ascii="Calibri" w:hAnsi="Calibri"/>
          <w:sz w:val="22"/>
          <w:szCs w:val="22"/>
        </w:rPr>
        <w:t xml:space="preserve">ole of </w:t>
      </w:r>
      <w:r>
        <w:rPr>
          <w:rFonts w:ascii="Calibri" w:hAnsi="Calibri"/>
          <w:sz w:val="22"/>
          <w:szCs w:val="22"/>
        </w:rPr>
        <w:t>D</w:t>
      </w:r>
      <w:r w:rsidRPr="00DB4E0B">
        <w:rPr>
          <w:rFonts w:ascii="Calibri" w:hAnsi="Calibri"/>
          <w:sz w:val="22"/>
          <w:szCs w:val="22"/>
        </w:rPr>
        <w:t xml:space="preserve">evelopmentally </w:t>
      </w:r>
      <w:r>
        <w:rPr>
          <w:rFonts w:ascii="Calibri" w:hAnsi="Calibri"/>
          <w:sz w:val="22"/>
          <w:szCs w:val="22"/>
        </w:rPr>
        <w:t>A</w:t>
      </w:r>
      <w:r w:rsidRPr="00DB4E0B">
        <w:rPr>
          <w:rFonts w:ascii="Calibri" w:hAnsi="Calibri"/>
          <w:sz w:val="22"/>
          <w:szCs w:val="22"/>
        </w:rPr>
        <w:t xml:space="preserve">ppropriate </w:t>
      </w:r>
      <w:r>
        <w:rPr>
          <w:rFonts w:ascii="Calibri" w:hAnsi="Calibri"/>
          <w:sz w:val="22"/>
          <w:szCs w:val="22"/>
        </w:rPr>
        <w:t>P</w:t>
      </w:r>
      <w:r w:rsidRPr="00DB4E0B">
        <w:rPr>
          <w:rFonts w:ascii="Calibri" w:hAnsi="Calibri"/>
          <w:sz w:val="22"/>
          <w:szCs w:val="22"/>
        </w:rPr>
        <w:t xml:space="preserve">ractices. </w:t>
      </w:r>
      <w:r w:rsidRPr="00DB4E0B">
        <w:rPr>
          <w:rFonts w:ascii="Calibri" w:hAnsi="Calibri"/>
          <w:i/>
          <w:sz w:val="22"/>
          <w:szCs w:val="22"/>
        </w:rPr>
        <w:t>Early Childhood Research Quarterly, 15</w:t>
      </w:r>
      <w:r w:rsidRPr="00DB4E0B">
        <w:rPr>
          <w:rFonts w:ascii="Calibri" w:hAnsi="Calibri"/>
          <w:sz w:val="22"/>
          <w:szCs w:val="22"/>
        </w:rPr>
        <w:t>(2)</w:t>
      </w:r>
      <w:r>
        <w:rPr>
          <w:rFonts w:ascii="Calibri" w:hAnsi="Calibri"/>
          <w:sz w:val="22"/>
          <w:szCs w:val="22"/>
        </w:rPr>
        <w:t>:</w:t>
      </w:r>
      <w:r w:rsidRPr="00DB4E0B">
        <w:rPr>
          <w:rFonts w:ascii="Calibri" w:hAnsi="Calibri"/>
          <w:sz w:val="22"/>
          <w:szCs w:val="22"/>
        </w:rPr>
        <w:t xml:space="preserve"> 176-184.</w:t>
      </w:r>
    </w:p>
    <w:p w:rsidR="001D2BE0" w:rsidRPr="00706582" w:rsidRDefault="001D2BE0" w:rsidP="001D2BE0">
      <w:pPr>
        <w:ind w:left="360" w:hanging="360"/>
        <w:rPr>
          <w:rFonts w:ascii="Calibri" w:hAnsi="Calibri"/>
          <w:sz w:val="22"/>
          <w:szCs w:val="22"/>
        </w:rPr>
      </w:pPr>
    </w:p>
    <w:p w:rsidR="001D2BE0" w:rsidRDefault="001D2BE0" w:rsidP="001D2BE0">
      <w:pPr>
        <w:ind w:left="360" w:hanging="360"/>
        <w:rPr>
          <w:rFonts w:ascii="Calibri" w:hAnsi="Calibri"/>
          <w:sz w:val="22"/>
          <w:szCs w:val="22"/>
        </w:rPr>
      </w:pPr>
      <w:proofErr w:type="gramStart"/>
      <w:r w:rsidRPr="00706582">
        <w:rPr>
          <w:rFonts w:ascii="Calibri" w:hAnsi="Calibri"/>
          <w:sz w:val="22"/>
          <w:szCs w:val="22"/>
        </w:rPr>
        <w:t xml:space="preserve">Lambert, R., Abbot-Shim, M., </w:t>
      </w:r>
      <w:r>
        <w:rPr>
          <w:rFonts w:ascii="Calibri" w:hAnsi="Calibri"/>
          <w:sz w:val="22"/>
          <w:szCs w:val="22"/>
        </w:rPr>
        <w:t>and</w:t>
      </w:r>
      <w:r w:rsidRPr="00706582">
        <w:rPr>
          <w:rFonts w:ascii="Calibri" w:hAnsi="Calibri"/>
          <w:sz w:val="22"/>
          <w:szCs w:val="22"/>
        </w:rPr>
        <w:t xml:space="preserve"> Sibley, A. (2006).</w:t>
      </w:r>
      <w:proofErr w:type="gramEnd"/>
      <w:r w:rsidRPr="00706582">
        <w:rPr>
          <w:rFonts w:ascii="Calibri" w:hAnsi="Calibri"/>
          <w:sz w:val="22"/>
          <w:szCs w:val="22"/>
        </w:rPr>
        <w:t xml:space="preserve"> </w:t>
      </w:r>
      <w:proofErr w:type="gramStart"/>
      <w:r w:rsidRPr="00706582">
        <w:rPr>
          <w:rFonts w:ascii="Calibri" w:hAnsi="Calibri"/>
          <w:sz w:val="22"/>
          <w:szCs w:val="22"/>
        </w:rPr>
        <w:t xml:space="preserve">Evaluating the </w:t>
      </w:r>
      <w:r>
        <w:rPr>
          <w:rFonts w:ascii="Calibri" w:hAnsi="Calibri"/>
          <w:sz w:val="22"/>
          <w:szCs w:val="22"/>
        </w:rPr>
        <w:t>Q</w:t>
      </w:r>
      <w:r w:rsidRPr="00706582">
        <w:rPr>
          <w:rFonts w:ascii="Calibri" w:hAnsi="Calibri"/>
          <w:sz w:val="22"/>
          <w:szCs w:val="22"/>
        </w:rPr>
        <w:t xml:space="preserve">uality of </w:t>
      </w:r>
      <w:r>
        <w:rPr>
          <w:rFonts w:ascii="Calibri" w:hAnsi="Calibri"/>
          <w:sz w:val="22"/>
          <w:szCs w:val="22"/>
        </w:rPr>
        <w:t>E</w:t>
      </w:r>
      <w:r w:rsidRPr="00706582">
        <w:rPr>
          <w:rFonts w:ascii="Calibri" w:hAnsi="Calibri"/>
          <w:sz w:val="22"/>
          <w:szCs w:val="22"/>
        </w:rPr>
        <w:t xml:space="preserve">arly </w:t>
      </w:r>
      <w:r>
        <w:rPr>
          <w:rFonts w:ascii="Calibri" w:hAnsi="Calibri"/>
          <w:sz w:val="22"/>
          <w:szCs w:val="22"/>
        </w:rPr>
        <w:t>C</w:t>
      </w:r>
      <w:r w:rsidRPr="00706582">
        <w:rPr>
          <w:rFonts w:ascii="Calibri" w:hAnsi="Calibri"/>
          <w:sz w:val="22"/>
          <w:szCs w:val="22"/>
        </w:rPr>
        <w:t xml:space="preserve">hildhood </w:t>
      </w:r>
      <w:r>
        <w:rPr>
          <w:rFonts w:ascii="Calibri" w:hAnsi="Calibri"/>
          <w:sz w:val="22"/>
          <w:szCs w:val="22"/>
        </w:rPr>
        <w:t>E</w:t>
      </w:r>
      <w:r w:rsidRPr="00706582">
        <w:rPr>
          <w:rFonts w:ascii="Calibri" w:hAnsi="Calibri"/>
          <w:sz w:val="22"/>
          <w:szCs w:val="22"/>
        </w:rPr>
        <w:t xml:space="preserve">ducational </w:t>
      </w:r>
      <w:r>
        <w:rPr>
          <w:rFonts w:ascii="Calibri" w:hAnsi="Calibri"/>
          <w:sz w:val="22"/>
          <w:szCs w:val="22"/>
        </w:rPr>
        <w:t>S</w:t>
      </w:r>
      <w:r w:rsidRPr="00706582">
        <w:rPr>
          <w:rFonts w:ascii="Calibri" w:hAnsi="Calibri"/>
          <w:sz w:val="22"/>
          <w:szCs w:val="22"/>
        </w:rPr>
        <w:t>ettings.</w:t>
      </w:r>
      <w:proofErr w:type="gramEnd"/>
      <w:r w:rsidRPr="00706582">
        <w:rPr>
          <w:rFonts w:ascii="Calibri" w:hAnsi="Calibri"/>
          <w:sz w:val="22"/>
          <w:szCs w:val="22"/>
        </w:rPr>
        <w:t xml:space="preserve"> In B. </w:t>
      </w:r>
      <w:proofErr w:type="spellStart"/>
      <w:r w:rsidRPr="00706582">
        <w:rPr>
          <w:rFonts w:ascii="Calibri" w:hAnsi="Calibri"/>
          <w:sz w:val="22"/>
          <w:szCs w:val="22"/>
        </w:rPr>
        <w:t>Spodek</w:t>
      </w:r>
      <w:proofErr w:type="spellEnd"/>
      <w:r w:rsidRPr="00706582">
        <w:rPr>
          <w:rFonts w:ascii="Calibri" w:hAnsi="Calibri"/>
          <w:sz w:val="22"/>
          <w:szCs w:val="22"/>
        </w:rPr>
        <w:t xml:space="preserve"> </w:t>
      </w:r>
      <w:r>
        <w:rPr>
          <w:rFonts w:ascii="Calibri" w:hAnsi="Calibri"/>
          <w:sz w:val="22"/>
          <w:szCs w:val="22"/>
        </w:rPr>
        <w:t>and</w:t>
      </w:r>
      <w:r w:rsidRPr="00706582">
        <w:rPr>
          <w:rFonts w:ascii="Calibri" w:hAnsi="Calibri"/>
          <w:sz w:val="22"/>
          <w:szCs w:val="22"/>
        </w:rPr>
        <w:t xml:space="preserve"> O. </w:t>
      </w:r>
      <w:proofErr w:type="spellStart"/>
      <w:r w:rsidRPr="00706582">
        <w:rPr>
          <w:rFonts w:ascii="Calibri" w:hAnsi="Calibri"/>
          <w:sz w:val="22"/>
          <w:szCs w:val="22"/>
        </w:rPr>
        <w:t>Saracho</w:t>
      </w:r>
      <w:proofErr w:type="spellEnd"/>
      <w:r w:rsidRPr="00706582">
        <w:rPr>
          <w:rFonts w:ascii="Calibri" w:hAnsi="Calibri"/>
          <w:sz w:val="22"/>
          <w:szCs w:val="22"/>
        </w:rPr>
        <w:t xml:space="preserve"> (Eds.), </w:t>
      </w:r>
      <w:r w:rsidRPr="00706582">
        <w:rPr>
          <w:rFonts w:ascii="Calibri" w:hAnsi="Calibri"/>
          <w:i/>
          <w:sz w:val="22"/>
          <w:szCs w:val="22"/>
        </w:rPr>
        <w:t xml:space="preserve">Handbook of </w:t>
      </w:r>
      <w:r>
        <w:rPr>
          <w:rFonts w:ascii="Calibri" w:hAnsi="Calibri"/>
          <w:i/>
          <w:sz w:val="22"/>
          <w:szCs w:val="22"/>
        </w:rPr>
        <w:t>R</w:t>
      </w:r>
      <w:r w:rsidRPr="00706582">
        <w:rPr>
          <w:rFonts w:ascii="Calibri" w:hAnsi="Calibri"/>
          <w:i/>
          <w:sz w:val="22"/>
          <w:szCs w:val="22"/>
        </w:rPr>
        <w:t xml:space="preserve">esearch on the </w:t>
      </w:r>
      <w:r>
        <w:rPr>
          <w:rFonts w:ascii="Calibri" w:hAnsi="Calibri"/>
          <w:i/>
          <w:sz w:val="22"/>
          <w:szCs w:val="22"/>
        </w:rPr>
        <w:t>E</w:t>
      </w:r>
      <w:r w:rsidRPr="00706582">
        <w:rPr>
          <w:rFonts w:ascii="Calibri" w:hAnsi="Calibri"/>
          <w:i/>
          <w:sz w:val="22"/>
          <w:szCs w:val="22"/>
        </w:rPr>
        <w:t xml:space="preserve">ducation of </w:t>
      </w:r>
      <w:r>
        <w:rPr>
          <w:rFonts w:ascii="Calibri" w:hAnsi="Calibri"/>
          <w:i/>
          <w:sz w:val="22"/>
          <w:szCs w:val="22"/>
        </w:rPr>
        <w:t>Y</w:t>
      </w:r>
      <w:r w:rsidRPr="00706582">
        <w:rPr>
          <w:rFonts w:ascii="Calibri" w:hAnsi="Calibri"/>
          <w:i/>
          <w:sz w:val="22"/>
          <w:szCs w:val="22"/>
        </w:rPr>
        <w:t xml:space="preserve">oung </w:t>
      </w:r>
      <w:r>
        <w:rPr>
          <w:rFonts w:ascii="Calibri" w:hAnsi="Calibri"/>
          <w:i/>
          <w:sz w:val="22"/>
          <w:szCs w:val="22"/>
        </w:rPr>
        <w:t>C</w:t>
      </w:r>
      <w:r w:rsidRPr="00706582">
        <w:rPr>
          <w:rFonts w:ascii="Calibri" w:hAnsi="Calibri"/>
          <w:i/>
          <w:sz w:val="22"/>
          <w:szCs w:val="22"/>
        </w:rPr>
        <w:t>hildren</w:t>
      </w:r>
      <w:r w:rsidRPr="00706582">
        <w:rPr>
          <w:rFonts w:ascii="Calibri" w:hAnsi="Calibri"/>
          <w:sz w:val="22"/>
          <w:szCs w:val="22"/>
        </w:rPr>
        <w:t xml:space="preserve"> (pp. 457-475). Mahwah, NJ: Erlbaum.</w:t>
      </w:r>
    </w:p>
    <w:p w:rsidR="001D2BE0" w:rsidRDefault="001D2BE0" w:rsidP="001D2BE0">
      <w:pPr>
        <w:ind w:left="360" w:hanging="360"/>
        <w:rPr>
          <w:rFonts w:ascii="Arial" w:hAnsi="Arial" w:cs="Arial"/>
          <w:color w:val="000000"/>
          <w:sz w:val="18"/>
          <w:szCs w:val="18"/>
        </w:rPr>
      </w:pPr>
    </w:p>
    <w:p w:rsidR="001D2BE0" w:rsidRPr="00F36A72" w:rsidRDefault="001D2BE0" w:rsidP="001D2BE0">
      <w:pPr>
        <w:ind w:left="360" w:hanging="360"/>
        <w:rPr>
          <w:rFonts w:ascii="Calibri" w:hAnsi="Calibri"/>
          <w:sz w:val="22"/>
          <w:szCs w:val="22"/>
        </w:rPr>
      </w:pPr>
      <w:proofErr w:type="spellStart"/>
      <w:r w:rsidRPr="00F36A72">
        <w:rPr>
          <w:rFonts w:ascii="Calibri" w:hAnsi="Calibri" w:cs="Arial"/>
          <w:color w:val="000000"/>
          <w:sz w:val="22"/>
          <w:szCs w:val="22"/>
        </w:rPr>
        <w:t>Lieber</w:t>
      </w:r>
      <w:proofErr w:type="spellEnd"/>
      <w:r w:rsidRPr="00F36A72">
        <w:rPr>
          <w:rFonts w:ascii="Calibri" w:hAnsi="Calibri" w:cs="Arial"/>
          <w:color w:val="000000"/>
          <w:sz w:val="22"/>
          <w:szCs w:val="22"/>
        </w:rPr>
        <w:t xml:space="preserve">, J., </w:t>
      </w:r>
      <w:proofErr w:type="spellStart"/>
      <w:r w:rsidRPr="00F36A72">
        <w:rPr>
          <w:rFonts w:ascii="Calibri" w:hAnsi="Calibri" w:cs="Arial"/>
          <w:color w:val="000000"/>
          <w:sz w:val="22"/>
          <w:szCs w:val="22"/>
        </w:rPr>
        <w:t>Butera</w:t>
      </w:r>
      <w:proofErr w:type="spellEnd"/>
      <w:r w:rsidRPr="00F36A72">
        <w:rPr>
          <w:rFonts w:ascii="Calibri" w:hAnsi="Calibri" w:cs="Arial"/>
          <w:color w:val="000000"/>
          <w:sz w:val="22"/>
          <w:szCs w:val="22"/>
        </w:rPr>
        <w:t xml:space="preserve">, G., Hanson, M., </w:t>
      </w:r>
      <w:r>
        <w:rPr>
          <w:rFonts w:ascii="Calibri" w:hAnsi="Calibri" w:cs="Arial"/>
          <w:color w:val="000000"/>
          <w:sz w:val="22"/>
          <w:szCs w:val="22"/>
        </w:rPr>
        <w:t xml:space="preserve">Palmer, S., Horn, E., </w:t>
      </w:r>
      <w:proofErr w:type="spellStart"/>
      <w:r>
        <w:rPr>
          <w:rFonts w:ascii="Calibri" w:hAnsi="Calibri" w:cs="Arial"/>
          <w:color w:val="000000"/>
          <w:sz w:val="22"/>
          <w:szCs w:val="22"/>
        </w:rPr>
        <w:t>Czaja</w:t>
      </w:r>
      <w:proofErr w:type="spellEnd"/>
      <w:r>
        <w:rPr>
          <w:rFonts w:ascii="Calibri" w:hAnsi="Calibri" w:cs="Arial"/>
          <w:color w:val="000000"/>
          <w:sz w:val="22"/>
          <w:szCs w:val="22"/>
        </w:rPr>
        <w:t>, C., Diamond, K., Goodman-Jansen, G., Daniels, J., Gupta, S., and Odom, S.</w:t>
      </w:r>
      <w:r w:rsidRPr="00F36A72">
        <w:rPr>
          <w:rFonts w:ascii="Calibri" w:hAnsi="Calibri" w:cs="Arial"/>
          <w:color w:val="000000"/>
          <w:sz w:val="22"/>
          <w:szCs w:val="22"/>
        </w:rPr>
        <w:t xml:space="preserve"> (2009).</w:t>
      </w:r>
      <w:r>
        <w:rPr>
          <w:rFonts w:ascii="Calibri" w:hAnsi="Calibri" w:cs="Arial"/>
          <w:color w:val="000000"/>
          <w:sz w:val="22"/>
          <w:szCs w:val="22"/>
        </w:rPr>
        <w:t xml:space="preserve"> </w:t>
      </w:r>
      <w:r w:rsidRPr="00F36A72">
        <w:rPr>
          <w:rFonts w:ascii="Calibri" w:hAnsi="Calibri" w:cs="Arial"/>
          <w:color w:val="000000"/>
          <w:sz w:val="22"/>
          <w:szCs w:val="22"/>
        </w:rPr>
        <w:t xml:space="preserve">Factors </w:t>
      </w:r>
      <w:r>
        <w:rPr>
          <w:rFonts w:ascii="Calibri" w:hAnsi="Calibri" w:cs="Arial"/>
          <w:color w:val="000000"/>
          <w:sz w:val="22"/>
          <w:szCs w:val="22"/>
        </w:rPr>
        <w:t>T</w:t>
      </w:r>
      <w:r w:rsidRPr="00F36A72">
        <w:rPr>
          <w:rFonts w:ascii="Calibri" w:hAnsi="Calibri" w:cs="Arial"/>
          <w:color w:val="000000"/>
          <w:sz w:val="22"/>
          <w:szCs w:val="22"/>
        </w:rPr>
        <w:t xml:space="preserve">hat </w:t>
      </w:r>
      <w:r>
        <w:rPr>
          <w:rFonts w:ascii="Calibri" w:hAnsi="Calibri" w:cs="Arial"/>
          <w:color w:val="000000"/>
          <w:sz w:val="22"/>
          <w:szCs w:val="22"/>
        </w:rPr>
        <w:t>I</w:t>
      </w:r>
      <w:r w:rsidRPr="00F36A72">
        <w:rPr>
          <w:rFonts w:ascii="Calibri" w:hAnsi="Calibri" w:cs="Arial"/>
          <w:color w:val="000000"/>
          <w:sz w:val="22"/>
          <w:szCs w:val="22"/>
        </w:rPr>
        <w:t xml:space="preserve">nfluence the </w:t>
      </w:r>
      <w:r>
        <w:rPr>
          <w:rFonts w:ascii="Calibri" w:hAnsi="Calibri" w:cs="Arial"/>
          <w:color w:val="000000"/>
          <w:sz w:val="22"/>
          <w:szCs w:val="22"/>
        </w:rPr>
        <w:t>I</w:t>
      </w:r>
      <w:r w:rsidRPr="00F36A72">
        <w:rPr>
          <w:rFonts w:ascii="Calibri" w:hAnsi="Calibri" w:cs="Arial"/>
          <w:color w:val="000000"/>
          <w:sz w:val="22"/>
          <w:szCs w:val="22"/>
        </w:rPr>
        <w:t xml:space="preserve">mplementation of a </w:t>
      </w:r>
      <w:r>
        <w:rPr>
          <w:rFonts w:ascii="Calibri" w:hAnsi="Calibri" w:cs="Arial"/>
          <w:color w:val="000000"/>
          <w:sz w:val="22"/>
          <w:szCs w:val="22"/>
        </w:rPr>
        <w:t>N</w:t>
      </w:r>
      <w:r w:rsidRPr="00F36A72">
        <w:rPr>
          <w:rFonts w:ascii="Calibri" w:hAnsi="Calibri" w:cs="Arial"/>
          <w:color w:val="000000"/>
          <w:sz w:val="22"/>
          <w:szCs w:val="22"/>
        </w:rPr>
        <w:t xml:space="preserve">ew </w:t>
      </w:r>
      <w:r>
        <w:rPr>
          <w:rFonts w:ascii="Calibri" w:hAnsi="Calibri" w:cs="Arial"/>
          <w:color w:val="000000"/>
          <w:sz w:val="22"/>
          <w:szCs w:val="22"/>
        </w:rPr>
        <w:t>P</w:t>
      </w:r>
      <w:r w:rsidRPr="00F36A72">
        <w:rPr>
          <w:rFonts w:ascii="Calibri" w:hAnsi="Calibri" w:cs="Arial"/>
          <w:color w:val="000000"/>
          <w:sz w:val="22"/>
          <w:szCs w:val="22"/>
        </w:rPr>
        <w:t xml:space="preserve">reschool </w:t>
      </w:r>
      <w:r>
        <w:rPr>
          <w:rFonts w:ascii="Calibri" w:hAnsi="Calibri" w:cs="Arial"/>
          <w:color w:val="000000"/>
          <w:sz w:val="22"/>
          <w:szCs w:val="22"/>
        </w:rPr>
        <w:t>C</w:t>
      </w:r>
      <w:r w:rsidRPr="00F36A72">
        <w:rPr>
          <w:rFonts w:ascii="Calibri" w:hAnsi="Calibri" w:cs="Arial"/>
          <w:color w:val="000000"/>
          <w:sz w:val="22"/>
          <w:szCs w:val="22"/>
        </w:rPr>
        <w:t xml:space="preserve">urriculum: Implications for </w:t>
      </w:r>
      <w:r>
        <w:rPr>
          <w:rFonts w:ascii="Calibri" w:hAnsi="Calibri" w:cs="Arial"/>
          <w:color w:val="000000"/>
          <w:sz w:val="22"/>
          <w:szCs w:val="22"/>
        </w:rPr>
        <w:t>P</w:t>
      </w:r>
      <w:r w:rsidRPr="00F36A72">
        <w:rPr>
          <w:rFonts w:ascii="Calibri" w:hAnsi="Calibri" w:cs="Arial"/>
          <w:color w:val="000000"/>
          <w:sz w:val="22"/>
          <w:szCs w:val="22"/>
        </w:rPr>
        <w:t xml:space="preserve">rofessional </w:t>
      </w:r>
      <w:r>
        <w:rPr>
          <w:rFonts w:ascii="Calibri" w:hAnsi="Calibri" w:cs="Arial"/>
          <w:color w:val="000000"/>
          <w:sz w:val="22"/>
          <w:szCs w:val="22"/>
        </w:rPr>
        <w:t>D</w:t>
      </w:r>
      <w:r w:rsidRPr="00F36A72">
        <w:rPr>
          <w:rFonts w:ascii="Calibri" w:hAnsi="Calibri" w:cs="Arial"/>
          <w:color w:val="000000"/>
          <w:sz w:val="22"/>
          <w:szCs w:val="22"/>
        </w:rPr>
        <w:t>evelopment.</w:t>
      </w:r>
      <w:r>
        <w:rPr>
          <w:rFonts w:ascii="Calibri" w:hAnsi="Calibri" w:cs="Arial"/>
          <w:color w:val="000000"/>
          <w:sz w:val="22"/>
          <w:szCs w:val="22"/>
        </w:rPr>
        <w:t xml:space="preserve"> </w:t>
      </w:r>
      <w:r w:rsidRPr="00A95AD8">
        <w:rPr>
          <w:rFonts w:ascii="Calibri" w:hAnsi="Calibri" w:cs="Arial"/>
          <w:i/>
          <w:color w:val="000000"/>
          <w:sz w:val="22"/>
          <w:szCs w:val="22"/>
        </w:rPr>
        <w:t>Early Education and Development, 20</w:t>
      </w:r>
      <w:r>
        <w:rPr>
          <w:rFonts w:ascii="Calibri" w:hAnsi="Calibri" w:cs="Arial"/>
          <w:color w:val="000000"/>
          <w:sz w:val="22"/>
          <w:szCs w:val="22"/>
        </w:rPr>
        <w:t xml:space="preserve">: </w:t>
      </w:r>
      <w:r w:rsidRPr="00F36A72">
        <w:rPr>
          <w:rFonts w:ascii="Calibri" w:hAnsi="Calibri" w:cs="Arial"/>
          <w:color w:val="000000"/>
          <w:sz w:val="22"/>
          <w:szCs w:val="22"/>
        </w:rPr>
        <w:t>456-481.</w:t>
      </w:r>
    </w:p>
    <w:p w:rsidR="001D2BE0" w:rsidRDefault="001D2BE0" w:rsidP="001D2BE0">
      <w:pPr>
        <w:ind w:left="360" w:hanging="360"/>
        <w:rPr>
          <w:rFonts w:ascii="Calibri" w:hAnsi="Calibri"/>
          <w:sz w:val="22"/>
          <w:szCs w:val="22"/>
        </w:rPr>
      </w:pPr>
    </w:p>
    <w:p w:rsidR="001D2BE0" w:rsidRPr="00706582" w:rsidRDefault="001D2BE0" w:rsidP="001D2BE0">
      <w:pPr>
        <w:ind w:left="360" w:hanging="360"/>
        <w:rPr>
          <w:rFonts w:ascii="Calibri" w:hAnsi="Calibri"/>
          <w:sz w:val="22"/>
          <w:szCs w:val="22"/>
        </w:rPr>
      </w:pPr>
      <w:proofErr w:type="gramStart"/>
      <w:r w:rsidRPr="008375A7">
        <w:rPr>
          <w:rFonts w:ascii="Calibri" w:hAnsi="Calibri" w:cs="Courier New"/>
          <w:sz w:val="22"/>
          <w:szCs w:val="22"/>
        </w:rPr>
        <w:t xml:space="preserve">Loeb, S., Fuller, B., </w:t>
      </w:r>
      <w:proofErr w:type="spellStart"/>
      <w:r w:rsidRPr="008375A7">
        <w:rPr>
          <w:rFonts w:ascii="Calibri" w:hAnsi="Calibri" w:cs="Courier New"/>
          <w:sz w:val="22"/>
          <w:szCs w:val="22"/>
        </w:rPr>
        <w:t>Kagan</w:t>
      </w:r>
      <w:proofErr w:type="spellEnd"/>
      <w:r w:rsidRPr="008375A7">
        <w:rPr>
          <w:rFonts w:ascii="Calibri" w:hAnsi="Calibri" w:cs="Courier New"/>
          <w:sz w:val="22"/>
          <w:szCs w:val="22"/>
        </w:rPr>
        <w:t>, S.</w:t>
      </w:r>
      <w:r>
        <w:rPr>
          <w:rFonts w:ascii="Calibri" w:hAnsi="Calibri" w:cs="Courier New"/>
          <w:sz w:val="22"/>
          <w:szCs w:val="22"/>
        </w:rPr>
        <w:t xml:space="preserve">, and </w:t>
      </w:r>
      <w:proofErr w:type="spellStart"/>
      <w:r w:rsidRPr="008375A7">
        <w:rPr>
          <w:rFonts w:ascii="Calibri" w:hAnsi="Calibri" w:cs="Courier New"/>
          <w:sz w:val="22"/>
          <w:szCs w:val="22"/>
        </w:rPr>
        <w:t>Carrol</w:t>
      </w:r>
      <w:proofErr w:type="spellEnd"/>
      <w:r w:rsidRPr="008375A7">
        <w:rPr>
          <w:rFonts w:ascii="Calibri" w:hAnsi="Calibri" w:cs="Courier New"/>
          <w:sz w:val="22"/>
          <w:szCs w:val="22"/>
        </w:rPr>
        <w:t>, B. (2004).</w:t>
      </w:r>
      <w:proofErr w:type="gramEnd"/>
      <w:r w:rsidRPr="008375A7">
        <w:rPr>
          <w:rFonts w:ascii="Calibri" w:hAnsi="Calibri" w:cs="Courier New"/>
          <w:sz w:val="22"/>
          <w:szCs w:val="22"/>
        </w:rPr>
        <w:t xml:space="preserve"> Child care in poor communities: Early learning effects of type, quality, and stability. </w:t>
      </w:r>
      <w:r w:rsidRPr="00BD2E5A">
        <w:rPr>
          <w:rFonts w:ascii="Calibri" w:hAnsi="Calibri" w:cs="Courier New"/>
          <w:i/>
          <w:sz w:val="22"/>
          <w:szCs w:val="22"/>
        </w:rPr>
        <w:t>Child Development, 75</w:t>
      </w:r>
      <w:r>
        <w:rPr>
          <w:rFonts w:ascii="Calibri" w:hAnsi="Calibri" w:cs="Courier New"/>
          <w:sz w:val="22"/>
          <w:szCs w:val="22"/>
        </w:rPr>
        <w:t xml:space="preserve">: </w:t>
      </w:r>
      <w:r w:rsidRPr="008375A7">
        <w:rPr>
          <w:rFonts w:ascii="Calibri" w:hAnsi="Calibri" w:cs="Courier New"/>
          <w:sz w:val="22"/>
          <w:szCs w:val="22"/>
        </w:rPr>
        <w:t>47-65.</w:t>
      </w:r>
      <w:r w:rsidRPr="008375A7">
        <w:rPr>
          <w:rFonts w:ascii="Calibri" w:hAnsi="Calibri" w:cs="Courier New"/>
          <w:sz w:val="22"/>
          <w:szCs w:val="22"/>
        </w:rPr>
        <w:br/>
      </w:r>
    </w:p>
    <w:p w:rsidR="001D2BE0" w:rsidRPr="00706582" w:rsidRDefault="001D2BE0" w:rsidP="001D2BE0">
      <w:pPr>
        <w:ind w:left="360" w:hanging="360"/>
        <w:rPr>
          <w:rFonts w:ascii="Calibri" w:hAnsi="Calibri"/>
          <w:sz w:val="22"/>
          <w:szCs w:val="22"/>
        </w:rPr>
      </w:pPr>
      <w:proofErr w:type="gramStart"/>
      <w:r w:rsidRPr="00706582">
        <w:rPr>
          <w:rFonts w:ascii="Calibri" w:hAnsi="Calibri"/>
          <w:sz w:val="22"/>
          <w:szCs w:val="22"/>
        </w:rPr>
        <w:t xml:space="preserve">Love, J.M., Harrison, L., </w:t>
      </w:r>
      <w:proofErr w:type="spellStart"/>
      <w:r w:rsidRPr="00706582">
        <w:rPr>
          <w:rFonts w:ascii="Calibri" w:hAnsi="Calibri"/>
          <w:sz w:val="22"/>
          <w:szCs w:val="22"/>
        </w:rPr>
        <w:t>Sagi</w:t>
      </w:r>
      <w:proofErr w:type="spellEnd"/>
      <w:r w:rsidRPr="00706582">
        <w:rPr>
          <w:rFonts w:ascii="Calibri" w:hAnsi="Calibri"/>
          <w:sz w:val="22"/>
          <w:szCs w:val="22"/>
        </w:rPr>
        <w:t xml:space="preserve">-Schwartz, A., van </w:t>
      </w:r>
      <w:proofErr w:type="spellStart"/>
      <w:r w:rsidRPr="00706582">
        <w:rPr>
          <w:rFonts w:ascii="Calibri" w:hAnsi="Calibri"/>
          <w:sz w:val="22"/>
          <w:szCs w:val="22"/>
        </w:rPr>
        <w:t>Ijzendoorn</w:t>
      </w:r>
      <w:proofErr w:type="spellEnd"/>
      <w:r w:rsidRPr="00706582">
        <w:rPr>
          <w:rFonts w:ascii="Calibri" w:hAnsi="Calibri"/>
          <w:sz w:val="22"/>
          <w:szCs w:val="22"/>
        </w:rPr>
        <w:t xml:space="preserve">, M.H., Ross, C., </w:t>
      </w:r>
      <w:proofErr w:type="spellStart"/>
      <w:r w:rsidRPr="00706582">
        <w:rPr>
          <w:rFonts w:ascii="Calibri" w:hAnsi="Calibri"/>
          <w:sz w:val="22"/>
          <w:szCs w:val="22"/>
        </w:rPr>
        <w:t>Ungerer</w:t>
      </w:r>
      <w:proofErr w:type="spellEnd"/>
      <w:r w:rsidRPr="00706582">
        <w:rPr>
          <w:rFonts w:ascii="Calibri" w:hAnsi="Calibri"/>
          <w:sz w:val="22"/>
          <w:szCs w:val="22"/>
        </w:rPr>
        <w:t xml:space="preserve">, </w:t>
      </w:r>
      <w:r>
        <w:rPr>
          <w:rFonts w:ascii="Calibri" w:hAnsi="Calibri"/>
          <w:sz w:val="22"/>
          <w:szCs w:val="22"/>
        </w:rPr>
        <w:t xml:space="preserve">and </w:t>
      </w:r>
      <w:proofErr w:type="spellStart"/>
      <w:r w:rsidRPr="00706582">
        <w:rPr>
          <w:rFonts w:ascii="Calibri" w:hAnsi="Calibri"/>
          <w:sz w:val="22"/>
          <w:szCs w:val="22"/>
        </w:rPr>
        <w:t>Chazan</w:t>
      </w:r>
      <w:proofErr w:type="spellEnd"/>
      <w:r w:rsidRPr="00706582">
        <w:rPr>
          <w:rFonts w:ascii="Calibri" w:hAnsi="Calibri"/>
          <w:sz w:val="22"/>
          <w:szCs w:val="22"/>
        </w:rPr>
        <w:t>-Cohen, R. (2003).</w:t>
      </w:r>
      <w:proofErr w:type="gramEnd"/>
      <w:r w:rsidRPr="00706582">
        <w:rPr>
          <w:rFonts w:ascii="Calibri" w:hAnsi="Calibri"/>
          <w:sz w:val="22"/>
          <w:szCs w:val="22"/>
        </w:rPr>
        <w:t xml:space="preserve"> Child </w:t>
      </w:r>
      <w:r>
        <w:rPr>
          <w:rFonts w:ascii="Calibri" w:hAnsi="Calibri"/>
          <w:sz w:val="22"/>
          <w:szCs w:val="22"/>
        </w:rPr>
        <w:t>C</w:t>
      </w:r>
      <w:r w:rsidRPr="00706582">
        <w:rPr>
          <w:rFonts w:ascii="Calibri" w:hAnsi="Calibri"/>
          <w:sz w:val="22"/>
          <w:szCs w:val="22"/>
        </w:rPr>
        <w:t xml:space="preserve">are </w:t>
      </w:r>
      <w:r>
        <w:rPr>
          <w:rFonts w:ascii="Calibri" w:hAnsi="Calibri"/>
          <w:sz w:val="22"/>
          <w:szCs w:val="22"/>
        </w:rPr>
        <w:t>Q</w:t>
      </w:r>
      <w:r w:rsidRPr="00706582">
        <w:rPr>
          <w:rFonts w:ascii="Calibri" w:hAnsi="Calibri"/>
          <w:sz w:val="22"/>
          <w:szCs w:val="22"/>
        </w:rPr>
        <w:t xml:space="preserve">uality </w:t>
      </w:r>
      <w:r>
        <w:rPr>
          <w:rFonts w:ascii="Calibri" w:hAnsi="Calibri"/>
          <w:sz w:val="22"/>
          <w:szCs w:val="22"/>
        </w:rPr>
        <w:t>M</w:t>
      </w:r>
      <w:r w:rsidRPr="00706582">
        <w:rPr>
          <w:rFonts w:ascii="Calibri" w:hAnsi="Calibri"/>
          <w:sz w:val="22"/>
          <w:szCs w:val="22"/>
        </w:rPr>
        <w:t xml:space="preserve">atters: How </w:t>
      </w:r>
      <w:r>
        <w:rPr>
          <w:rFonts w:ascii="Calibri" w:hAnsi="Calibri"/>
          <w:sz w:val="22"/>
          <w:szCs w:val="22"/>
        </w:rPr>
        <w:t>C</w:t>
      </w:r>
      <w:r w:rsidRPr="00706582">
        <w:rPr>
          <w:rFonts w:ascii="Calibri" w:hAnsi="Calibri"/>
          <w:sz w:val="22"/>
          <w:szCs w:val="22"/>
        </w:rPr>
        <w:t xml:space="preserve">onclusions </w:t>
      </w:r>
      <w:r>
        <w:rPr>
          <w:rFonts w:ascii="Calibri" w:hAnsi="Calibri"/>
          <w:sz w:val="22"/>
          <w:szCs w:val="22"/>
        </w:rPr>
        <w:t>M</w:t>
      </w:r>
      <w:r w:rsidRPr="00706582">
        <w:rPr>
          <w:rFonts w:ascii="Calibri" w:hAnsi="Calibri"/>
          <w:sz w:val="22"/>
          <w:szCs w:val="22"/>
        </w:rPr>
        <w:t xml:space="preserve">ay </w:t>
      </w:r>
      <w:r>
        <w:rPr>
          <w:rFonts w:ascii="Calibri" w:hAnsi="Calibri"/>
          <w:sz w:val="22"/>
          <w:szCs w:val="22"/>
        </w:rPr>
        <w:t>V</w:t>
      </w:r>
      <w:r w:rsidRPr="00706582">
        <w:rPr>
          <w:rFonts w:ascii="Calibri" w:hAnsi="Calibri"/>
          <w:sz w:val="22"/>
          <w:szCs w:val="22"/>
        </w:rPr>
        <w:t xml:space="preserve">ary </w:t>
      </w:r>
      <w:r>
        <w:rPr>
          <w:rFonts w:ascii="Calibri" w:hAnsi="Calibri"/>
          <w:sz w:val="22"/>
          <w:szCs w:val="22"/>
        </w:rPr>
        <w:t>W</w:t>
      </w:r>
      <w:r w:rsidRPr="00706582">
        <w:rPr>
          <w:rFonts w:ascii="Calibri" w:hAnsi="Calibri"/>
          <w:sz w:val="22"/>
          <w:szCs w:val="22"/>
        </w:rPr>
        <w:t xml:space="preserve">ith </w:t>
      </w:r>
      <w:r>
        <w:rPr>
          <w:rFonts w:ascii="Calibri" w:hAnsi="Calibri"/>
          <w:sz w:val="22"/>
          <w:szCs w:val="22"/>
        </w:rPr>
        <w:t>C</w:t>
      </w:r>
      <w:r w:rsidRPr="00706582">
        <w:rPr>
          <w:rFonts w:ascii="Calibri" w:hAnsi="Calibri"/>
          <w:sz w:val="22"/>
          <w:szCs w:val="22"/>
        </w:rPr>
        <w:t xml:space="preserve">ontext. </w:t>
      </w:r>
      <w:r w:rsidRPr="00706582">
        <w:rPr>
          <w:rFonts w:ascii="Calibri" w:hAnsi="Calibri"/>
          <w:i/>
          <w:sz w:val="22"/>
          <w:szCs w:val="22"/>
        </w:rPr>
        <w:t>Child Development</w:t>
      </w:r>
      <w:r w:rsidRPr="00706582">
        <w:rPr>
          <w:rFonts w:ascii="Calibri" w:hAnsi="Calibri"/>
          <w:sz w:val="22"/>
          <w:szCs w:val="22"/>
        </w:rPr>
        <w:t xml:space="preserve">, </w:t>
      </w:r>
      <w:r w:rsidRPr="00BD2E5A">
        <w:rPr>
          <w:rFonts w:ascii="Calibri" w:hAnsi="Calibri"/>
          <w:i/>
          <w:sz w:val="22"/>
          <w:szCs w:val="22"/>
        </w:rPr>
        <w:t>74</w:t>
      </w:r>
      <w:r w:rsidRPr="00706582">
        <w:rPr>
          <w:rFonts w:ascii="Calibri" w:hAnsi="Calibri"/>
          <w:sz w:val="22"/>
          <w:szCs w:val="22"/>
        </w:rPr>
        <w:t>(4)</w:t>
      </w:r>
      <w:r>
        <w:rPr>
          <w:rFonts w:ascii="Calibri" w:hAnsi="Calibri"/>
          <w:sz w:val="22"/>
          <w:szCs w:val="22"/>
        </w:rPr>
        <w:t>:</w:t>
      </w:r>
      <w:r w:rsidRPr="00706582">
        <w:rPr>
          <w:rFonts w:ascii="Calibri" w:hAnsi="Calibri"/>
          <w:sz w:val="22"/>
          <w:szCs w:val="22"/>
        </w:rPr>
        <w:t xml:space="preserve"> 1021-1033.</w:t>
      </w:r>
    </w:p>
    <w:p w:rsidR="001D2BE0" w:rsidRPr="00706582" w:rsidRDefault="001D2BE0" w:rsidP="001D2BE0">
      <w:pPr>
        <w:ind w:left="360" w:hanging="360"/>
        <w:rPr>
          <w:rFonts w:ascii="Calibri" w:hAnsi="Calibri"/>
          <w:sz w:val="22"/>
          <w:szCs w:val="22"/>
        </w:rPr>
      </w:pPr>
    </w:p>
    <w:p w:rsidR="001D2BE0" w:rsidRPr="00706582" w:rsidRDefault="001D2BE0" w:rsidP="001D2BE0">
      <w:pPr>
        <w:ind w:left="360" w:hanging="360"/>
        <w:rPr>
          <w:rFonts w:ascii="Calibri" w:hAnsi="Calibri"/>
          <w:sz w:val="22"/>
          <w:szCs w:val="22"/>
        </w:rPr>
      </w:pPr>
      <w:proofErr w:type="gramStart"/>
      <w:r w:rsidRPr="00706582">
        <w:rPr>
          <w:rFonts w:ascii="Calibri" w:hAnsi="Calibri"/>
          <w:sz w:val="22"/>
          <w:szCs w:val="22"/>
        </w:rPr>
        <w:t xml:space="preserve">Love, J., </w:t>
      </w:r>
      <w:proofErr w:type="spellStart"/>
      <w:r w:rsidRPr="00706582">
        <w:rPr>
          <w:rFonts w:ascii="Calibri" w:hAnsi="Calibri"/>
          <w:sz w:val="22"/>
          <w:szCs w:val="22"/>
        </w:rPr>
        <w:t>Tarullo</w:t>
      </w:r>
      <w:proofErr w:type="spellEnd"/>
      <w:r w:rsidRPr="00706582">
        <w:rPr>
          <w:rFonts w:ascii="Calibri" w:hAnsi="Calibri"/>
          <w:sz w:val="22"/>
          <w:szCs w:val="22"/>
        </w:rPr>
        <w:t xml:space="preserve">, L., </w:t>
      </w:r>
      <w:proofErr w:type="spellStart"/>
      <w:r w:rsidRPr="00706582">
        <w:rPr>
          <w:rFonts w:ascii="Calibri" w:hAnsi="Calibri"/>
          <w:sz w:val="22"/>
          <w:szCs w:val="22"/>
        </w:rPr>
        <w:t>Raikes</w:t>
      </w:r>
      <w:proofErr w:type="spellEnd"/>
      <w:r w:rsidRPr="00706582">
        <w:rPr>
          <w:rFonts w:ascii="Calibri" w:hAnsi="Calibri"/>
          <w:sz w:val="22"/>
          <w:szCs w:val="22"/>
        </w:rPr>
        <w:t xml:space="preserve">, H., </w:t>
      </w:r>
      <w:r>
        <w:rPr>
          <w:rFonts w:ascii="Calibri" w:hAnsi="Calibri"/>
          <w:sz w:val="22"/>
          <w:szCs w:val="22"/>
        </w:rPr>
        <w:t>and</w:t>
      </w:r>
      <w:r w:rsidRPr="00706582">
        <w:rPr>
          <w:rFonts w:ascii="Calibri" w:hAnsi="Calibri"/>
          <w:sz w:val="22"/>
          <w:szCs w:val="22"/>
        </w:rPr>
        <w:t xml:space="preserve"> </w:t>
      </w:r>
      <w:proofErr w:type="spellStart"/>
      <w:r w:rsidRPr="00706582">
        <w:rPr>
          <w:rFonts w:ascii="Calibri" w:hAnsi="Calibri"/>
          <w:sz w:val="22"/>
          <w:szCs w:val="22"/>
        </w:rPr>
        <w:t>Chazan</w:t>
      </w:r>
      <w:proofErr w:type="spellEnd"/>
      <w:r w:rsidRPr="00706582">
        <w:rPr>
          <w:rFonts w:ascii="Calibri" w:hAnsi="Calibri"/>
          <w:sz w:val="22"/>
          <w:szCs w:val="22"/>
        </w:rPr>
        <w:t>-Cohen, R. (2006).</w:t>
      </w:r>
      <w:proofErr w:type="gramEnd"/>
      <w:r w:rsidRPr="00706582">
        <w:rPr>
          <w:rFonts w:ascii="Calibri" w:hAnsi="Calibri"/>
          <w:sz w:val="22"/>
          <w:szCs w:val="22"/>
        </w:rPr>
        <w:t xml:space="preserve"> Head Start: What </w:t>
      </w:r>
      <w:r>
        <w:rPr>
          <w:rFonts w:ascii="Calibri" w:hAnsi="Calibri"/>
          <w:sz w:val="22"/>
          <w:szCs w:val="22"/>
        </w:rPr>
        <w:t>D</w:t>
      </w:r>
      <w:r w:rsidRPr="00706582">
        <w:rPr>
          <w:rFonts w:ascii="Calibri" w:hAnsi="Calibri"/>
          <w:sz w:val="22"/>
          <w:szCs w:val="22"/>
        </w:rPr>
        <w:t xml:space="preserve">o </w:t>
      </w:r>
      <w:r>
        <w:rPr>
          <w:rFonts w:ascii="Calibri" w:hAnsi="Calibri"/>
          <w:sz w:val="22"/>
          <w:szCs w:val="22"/>
        </w:rPr>
        <w:t>W</w:t>
      </w:r>
      <w:r w:rsidRPr="00706582">
        <w:rPr>
          <w:rFonts w:ascii="Calibri" w:hAnsi="Calibri"/>
          <w:sz w:val="22"/>
          <w:szCs w:val="22"/>
        </w:rPr>
        <w:t xml:space="preserve">e </w:t>
      </w:r>
      <w:r>
        <w:rPr>
          <w:rFonts w:ascii="Calibri" w:hAnsi="Calibri"/>
          <w:sz w:val="22"/>
          <w:szCs w:val="22"/>
        </w:rPr>
        <w:t>K</w:t>
      </w:r>
      <w:r w:rsidRPr="00706582">
        <w:rPr>
          <w:rFonts w:ascii="Calibri" w:hAnsi="Calibri"/>
          <w:sz w:val="22"/>
          <w:szCs w:val="22"/>
        </w:rPr>
        <w:t xml:space="preserve">now </w:t>
      </w:r>
      <w:r>
        <w:rPr>
          <w:rFonts w:ascii="Calibri" w:hAnsi="Calibri"/>
          <w:sz w:val="22"/>
          <w:szCs w:val="22"/>
        </w:rPr>
        <w:t>A</w:t>
      </w:r>
      <w:r w:rsidRPr="00706582">
        <w:rPr>
          <w:rFonts w:ascii="Calibri" w:hAnsi="Calibri"/>
          <w:sz w:val="22"/>
          <w:szCs w:val="22"/>
        </w:rPr>
        <w:t xml:space="preserve">bout </w:t>
      </w:r>
      <w:r>
        <w:rPr>
          <w:rFonts w:ascii="Calibri" w:hAnsi="Calibri"/>
          <w:sz w:val="22"/>
          <w:szCs w:val="22"/>
        </w:rPr>
        <w:t>I</w:t>
      </w:r>
      <w:r w:rsidRPr="00706582">
        <w:rPr>
          <w:rFonts w:ascii="Calibri" w:hAnsi="Calibri"/>
          <w:sz w:val="22"/>
          <w:szCs w:val="22"/>
        </w:rPr>
        <w:t xml:space="preserve">ts </w:t>
      </w:r>
      <w:r>
        <w:rPr>
          <w:rFonts w:ascii="Calibri" w:hAnsi="Calibri"/>
          <w:sz w:val="22"/>
          <w:szCs w:val="22"/>
        </w:rPr>
        <w:t>E</w:t>
      </w:r>
      <w:r w:rsidRPr="00706582">
        <w:rPr>
          <w:rFonts w:ascii="Calibri" w:hAnsi="Calibri"/>
          <w:sz w:val="22"/>
          <w:szCs w:val="22"/>
        </w:rPr>
        <w:t xml:space="preserve">ffectiveness? What </w:t>
      </w:r>
      <w:r>
        <w:rPr>
          <w:rFonts w:ascii="Calibri" w:hAnsi="Calibri"/>
          <w:sz w:val="22"/>
          <w:szCs w:val="22"/>
        </w:rPr>
        <w:t>D</w:t>
      </w:r>
      <w:r w:rsidRPr="00706582">
        <w:rPr>
          <w:rFonts w:ascii="Calibri" w:hAnsi="Calibri"/>
          <w:sz w:val="22"/>
          <w:szCs w:val="22"/>
        </w:rPr>
        <w:t xml:space="preserve">o </w:t>
      </w:r>
      <w:r>
        <w:rPr>
          <w:rFonts w:ascii="Calibri" w:hAnsi="Calibri"/>
          <w:sz w:val="22"/>
          <w:szCs w:val="22"/>
        </w:rPr>
        <w:t>W</w:t>
      </w:r>
      <w:r w:rsidRPr="00706582">
        <w:rPr>
          <w:rFonts w:ascii="Calibri" w:hAnsi="Calibri"/>
          <w:sz w:val="22"/>
          <w:szCs w:val="22"/>
        </w:rPr>
        <w:t xml:space="preserve">e </w:t>
      </w:r>
      <w:r>
        <w:rPr>
          <w:rFonts w:ascii="Calibri" w:hAnsi="Calibri"/>
          <w:sz w:val="22"/>
          <w:szCs w:val="22"/>
        </w:rPr>
        <w:t>N</w:t>
      </w:r>
      <w:r w:rsidRPr="00706582">
        <w:rPr>
          <w:rFonts w:ascii="Calibri" w:hAnsi="Calibri"/>
          <w:sz w:val="22"/>
          <w:szCs w:val="22"/>
        </w:rPr>
        <w:t xml:space="preserve">eed to </w:t>
      </w:r>
      <w:r>
        <w:rPr>
          <w:rFonts w:ascii="Calibri" w:hAnsi="Calibri"/>
          <w:sz w:val="22"/>
          <w:szCs w:val="22"/>
        </w:rPr>
        <w:t>K</w:t>
      </w:r>
      <w:r w:rsidRPr="00706582">
        <w:rPr>
          <w:rFonts w:ascii="Calibri" w:hAnsi="Calibri"/>
          <w:sz w:val="22"/>
          <w:szCs w:val="22"/>
        </w:rPr>
        <w:t xml:space="preserve">now? In K. McCartney </w:t>
      </w:r>
      <w:r>
        <w:rPr>
          <w:rFonts w:ascii="Calibri" w:hAnsi="Calibri"/>
          <w:sz w:val="22"/>
          <w:szCs w:val="22"/>
        </w:rPr>
        <w:t>and</w:t>
      </w:r>
      <w:r w:rsidRPr="00706582">
        <w:rPr>
          <w:rFonts w:ascii="Calibri" w:hAnsi="Calibri"/>
          <w:sz w:val="22"/>
          <w:szCs w:val="22"/>
        </w:rPr>
        <w:t xml:space="preserve"> D. Phillips (Eds.), </w:t>
      </w:r>
      <w:r w:rsidRPr="00706582">
        <w:rPr>
          <w:rFonts w:ascii="Calibri" w:hAnsi="Calibri"/>
          <w:i/>
          <w:sz w:val="22"/>
          <w:szCs w:val="22"/>
        </w:rPr>
        <w:t xml:space="preserve">Handbook of </w:t>
      </w:r>
      <w:r>
        <w:rPr>
          <w:rFonts w:ascii="Calibri" w:hAnsi="Calibri"/>
          <w:i/>
          <w:sz w:val="22"/>
          <w:szCs w:val="22"/>
        </w:rPr>
        <w:t>E</w:t>
      </w:r>
      <w:r w:rsidRPr="00706582">
        <w:rPr>
          <w:rFonts w:ascii="Calibri" w:hAnsi="Calibri"/>
          <w:i/>
          <w:sz w:val="22"/>
          <w:szCs w:val="22"/>
        </w:rPr>
        <w:t xml:space="preserve">arly </w:t>
      </w:r>
      <w:r>
        <w:rPr>
          <w:rFonts w:ascii="Calibri" w:hAnsi="Calibri"/>
          <w:i/>
          <w:sz w:val="22"/>
          <w:szCs w:val="22"/>
        </w:rPr>
        <w:t>C</w:t>
      </w:r>
      <w:r w:rsidRPr="00706582">
        <w:rPr>
          <w:rFonts w:ascii="Calibri" w:hAnsi="Calibri"/>
          <w:i/>
          <w:sz w:val="22"/>
          <w:szCs w:val="22"/>
        </w:rPr>
        <w:t xml:space="preserve">hildhood </w:t>
      </w:r>
      <w:r>
        <w:rPr>
          <w:rFonts w:ascii="Calibri" w:hAnsi="Calibri"/>
          <w:i/>
          <w:sz w:val="22"/>
          <w:szCs w:val="22"/>
        </w:rPr>
        <w:t>D</w:t>
      </w:r>
      <w:r w:rsidRPr="00706582">
        <w:rPr>
          <w:rFonts w:ascii="Calibri" w:hAnsi="Calibri"/>
          <w:i/>
          <w:sz w:val="22"/>
          <w:szCs w:val="22"/>
        </w:rPr>
        <w:t xml:space="preserve">evelopment </w:t>
      </w:r>
      <w:r w:rsidRPr="00706582">
        <w:rPr>
          <w:rFonts w:ascii="Calibri" w:hAnsi="Calibri"/>
          <w:sz w:val="22"/>
          <w:szCs w:val="22"/>
        </w:rPr>
        <w:t xml:space="preserve">(pp. 550-575). Malden, MA: Blackwell. </w:t>
      </w:r>
    </w:p>
    <w:p w:rsidR="001D2BE0" w:rsidRPr="00706582" w:rsidRDefault="001D2BE0" w:rsidP="001D2BE0">
      <w:pPr>
        <w:ind w:left="360" w:hanging="360"/>
        <w:rPr>
          <w:rFonts w:ascii="Calibri" w:hAnsi="Calibri"/>
          <w:sz w:val="22"/>
          <w:szCs w:val="22"/>
        </w:rPr>
      </w:pPr>
    </w:p>
    <w:p w:rsidR="001D2BE0" w:rsidRPr="00706582" w:rsidRDefault="001D2BE0" w:rsidP="001D2BE0">
      <w:pPr>
        <w:ind w:left="360" w:hanging="360"/>
        <w:rPr>
          <w:rFonts w:ascii="Calibri" w:hAnsi="Calibri"/>
          <w:sz w:val="22"/>
          <w:szCs w:val="22"/>
        </w:rPr>
      </w:pPr>
      <w:proofErr w:type="gramStart"/>
      <w:r w:rsidRPr="00706582">
        <w:rPr>
          <w:rFonts w:ascii="Calibri" w:hAnsi="Calibri"/>
          <w:sz w:val="22"/>
          <w:szCs w:val="22"/>
        </w:rPr>
        <w:t>National Association for the Education of Young Children (1997).</w:t>
      </w:r>
      <w:proofErr w:type="gramEnd"/>
      <w:r w:rsidRPr="00706582">
        <w:rPr>
          <w:rFonts w:ascii="Calibri" w:hAnsi="Calibri"/>
          <w:sz w:val="22"/>
          <w:szCs w:val="22"/>
        </w:rPr>
        <w:t xml:space="preserve"> </w:t>
      </w:r>
      <w:r w:rsidRPr="00706582">
        <w:rPr>
          <w:rFonts w:ascii="Calibri" w:hAnsi="Calibri"/>
          <w:i/>
          <w:sz w:val="22"/>
          <w:szCs w:val="22"/>
        </w:rPr>
        <w:t xml:space="preserve">Position Statement: Developmentally </w:t>
      </w:r>
      <w:r>
        <w:rPr>
          <w:rFonts w:ascii="Calibri" w:hAnsi="Calibri"/>
          <w:i/>
          <w:sz w:val="22"/>
          <w:szCs w:val="22"/>
        </w:rPr>
        <w:t>A</w:t>
      </w:r>
      <w:r w:rsidRPr="00706582">
        <w:rPr>
          <w:rFonts w:ascii="Calibri" w:hAnsi="Calibri"/>
          <w:i/>
          <w:sz w:val="22"/>
          <w:szCs w:val="22"/>
        </w:rPr>
        <w:t xml:space="preserve">ppropriate </w:t>
      </w:r>
      <w:r>
        <w:rPr>
          <w:rFonts w:ascii="Calibri" w:hAnsi="Calibri"/>
          <w:i/>
          <w:sz w:val="22"/>
          <w:szCs w:val="22"/>
        </w:rPr>
        <w:t>P</w:t>
      </w:r>
      <w:r w:rsidRPr="00706582">
        <w:rPr>
          <w:rFonts w:ascii="Calibri" w:hAnsi="Calibri"/>
          <w:i/>
          <w:sz w:val="22"/>
          <w:szCs w:val="22"/>
        </w:rPr>
        <w:t xml:space="preserve">ractice in </w:t>
      </w:r>
      <w:r>
        <w:rPr>
          <w:rFonts w:ascii="Calibri" w:hAnsi="Calibri"/>
          <w:i/>
          <w:sz w:val="22"/>
          <w:szCs w:val="22"/>
        </w:rPr>
        <w:t>E</w:t>
      </w:r>
      <w:r w:rsidRPr="00706582">
        <w:rPr>
          <w:rFonts w:ascii="Calibri" w:hAnsi="Calibri"/>
          <w:i/>
          <w:sz w:val="22"/>
          <w:szCs w:val="22"/>
        </w:rPr>
        <w:t xml:space="preserve">arly </w:t>
      </w:r>
      <w:r>
        <w:rPr>
          <w:rFonts w:ascii="Calibri" w:hAnsi="Calibri"/>
          <w:i/>
          <w:sz w:val="22"/>
          <w:szCs w:val="22"/>
        </w:rPr>
        <w:t>C</w:t>
      </w:r>
      <w:r w:rsidRPr="00706582">
        <w:rPr>
          <w:rFonts w:ascii="Calibri" w:hAnsi="Calibri"/>
          <w:i/>
          <w:sz w:val="22"/>
          <w:szCs w:val="22"/>
        </w:rPr>
        <w:t xml:space="preserve">hildhood </w:t>
      </w:r>
      <w:r>
        <w:rPr>
          <w:rFonts w:ascii="Calibri" w:hAnsi="Calibri"/>
          <w:i/>
          <w:sz w:val="22"/>
          <w:szCs w:val="22"/>
        </w:rPr>
        <w:t>P</w:t>
      </w:r>
      <w:r w:rsidRPr="00706582">
        <w:rPr>
          <w:rFonts w:ascii="Calibri" w:hAnsi="Calibri"/>
          <w:i/>
          <w:sz w:val="22"/>
          <w:szCs w:val="22"/>
        </w:rPr>
        <w:t xml:space="preserve">rograms </w:t>
      </w:r>
      <w:r>
        <w:rPr>
          <w:rFonts w:ascii="Calibri" w:hAnsi="Calibri"/>
          <w:i/>
          <w:sz w:val="22"/>
          <w:szCs w:val="22"/>
        </w:rPr>
        <w:t>S</w:t>
      </w:r>
      <w:r w:rsidRPr="00706582">
        <w:rPr>
          <w:rFonts w:ascii="Calibri" w:hAnsi="Calibri"/>
          <w:i/>
          <w:sz w:val="22"/>
          <w:szCs w:val="22"/>
        </w:rPr>
        <w:t xml:space="preserve">erving </w:t>
      </w:r>
      <w:r>
        <w:rPr>
          <w:rFonts w:ascii="Calibri" w:hAnsi="Calibri"/>
          <w:i/>
          <w:sz w:val="22"/>
          <w:szCs w:val="22"/>
        </w:rPr>
        <w:t>C</w:t>
      </w:r>
      <w:r w:rsidRPr="00706582">
        <w:rPr>
          <w:rFonts w:ascii="Calibri" w:hAnsi="Calibri"/>
          <w:i/>
          <w:sz w:val="22"/>
          <w:szCs w:val="22"/>
        </w:rPr>
        <w:t xml:space="preserve">hildren </w:t>
      </w:r>
      <w:proofErr w:type="gramStart"/>
      <w:r>
        <w:rPr>
          <w:rFonts w:ascii="Calibri" w:hAnsi="Calibri"/>
          <w:i/>
          <w:sz w:val="22"/>
          <w:szCs w:val="22"/>
        </w:rPr>
        <w:t>F</w:t>
      </w:r>
      <w:r w:rsidRPr="00706582">
        <w:rPr>
          <w:rFonts w:ascii="Calibri" w:hAnsi="Calibri"/>
          <w:i/>
          <w:sz w:val="22"/>
          <w:szCs w:val="22"/>
        </w:rPr>
        <w:t>rom</w:t>
      </w:r>
      <w:proofErr w:type="gramEnd"/>
      <w:r w:rsidRPr="00706582">
        <w:rPr>
          <w:rFonts w:ascii="Calibri" w:hAnsi="Calibri"/>
          <w:i/>
          <w:sz w:val="22"/>
          <w:szCs w:val="22"/>
        </w:rPr>
        <w:t xml:space="preserve"> </w:t>
      </w:r>
      <w:r>
        <w:rPr>
          <w:rFonts w:ascii="Calibri" w:hAnsi="Calibri"/>
          <w:i/>
          <w:sz w:val="22"/>
          <w:szCs w:val="22"/>
        </w:rPr>
        <w:t>B</w:t>
      </w:r>
      <w:r w:rsidRPr="00706582">
        <w:rPr>
          <w:rFonts w:ascii="Calibri" w:hAnsi="Calibri"/>
          <w:i/>
          <w:sz w:val="22"/>
          <w:szCs w:val="22"/>
        </w:rPr>
        <w:t xml:space="preserve">irth </w:t>
      </w:r>
      <w:r>
        <w:rPr>
          <w:rFonts w:ascii="Calibri" w:hAnsi="Calibri"/>
          <w:i/>
          <w:sz w:val="22"/>
          <w:szCs w:val="22"/>
        </w:rPr>
        <w:t>T</w:t>
      </w:r>
      <w:r w:rsidRPr="00706582">
        <w:rPr>
          <w:rFonts w:ascii="Calibri" w:hAnsi="Calibri"/>
          <w:i/>
          <w:sz w:val="22"/>
          <w:szCs w:val="22"/>
        </w:rPr>
        <w:t xml:space="preserve">hrough </w:t>
      </w:r>
      <w:r>
        <w:rPr>
          <w:rFonts w:ascii="Calibri" w:hAnsi="Calibri"/>
          <w:i/>
          <w:sz w:val="22"/>
          <w:szCs w:val="22"/>
        </w:rPr>
        <w:t>A</w:t>
      </w:r>
      <w:r w:rsidRPr="00706582">
        <w:rPr>
          <w:rFonts w:ascii="Calibri" w:hAnsi="Calibri"/>
          <w:i/>
          <w:sz w:val="22"/>
          <w:szCs w:val="22"/>
        </w:rPr>
        <w:t xml:space="preserve">ge 8. </w:t>
      </w:r>
      <w:r w:rsidRPr="00706582">
        <w:rPr>
          <w:rFonts w:ascii="Calibri" w:hAnsi="Calibri"/>
          <w:sz w:val="22"/>
          <w:szCs w:val="22"/>
        </w:rPr>
        <w:t xml:space="preserve">Washington DC: </w:t>
      </w:r>
      <w:r>
        <w:rPr>
          <w:rFonts w:ascii="Calibri" w:hAnsi="Calibri"/>
          <w:sz w:val="22"/>
          <w:szCs w:val="22"/>
        </w:rPr>
        <w:t>Author.</w:t>
      </w:r>
    </w:p>
    <w:p w:rsidR="001D2BE0" w:rsidRPr="00706582" w:rsidRDefault="001D2BE0" w:rsidP="001D2BE0">
      <w:pPr>
        <w:ind w:left="360" w:hanging="360"/>
        <w:rPr>
          <w:rFonts w:ascii="Calibri" w:hAnsi="Calibri"/>
          <w:sz w:val="22"/>
          <w:szCs w:val="22"/>
        </w:rPr>
      </w:pPr>
    </w:p>
    <w:p w:rsidR="001D2BE0" w:rsidRDefault="001D2BE0" w:rsidP="001D2BE0">
      <w:pPr>
        <w:ind w:left="360" w:hanging="360"/>
        <w:rPr>
          <w:rFonts w:ascii="Calibri" w:hAnsi="Calibri"/>
          <w:sz w:val="22"/>
          <w:szCs w:val="22"/>
        </w:rPr>
      </w:pPr>
      <w:proofErr w:type="gramStart"/>
      <w:r w:rsidRPr="00655B75">
        <w:rPr>
          <w:rFonts w:ascii="Calibri" w:hAnsi="Calibri"/>
          <w:sz w:val="22"/>
          <w:szCs w:val="22"/>
        </w:rPr>
        <w:t>NICHD Early Child Care Research Network.</w:t>
      </w:r>
      <w:proofErr w:type="gramEnd"/>
      <w:r w:rsidRPr="00655B75">
        <w:rPr>
          <w:rFonts w:ascii="Calibri" w:hAnsi="Calibri"/>
          <w:sz w:val="22"/>
          <w:szCs w:val="22"/>
        </w:rPr>
        <w:t xml:space="preserve"> (1996). Characteristics of Infant Child Care: </w:t>
      </w:r>
      <w:r>
        <w:rPr>
          <w:rFonts w:ascii="Calibri" w:hAnsi="Calibri"/>
          <w:sz w:val="22"/>
          <w:szCs w:val="22"/>
        </w:rPr>
        <w:t>F</w:t>
      </w:r>
      <w:r w:rsidRPr="00655B75">
        <w:rPr>
          <w:rFonts w:ascii="Calibri" w:hAnsi="Calibri"/>
          <w:sz w:val="22"/>
          <w:szCs w:val="22"/>
        </w:rPr>
        <w:t xml:space="preserve">actors </w:t>
      </w:r>
      <w:r>
        <w:rPr>
          <w:rFonts w:ascii="Calibri" w:hAnsi="Calibri"/>
          <w:sz w:val="22"/>
          <w:szCs w:val="22"/>
        </w:rPr>
        <w:t>C</w:t>
      </w:r>
      <w:r w:rsidRPr="00655B75">
        <w:rPr>
          <w:rFonts w:ascii="Calibri" w:hAnsi="Calibri"/>
          <w:sz w:val="22"/>
          <w:szCs w:val="22"/>
        </w:rPr>
        <w:t xml:space="preserve">ontributing to </w:t>
      </w:r>
      <w:r>
        <w:rPr>
          <w:rFonts w:ascii="Calibri" w:hAnsi="Calibri"/>
          <w:sz w:val="22"/>
          <w:szCs w:val="22"/>
        </w:rPr>
        <w:t>P</w:t>
      </w:r>
      <w:r w:rsidRPr="00655B75">
        <w:rPr>
          <w:rFonts w:ascii="Calibri" w:hAnsi="Calibri"/>
          <w:sz w:val="22"/>
          <w:szCs w:val="22"/>
        </w:rPr>
        <w:t xml:space="preserve">ositive </w:t>
      </w:r>
      <w:proofErr w:type="spellStart"/>
      <w:r>
        <w:rPr>
          <w:rFonts w:ascii="Calibri" w:hAnsi="Calibri"/>
          <w:sz w:val="22"/>
          <w:szCs w:val="22"/>
        </w:rPr>
        <w:t>C</w:t>
      </w:r>
      <w:r w:rsidRPr="00655B75">
        <w:rPr>
          <w:rFonts w:ascii="Calibri" w:hAnsi="Calibri"/>
          <w:sz w:val="22"/>
          <w:szCs w:val="22"/>
        </w:rPr>
        <w:t>aregiving</w:t>
      </w:r>
      <w:proofErr w:type="spellEnd"/>
      <w:r w:rsidRPr="00655B75">
        <w:rPr>
          <w:rFonts w:ascii="Calibri" w:hAnsi="Calibri"/>
          <w:sz w:val="22"/>
          <w:szCs w:val="22"/>
        </w:rPr>
        <w:t xml:space="preserve">. </w:t>
      </w:r>
      <w:r w:rsidRPr="00655B75">
        <w:rPr>
          <w:rFonts w:ascii="Calibri" w:hAnsi="Calibri"/>
          <w:i/>
          <w:sz w:val="22"/>
          <w:szCs w:val="22"/>
        </w:rPr>
        <w:t>Early Childhood Research Quarterly, 11</w:t>
      </w:r>
      <w:r>
        <w:rPr>
          <w:rFonts w:ascii="Calibri" w:hAnsi="Calibri"/>
          <w:sz w:val="22"/>
          <w:szCs w:val="22"/>
        </w:rPr>
        <w:t xml:space="preserve">: </w:t>
      </w:r>
      <w:r w:rsidRPr="00655B75">
        <w:rPr>
          <w:rFonts w:ascii="Calibri" w:hAnsi="Calibri"/>
          <w:sz w:val="22"/>
          <w:szCs w:val="22"/>
        </w:rPr>
        <w:t>269-306.</w:t>
      </w:r>
    </w:p>
    <w:p w:rsidR="001D2BE0" w:rsidRPr="00655B75" w:rsidRDefault="001D2BE0" w:rsidP="001D2BE0">
      <w:pPr>
        <w:ind w:left="720" w:hanging="720"/>
        <w:rPr>
          <w:rFonts w:ascii="Calibri" w:hAnsi="Calibri"/>
          <w:sz w:val="22"/>
          <w:szCs w:val="22"/>
        </w:rPr>
      </w:pPr>
    </w:p>
    <w:p w:rsidR="001D2BE0" w:rsidRDefault="001D2BE0" w:rsidP="001D2BE0">
      <w:pPr>
        <w:ind w:left="360" w:hanging="360"/>
        <w:rPr>
          <w:rFonts w:ascii="Calibri" w:hAnsi="Calibri"/>
          <w:sz w:val="22"/>
          <w:szCs w:val="22"/>
        </w:rPr>
      </w:pPr>
      <w:proofErr w:type="gramStart"/>
      <w:r w:rsidRPr="00655B75">
        <w:rPr>
          <w:rFonts w:ascii="Calibri" w:hAnsi="Calibri"/>
          <w:sz w:val="22"/>
          <w:szCs w:val="22"/>
        </w:rPr>
        <w:t>NICHD Early Child Care Research Network.</w:t>
      </w:r>
      <w:proofErr w:type="gramEnd"/>
      <w:r w:rsidRPr="00655B75">
        <w:rPr>
          <w:rFonts w:ascii="Calibri" w:hAnsi="Calibri"/>
          <w:sz w:val="22"/>
          <w:szCs w:val="22"/>
        </w:rPr>
        <w:t xml:space="preserve"> (2000a). Child </w:t>
      </w:r>
      <w:r>
        <w:rPr>
          <w:rFonts w:ascii="Calibri" w:hAnsi="Calibri"/>
          <w:sz w:val="22"/>
          <w:szCs w:val="22"/>
        </w:rPr>
        <w:t>C</w:t>
      </w:r>
      <w:r w:rsidRPr="00655B75">
        <w:rPr>
          <w:rFonts w:ascii="Calibri" w:hAnsi="Calibri"/>
          <w:sz w:val="22"/>
          <w:szCs w:val="22"/>
        </w:rPr>
        <w:t xml:space="preserve">are and </w:t>
      </w:r>
      <w:r>
        <w:rPr>
          <w:rFonts w:ascii="Calibri" w:hAnsi="Calibri"/>
          <w:sz w:val="22"/>
          <w:szCs w:val="22"/>
        </w:rPr>
        <w:t>C</w:t>
      </w:r>
      <w:r w:rsidRPr="00655B75">
        <w:rPr>
          <w:rFonts w:ascii="Calibri" w:hAnsi="Calibri"/>
          <w:sz w:val="22"/>
          <w:szCs w:val="22"/>
        </w:rPr>
        <w:t xml:space="preserve">hildren’s </w:t>
      </w:r>
      <w:r>
        <w:rPr>
          <w:rFonts w:ascii="Calibri" w:hAnsi="Calibri"/>
          <w:sz w:val="22"/>
          <w:szCs w:val="22"/>
        </w:rPr>
        <w:t>P</w:t>
      </w:r>
      <w:r w:rsidRPr="00655B75">
        <w:rPr>
          <w:rFonts w:ascii="Calibri" w:hAnsi="Calibri"/>
          <w:sz w:val="22"/>
          <w:szCs w:val="22"/>
        </w:rPr>
        <w:t xml:space="preserve">eer </w:t>
      </w:r>
      <w:r>
        <w:rPr>
          <w:rFonts w:ascii="Calibri" w:hAnsi="Calibri"/>
          <w:sz w:val="22"/>
          <w:szCs w:val="22"/>
        </w:rPr>
        <w:t>I</w:t>
      </w:r>
      <w:r w:rsidRPr="00655B75">
        <w:rPr>
          <w:rFonts w:ascii="Calibri" w:hAnsi="Calibri"/>
          <w:sz w:val="22"/>
          <w:szCs w:val="22"/>
        </w:rPr>
        <w:t xml:space="preserve">nteraction at 24 and 36 </w:t>
      </w:r>
      <w:r>
        <w:rPr>
          <w:rFonts w:ascii="Calibri" w:hAnsi="Calibri"/>
          <w:sz w:val="22"/>
          <w:szCs w:val="22"/>
        </w:rPr>
        <w:t>M</w:t>
      </w:r>
      <w:r w:rsidRPr="00655B75">
        <w:rPr>
          <w:rFonts w:ascii="Calibri" w:hAnsi="Calibri"/>
          <w:sz w:val="22"/>
          <w:szCs w:val="22"/>
        </w:rPr>
        <w:t xml:space="preserve">onths: The NICHD Study of Early Child Care. </w:t>
      </w:r>
      <w:r w:rsidRPr="00655B75">
        <w:rPr>
          <w:rFonts w:ascii="Calibri" w:hAnsi="Calibri"/>
          <w:i/>
          <w:sz w:val="22"/>
          <w:szCs w:val="22"/>
        </w:rPr>
        <w:t>Child Development, 72</w:t>
      </w:r>
      <w:r w:rsidRPr="00655B75">
        <w:rPr>
          <w:rFonts w:ascii="Calibri" w:hAnsi="Calibri"/>
          <w:sz w:val="22"/>
          <w:szCs w:val="22"/>
        </w:rPr>
        <w:t>(5)</w:t>
      </w:r>
      <w:r>
        <w:rPr>
          <w:rFonts w:ascii="Calibri" w:hAnsi="Calibri"/>
          <w:sz w:val="22"/>
          <w:szCs w:val="22"/>
        </w:rPr>
        <w:t>:</w:t>
      </w:r>
      <w:r w:rsidRPr="00655B75">
        <w:rPr>
          <w:rFonts w:ascii="Calibri" w:hAnsi="Calibri"/>
          <w:sz w:val="22"/>
          <w:szCs w:val="22"/>
        </w:rPr>
        <w:t xml:space="preserve"> 1478-1500.</w:t>
      </w:r>
    </w:p>
    <w:p w:rsidR="001D2BE0" w:rsidRPr="00655B75" w:rsidRDefault="001D2BE0" w:rsidP="001D2BE0">
      <w:pPr>
        <w:ind w:left="720" w:hanging="720"/>
        <w:rPr>
          <w:rFonts w:ascii="Calibri" w:hAnsi="Calibri"/>
          <w:sz w:val="22"/>
          <w:szCs w:val="22"/>
        </w:rPr>
      </w:pPr>
    </w:p>
    <w:p w:rsidR="001D2BE0" w:rsidRDefault="001D2BE0" w:rsidP="001D2BE0">
      <w:pPr>
        <w:ind w:left="360" w:hanging="360"/>
        <w:rPr>
          <w:rFonts w:ascii="Calibri" w:hAnsi="Calibri"/>
          <w:sz w:val="22"/>
          <w:szCs w:val="22"/>
        </w:rPr>
      </w:pPr>
      <w:proofErr w:type="gramStart"/>
      <w:r w:rsidRPr="00655B75">
        <w:rPr>
          <w:rFonts w:ascii="Calibri" w:hAnsi="Calibri"/>
          <w:sz w:val="22"/>
          <w:szCs w:val="22"/>
        </w:rPr>
        <w:t>NICHD Early Child Care Research Network.</w:t>
      </w:r>
      <w:proofErr w:type="gramEnd"/>
      <w:r w:rsidRPr="00655B75">
        <w:rPr>
          <w:rFonts w:ascii="Calibri" w:hAnsi="Calibri"/>
          <w:sz w:val="22"/>
          <w:szCs w:val="22"/>
        </w:rPr>
        <w:t xml:space="preserve"> (2000b). </w:t>
      </w:r>
      <w:proofErr w:type="gramStart"/>
      <w:r w:rsidRPr="00655B75">
        <w:rPr>
          <w:rFonts w:ascii="Calibri" w:hAnsi="Calibri"/>
          <w:sz w:val="22"/>
          <w:szCs w:val="22"/>
        </w:rPr>
        <w:t>The</w:t>
      </w:r>
      <w:proofErr w:type="gramEnd"/>
      <w:r w:rsidRPr="00655B75">
        <w:rPr>
          <w:rFonts w:ascii="Calibri" w:hAnsi="Calibri"/>
          <w:sz w:val="22"/>
          <w:szCs w:val="22"/>
        </w:rPr>
        <w:t xml:space="preserve"> </w:t>
      </w:r>
      <w:r>
        <w:rPr>
          <w:rFonts w:ascii="Calibri" w:hAnsi="Calibri"/>
          <w:sz w:val="22"/>
          <w:szCs w:val="22"/>
        </w:rPr>
        <w:t>R</w:t>
      </w:r>
      <w:r w:rsidRPr="00655B75">
        <w:rPr>
          <w:rFonts w:ascii="Calibri" w:hAnsi="Calibri"/>
          <w:sz w:val="22"/>
          <w:szCs w:val="22"/>
        </w:rPr>
        <w:t xml:space="preserve">elation of </w:t>
      </w:r>
      <w:r>
        <w:rPr>
          <w:rFonts w:ascii="Calibri" w:hAnsi="Calibri"/>
          <w:sz w:val="22"/>
          <w:szCs w:val="22"/>
        </w:rPr>
        <w:t>C</w:t>
      </w:r>
      <w:r w:rsidRPr="00655B75">
        <w:rPr>
          <w:rFonts w:ascii="Calibri" w:hAnsi="Calibri"/>
          <w:sz w:val="22"/>
          <w:szCs w:val="22"/>
        </w:rPr>
        <w:t xml:space="preserve">hild </w:t>
      </w:r>
      <w:r>
        <w:rPr>
          <w:rFonts w:ascii="Calibri" w:hAnsi="Calibri"/>
          <w:sz w:val="22"/>
          <w:szCs w:val="22"/>
        </w:rPr>
        <w:t>C</w:t>
      </w:r>
      <w:r w:rsidRPr="00655B75">
        <w:rPr>
          <w:rFonts w:ascii="Calibri" w:hAnsi="Calibri"/>
          <w:sz w:val="22"/>
          <w:szCs w:val="22"/>
        </w:rPr>
        <w:t xml:space="preserve">are to </w:t>
      </w:r>
      <w:r>
        <w:rPr>
          <w:rFonts w:ascii="Calibri" w:hAnsi="Calibri"/>
          <w:sz w:val="22"/>
          <w:szCs w:val="22"/>
        </w:rPr>
        <w:t>C</w:t>
      </w:r>
      <w:r w:rsidRPr="00655B75">
        <w:rPr>
          <w:rFonts w:ascii="Calibri" w:hAnsi="Calibri"/>
          <w:sz w:val="22"/>
          <w:szCs w:val="22"/>
        </w:rPr>
        <w:t xml:space="preserve">ognitive and </w:t>
      </w:r>
      <w:r>
        <w:rPr>
          <w:rFonts w:ascii="Calibri" w:hAnsi="Calibri"/>
          <w:sz w:val="22"/>
          <w:szCs w:val="22"/>
        </w:rPr>
        <w:t>L</w:t>
      </w:r>
      <w:r w:rsidRPr="00655B75">
        <w:rPr>
          <w:rFonts w:ascii="Calibri" w:hAnsi="Calibri"/>
          <w:sz w:val="22"/>
          <w:szCs w:val="22"/>
        </w:rPr>
        <w:t xml:space="preserve">anguage </w:t>
      </w:r>
      <w:r>
        <w:rPr>
          <w:rFonts w:ascii="Calibri" w:hAnsi="Calibri"/>
          <w:sz w:val="22"/>
          <w:szCs w:val="22"/>
        </w:rPr>
        <w:t>D</w:t>
      </w:r>
      <w:r w:rsidRPr="00655B75">
        <w:rPr>
          <w:rFonts w:ascii="Calibri" w:hAnsi="Calibri"/>
          <w:sz w:val="22"/>
          <w:szCs w:val="22"/>
        </w:rPr>
        <w:t xml:space="preserve">evelopment. </w:t>
      </w:r>
      <w:r w:rsidRPr="00655B75">
        <w:rPr>
          <w:rFonts w:ascii="Calibri" w:hAnsi="Calibri"/>
          <w:i/>
          <w:sz w:val="22"/>
          <w:szCs w:val="22"/>
        </w:rPr>
        <w:t>Child Development, 71</w:t>
      </w:r>
      <w:r w:rsidRPr="00655B75">
        <w:rPr>
          <w:rFonts w:ascii="Calibri" w:hAnsi="Calibri"/>
          <w:sz w:val="22"/>
          <w:szCs w:val="22"/>
        </w:rPr>
        <w:t>(4)</w:t>
      </w:r>
      <w:r>
        <w:rPr>
          <w:rFonts w:ascii="Calibri" w:hAnsi="Calibri"/>
          <w:sz w:val="22"/>
          <w:szCs w:val="22"/>
        </w:rPr>
        <w:t>:</w:t>
      </w:r>
      <w:r w:rsidRPr="00655B75">
        <w:rPr>
          <w:rFonts w:ascii="Calibri" w:hAnsi="Calibri"/>
          <w:sz w:val="22"/>
          <w:szCs w:val="22"/>
        </w:rPr>
        <w:t xml:space="preserve"> 960-980.</w:t>
      </w:r>
    </w:p>
    <w:p w:rsidR="001D2BE0" w:rsidRPr="00655B75" w:rsidRDefault="001D2BE0" w:rsidP="001D2BE0">
      <w:pPr>
        <w:ind w:left="720" w:hanging="720"/>
        <w:rPr>
          <w:rFonts w:ascii="Calibri" w:hAnsi="Calibri"/>
          <w:sz w:val="22"/>
          <w:szCs w:val="22"/>
        </w:rPr>
      </w:pPr>
    </w:p>
    <w:p w:rsidR="001D2BE0" w:rsidRDefault="001D2BE0" w:rsidP="001D2BE0">
      <w:pPr>
        <w:ind w:left="360" w:hanging="360"/>
        <w:rPr>
          <w:rFonts w:ascii="Calibri" w:hAnsi="Calibri"/>
          <w:sz w:val="22"/>
          <w:szCs w:val="22"/>
        </w:rPr>
      </w:pPr>
      <w:proofErr w:type="gramStart"/>
      <w:r w:rsidRPr="00655B75">
        <w:rPr>
          <w:rFonts w:ascii="Calibri" w:hAnsi="Calibri"/>
          <w:sz w:val="22"/>
          <w:szCs w:val="22"/>
        </w:rPr>
        <w:t>NICHD Early Child Care Research Network.</w:t>
      </w:r>
      <w:proofErr w:type="gramEnd"/>
      <w:r w:rsidRPr="00655B75">
        <w:rPr>
          <w:rFonts w:ascii="Calibri" w:hAnsi="Calibri"/>
          <w:sz w:val="22"/>
          <w:szCs w:val="22"/>
        </w:rPr>
        <w:t xml:space="preserve"> (2002). Child</w:t>
      </w:r>
      <w:r>
        <w:rPr>
          <w:rFonts w:ascii="Calibri" w:hAnsi="Calibri"/>
          <w:sz w:val="22"/>
          <w:szCs w:val="22"/>
        </w:rPr>
        <w:t>-C</w:t>
      </w:r>
      <w:r w:rsidRPr="00655B75">
        <w:rPr>
          <w:rFonts w:ascii="Calibri" w:hAnsi="Calibri"/>
          <w:sz w:val="22"/>
          <w:szCs w:val="22"/>
        </w:rPr>
        <w:t xml:space="preserve">are </w:t>
      </w:r>
      <w:r>
        <w:rPr>
          <w:rFonts w:ascii="Calibri" w:hAnsi="Calibri"/>
          <w:sz w:val="22"/>
          <w:szCs w:val="22"/>
        </w:rPr>
        <w:t>S</w:t>
      </w:r>
      <w:r w:rsidRPr="00655B75">
        <w:rPr>
          <w:rFonts w:ascii="Calibri" w:hAnsi="Calibri"/>
          <w:sz w:val="22"/>
          <w:szCs w:val="22"/>
        </w:rPr>
        <w:t>tructure</w:t>
      </w:r>
      <w:r>
        <w:rPr>
          <w:rFonts w:ascii="Calibri" w:hAnsi="Calibri"/>
          <w:sz w:val="22"/>
          <w:szCs w:val="22"/>
        </w:rPr>
        <w:t xml:space="preserve"> →</w:t>
      </w:r>
      <w:r w:rsidRPr="00655B75">
        <w:rPr>
          <w:rFonts w:ascii="Calibri" w:hAnsi="Calibri"/>
          <w:sz w:val="22"/>
          <w:szCs w:val="22"/>
        </w:rPr>
        <w:t xml:space="preserve"> </w:t>
      </w:r>
      <w:r>
        <w:rPr>
          <w:rFonts w:ascii="Calibri" w:hAnsi="Calibri"/>
          <w:sz w:val="22"/>
          <w:szCs w:val="22"/>
        </w:rPr>
        <w:t>P</w:t>
      </w:r>
      <w:r w:rsidRPr="00655B75">
        <w:rPr>
          <w:rFonts w:ascii="Calibri" w:hAnsi="Calibri"/>
          <w:sz w:val="22"/>
          <w:szCs w:val="22"/>
        </w:rPr>
        <w:t>rocess</w:t>
      </w:r>
      <w:r>
        <w:rPr>
          <w:rFonts w:ascii="Calibri" w:hAnsi="Calibri"/>
          <w:sz w:val="22"/>
          <w:szCs w:val="22"/>
        </w:rPr>
        <w:t xml:space="preserve"> →</w:t>
      </w:r>
      <w:r w:rsidRPr="00655B75">
        <w:rPr>
          <w:rFonts w:ascii="Calibri" w:hAnsi="Calibri"/>
          <w:sz w:val="22"/>
          <w:szCs w:val="22"/>
        </w:rPr>
        <w:t xml:space="preserve"> </w:t>
      </w:r>
      <w:r>
        <w:rPr>
          <w:rFonts w:ascii="Calibri" w:hAnsi="Calibri"/>
          <w:sz w:val="22"/>
          <w:szCs w:val="22"/>
        </w:rPr>
        <w:t>O</w:t>
      </w:r>
      <w:r w:rsidRPr="00655B75">
        <w:rPr>
          <w:rFonts w:ascii="Calibri" w:hAnsi="Calibri"/>
          <w:sz w:val="22"/>
          <w:szCs w:val="22"/>
        </w:rPr>
        <w:t xml:space="preserve">utcome: Direct and </w:t>
      </w:r>
      <w:r>
        <w:rPr>
          <w:rFonts w:ascii="Calibri" w:hAnsi="Calibri"/>
          <w:sz w:val="22"/>
          <w:szCs w:val="22"/>
        </w:rPr>
        <w:t>I</w:t>
      </w:r>
      <w:r w:rsidRPr="00655B75">
        <w:rPr>
          <w:rFonts w:ascii="Calibri" w:hAnsi="Calibri"/>
          <w:sz w:val="22"/>
          <w:szCs w:val="22"/>
        </w:rPr>
        <w:t xml:space="preserve">ndirect </w:t>
      </w:r>
      <w:r>
        <w:rPr>
          <w:rFonts w:ascii="Calibri" w:hAnsi="Calibri"/>
          <w:sz w:val="22"/>
          <w:szCs w:val="22"/>
        </w:rPr>
        <w:t>E</w:t>
      </w:r>
      <w:r w:rsidRPr="00655B75">
        <w:rPr>
          <w:rFonts w:ascii="Calibri" w:hAnsi="Calibri"/>
          <w:sz w:val="22"/>
          <w:szCs w:val="22"/>
        </w:rPr>
        <w:t xml:space="preserve">ffects of </w:t>
      </w:r>
      <w:r>
        <w:rPr>
          <w:rFonts w:ascii="Calibri" w:hAnsi="Calibri"/>
          <w:sz w:val="22"/>
          <w:szCs w:val="22"/>
        </w:rPr>
        <w:t>C</w:t>
      </w:r>
      <w:r w:rsidRPr="00655B75">
        <w:rPr>
          <w:rFonts w:ascii="Calibri" w:hAnsi="Calibri"/>
          <w:sz w:val="22"/>
          <w:szCs w:val="22"/>
        </w:rPr>
        <w:t>hild-</w:t>
      </w:r>
      <w:r>
        <w:rPr>
          <w:rFonts w:ascii="Calibri" w:hAnsi="Calibri"/>
          <w:sz w:val="22"/>
          <w:szCs w:val="22"/>
        </w:rPr>
        <w:t>C</w:t>
      </w:r>
      <w:r w:rsidRPr="00655B75">
        <w:rPr>
          <w:rFonts w:ascii="Calibri" w:hAnsi="Calibri"/>
          <w:sz w:val="22"/>
          <w:szCs w:val="22"/>
        </w:rPr>
        <w:t xml:space="preserve">are </w:t>
      </w:r>
      <w:r>
        <w:rPr>
          <w:rFonts w:ascii="Calibri" w:hAnsi="Calibri"/>
          <w:sz w:val="22"/>
          <w:szCs w:val="22"/>
        </w:rPr>
        <w:t>Q</w:t>
      </w:r>
      <w:r w:rsidRPr="00655B75">
        <w:rPr>
          <w:rFonts w:ascii="Calibri" w:hAnsi="Calibri"/>
          <w:sz w:val="22"/>
          <w:szCs w:val="22"/>
        </w:rPr>
        <w:t xml:space="preserve">uality on </w:t>
      </w:r>
      <w:r>
        <w:rPr>
          <w:rFonts w:ascii="Calibri" w:hAnsi="Calibri"/>
          <w:sz w:val="22"/>
          <w:szCs w:val="22"/>
        </w:rPr>
        <w:t>Y</w:t>
      </w:r>
      <w:r w:rsidRPr="00655B75">
        <w:rPr>
          <w:rFonts w:ascii="Calibri" w:hAnsi="Calibri"/>
          <w:sz w:val="22"/>
          <w:szCs w:val="22"/>
        </w:rPr>
        <w:t xml:space="preserve">oung </w:t>
      </w:r>
      <w:r>
        <w:rPr>
          <w:rFonts w:ascii="Calibri" w:hAnsi="Calibri"/>
          <w:sz w:val="22"/>
          <w:szCs w:val="22"/>
        </w:rPr>
        <w:t>C</w:t>
      </w:r>
      <w:r w:rsidRPr="00655B75">
        <w:rPr>
          <w:rFonts w:ascii="Calibri" w:hAnsi="Calibri"/>
          <w:sz w:val="22"/>
          <w:szCs w:val="22"/>
        </w:rPr>
        <w:t xml:space="preserve">hildren’s </w:t>
      </w:r>
      <w:r>
        <w:rPr>
          <w:rFonts w:ascii="Calibri" w:hAnsi="Calibri"/>
          <w:sz w:val="22"/>
          <w:szCs w:val="22"/>
        </w:rPr>
        <w:t>D</w:t>
      </w:r>
      <w:r w:rsidRPr="00655B75">
        <w:rPr>
          <w:rFonts w:ascii="Calibri" w:hAnsi="Calibri"/>
          <w:sz w:val="22"/>
          <w:szCs w:val="22"/>
        </w:rPr>
        <w:t xml:space="preserve">evelopment. </w:t>
      </w:r>
      <w:r w:rsidRPr="00655B75">
        <w:rPr>
          <w:rFonts w:ascii="Calibri" w:hAnsi="Calibri"/>
          <w:i/>
          <w:sz w:val="22"/>
          <w:szCs w:val="22"/>
        </w:rPr>
        <w:t>Psychological Science, 13</w:t>
      </w:r>
      <w:r w:rsidRPr="00655B75">
        <w:rPr>
          <w:rFonts w:ascii="Calibri" w:hAnsi="Calibri"/>
          <w:sz w:val="22"/>
          <w:szCs w:val="22"/>
        </w:rPr>
        <w:t>(3)</w:t>
      </w:r>
      <w:r>
        <w:rPr>
          <w:rFonts w:ascii="Calibri" w:hAnsi="Calibri"/>
          <w:sz w:val="22"/>
          <w:szCs w:val="22"/>
        </w:rPr>
        <w:t>:</w:t>
      </w:r>
      <w:r w:rsidRPr="00655B75">
        <w:rPr>
          <w:rFonts w:ascii="Calibri" w:hAnsi="Calibri"/>
          <w:sz w:val="22"/>
          <w:szCs w:val="22"/>
        </w:rPr>
        <w:t xml:space="preserve"> 199-206.</w:t>
      </w:r>
    </w:p>
    <w:p w:rsidR="001D2BE0" w:rsidRPr="00655B75" w:rsidRDefault="001D2BE0" w:rsidP="001D2BE0">
      <w:pPr>
        <w:ind w:left="720" w:hanging="720"/>
        <w:rPr>
          <w:rFonts w:ascii="Calibri" w:hAnsi="Calibri"/>
          <w:sz w:val="22"/>
          <w:szCs w:val="22"/>
        </w:rPr>
      </w:pPr>
    </w:p>
    <w:p w:rsidR="001D2BE0" w:rsidRDefault="001D2BE0" w:rsidP="001D2BE0">
      <w:pPr>
        <w:ind w:left="360" w:hanging="360"/>
        <w:rPr>
          <w:rFonts w:ascii="Calibri" w:hAnsi="Calibri"/>
          <w:sz w:val="22"/>
          <w:szCs w:val="22"/>
        </w:rPr>
      </w:pPr>
      <w:proofErr w:type="gramStart"/>
      <w:r w:rsidRPr="00655B75">
        <w:rPr>
          <w:rFonts w:ascii="Calibri" w:hAnsi="Calibri"/>
          <w:sz w:val="22"/>
          <w:szCs w:val="22"/>
        </w:rPr>
        <w:t>NICHD Early Child Care Research Network.</w:t>
      </w:r>
      <w:proofErr w:type="gramEnd"/>
      <w:r w:rsidRPr="00655B75">
        <w:rPr>
          <w:rFonts w:ascii="Calibri" w:hAnsi="Calibri"/>
          <w:sz w:val="22"/>
          <w:szCs w:val="22"/>
        </w:rPr>
        <w:t xml:space="preserve"> (2003). Does </w:t>
      </w:r>
      <w:r>
        <w:rPr>
          <w:rFonts w:ascii="Calibri" w:hAnsi="Calibri"/>
          <w:sz w:val="22"/>
          <w:szCs w:val="22"/>
        </w:rPr>
        <w:t>Q</w:t>
      </w:r>
      <w:r w:rsidRPr="00655B75">
        <w:rPr>
          <w:rFonts w:ascii="Calibri" w:hAnsi="Calibri"/>
          <w:sz w:val="22"/>
          <w:szCs w:val="22"/>
        </w:rPr>
        <w:t xml:space="preserve">uality of </w:t>
      </w:r>
      <w:r>
        <w:rPr>
          <w:rFonts w:ascii="Calibri" w:hAnsi="Calibri"/>
          <w:sz w:val="22"/>
          <w:szCs w:val="22"/>
        </w:rPr>
        <w:t>C</w:t>
      </w:r>
      <w:r w:rsidRPr="00655B75">
        <w:rPr>
          <w:rFonts w:ascii="Calibri" w:hAnsi="Calibri"/>
          <w:sz w:val="22"/>
          <w:szCs w:val="22"/>
        </w:rPr>
        <w:t xml:space="preserve">hild </w:t>
      </w:r>
      <w:r>
        <w:rPr>
          <w:rFonts w:ascii="Calibri" w:hAnsi="Calibri"/>
          <w:sz w:val="22"/>
          <w:szCs w:val="22"/>
        </w:rPr>
        <w:t>C</w:t>
      </w:r>
      <w:r w:rsidRPr="00655B75">
        <w:rPr>
          <w:rFonts w:ascii="Calibri" w:hAnsi="Calibri"/>
          <w:sz w:val="22"/>
          <w:szCs w:val="22"/>
        </w:rPr>
        <w:t xml:space="preserve">are </w:t>
      </w:r>
      <w:r>
        <w:rPr>
          <w:rFonts w:ascii="Calibri" w:hAnsi="Calibri"/>
          <w:sz w:val="22"/>
          <w:szCs w:val="22"/>
        </w:rPr>
        <w:t>A</w:t>
      </w:r>
      <w:r w:rsidRPr="00655B75">
        <w:rPr>
          <w:rFonts w:ascii="Calibri" w:hAnsi="Calibri"/>
          <w:sz w:val="22"/>
          <w:szCs w:val="22"/>
        </w:rPr>
        <w:t xml:space="preserve">ffect </w:t>
      </w:r>
      <w:r>
        <w:rPr>
          <w:rFonts w:ascii="Calibri" w:hAnsi="Calibri"/>
          <w:sz w:val="22"/>
          <w:szCs w:val="22"/>
        </w:rPr>
        <w:t>C</w:t>
      </w:r>
      <w:r w:rsidRPr="00655B75">
        <w:rPr>
          <w:rFonts w:ascii="Calibri" w:hAnsi="Calibri"/>
          <w:sz w:val="22"/>
          <w:szCs w:val="22"/>
        </w:rPr>
        <w:t xml:space="preserve">hild </w:t>
      </w:r>
      <w:r>
        <w:rPr>
          <w:rFonts w:ascii="Calibri" w:hAnsi="Calibri"/>
          <w:sz w:val="22"/>
          <w:szCs w:val="22"/>
        </w:rPr>
        <w:t>O</w:t>
      </w:r>
      <w:r w:rsidRPr="00655B75">
        <w:rPr>
          <w:rFonts w:ascii="Calibri" w:hAnsi="Calibri"/>
          <w:sz w:val="22"/>
          <w:szCs w:val="22"/>
        </w:rPr>
        <w:t xml:space="preserve">utcomes at </w:t>
      </w:r>
      <w:r>
        <w:rPr>
          <w:rFonts w:ascii="Calibri" w:hAnsi="Calibri"/>
          <w:sz w:val="22"/>
          <w:szCs w:val="22"/>
        </w:rPr>
        <w:t>A</w:t>
      </w:r>
      <w:r w:rsidRPr="00655B75">
        <w:rPr>
          <w:rFonts w:ascii="Calibri" w:hAnsi="Calibri"/>
          <w:sz w:val="22"/>
          <w:szCs w:val="22"/>
        </w:rPr>
        <w:t xml:space="preserve">ge 4 1/2? </w:t>
      </w:r>
      <w:r w:rsidRPr="00655B75">
        <w:rPr>
          <w:rFonts w:ascii="Calibri" w:hAnsi="Calibri"/>
          <w:i/>
          <w:sz w:val="22"/>
          <w:szCs w:val="22"/>
        </w:rPr>
        <w:t>Developmental Psychology, 39</w:t>
      </w:r>
      <w:r w:rsidRPr="00655B75">
        <w:rPr>
          <w:rFonts w:ascii="Calibri" w:hAnsi="Calibri"/>
          <w:sz w:val="22"/>
          <w:szCs w:val="22"/>
        </w:rPr>
        <w:t>(3)</w:t>
      </w:r>
      <w:r>
        <w:rPr>
          <w:rFonts w:ascii="Calibri" w:hAnsi="Calibri"/>
          <w:sz w:val="22"/>
          <w:szCs w:val="22"/>
        </w:rPr>
        <w:t>:</w:t>
      </w:r>
      <w:r w:rsidRPr="00655B75">
        <w:rPr>
          <w:rFonts w:ascii="Calibri" w:hAnsi="Calibri"/>
          <w:sz w:val="22"/>
          <w:szCs w:val="22"/>
        </w:rPr>
        <w:t xml:space="preserve"> 451-469.</w:t>
      </w:r>
    </w:p>
    <w:p w:rsidR="001D2BE0" w:rsidRPr="00655B75" w:rsidRDefault="001D2BE0" w:rsidP="001D2BE0">
      <w:pPr>
        <w:ind w:left="720" w:hanging="720"/>
        <w:rPr>
          <w:rFonts w:ascii="Calibri" w:hAnsi="Calibri"/>
          <w:sz w:val="22"/>
          <w:szCs w:val="22"/>
        </w:rPr>
      </w:pPr>
    </w:p>
    <w:p w:rsidR="001D2BE0" w:rsidRPr="00706582" w:rsidRDefault="001D2BE0" w:rsidP="001D2BE0">
      <w:pPr>
        <w:ind w:left="360" w:hanging="360"/>
        <w:rPr>
          <w:rFonts w:ascii="Calibri" w:hAnsi="Calibri"/>
          <w:sz w:val="22"/>
          <w:szCs w:val="22"/>
        </w:rPr>
      </w:pPr>
      <w:proofErr w:type="gramStart"/>
      <w:r w:rsidRPr="00706582">
        <w:rPr>
          <w:rFonts w:ascii="Calibri" w:hAnsi="Calibri"/>
          <w:sz w:val="22"/>
          <w:szCs w:val="22"/>
        </w:rPr>
        <w:t>NICHD Early Child Care Research Network.</w:t>
      </w:r>
      <w:proofErr w:type="gramEnd"/>
      <w:r w:rsidRPr="00706582">
        <w:rPr>
          <w:rFonts w:ascii="Calibri" w:hAnsi="Calibri"/>
          <w:sz w:val="22"/>
          <w:szCs w:val="22"/>
        </w:rPr>
        <w:t xml:space="preserve"> </w:t>
      </w:r>
      <w:proofErr w:type="gramStart"/>
      <w:r w:rsidRPr="00706582">
        <w:rPr>
          <w:rFonts w:ascii="Calibri" w:hAnsi="Calibri"/>
          <w:sz w:val="22"/>
          <w:szCs w:val="22"/>
        </w:rPr>
        <w:t xml:space="preserve">(2004). Type of </w:t>
      </w:r>
      <w:r>
        <w:rPr>
          <w:rFonts w:ascii="Calibri" w:hAnsi="Calibri"/>
          <w:sz w:val="22"/>
          <w:szCs w:val="22"/>
        </w:rPr>
        <w:t>C</w:t>
      </w:r>
      <w:r w:rsidRPr="00706582">
        <w:rPr>
          <w:rFonts w:ascii="Calibri" w:hAnsi="Calibri"/>
          <w:sz w:val="22"/>
          <w:szCs w:val="22"/>
        </w:rPr>
        <w:t xml:space="preserve">hild </w:t>
      </w:r>
      <w:r>
        <w:rPr>
          <w:rFonts w:ascii="Calibri" w:hAnsi="Calibri"/>
          <w:sz w:val="22"/>
          <w:szCs w:val="22"/>
        </w:rPr>
        <w:t>C</w:t>
      </w:r>
      <w:r w:rsidRPr="00706582">
        <w:rPr>
          <w:rFonts w:ascii="Calibri" w:hAnsi="Calibri"/>
          <w:sz w:val="22"/>
          <w:szCs w:val="22"/>
        </w:rPr>
        <w:t xml:space="preserve">are and </w:t>
      </w:r>
      <w:r>
        <w:rPr>
          <w:rFonts w:ascii="Calibri" w:hAnsi="Calibri"/>
          <w:sz w:val="22"/>
          <w:szCs w:val="22"/>
        </w:rPr>
        <w:t>C</w:t>
      </w:r>
      <w:r w:rsidRPr="00706582">
        <w:rPr>
          <w:rFonts w:ascii="Calibri" w:hAnsi="Calibri"/>
          <w:sz w:val="22"/>
          <w:szCs w:val="22"/>
        </w:rPr>
        <w:t xml:space="preserve">hildren’s </w:t>
      </w:r>
      <w:r>
        <w:rPr>
          <w:rFonts w:ascii="Calibri" w:hAnsi="Calibri"/>
          <w:sz w:val="22"/>
          <w:szCs w:val="22"/>
        </w:rPr>
        <w:t>D</w:t>
      </w:r>
      <w:r w:rsidRPr="00706582">
        <w:rPr>
          <w:rFonts w:ascii="Calibri" w:hAnsi="Calibri"/>
          <w:sz w:val="22"/>
          <w:szCs w:val="22"/>
        </w:rPr>
        <w:t xml:space="preserve">evelopment at 54 </w:t>
      </w:r>
      <w:r>
        <w:rPr>
          <w:rFonts w:ascii="Calibri" w:hAnsi="Calibri"/>
          <w:sz w:val="22"/>
          <w:szCs w:val="22"/>
        </w:rPr>
        <w:t>M</w:t>
      </w:r>
      <w:r w:rsidRPr="00706582">
        <w:rPr>
          <w:rFonts w:ascii="Calibri" w:hAnsi="Calibri"/>
          <w:sz w:val="22"/>
          <w:szCs w:val="22"/>
        </w:rPr>
        <w:t>onths.</w:t>
      </w:r>
      <w:proofErr w:type="gramEnd"/>
      <w:r w:rsidRPr="00706582">
        <w:rPr>
          <w:rFonts w:ascii="Calibri" w:hAnsi="Calibri"/>
          <w:sz w:val="22"/>
          <w:szCs w:val="22"/>
        </w:rPr>
        <w:t xml:space="preserve"> </w:t>
      </w:r>
      <w:r w:rsidRPr="00706582">
        <w:rPr>
          <w:rFonts w:ascii="Calibri" w:hAnsi="Calibri"/>
          <w:i/>
          <w:sz w:val="22"/>
          <w:szCs w:val="22"/>
        </w:rPr>
        <w:t>Early Childhood Research Quarterly, 19</w:t>
      </w:r>
      <w:r w:rsidRPr="00706582">
        <w:rPr>
          <w:rFonts w:ascii="Calibri" w:hAnsi="Calibri"/>
          <w:sz w:val="22"/>
          <w:szCs w:val="22"/>
        </w:rPr>
        <w:t>(2)</w:t>
      </w:r>
      <w:r>
        <w:rPr>
          <w:rFonts w:ascii="Calibri" w:hAnsi="Calibri"/>
          <w:sz w:val="22"/>
          <w:szCs w:val="22"/>
        </w:rPr>
        <w:t>:</w:t>
      </w:r>
      <w:r w:rsidRPr="00706582">
        <w:rPr>
          <w:rFonts w:ascii="Calibri" w:hAnsi="Calibri"/>
          <w:sz w:val="22"/>
          <w:szCs w:val="22"/>
        </w:rPr>
        <w:t xml:space="preserve"> 203-230.</w:t>
      </w:r>
    </w:p>
    <w:p w:rsidR="001D2BE0" w:rsidRPr="00706582" w:rsidRDefault="001D2BE0" w:rsidP="001D2BE0">
      <w:pPr>
        <w:ind w:left="360" w:hanging="360"/>
        <w:rPr>
          <w:rFonts w:ascii="Calibri" w:hAnsi="Calibri"/>
          <w:sz w:val="22"/>
          <w:szCs w:val="22"/>
        </w:rPr>
      </w:pPr>
    </w:p>
    <w:p w:rsidR="001D2BE0" w:rsidRPr="00A95AD8" w:rsidRDefault="001D2BE0" w:rsidP="001D2BE0">
      <w:pPr>
        <w:ind w:left="360" w:hanging="360"/>
        <w:rPr>
          <w:rFonts w:ascii="Calibri" w:hAnsi="Calibri"/>
          <w:sz w:val="22"/>
          <w:szCs w:val="22"/>
        </w:rPr>
      </w:pPr>
      <w:proofErr w:type="spellStart"/>
      <w:proofErr w:type="gramStart"/>
      <w:r w:rsidRPr="00706582">
        <w:rPr>
          <w:rFonts w:ascii="Calibri" w:hAnsi="Calibri"/>
          <w:sz w:val="22"/>
          <w:szCs w:val="22"/>
        </w:rPr>
        <w:t>Peisner</w:t>
      </w:r>
      <w:proofErr w:type="spellEnd"/>
      <w:r w:rsidRPr="00706582">
        <w:rPr>
          <w:rFonts w:ascii="Calibri" w:hAnsi="Calibri"/>
          <w:sz w:val="22"/>
          <w:szCs w:val="22"/>
        </w:rPr>
        <w:t xml:space="preserve">-Feinberg, E.S., </w:t>
      </w:r>
      <w:proofErr w:type="spellStart"/>
      <w:r w:rsidRPr="00706582">
        <w:rPr>
          <w:rFonts w:ascii="Calibri" w:hAnsi="Calibri"/>
          <w:sz w:val="22"/>
          <w:szCs w:val="22"/>
        </w:rPr>
        <w:t>Burchinal</w:t>
      </w:r>
      <w:proofErr w:type="spellEnd"/>
      <w:r w:rsidRPr="00706582">
        <w:rPr>
          <w:rFonts w:ascii="Calibri" w:hAnsi="Calibri"/>
          <w:sz w:val="22"/>
          <w:szCs w:val="22"/>
        </w:rPr>
        <w:t xml:space="preserve">, M.R., Clifford, R.M., </w:t>
      </w:r>
      <w:proofErr w:type="spellStart"/>
      <w:r w:rsidRPr="00706582">
        <w:rPr>
          <w:rFonts w:ascii="Calibri" w:hAnsi="Calibri"/>
          <w:sz w:val="22"/>
          <w:szCs w:val="22"/>
        </w:rPr>
        <w:t>Culkin</w:t>
      </w:r>
      <w:proofErr w:type="spellEnd"/>
      <w:r w:rsidRPr="00706582">
        <w:rPr>
          <w:rFonts w:ascii="Calibri" w:hAnsi="Calibri"/>
          <w:sz w:val="22"/>
          <w:szCs w:val="22"/>
        </w:rPr>
        <w:t xml:space="preserve">, M.L., Howes, C., </w:t>
      </w:r>
      <w:proofErr w:type="spellStart"/>
      <w:r w:rsidRPr="00706582">
        <w:rPr>
          <w:rFonts w:ascii="Calibri" w:hAnsi="Calibri"/>
          <w:sz w:val="22"/>
          <w:szCs w:val="22"/>
        </w:rPr>
        <w:t>Kagan</w:t>
      </w:r>
      <w:proofErr w:type="spellEnd"/>
      <w:r w:rsidRPr="00706582">
        <w:rPr>
          <w:rFonts w:ascii="Calibri" w:hAnsi="Calibri"/>
          <w:sz w:val="22"/>
          <w:szCs w:val="22"/>
        </w:rPr>
        <w:t>, S.L.</w:t>
      </w:r>
      <w:r>
        <w:rPr>
          <w:rFonts w:ascii="Calibri" w:hAnsi="Calibri"/>
          <w:sz w:val="22"/>
          <w:szCs w:val="22"/>
        </w:rPr>
        <w:t>, and</w:t>
      </w:r>
      <w:r w:rsidRPr="00706582">
        <w:rPr>
          <w:rFonts w:ascii="Calibri" w:hAnsi="Calibri"/>
          <w:sz w:val="22"/>
          <w:szCs w:val="22"/>
        </w:rPr>
        <w:t xml:space="preserve"> </w:t>
      </w:r>
      <w:proofErr w:type="spellStart"/>
      <w:r w:rsidRPr="00706582">
        <w:rPr>
          <w:rFonts w:ascii="Calibri" w:hAnsi="Calibri"/>
          <w:sz w:val="22"/>
          <w:szCs w:val="22"/>
        </w:rPr>
        <w:t>Yazejian</w:t>
      </w:r>
      <w:proofErr w:type="spellEnd"/>
      <w:r w:rsidRPr="00706582">
        <w:rPr>
          <w:rFonts w:ascii="Calibri" w:hAnsi="Calibri"/>
          <w:sz w:val="22"/>
          <w:szCs w:val="22"/>
        </w:rPr>
        <w:t>, N. (2001).</w:t>
      </w:r>
      <w:proofErr w:type="gramEnd"/>
      <w:r w:rsidRPr="00706582">
        <w:rPr>
          <w:rFonts w:ascii="Calibri" w:hAnsi="Calibri"/>
          <w:sz w:val="22"/>
          <w:szCs w:val="22"/>
        </w:rPr>
        <w:t xml:space="preserve"> The </w:t>
      </w:r>
      <w:r>
        <w:rPr>
          <w:rFonts w:ascii="Calibri" w:hAnsi="Calibri"/>
          <w:sz w:val="22"/>
          <w:szCs w:val="22"/>
        </w:rPr>
        <w:t>R</w:t>
      </w:r>
      <w:r w:rsidRPr="00706582">
        <w:rPr>
          <w:rFonts w:ascii="Calibri" w:hAnsi="Calibri"/>
          <w:sz w:val="22"/>
          <w:szCs w:val="22"/>
        </w:rPr>
        <w:t xml:space="preserve">elation of </w:t>
      </w:r>
      <w:r>
        <w:rPr>
          <w:rFonts w:ascii="Calibri" w:hAnsi="Calibri"/>
          <w:sz w:val="22"/>
          <w:szCs w:val="22"/>
        </w:rPr>
        <w:t>P</w:t>
      </w:r>
      <w:r w:rsidRPr="00706582">
        <w:rPr>
          <w:rFonts w:ascii="Calibri" w:hAnsi="Calibri"/>
          <w:sz w:val="22"/>
          <w:szCs w:val="22"/>
        </w:rPr>
        <w:t xml:space="preserve">reschool </w:t>
      </w:r>
      <w:r>
        <w:rPr>
          <w:rFonts w:ascii="Calibri" w:hAnsi="Calibri"/>
          <w:sz w:val="22"/>
          <w:szCs w:val="22"/>
        </w:rPr>
        <w:t>C</w:t>
      </w:r>
      <w:r w:rsidRPr="00706582">
        <w:rPr>
          <w:rFonts w:ascii="Calibri" w:hAnsi="Calibri"/>
          <w:sz w:val="22"/>
          <w:szCs w:val="22"/>
        </w:rPr>
        <w:t>hild-</w:t>
      </w:r>
      <w:r>
        <w:rPr>
          <w:rFonts w:ascii="Calibri" w:hAnsi="Calibri"/>
          <w:sz w:val="22"/>
          <w:szCs w:val="22"/>
        </w:rPr>
        <w:t>C</w:t>
      </w:r>
      <w:r w:rsidRPr="00706582">
        <w:rPr>
          <w:rFonts w:ascii="Calibri" w:hAnsi="Calibri"/>
          <w:sz w:val="22"/>
          <w:szCs w:val="22"/>
        </w:rPr>
        <w:t xml:space="preserve">are </w:t>
      </w:r>
      <w:r>
        <w:rPr>
          <w:rFonts w:ascii="Calibri" w:hAnsi="Calibri"/>
          <w:sz w:val="22"/>
          <w:szCs w:val="22"/>
        </w:rPr>
        <w:t>Q</w:t>
      </w:r>
      <w:r w:rsidRPr="00706582">
        <w:rPr>
          <w:rFonts w:ascii="Calibri" w:hAnsi="Calibri"/>
          <w:sz w:val="22"/>
          <w:szCs w:val="22"/>
        </w:rPr>
        <w:t xml:space="preserve">uality to </w:t>
      </w:r>
      <w:r>
        <w:rPr>
          <w:rFonts w:ascii="Calibri" w:hAnsi="Calibri"/>
          <w:sz w:val="22"/>
          <w:szCs w:val="22"/>
        </w:rPr>
        <w:t>C</w:t>
      </w:r>
      <w:r w:rsidRPr="00706582">
        <w:rPr>
          <w:rFonts w:ascii="Calibri" w:hAnsi="Calibri"/>
          <w:sz w:val="22"/>
          <w:szCs w:val="22"/>
        </w:rPr>
        <w:t xml:space="preserve">hildren’s </w:t>
      </w:r>
      <w:r>
        <w:rPr>
          <w:rFonts w:ascii="Calibri" w:hAnsi="Calibri"/>
          <w:sz w:val="22"/>
          <w:szCs w:val="22"/>
        </w:rPr>
        <w:t>C</w:t>
      </w:r>
      <w:r w:rsidRPr="00706582">
        <w:rPr>
          <w:rFonts w:ascii="Calibri" w:hAnsi="Calibri"/>
          <w:sz w:val="22"/>
          <w:szCs w:val="22"/>
        </w:rPr>
        <w:t xml:space="preserve">ognitive and </w:t>
      </w:r>
      <w:r>
        <w:rPr>
          <w:rFonts w:ascii="Calibri" w:hAnsi="Calibri"/>
          <w:sz w:val="22"/>
          <w:szCs w:val="22"/>
        </w:rPr>
        <w:t>S</w:t>
      </w:r>
      <w:r w:rsidRPr="00706582">
        <w:rPr>
          <w:rFonts w:ascii="Calibri" w:hAnsi="Calibri"/>
          <w:sz w:val="22"/>
          <w:szCs w:val="22"/>
        </w:rPr>
        <w:t xml:space="preserve">ocial </w:t>
      </w:r>
      <w:r>
        <w:rPr>
          <w:rFonts w:ascii="Calibri" w:hAnsi="Calibri"/>
          <w:sz w:val="22"/>
          <w:szCs w:val="22"/>
        </w:rPr>
        <w:t>D</w:t>
      </w:r>
      <w:r w:rsidRPr="00706582">
        <w:rPr>
          <w:rFonts w:ascii="Calibri" w:hAnsi="Calibri"/>
          <w:sz w:val="22"/>
          <w:szCs w:val="22"/>
        </w:rPr>
        <w:t xml:space="preserve">evelopment </w:t>
      </w:r>
      <w:r>
        <w:rPr>
          <w:rFonts w:ascii="Calibri" w:hAnsi="Calibri"/>
          <w:sz w:val="22"/>
          <w:szCs w:val="22"/>
        </w:rPr>
        <w:t>T</w:t>
      </w:r>
      <w:r w:rsidRPr="00A95AD8">
        <w:rPr>
          <w:rFonts w:ascii="Calibri" w:hAnsi="Calibri"/>
          <w:sz w:val="22"/>
          <w:szCs w:val="22"/>
        </w:rPr>
        <w:t xml:space="preserve">rajectories </w:t>
      </w:r>
      <w:proofErr w:type="gramStart"/>
      <w:r>
        <w:rPr>
          <w:rFonts w:ascii="Calibri" w:hAnsi="Calibri"/>
          <w:sz w:val="22"/>
          <w:szCs w:val="22"/>
        </w:rPr>
        <w:t>T</w:t>
      </w:r>
      <w:r w:rsidRPr="00A95AD8">
        <w:rPr>
          <w:rFonts w:ascii="Calibri" w:hAnsi="Calibri"/>
          <w:sz w:val="22"/>
          <w:szCs w:val="22"/>
        </w:rPr>
        <w:t>hrough</w:t>
      </w:r>
      <w:proofErr w:type="gramEnd"/>
      <w:r w:rsidRPr="00A95AD8">
        <w:rPr>
          <w:rFonts w:ascii="Calibri" w:hAnsi="Calibri"/>
          <w:sz w:val="22"/>
          <w:szCs w:val="22"/>
        </w:rPr>
        <w:t xml:space="preserve"> </w:t>
      </w:r>
      <w:r>
        <w:rPr>
          <w:rFonts w:ascii="Calibri" w:hAnsi="Calibri"/>
          <w:sz w:val="22"/>
          <w:szCs w:val="22"/>
        </w:rPr>
        <w:t>S</w:t>
      </w:r>
      <w:r w:rsidRPr="00A95AD8">
        <w:rPr>
          <w:rFonts w:ascii="Calibri" w:hAnsi="Calibri"/>
          <w:sz w:val="22"/>
          <w:szCs w:val="22"/>
        </w:rPr>
        <w:t xml:space="preserve">econd </w:t>
      </w:r>
      <w:r>
        <w:rPr>
          <w:rFonts w:ascii="Calibri" w:hAnsi="Calibri"/>
          <w:sz w:val="22"/>
          <w:szCs w:val="22"/>
        </w:rPr>
        <w:t>G</w:t>
      </w:r>
      <w:r w:rsidRPr="00A95AD8">
        <w:rPr>
          <w:rFonts w:ascii="Calibri" w:hAnsi="Calibri"/>
          <w:sz w:val="22"/>
          <w:szCs w:val="22"/>
        </w:rPr>
        <w:t xml:space="preserve">rade. </w:t>
      </w:r>
      <w:r w:rsidRPr="00A95AD8">
        <w:rPr>
          <w:rFonts w:ascii="Calibri" w:hAnsi="Calibri"/>
          <w:i/>
          <w:sz w:val="22"/>
          <w:szCs w:val="22"/>
        </w:rPr>
        <w:t>Child Development, 72</w:t>
      </w:r>
      <w:r w:rsidRPr="00A95AD8">
        <w:rPr>
          <w:rFonts w:ascii="Calibri" w:hAnsi="Calibri"/>
          <w:sz w:val="22"/>
          <w:szCs w:val="22"/>
        </w:rPr>
        <w:t>(5)</w:t>
      </w:r>
      <w:r>
        <w:rPr>
          <w:rFonts w:ascii="Calibri" w:hAnsi="Calibri"/>
          <w:sz w:val="22"/>
          <w:szCs w:val="22"/>
        </w:rPr>
        <w:t>:</w:t>
      </w:r>
      <w:r w:rsidRPr="00A95AD8">
        <w:rPr>
          <w:rFonts w:ascii="Calibri" w:hAnsi="Calibri"/>
          <w:sz w:val="22"/>
          <w:szCs w:val="22"/>
        </w:rPr>
        <w:t xml:space="preserve"> 1534-1553.</w:t>
      </w:r>
    </w:p>
    <w:p w:rsidR="001D2BE0" w:rsidRDefault="001D2BE0" w:rsidP="001D2BE0">
      <w:pPr>
        <w:ind w:left="360" w:hanging="360"/>
        <w:rPr>
          <w:rFonts w:ascii="Calibri" w:hAnsi="Calibri"/>
          <w:sz w:val="22"/>
          <w:szCs w:val="22"/>
        </w:rPr>
      </w:pPr>
    </w:p>
    <w:p w:rsidR="001D2BE0" w:rsidRPr="00A95AD8" w:rsidRDefault="001D2BE0" w:rsidP="001D2BE0">
      <w:pPr>
        <w:ind w:left="360" w:hanging="360"/>
        <w:rPr>
          <w:rFonts w:ascii="Calibri" w:hAnsi="Calibri"/>
          <w:sz w:val="22"/>
          <w:szCs w:val="22"/>
        </w:rPr>
      </w:pPr>
      <w:proofErr w:type="spellStart"/>
      <w:proofErr w:type="gramStart"/>
      <w:r w:rsidRPr="00E50BD4">
        <w:rPr>
          <w:rFonts w:ascii="Calibri" w:hAnsi="Calibri"/>
          <w:sz w:val="22"/>
          <w:szCs w:val="22"/>
        </w:rPr>
        <w:t>Penue</w:t>
      </w:r>
      <w:r>
        <w:rPr>
          <w:rFonts w:ascii="Calibri" w:hAnsi="Calibri"/>
          <w:sz w:val="22"/>
          <w:szCs w:val="22"/>
        </w:rPr>
        <w:t>l</w:t>
      </w:r>
      <w:proofErr w:type="spellEnd"/>
      <w:r>
        <w:rPr>
          <w:rFonts w:ascii="Calibri" w:hAnsi="Calibri"/>
          <w:sz w:val="22"/>
          <w:szCs w:val="22"/>
        </w:rPr>
        <w:t>, W., and McGhee, R. Jr. (</w:t>
      </w:r>
      <w:r w:rsidRPr="00E50BD4">
        <w:rPr>
          <w:rFonts w:ascii="Calibri" w:hAnsi="Calibri"/>
          <w:sz w:val="22"/>
          <w:szCs w:val="22"/>
        </w:rPr>
        <w:t>2010).</w:t>
      </w:r>
      <w:proofErr w:type="gramEnd"/>
      <w:r w:rsidRPr="00E50BD4">
        <w:rPr>
          <w:rFonts w:ascii="Calibri" w:hAnsi="Calibri"/>
          <w:sz w:val="22"/>
          <w:szCs w:val="22"/>
        </w:rPr>
        <w:t xml:space="preserve"> 21st Century Community Learning Centers: Descriptive study of program practices. Retrieved from </w:t>
      </w:r>
      <w:hyperlink r:id="rId11" w:history="1">
        <w:r w:rsidRPr="00E50BD4">
          <w:rPr>
            <w:rFonts w:ascii="Calibri" w:hAnsi="Calibri"/>
            <w:sz w:val="22"/>
            <w:szCs w:val="22"/>
          </w:rPr>
          <w:t>http://policyweb.sri.com/cep/publications/SRI_21stCenturyCommunityLearningCenters_FinalReport2010.pdf</w:t>
        </w:r>
      </w:hyperlink>
      <w:r>
        <w:rPr>
          <w:rFonts w:ascii="Calibri" w:hAnsi="Calibri"/>
          <w:sz w:val="22"/>
          <w:szCs w:val="22"/>
        </w:rPr>
        <w:br/>
      </w:r>
    </w:p>
    <w:p w:rsidR="001D2BE0" w:rsidRPr="00A95AD8" w:rsidRDefault="001D2BE0" w:rsidP="001D2BE0">
      <w:pPr>
        <w:pStyle w:val="BodyTextIndent"/>
        <w:spacing w:line="240" w:lineRule="auto"/>
        <w:ind w:left="360" w:hanging="360"/>
        <w:rPr>
          <w:rFonts w:ascii="Calibri" w:hAnsi="Calibri"/>
          <w:sz w:val="22"/>
          <w:szCs w:val="22"/>
        </w:rPr>
      </w:pPr>
      <w:proofErr w:type="spellStart"/>
      <w:r w:rsidRPr="00A95AD8">
        <w:rPr>
          <w:rFonts w:ascii="Calibri" w:hAnsi="Calibri"/>
          <w:sz w:val="22"/>
          <w:szCs w:val="22"/>
        </w:rPr>
        <w:t>Pianta</w:t>
      </w:r>
      <w:proofErr w:type="spellEnd"/>
      <w:r w:rsidRPr="00A95AD8">
        <w:rPr>
          <w:rFonts w:ascii="Calibri" w:hAnsi="Calibri"/>
          <w:sz w:val="22"/>
          <w:szCs w:val="22"/>
        </w:rPr>
        <w:t xml:space="preserve">, R.C. (1999). </w:t>
      </w:r>
      <w:r w:rsidRPr="00A95AD8">
        <w:rPr>
          <w:rFonts w:ascii="Calibri" w:hAnsi="Calibri"/>
          <w:i/>
          <w:sz w:val="22"/>
          <w:szCs w:val="22"/>
        </w:rPr>
        <w:t xml:space="preserve">Enhancing </w:t>
      </w:r>
      <w:r>
        <w:rPr>
          <w:rFonts w:ascii="Calibri" w:hAnsi="Calibri"/>
          <w:i/>
          <w:sz w:val="22"/>
          <w:szCs w:val="22"/>
        </w:rPr>
        <w:t>R</w:t>
      </w:r>
      <w:r w:rsidRPr="00A95AD8">
        <w:rPr>
          <w:rFonts w:ascii="Calibri" w:hAnsi="Calibri"/>
          <w:i/>
          <w:sz w:val="22"/>
          <w:szCs w:val="22"/>
        </w:rPr>
        <w:t xml:space="preserve">elationships </w:t>
      </w:r>
      <w:proofErr w:type="gramStart"/>
      <w:r>
        <w:rPr>
          <w:rFonts w:ascii="Calibri" w:hAnsi="Calibri"/>
          <w:i/>
          <w:sz w:val="22"/>
          <w:szCs w:val="22"/>
        </w:rPr>
        <w:t>B</w:t>
      </w:r>
      <w:r w:rsidRPr="00A95AD8">
        <w:rPr>
          <w:rFonts w:ascii="Calibri" w:hAnsi="Calibri"/>
          <w:i/>
          <w:sz w:val="22"/>
          <w:szCs w:val="22"/>
        </w:rPr>
        <w:t>etween</w:t>
      </w:r>
      <w:proofErr w:type="gramEnd"/>
      <w:r w:rsidRPr="00A95AD8">
        <w:rPr>
          <w:rFonts w:ascii="Calibri" w:hAnsi="Calibri"/>
          <w:i/>
          <w:sz w:val="22"/>
          <w:szCs w:val="22"/>
        </w:rPr>
        <w:t xml:space="preserve"> </w:t>
      </w:r>
      <w:r>
        <w:rPr>
          <w:rFonts w:ascii="Calibri" w:hAnsi="Calibri"/>
          <w:i/>
          <w:sz w:val="22"/>
          <w:szCs w:val="22"/>
        </w:rPr>
        <w:t>C</w:t>
      </w:r>
      <w:r w:rsidRPr="00A95AD8">
        <w:rPr>
          <w:rFonts w:ascii="Calibri" w:hAnsi="Calibri"/>
          <w:i/>
          <w:sz w:val="22"/>
          <w:szCs w:val="22"/>
        </w:rPr>
        <w:t xml:space="preserve">hildren and </w:t>
      </w:r>
      <w:r>
        <w:rPr>
          <w:rFonts w:ascii="Calibri" w:hAnsi="Calibri"/>
          <w:i/>
          <w:sz w:val="22"/>
          <w:szCs w:val="22"/>
        </w:rPr>
        <w:t>T</w:t>
      </w:r>
      <w:r w:rsidRPr="00A95AD8">
        <w:rPr>
          <w:rFonts w:ascii="Calibri" w:hAnsi="Calibri"/>
          <w:i/>
          <w:sz w:val="22"/>
          <w:szCs w:val="22"/>
        </w:rPr>
        <w:t xml:space="preserve">eachers. </w:t>
      </w:r>
      <w:r w:rsidRPr="00A95AD8">
        <w:rPr>
          <w:rFonts w:ascii="Calibri" w:hAnsi="Calibri"/>
          <w:sz w:val="22"/>
          <w:szCs w:val="22"/>
        </w:rPr>
        <w:t>Washington, DC: American Psychological Association.</w:t>
      </w:r>
    </w:p>
    <w:p w:rsidR="001D2BE0" w:rsidRPr="00A95AD8" w:rsidRDefault="001D2BE0" w:rsidP="001D2BE0">
      <w:pPr>
        <w:pStyle w:val="BodyTextIndent"/>
        <w:spacing w:line="240" w:lineRule="auto"/>
        <w:ind w:left="360" w:hanging="360"/>
        <w:rPr>
          <w:rFonts w:ascii="Calibri" w:hAnsi="Calibri"/>
          <w:sz w:val="22"/>
          <w:szCs w:val="22"/>
        </w:rPr>
      </w:pPr>
    </w:p>
    <w:p w:rsidR="001D2BE0" w:rsidRPr="00A95AD8" w:rsidRDefault="001D2BE0" w:rsidP="001D2BE0">
      <w:pPr>
        <w:pStyle w:val="BodyTextIndent"/>
        <w:spacing w:line="240" w:lineRule="auto"/>
        <w:ind w:left="360" w:hanging="360"/>
        <w:rPr>
          <w:rFonts w:ascii="Calibri" w:hAnsi="Calibri"/>
          <w:sz w:val="22"/>
          <w:szCs w:val="22"/>
        </w:rPr>
      </w:pPr>
      <w:proofErr w:type="spellStart"/>
      <w:proofErr w:type="gramStart"/>
      <w:r w:rsidRPr="00A95AD8">
        <w:rPr>
          <w:rFonts w:ascii="Calibri" w:hAnsi="Calibri"/>
          <w:sz w:val="22"/>
          <w:szCs w:val="22"/>
        </w:rPr>
        <w:t>Pianta</w:t>
      </w:r>
      <w:proofErr w:type="spellEnd"/>
      <w:r w:rsidRPr="00A95AD8">
        <w:rPr>
          <w:rFonts w:ascii="Calibri" w:hAnsi="Calibri"/>
          <w:sz w:val="22"/>
          <w:szCs w:val="22"/>
        </w:rPr>
        <w:t xml:space="preserve">, R.C., Howes, C., </w:t>
      </w:r>
      <w:proofErr w:type="spellStart"/>
      <w:r w:rsidRPr="00A95AD8">
        <w:rPr>
          <w:rFonts w:ascii="Calibri" w:hAnsi="Calibri"/>
          <w:sz w:val="22"/>
          <w:szCs w:val="22"/>
        </w:rPr>
        <w:t>Burchinal</w:t>
      </w:r>
      <w:proofErr w:type="spellEnd"/>
      <w:r w:rsidRPr="00A95AD8">
        <w:rPr>
          <w:rFonts w:ascii="Calibri" w:hAnsi="Calibri"/>
          <w:sz w:val="22"/>
          <w:szCs w:val="22"/>
        </w:rPr>
        <w:t xml:space="preserve">, M., Bryant, D., Clifford, R., Early, D., </w:t>
      </w:r>
      <w:r>
        <w:rPr>
          <w:rFonts w:ascii="Calibri" w:hAnsi="Calibri"/>
          <w:sz w:val="22"/>
          <w:szCs w:val="22"/>
        </w:rPr>
        <w:t>and</w:t>
      </w:r>
      <w:r w:rsidRPr="00A95AD8">
        <w:rPr>
          <w:rFonts w:ascii="Calibri" w:hAnsi="Calibri"/>
          <w:sz w:val="22"/>
          <w:szCs w:val="22"/>
        </w:rPr>
        <w:t xml:space="preserve"> </w:t>
      </w:r>
      <w:proofErr w:type="spellStart"/>
      <w:r w:rsidRPr="00A95AD8">
        <w:rPr>
          <w:rFonts w:ascii="Calibri" w:hAnsi="Calibri"/>
          <w:sz w:val="22"/>
          <w:szCs w:val="22"/>
        </w:rPr>
        <w:t>Barbarin</w:t>
      </w:r>
      <w:proofErr w:type="spellEnd"/>
      <w:r w:rsidRPr="00A95AD8">
        <w:rPr>
          <w:rFonts w:ascii="Calibri" w:hAnsi="Calibri"/>
          <w:sz w:val="22"/>
          <w:szCs w:val="22"/>
        </w:rPr>
        <w:t>, O. (2005).</w:t>
      </w:r>
      <w:proofErr w:type="gramEnd"/>
      <w:r w:rsidRPr="00A95AD8">
        <w:rPr>
          <w:rFonts w:ascii="Calibri" w:hAnsi="Calibri"/>
          <w:sz w:val="22"/>
          <w:szCs w:val="22"/>
        </w:rPr>
        <w:t xml:space="preserve"> Features of </w:t>
      </w:r>
      <w:r>
        <w:rPr>
          <w:rFonts w:ascii="Calibri" w:hAnsi="Calibri"/>
          <w:sz w:val="22"/>
          <w:szCs w:val="22"/>
        </w:rPr>
        <w:t>P</w:t>
      </w:r>
      <w:r w:rsidRPr="00A95AD8">
        <w:rPr>
          <w:rFonts w:ascii="Calibri" w:hAnsi="Calibri"/>
          <w:sz w:val="22"/>
          <w:szCs w:val="22"/>
        </w:rPr>
        <w:t xml:space="preserve">re-kindergarten </w:t>
      </w:r>
      <w:r>
        <w:rPr>
          <w:rFonts w:ascii="Calibri" w:hAnsi="Calibri"/>
          <w:sz w:val="22"/>
          <w:szCs w:val="22"/>
        </w:rPr>
        <w:t>P</w:t>
      </w:r>
      <w:r w:rsidRPr="00A95AD8">
        <w:rPr>
          <w:rFonts w:ascii="Calibri" w:hAnsi="Calibri"/>
          <w:sz w:val="22"/>
          <w:szCs w:val="22"/>
        </w:rPr>
        <w:t xml:space="preserve">rograms, </w:t>
      </w:r>
      <w:r>
        <w:rPr>
          <w:rFonts w:ascii="Calibri" w:hAnsi="Calibri"/>
          <w:sz w:val="22"/>
          <w:szCs w:val="22"/>
        </w:rPr>
        <w:t>C</w:t>
      </w:r>
      <w:r w:rsidRPr="00A95AD8">
        <w:rPr>
          <w:rFonts w:ascii="Calibri" w:hAnsi="Calibri"/>
          <w:sz w:val="22"/>
          <w:szCs w:val="22"/>
        </w:rPr>
        <w:t xml:space="preserve">lassrooms, and </w:t>
      </w:r>
      <w:r>
        <w:rPr>
          <w:rFonts w:ascii="Calibri" w:hAnsi="Calibri"/>
          <w:sz w:val="22"/>
          <w:szCs w:val="22"/>
        </w:rPr>
        <w:t>T</w:t>
      </w:r>
      <w:r w:rsidRPr="00A95AD8">
        <w:rPr>
          <w:rFonts w:ascii="Calibri" w:hAnsi="Calibri"/>
          <w:sz w:val="22"/>
          <w:szCs w:val="22"/>
        </w:rPr>
        <w:t xml:space="preserve">eachers: Do </w:t>
      </w:r>
      <w:r>
        <w:rPr>
          <w:rFonts w:ascii="Calibri" w:hAnsi="Calibri"/>
          <w:sz w:val="22"/>
          <w:szCs w:val="22"/>
        </w:rPr>
        <w:t>T</w:t>
      </w:r>
      <w:r w:rsidRPr="00A95AD8">
        <w:rPr>
          <w:rFonts w:ascii="Calibri" w:hAnsi="Calibri"/>
          <w:sz w:val="22"/>
          <w:szCs w:val="22"/>
        </w:rPr>
        <w:t xml:space="preserve">hey </w:t>
      </w:r>
      <w:r>
        <w:rPr>
          <w:rFonts w:ascii="Calibri" w:hAnsi="Calibri"/>
          <w:sz w:val="22"/>
          <w:szCs w:val="22"/>
        </w:rPr>
        <w:t>P</w:t>
      </w:r>
      <w:r w:rsidRPr="00A95AD8">
        <w:rPr>
          <w:rFonts w:ascii="Calibri" w:hAnsi="Calibri"/>
          <w:sz w:val="22"/>
          <w:szCs w:val="22"/>
        </w:rPr>
        <w:t xml:space="preserve">redict </w:t>
      </w:r>
      <w:r>
        <w:rPr>
          <w:rFonts w:ascii="Calibri" w:hAnsi="Calibri"/>
          <w:sz w:val="22"/>
          <w:szCs w:val="22"/>
        </w:rPr>
        <w:t>O</w:t>
      </w:r>
      <w:r w:rsidRPr="00A95AD8">
        <w:rPr>
          <w:rFonts w:ascii="Calibri" w:hAnsi="Calibri"/>
          <w:sz w:val="22"/>
          <w:szCs w:val="22"/>
        </w:rPr>
        <w:t xml:space="preserve">bserved </w:t>
      </w:r>
      <w:r>
        <w:rPr>
          <w:rFonts w:ascii="Calibri" w:hAnsi="Calibri"/>
          <w:sz w:val="22"/>
          <w:szCs w:val="22"/>
        </w:rPr>
        <w:t>C</w:t>
      </w:r>
      <w:r w:rsidRPr="00A95AD8">
        <w:rPr>
          <w:rFonts w:ascii="Calibri" w:hAnsi="Calibri"/>
          <w:sz w:val="22"/>
          <w:szCs w:val="22"/>
        </w:rPr>
        <w:t xml:space="preserve">lassroom </w:t>
      </w:r>
      <w:r>
        <w:rPr>
          <w:rFonts w:ascii="Calibri" w:hAnsi="Calibri"/>
          <w:sz w:val="22"/>
          <w:szCs w:val="22"/>
        </w:rPr>
        <w:t>Q</w:t>
      </w:r>
      <w:r w:rsidRPr="00A95AD8">
        <w:rPr>
          <w:rFonts w:ascii="Calibri" w:hAnsi="Calibri"/>
          <w:sz w:val="22"/>
          <w:szCs w:val="22"/>
        </w:rPr>
        <w:t xml:space="preserve">uality and </w:t>
      </w:r>
      <w:r>
        <w:rPr>
          <w:rFonts w:ascii="Calibri" w:hAnsi="Calibri"/>
          <w:sz w:val="22"/>
          <w:szCs w:val="22"/>
        </w:rPr>
        <w:t>C</w:t>
      </w:r>
      <w:r w:rsidRPr="00A95AD8">
        <w:rPr>
          <w:rFonts w:ascii="Calibri" w:hAnsi="Calibri"/>
          <w:sz w:val="22"/>
          <w:szCs w:val="22"/>
        </w:rPr>
        <w:t>hild-</w:t>
      </w:r>
      <w:r>
        <w:rPr>
          <w:rFonts w:ascii="Calibri" w:hAnsi="Calibri"/>
          <w:sz w:val="22"/>
          <w:szCs w:val="22"/>
        </w:rPr>
        <w:t>T</w:t>
      </w:r>
      <w:r w:rsidRPr="00A95AD8">
        <w:rPr>
          <w:rFonts w:ascii="Calibri" w:hAnsi="Calibri"/>
          <w:sz w:val="22"/>
          <w:szCs w:val="22"/>
        </w:rPr>
        <w:t xml:space="preserve">eacher </w:t>
      </w:r>
      <w:r>
        <w:rPr>
          <w:rFonts w:ascii="Calibri" w:hAnsi="Calibri"/>
          <w:sz w:val="22"/>
          <w:szCs w:val="22"/>
        </w:rPr>
        <w:t>I</w:t>
      </w:r>
      <w:r w:rsidRPr="00A95AD8">
        <w:rPr>
          <w:rFonts w:ascii="Calibri" w:hAnsi="Calibri"/>
          <w:sz w:val="22"/>
          <w:szCs w:val="22"/>
        </w:rPr>
        <w:t xml:space="preserve">nteractions? </w:t>
      </w:r>
      <w:proofErr w:type="gramStart"/>
      <w:r w:rsidRPr="00A95AD8">
        <w:rPr>
          <w:rFonts w:ascii="Calibri" w:hAnsi="Calibri"/>
          <w:i/>
          <w:sz w:val="22"/>
          <w:szCs w:val="22"/>
        </w:rPr>
        <w:t>Applied Developmental Science, 9</w:t>
      </w:r>
      <w:r w:rsidRPr="00A95AD8">
        <w:rPr>
          <w:rFonts w:ascii="Calibri" w:hAnsi="Calibri"/>
          <w:sz w:val="22"/>
          <w:szCs w:val="22"/>
        </w:rPr>
        <w:t>(3)</w:t>
      </w:r>
      <w:r>
        <w:rPr>
          <w:rFonts w:ascii="Calibri" w:hAnsi="Calibri"/>
          <w:sz w:val="22"/>
          <w:szCs w:val="22"/>
        </w:rPr>
        <w:t>:</w:t>
      </w:r>
      <w:r w:rsidRPr="00A95AD8">
        <w:rPr>
          <w:rFonts w:ascii="Calibri" w:hAnsi="Calibri"/>
          <w:sz w:val="22"/>
          <w:szCs w:val="22"/>
        </w:rPr>
        <w:t xml:space="preserve"> 144-159.</w:t>
      </w:r>
      <w:proofErr w:type="gramEnd"/>
    </w:p>
    <w:p w:rsidR="001D2BE0" w:rsidRDefault="001D2BE0" w:rsidP="001D2BE0">
      <w:pPr>
        <w:spacing w:before="100" w:beforeAutospacing="1" w:after="100" w:afterAutospacing="1"/>
        <w:ind w:left="360" w:hanging="360"/>
        <w:rPr>
          <w:rFonts w:ascii="Calibri" w:hAnsi="Calibri"/>
          <w:color w:val="000000"/>
          <w:sz w:val="22"/>
          <w:szCs w:val="22"/>
        </w:rPr>
      </w:pPr>
      <w:proofErr w:type="spellStart"/>
      <w:proofErr w:type="gramStart"/>
      <w:r w:rsidRPr="00E72D43">
        <w:rPr>
          <w:rFonts w:ascii="Calibri" w:hAnsi="Calibri"/>
          <w:color w:val="000000"/>
          <w:sz w:val="22"/>
          <w:szCs w:val="22"/>
        </w:rPr>
        <w:t>Pianta</w:t>
      </w:r>
      <w:proofErr w:type="spellEnd"/>
      <w:r w:rsidRPr="00E72D43">
        <w:rPr>
          <w:rFonts w:ascii="Calibri" w:hAnsi="Calibri"/>
          <w:color w:val="000000"/>
          <w:sz w:val="22"/>
          <w:szCs w:val="22"/>
        </w:rPr>
        <w:t xml:space="preserve">, R., </w:t>
      </w:r>
      <w:proofErr w:type="spellStart"/>
      <w:r w:rsidRPr="00E72D43">
        <w:rPr>
          <w:rFonts w:ascii="Calibri" w:hAnsi="Calibri"/>
          <w:color w:val="000000"/>
          <w:sz w:val="22"/>
          <w:szCs w:val="22"/>
        </w:rPr>
        <w:t>LaParo</w:t>
      </w:r>
      <w:proofErr w:type="spellEnd"/>
      <w:r w:rsidRPr="00E72D43">
        <w:rPr>
          <w:rFonts w:ascii="Calibri" w:hAnsi="Calibri"/>
          <w:color w:val="000000"/>
          <w:sz w:val="22"/>
          <w:szCs w:val="22"/>
        </w:rPr>
        <w:t xml:space="preserve">, K., </w:t>
      </w:r>
      <w:r>
        <w:rPr>
          <w:rFonts w:ascii="Calibri" w:hAnsi="Calibri"/>
          <w:color w:val="000000"/>
          <w:sz w:val="22"/>
          <w:szCs w:val="22"/>
        </w:rPr>
        <w:t>and</w:t>
      </w:r>
      <w:r w:rsidRPr="00E72D43">
        <w:rPr>
          <w:rFonts w:ascii="Calibri" w:hAnsi="Calibri"/>
          <w:color w:val="000000"/>
          <w:sz w:val="22"/>
          <w:szCs w:val="22"/>
        </w:rPr>
        <w:t xml:space="preserve"> </w:t>
      </w:r>
      <w:proofErr w:type="spellStart"/>
      <w:r w:rsidRPr="00E72D43">
        <w:rPr>
          <w:rFonts w:ascii="Calibri" w:hAnsi="Calibri"/>
          <w:color w:val="000000"/>
          <w:sz w:val="22"/>
          <w:szCs w:val="22"/>
        </w:rPr>
        <w:t>Hamre</w:t>
      </w:r>
      <w:proofErr w:type="spellEnd"/>
      <w:r w:rsidRPr="00E72D43">
        <w:rPr>
          <w:rFonts w:ascii="Calibri" w:hAnsi="Calibri"/>
          <w:color w:val="000000"/>
          <w:sz w:val="22"/>
          <w:szCs w:val="22"/>
        </w:rPr>
        <w:t>, B. (2007).</w:t>
      </w:r>
      <w:proofErr w:type="gramEnd"/>
      <w:r w:rsidRPr="00E72D43">
        <w:rPr>
          <w:rFonts w:ascii="Calibri" w:hAnsi="Calibri"/>
          <w:color w:val="000000"/>
          <w:sz w:val="22"/>
          <w:szCs w:val="22"/>
        </w:rPr>
        <w:t xml:space="preserve"> Classroom Scoring Assessment System (CLASS): K-3. Baltimore, MD: Brookes Publishing Co.</w:t>
      </w:r>
    </w:p>
    <w:p w:rsidR="001D2BE0" w:rsidRDefault="001D2BE0" w:rsidP="001D2BE0">
      <w:pPr>
        <w:spacing w:before="100" w:beforeAutospacing="1" w:after="100" w:afterAutospacing="1"/>
        <w:ind w:left="360" w:hanging="360"/>
        <w:rPr>
          <w:rFonts w:ascii="Calibri" w:hAnsi="Calibri" w:cs="Courier New"/>
          <w:sz w:val="22"/>
          <w:szCs w:val="22"/>
        </w:rPr>
      </w:pPr>
      <w:r w:rsidRPr="008375A7">
        <w:rPr>
          <w:rFonts w:ascii="Calibri" w:hAnsi="Calibri" w:cs="Courier New"/>
          <w:sz w:val="22"/>
          <w:szCs w:val="22"/>
        </w:rPr>
        <w:t xml:space="preserve">Ramey, C. (2000). Helping </w:t>
      </w:r>
      <w:r>
        <w:rPr>
          <w:rFonts w:ascii="Calibri" w:hAnsi="Calibri" w:cs="Courier New"/>
          <w:sz w:val="22"/>
          <w:szCs w:val="22"/>
        </w:rPr>
        <w:t>C</w:t>
      </w:r>
      <w:r w:rsidRPr="008375A7">
        <w:rPr>
          <w:rFonts w:ascii="Calibri" w:hAnsi="Calibri" w:cs="Courier New"/>
          <w:sz w:val="22"/>
          <w:szCs w:val="22"/>
        </w:rPr>
        <w:t xml:space="preserve">hildren </w:t>
      </w:r>
      <w:r>
        <w:rPr>
          <w:rFonts w:ascii="Calibri" w:hAnsi="Calibri" w:cs="Courier New"/>
          <w:sz w:val="22"/>
          <w:szCs w:val="22"/>
        </w:rPr>
        <w:t>G</w:t>
      </w:r>
      <w:r w:rsidRPr="008375A7">
        <w:rPr>
          <w:rFonts w:ascii="Calibri" w:hAnsi="Calibri" w:cs="Courier New"/>
          <w:sz w:val="22"/>
          <w:szCs w:val="22"/>
        </w:rPr>
        <w:t xml:space="preserve">et </w:t>
      </w:r>
      <w:r>
        <w:rPr>
          <w:rFonts w:ascii="Calibri" w:hAnsi="Calibri" w:cs="Courier New"/>
          <w:sz w:val="22"/>
          <w:szCs w:val="22"/>
        </w:rPr>
        <w:t>S</w:t>
      </w:r>
      <w:r w:rsidRPr="008375A7">
        <w:rPr>
          <w:rFonts w:ascii="Calibri" w:hAnsi="Calibri" w:cs="Courier New"/>
          <w:sz w:val="22"/>
          <w:szCs w:val="22"/>
        </w:rPr>
        <w:t xml:space="preserve">tarted </w:t>
      </w:r>
      <w:r>
        <w:rPr>
          <w:rFonts w:ascii="Calibri" w:hAnsi="Calibri" w:cs="Courier New"/>
          <w:sz w:val="22"/>
          <w:szCs w:val="22"/>
        </w:rPr>
        <w:t>R</w:t>
      </w:r>
      <w:r w:rsidRPr="008375A7">
        <w:rPr>
          <w:rFonts w:ascii="Calibri" w:hAnsi="Calibri" w:cs="Courier New"/>
          <w:sz w:val="22"/>
          <w:szCs w:val="22"/>
        </w:rPr>
        <w:t xml:space="preserve">ight: The </w:t>
      </w:r>
      <w:r>
        <w:rPr>
          <w:rFonts w:ascii="Calibri" w:hAnsi="Calibri" w:cs="Courier New"/>
          <w:sz w:val="22"/>
          <w:szCs w:val="22"/>
        </w:rPr>
        <w:t>B</w:t>
      </w:r>
      <w:r w:rsidRPr="008375A7">
        <w:rPr>
          <w:rFonts w:ascii="Calibri" w:hAnsi="Calibri" w:cs="Courier New"/>
          <w:sz w:val="22"/>
          <w:szCs w:val="22"/>
        </w:rPr>
        <w:t xml:space="preserve">enefits of </w:t>
      </w:r>
      <w:r>
        <w:rPr>
          <w:rFonts w:ascii="Calibri" w:hAnsi="Calibri" w:cs="Courier New"/>
          <w:sz w:val="22"/>
          <w:szCs w:val="22"/>
        </w:rPr>
        <w:t>E</w:t>
      </w:r>
      <w:r w:rsidRPr="008375A7">
        <w:rPr>
          <w:rFonts w:ascii="Calibri" w:hAnsi="Calibri" w:cs="Courier New"/>
          <w:sz w:val="22"/>
          <w:szCs w:val="22"/>
        </w:rPr>
        <w:t xml:space="preserve">arly </w:t>
      </w:r>
      <w:r>
        <w:rPr>
          <w:rFonts w:ascii="Calibri" w:hAnsi="Calibri" w:cs="Courier New"/>
          <w:sz w:val="22"/>
          <w:szCs w:val="22"/>
        </w:rPr>
        <w:t>C</w:t>
      </w:r>
      <w:r w:rsidRPr="008375A7">
        <w:rPr>
          <w:rFonts w:ascii="Calibri" w:hAnsi="Calibri" w:cs="Courier New"/>
          <w:sz w:val="22"/>
          <w:szCs w:val="22"/>
        </w:rPr>
        <w:t xml:space="preserve">hildhood </w:t>
      </w:r>
      <w:r>
        <w:rPr>
          <w:rFonts w:ascii="Calibri" w:hAnsi="Calibri" w:cs="Courier New"/>
          <w:sz w:val="22"/>
          <w:szCs w:val="22"/>
        </w:rPr>
        <w:t>I</w:t>
      </w:r>
      <w:r w:rsidRPr="008375A7">
        <w:rPr>
          <w:rFonts w:ascii="Calibri" w:hAnsi="Calibri" w:cs="Courier New"/>
          <w:sz w:val="22"/>
          <w:szCs w:val="22"/>
        </w:rPr>
        <w:t xml:space="preserve">ntervention. In K. </w:t>
      </w:r>
      <w:proofErr w:type="spellStart"/>
      <w:r w:rsidRPr="008375A7">
        <w:rPr>
          <w:rFonts w:ascii="Calibri" w:hAnsi="Calibri" w:cs="Courier New"/>
          <w:sz w:val="22"/>
          <w:szCs w:val="22"/>
        </w:rPr>
        <w:t>Bogenschneider</w:t>
      </w:r>
      <w:proofErr w:type="spellEnd"/>
      <w:r w:rsidRPr="008375A7">
        <w:rPr>
          <w:rFonts w:ascii="Calibri" w:hAnsi="Calibri" w:cs="Courier New"/>
          <w:sz w:val="22"/>
          <w:szCs w:val="22"/>
        </w:rPr>
        <w:t xml:space="preserve"> </w:t>
      </w:r>
      <w:r>
        <w:rPr>
          <w:rFonts w:ascii="Calibri" w:hAnsi="Calibri" w:cs="Courier New"/>
          <w:sz w:val="22"/>
          <w:szCs w:val="22"/>
        </w:rPr>
        <w:t>and</w:t>
      </w:r>
      <w:r w:rsidRPr="008375A7">
        <w:rPr>
          <w:rFonts w:ascii="Calibri" w:hAnsi="Calibri" w:cs="Courier New"/>
          <w:sz w:val="22"/>
          <w:szCs w:val="22"/>
        </w:rPr>
        <w:t xml:space="preserve"> J. Mills (Eds.), </w:t>
      </w:r>
      <w:r w:rsidRPr="00A95AD8">
        <w:rPr>
          <w:rFonts w:ascii="Calibri" w:hAnsi="Calibri" w:cs="Courier New"/>
          <w:i/>
          <w:sz w:val="22"/>
          <w:szCs w:val="22"/>
        </w:rPr>
        <w:t xml:space="preserve">Helping </w:t>
      </w:r>
      <w:r>
        <w:rPr>
          <w:rFonts w:ascii="Calibri" w:hAnsi="Calibri" w:cs="Courier New"/>
          <w:i/>
          <w:sz w:val="22"/>
          <w:szCs w:val="22"/>
        </w:rPr>
        <w:t>P</w:t>
      </w:r>
      <w:r w:rsidRPr="00A95AD8">
        <w:rPr>
          <w:rFonts w:ascii="Calibri" w:hAnsi="Calibri" w:cs="Courier New"/>
          <w:i/>
          <w:sz w:val="22"/>
          <w:szCs w:val="22"/>
        </w:rPr>
        <w:t xml:space="preserve">oor </w:t>
      </w:r>
      <w:r>
        <w:rPr>
          <w:rFonts w:ascii="Calibri" w:hAnsi="Calibri" w:cs="Courier New"/>
          <w:i/>
          <w:sz w:val="22"/>
          <w:szCs w:val="22"/>
        </w:rPr>
        <w:t>K</w:t>
      </w:r>
      <w:r w:rsidRPr="00A95AD8">
        <w:rPr>
          <w:rFonts w:ascii="Calibri" w:hAnsi="Calibri" w:cs="Courier New"/>
          <w:i/>
          <w:sz w:val="22"/>
          <w:szCs w:val="22"/>
        </w:rPr>
        <w:t xml:space="preserve">ids </w:t>
      </w:r>
      <w:r>
        <w:rPr>
          <w:rFonts w:ascii="Calibri" w:hAnsi="Calibri" w:cs="Courier New"/>
          <w:i/>
          <w:sz w:val="22"/>
          <w:szCs w:val="22"/>
        </w:rPr>
        <w:t>S</w:t>
      </w:r>
      <w:r w:rsidRPr="00A95AD8">
        <w:rPr>
          <w:rFonts w:ascii="Calibri" w:hAnsi="Calibri" w:cs="Courier New"/>
          <w:i/>
          <w:sz w:val="22"/>
          <w:szCs w:val="22"/>
        </w:rPr>
        <w:t xml:space="preserve">ucceed: Welfare, </w:t>
      </w:r>
      <w:r>
        <w:rPr>
          <w:rFonts w:ascii="Calibri" w:hAnsi="Calibri" w:cs="Courier New"/>
          <w:i/>
          <w:sz w:val="22"/>
          <w:szCs w:val="22"/>
        </w:rPr>
        <w:t>T</w:t>
      </w:r>
      <w:r w:rsidRPr="00A95AD8">
        <w:rPr>
          <w:rFonts w:ascii="Calibri" w:hAnsi="Calibri" w:cs="Courier New"/>
          <w:i/>
          <w:sz w:val="22"/>
          <w:szCs w:val="22"/>
        </w:rPr>
        <w:t xml:space="preserve">ax, and </w:t>
      </w:r>
      <w:r>
        <w:rPr>
          <w:rFonts w:ascii="Calibri" w:hAnsi="Calibri" w:cs="Courier New"/>
          <w:i/>
          <w:sz w:val="22"/>
          <w:szCs w:val="22"/>
        </w:rPr>
        <w:t>E</w:t>
      </w:r>
      <w:r w:rsidRPr="00A95AD8">
        <w:rPr>
          <w:rFonts w:ascii="Calibri" w:hAnsi="Calibri" w:cs="Courier New"/>
          <w:i/>
          <w:sz w:val="22"/>
          <w:szCs w:val="22"/>
        </w:rPr>
        <w:t xml:space="preserve">arly </w:t>
      </w:r>
      <w:r>
        <w:rPr>
          <w:rFonts w:ascii="Calibri" w:hAnsi="Calibri" w:cs="Courier New"/>
          <w:i/>
          <w:sz w:val="22"/>
          <w:szCs w:val="22"/>
        </w:rPr>
        <w:t>I</w:t>
      </w:r>
      <w:r w:rsidRPr="00A95AD8">
        <w:rPr>
          <w:rFonts w:ascii="Calibri" w:hAnsi="Calibri" w:cs="Courier New"/>
          <w:i/>
          <w:sz w:val="22"/>
          <w:szCs w:val="22"/>
        </w:rPr>
        <w:t xml:space="preserve">ntervention </w:t>
      </w:r>
      <w:r>
        <w:rPr>
          <w:rFonts w:ascii="Calibri" w:hAnsi="Calibri" w:cs="Courier New"/>
          <w:i/>
          <w:sz w:val="22"/>
          <w:szCs w:val="22"/>
        </w:rPr>
        <w:t>P</w:t>
      </w:r>
      <w:r w:rsidRPr="00A95AD8">
        <w:rPr>
          <w:rFonts w:ascii="Calibri" w:hAnsi="Calibri" w:cs="Courier New"/>
          <w:i/>
          <w:sz w:val="22"/>
          <w:szCs w:val="22"/>
        </w:rPr>
        <w:t xml:space="preserve">olicies </w:t>
      </w:r>
      <w:r w:rsidRPr="008375A7">
        <w:rPr>
          <w:rFonts w:ascii="Calibri" w:hAnsi="Calibri" w:cs="Courier New"/>
          <w:sz w:val="22"/>
          <w:szCs w:val="22"/>
        </w:rPr>
        <w:t>(Wisconsin Family Impact Seminar Briefing Report No. 14, pp. 21-28). Madison, WI: University of Wisconsin Center for Excellence in Family Studies.</w:t>
      </w:r>
    </w:p>
    <w:p w:rsidR="001D2BE0" w:rsidRDefault="001D2BE0" w:rsidP="001D2BE0">
      <w:pPr>
        <w:spacing w:before="100" w:beforeAutospacing="1" w:after="100" w:afterAutospacing="1"/>
        <w:ind w:left="360" w:hanging="360"/>
        <w:rPr>
          <w:rFonts w:ascii="Calibri" w:hAnsi="Calibri"/>
          <w:sz w:val="22"/>
          <w:szCs w:val="22"/>
        </w:rPr>
      </w:pPr>
      <w:proofErr w:type="gramStart"/>
      <w:r w:rsidRPr="008375A7">
        <w:rPr>
          <w:rFonts w:ascii="Calibri" w:hAnsi="Calibri" w:cs="Courier New"/>
          <w:sz w:val="22"/>
          <w:szCs w:val="22"/>
        </w:rPr>
        <w:t xml:space="preserve">Reynolds, A., Temple, J., Robertson, D., </w:t>
      </w:r>
      <w:r>
        <w:rPr>
          <w:rFonts w:ascii="Calibri" w:hAnsi="Calibri" w:cs="Courier New"/>
          <w:sz w:val="22"/>
          <w:szCs w:val="22"/>
        </w:rPr>
        <w:t>and</w:t>
      </w:r>
      <w:r w:rsidRPr="008375A7">
        <w:rPr>
          <w:rFonts w:ascii="Calibri" w:hAnsi="Calibri" w:cs="Courier New"/>
          <w:sz w:val="22"/>
          <w:szCs w:val="22"/>
        </w:rPr>
        <w:t xml:space="preserve"> Mann, E. (2002).</w:t>
      </w:r>
      <w:proofErr w:type="gramEnd"/>
      <w:r w:rsidRPr="008375A7">
        <w:rPr>
          <w:rFonts w:ascii="Calibri" w:hAnsi="Calibri" w:cs="Courier New"/>
          <w:sz w:val="22"/>
          <w:szCs w:val="22"/>
        </w:rPr>
        <w:t xml:space="preserve"> </w:t>
      </w:r>
      <w:r w:rsidRPr="00634842">
        <w:rPr>
          <w:rFonts w:ascii="Calibri" w:hAnsi="Calibri" w:cs="Courier New"/>
          <w:sz w:val="22"/>
          <w:szCs w:val="22"/>
        </w:rPr>
        <w:t>Age 21 Cost-Benefit Analysis of Title I Chicago Child</w:t>
      </w:r>
      <w:r>
        <w:rPr>
          <w:rFonts w:ascii="Calibri" w:hAnsi="Calibri" w:cs="Courier New"/>
          <w:sz w:val="22"/>
          <w:szCs w:val="22"/>
        </w:rPr>
        <w:t>-</w:t>
      </w:r>
      <w:r w:rsidRPr="00634842">
        <w:rPr>
          <w:rFonts w:ascii="Calibri" w:hAnsi="Calibri" w:cs="Courier New"/>
          <w:sz w:val="22"/>
          <w:szCs w:val="22"/>
        </w:rPr>
        <w:t>Parent Centers.</w:t>
      </w:r>
      <w:r w:rsidRPr="008375A7">
        <w:rPr>
          <w:rFonts w:ascii="Calibri" w:hAnsi="Calibri" w:cs="Courier New"/>
          <w:sz w:val="22"/>
          <w:szCs w:val="22"/>
        </w:rPr>
        <w:t xml:space="preserve"> </w:t>
      </w:r>
      <w:r w:rsidRPr="00634842">
        <w:rPr>
          <w:rFonts w:ascii="Calibri" w:hAnsi="Calibri" w:cs="Courier New"/>
          <w:i/>
          <w:sz w:val="22"/>
          <w:szCs w:val="22"/>
        </w:rPr>
        <w:t>Education Evaluation and Policy Analysis, 24</w:t>
      </w:r>
      <w:r>
        <w:rPr>
          <w:rFonts w:ascii="Calibri" w:hAnsi="Calibri" w:cs="Courier New"/>
          <w:sz w:val="22"/>
          <w:szCs w:val="22"/>
        </w:rPr>
        <w:t xml:space="preserve">: </w:t>
      </w:r>
      <w:r w:rsidRPr="008375A7">
        <w:rPr>
          <w:rFonts w:ascii="Calibri" w:hAnsi="Calibri" w:cs="Courier New"/>
          <w:sz w:val="22"/>
          <w:szCs w:val="22"/>
        </w:rPr>
        <w:t>267-303.</w:t>
      </w:r>
    </w:p>
    <w:p w:rsidR="001D2BE0" w:rsidRDefault="001D2BE0" w:rsidP="001D2BE0">
      <w:pPr>
        <w:spacing w:before="100" w:beforeAutospacing="1" w:after="100" w:afterAutospacing="1"/>
        <w:ind w:left="360" w:hanging="360"/>
        <w:rPr>
          <w:rFonts w:ascii="Calibri" w:hAnsi="Calibri"/>
          <w:sz w:val="22"/>
          <w:szCs w:val="22"/>
        </w:rPr>
      </w:pPr>
      <w:proofErr w:type="spellStart"/>
      <w:proofErr w:type="gramStart"/>
      <w:r w:rsidRPr="00706582">
        <w:rPr>
          <w:rFonts w:ascii="Calibri" w:hAnsi="Calibri"/>
          <w:sz w:val="22"/>
          <w:szCs w:val="22"/>
        </w:rPr>
        <w:t>Schweinhart</w:t>
      </w:r>
      <w:proofErr w:type="spellEnd"/>
      <w:r w:rsidRPr="00706582">
        <w:rPr>
          <w:rFonts w:ascii="Calibri" w:hAnsi="Calibri"/>
          <w:sz w:val="22"/>
          <w:szCs w:val="22"/>
        </w:rPr>
        <w:t xml:space="preserve">, L., </w:t>
      </w:r>
      <w:proofErr w:type="spellStart"/>
      <w:r w:rsidRPr="00706582">
        <w:rPr>
          <w:rFonts w:ascii="Calibri" w:hAnsi="Calibri"/>
          <w:sz w:val="22"/>
          <w:szCs w:val="22"/>
        </w:rPr>
        <w:t>Montie</w:t>
      </w:r>
      <w:proofErr w:type="spellEnd"/>
      <w:r w:rsidRPr="00706582">
        <w:rPr>
          <w:rFonts w:ascii="Calibri" w:hAnsi="Calibri"/>
          <w:sz w:val="22"/>
          <w:szCs w:val="22"/>
        </w:rPr>
        <w:t xml:space="preserve">, J., Xiang, Z., Barnett, W., Belfield, C.R., </w:t>
      </w:r>
      <w:r>
        <w:rPr>
          <w:rFonts w:ascii="Calibri" w:hAnsi="Calibri"/>
          <w:sz w:val="22"/>
          <w:szCs w:val="22"/>
        </w:rPr>
        <w:t>and</w:t>
      </w:r>
      <w:r w:rsidRPr="00706582">
        <w:rPr>
          <w:rFonts w:ascii="Calibri" w:hAnsi="Calibri"/>
          <w:sz w:val="22"/>
          <w:szCs w:val="22"/>
        </w:rPr>
        <w:t xml:space="preserve"> </w:t>
      </w:r>
      <w:proofErr w:type="spellStart"/>
      <w:r w:rsidRPr="00706582">
        <w:rPr>
          <w:rFonts w:ascii="Calibri" w:hAnsi="Calibri"/>
          <w:sz w:val="22"/>
          <w:szCs w:val="22"/>
        </w:rPr>
        <w:t>Nores</w:t>
      </w:r>
      <w:proofErr w:type="spellEnd"/>
      <w:r w:rsidRPr="00706582">
        <w:rPr>
          <w:rFonts w:ascii="Calibri" w:hAnsi="Calibri"/>
          <w:sz w:val="22"/>
          <w:szCs w:val="22"/>
        </w:rPr>
        <w:t>, M. (2005).</w:t>
      </w:r>
      <w:proofErr w:type="gramEnd"/>
      <w:r w:rsidRPr="00706582">
        <w:rPr>
          <w:rFonts w:ascii="Calibri" w:hAnsi="Calibri"/>
          <w:sz w:val="22"/>
          <w:szCs w:val="22"/>
        </w:rPr>
        <w:t xml:space="preserve"> </w:t>
      </w:r>
      <w:r w:rsidRPr="00706582">
        <w:rPr>
          <w:rFonts w:ascii="Calibri" w:hAnsi="Calibri"/>
          <w:i/>
          <w:sz w:val="22"/>
          <w:szCs w:val="22"/>
        </w:rPr>
        <w:t xml:space="preserve">Lifetime </w:t>
      </w:r>
      <w:r>
        <w:rPr>
          <w:rFonts w:ascii="Calibri" w:hAnsi="Calibri"/>
          <w:i/>
          <w:sz w:val="22"/>
          <w:szCs w:val="22"/>
        </w:rPr>
        <w:t>E</w:t>
      </w:r>
      <w:r w:rsidRPr="00706582">
        <w:rPr>
          <w:rFonts w:ascii="Calibri" w:hAnsi="Calibri"/>
          <w:i/>
          <w:sz w:val="22"/>
          <w:szCs w:val="22"/>
        </w:rPr>
        <w:t xml:space="preserve">ffects: The </w:t>
      </w:r>
      <w:proofErr w:type="spellStart"/>
      <w:r w:rsidRPr="00706582">
        <w:rPr>
          <w:rFonts w:ascii="Calibri" w:hAnsi="Calibri"/>
          <w:i/>
          <w:sz w:val="22"/>
          <w:szCs w:val="22"/>
        </w:rPr>
        <w:t>HighScope</w:t>
      </w:r>
      <w:proofErr w:type="spellEnd"/>
      <w:r w:rsidRPr="00706582">
        <w:rPr>
          <w:rFonts w:ascii="Calibri" w:hAnsi="Calibri"/>
          <w:i/>
          <w:sz w:val="22"/>
          <w:szCs w:val="22"/>
        </w:rPr>
        <w:t xml:space="preserve"> Perry Preschool Study </w:t>
      </w:r>
      <w:proofErr w:type="gramStart"/>
      <w:r>
        <w:rPr>
          <w:rFonts w:ascii="Calibri" w:hAnsi="Calibri"/>
          <w:i/>
          <w:sz w:val="22"/>
          <w:szCs w:val="22"/>
        </w:rPr>
        <w:t>T</w:t>
      </w:r>
      <w:r w:rsidRPr="00706582">
        <w:rPr>
          <w:rFonts w:ascii="Calibri" w:hAnsi="Calibri"/>
          <w:i/>
          <w:sz w:val="22"/>
          <w:szCs w:val="22"/>
        </w:rPr>
        <w:t>hrough</w:t>
      </w:r>
      <w:proofErr w:type="gramEnd"/>
      <w:r w:rsidRPr="00706582">
        <w:rPr>
          <w:rFonts w:ascii="Calibri" w:hAnsi="Calibri"/>
          <w:i/>
          <w:sz w:val="22"/>
          <w:szCs w:val="22"/>
        </w:rPr>
        <w:t xml:space="preserve"> </w:t>
      </w:r>
      <w:r>
        <w:rPr>
          <w:rFonts w:ascii="Calibri" w:hAnsi="Calibri"/>
          <w:i/>
          <w:sz w:val="22"/>
          <w:szCs w:val="22"/>
        </w:rPr>
        <w:t>A</w:t>
      </w:r>
      <w:r w:rsidRPr="00706582">
        <w:rPr>
          <w:rFonts w:ascii="Calibri" w:hAnsi="Calibri"/>
          <w:i/>
          <w:sz w:val="22"/>
          <w:szCs w:val="22"/>
        </w:rPr>
        <w:t>ge 40.</w:t>
      </w:r>
      <w:r w:rsidRPr="00706582">
        <w:rPr>
          <w:rFonts w:ascii="Calibri" w:hAnsi="Calibri"/>
          <w:sz w:val="22"/>
          <w:szCs w:val="22"/>
        </w:rPr>
        <w:t xml:space="preserve"> Ypsilanti, MI: </w:t>
      </w:r>
      <w:proofErr w:type="spellStart"/>
      <w:r w:rsidRPr="00706582">
        <w:rPr>
          <w:rFonts w:ascii="Calibri" w:hAnsi="Calibri"/>
          <w:sz w:val="22"/>
          <w:szCs w:val="22"/>
        </w:rPr>
        <w:t>HighScope</w:t>
      </w:r>
      <w:proofErr w:type="spellEnd"/>
      <w:r w:rsidRPr="00706582">
        <w:rPr>
          <w:rFonts w:ascii="Calibri" w:hAnsi="Calibri"/>
          <w:sz w:val="22"/>
          <w:szCs w:val="22"/>
        </w:rPr>
        <w:t xml:space="preserve"> Press.</w:t>
      </w:r>
    </w:p>
    <w:p w:rsidR="001D2BE0" w:rsidRDefault="001D2BE0" w:rsidP="001D2BE0">
      <w:pPr>
        <w:ind w:left="360" w:hanging="360"/>
        <w:rPr>
          <w:rFonts w:ascii="Calibri" w:hAnsi="Calibri"/>
          <w:sz w:val="22"/>
          <w:szCs w:val="22"/>
        </w:rPr>
      </w:pPr>
      <w:proofErr w:type="spellStart"/>
      <w:r w:rsidRPr="00DB4E0B">
        <w:rPr>
          <w:rFonts w:ascii="Calibri" w:hAnsi="Calibri"/>
          <w:sz w:val="22"/>
          <w:szCs w:val="22"/>
        </w:rPr>
        <w:t>Stipek</w:t>
      </w:r>
      <w:proofErr w:type="spellEnd"/>
      <w:r w:rsidRPr="00DB4E0B">
        <w:rPr>
          <w:rFonts w:ascii="Calibri" w:hAnsi="Calibri"/>
          <w:sz w:val="22"/>
          <w:szCs w:val="22"/>
        </w:rPr>
        <w:t xml:space="preserve">, D. (2004). Teaching </w:t>
      </w:r>
      <w:r>
        <w:rPr>
          <w:rFonts w:ascii="Calibri" w:hAnsi="Calibri"/>
          <w:sz w:val="22"/>
          <w:szCs w:val="22"/>
        </w:rPr>
        <w:t>P</w:t>
      </w:r>
      <w:r w:rsidRPr="00DB4E0B">
        <w:rPr>
          <w:rFonts w:ascii="Calibri" w:hAnsi="Calibri"/>
          <w:sz w:val="22"/>
          <w:szCs w:val="22"/>
        </w:rPr>
        <w:t xml:space="preserve">ractices in </w:t>
      </w:r>
      <w:r>
        <w:rPr>
          <w:rFonts w:ascii="Calibri" w:hAnsi="Calibri"/>
          <w:sz w:val="22"/>
          <w:szCs w:val="22"/>
        </w:rPr>
        <w:t>K</w:t>
      </w:r>
      <w:r w:rsidRPr="00DB4E0B">
        <w:rPr>
          <w:rFonts w:ascii="Calibri" w:hAnsi="Calibri"/>
          <w:sz w:val="22"/>
          <w:szCs w:val="22"/>
        </w:rPr>
        <w:t xml:space="preserve">indergarten and </w:t>
      </w:r>
      <w:r>
        <w:rPr>
          <w:rFonts w:ascii="Calibri" w:hAnsi="Calibri"/>
          <w:sz w:val="22"/>
          <w:szCs w:val="22"/>
        </w:rPr>
        <w:t>F</w:t>
      </w:r>
      <w:r w:rsidRPr="00DB4E0B">
        <w:rPr>
          <w:rFonts w:ascii="Calibri" w:hAnsi="Calibri"/>
          <w:sz w:val="22"/>
          <w:szCs w:val="22"/>
        </w:rPr>
        <w:t xml:space="preserve">irst </w:t>
      </w:r>
      <w:r>
        <w:rPr>
          <w:rFonts w:ascii="Calibri" w:hAnsi="Calibri"/>
          <w:sz w:val="22"/>
          <w:szCs w:val="22"/>
        </w:rPr>
        <w:t>G</w:t>
      </w:r>
      <w:r w:rsidRPr="00DB4E0B">
        <w:rPr>
          <w:rFonts w:ascii="Calibri" w:hAnsi="Calibri"/>
          <w:sz w:val="22"/>
          <w:szCs w:val="22"/>
        </w:rPr>
        <w:t xml:space="preserve">rade: Different </w:t>
      </w:r>
      <w:r>
        <w:rPr>
          <w:rFonts w:ascii="Calibri" w:hAnsi="Calibri"/>
          <w:sz w:val="22"/>
          <w:szCs w:val="22"/>
        </w:rPr>
        <w:t>S</w:t>
      </w:r>
      <w:r w:rsidRPr="00DB4E0B">
        <w:rPr>
          <w:rFonts w:ascii="Calibri" w:hAnsi="Calibri"/>
          <w:sz w:val="22"/>
          <w:szCs w:val="22"/>
        </w:rPr>
        <w:t xml:space="preserve">trokes for </w:t>
      </w:r>
      <w:r>
        <w:rPr>
          <w:rFonts w:ascii="Calibri" w:hAnsi="Calibri"/>
          <w:sz w:val="22"/>
          <w:szCs w:val="22"/>
        </w:rPr>
        <w:t>D</w:t>
      </w:r>
      <w:r w:rsidRPr="00DB4E0B">
        <w:rPr>
          <w:rFonts w:ascii="Calibri" w:hAnsi="Calibri"/>
          <w:sz w:val="22"/>
          <w:szCs w:val="22"/>
        </w:rPr>
        <w:t xml:space="preserve">ifferent </w:t>
      </w:r>
      <w:r>
        <w:rPr>
          <w:rFonts w:ascii="Calibri" w:hAnsi="Calibri"/>
          <w:sz w:val="22"/>
          <w:szCs w:val="22"/>
        </w:rPr>
        <w:t>F</w:t>
      </w:r>
      <w:r w:rsidRPr="00DB4E0B">
        <w:rPr>
          <w:rFonts w:ascii="Calibri" w:hAnsi="Calibri"/>
          <w:sz w:val="22"/>
          <w:szCs w:val="22"/>
        </w:rPr>
        <w:t xml:space="preserve">olks. </w:t>
      </w:r>
      <w:r w:rsidRPr="00DB4E0B">
        <w:rPr>
          <w:rFonts w:ascii="Calibri" w:hAnsi="Calibri"/>
          <w:i/>
          <w:sz w:val="22"/>
          <w:szCs w:val="22"/>
        </w:rPr>
        <w:t>Early Childhood Research Quarterly, 19</w:t>
      </w:r>
      <w:r>
        <w:rPr>
          <w:rFonts w:ascii="Calibri" w:hAnsi="Calibri"/>
          <w:sz w:val="22"/>
          <w:szCs w:val="22"/>
        </w:rPr>
        <w:t xml:space="preserve">: </w:t>
      </w:r>
      <w:r w:rsidRPr="00DB4E0B">
        <w:rPr>
          <w:rFonts w:ascii="Calibri" w:hAnsi="Calibri"/>
          <w:sz w:val="22"/>
          <w:szCs w:val="22"/>
        </w:rPr>
        <w:t>548-568.</w:t>
      </w:r>
    </w:p>
    <w:p w:rsidR="001D2BE0" w:rsidRDefault="001D2BE0" w:rsidP="001D2BE0">
      <w:pPr>
        <w:autoSpaceDE w:val="0"/>
        <w:autoSpaceDN w:val="0"/>
        <w:adjustRightInd w:val="0"/>
        <w:rPr>
          <w:sz w:val="22"/>
          <w:szCs w:val="22"/>
        </w:rPr>
      </w:pPr>
    </w:p>
    <w:p w:rsidR="001D2BE0" w:rsidRDefault="001D2BE0" w:rsidP="001D2BE0">
      <w:pPr>
        <w:ind w:left="360" w:hanging="360"/>
        <w:rPr>
          <w:rFonts w:ascii="Calibri" w:hAnsi="Calibri"/>
          <w:sz w:val="22"/>
          <w:szCs w:val="22"/>
        </w:rPr>
      </w:pPr>
      <w:proofErr w:type="spellStart"/>
      <w:r w:rsidRPr="00706582">
        <w:rPr>
          <w:rFonts w:ascii="Calibri" w:hAnsi="Calibri"/>
          <w:sz w:val="22"/>
          <w:szCs w:val="22"/>
        </w:rPr>
        <w:t>Vandell</w:t>
      </w:r>
      <w:proofErr w:type="spellEnd"/>
      <w:r w:rsidRPr="00706582">
        <w:rPr>
          <w:rFonts w:ascii="Calibri" w:hAnsi="Calibri"/>
          <w:sz w:val="22"/>
          <w:szCs w:val="22"/>
        </w:rPr>
        <w:t xml:space="preserve">, D.L. (2004). Early </w:t>
      </w:r>
      <w:r>
        <w:rPr>
          <w:rFonts w:ascii="Calibri" w:hAnsi="Calibri"/>
          <w:sz w:val="22"/>
          <w:szCs w:val="22"/>
        </w:rPr>
        <w:t>C</w:t>
      </w:r>
      <w:r w:rsidRPr="00706582">
        <w:rPr>
          <w:rFonts w:ascii="Calibri" w:hAnsi="Calibri"/>
          <w:sz w:val="22"/>
          <w:szCs w:val="22"/>
        </w:rPr>
        <w:t>hild</w:t>
      </w:r>
      <w:r>
        <w:rPr>
          <w:rFonts w:ascii="Calibri" w:hAnsi="Calibri"/>
          <w:sz w:val="22"/>
          <w:szCs w:val="22"/>
        </w:rPr>
        <w:t xml:space="preserve"> C</w:t>
      </w:r>
      <w:r w:rsidRPr="00706582">
        <w:rPr>
          <w:rFonts w:ascii="Calibri" w:hAnsi="Calibri"/>
          <w:sz w:val="22"/>
          <w:szCs w:val="22"/>
        </w:rPr>
        <w:t xml:space="preserve">are: The </w:t>
      </w:r>
      <w:r>
        <w:rPr>
          <w:rFonts w:ascii="Calibri" w:hAnsi="Calibri"/>
          <w:sz w:val="22"/>
          <w:szCs w:val="22"/>
        </w:rPr>
        <w:t>K</w:t>
      </w:r>
      <w:r w:rsidRPr="00706582">
        <w:rPr>
          <w:rFonts w:ascii="Calibri" w:hAnsi="Calibri"/>
          <w:sz w:val="22"/>
          <w:szCs w:val="22"/>
        </w:rPr>
        <w:t xml:space="preserve">nown and the </w:t>
      </w:r>
      <w:r>
        <w:rPr>
          <w:rFonts w:ascii="Calibri" w:hAnsi="Calibri"/>
          <w:sz w:val="22"/>
          <w:szCs w:val="22"/>
        </w:rPr>
        <w:t>U</w:t>
      </w:r>
      <w:r w:rsidRPr="00706582">
        <w:rPr>
          <w:rFonts w:ascii="Calibri" w:hAnsi="Calibri"/>
          <w:sz w:val="22"/>
          <w:szCs w:val="22"/>
        </w:rPr>
        <w:t xml:space="preserve">nknown. </w:t>
      </w:r>
      <w:r w:rsidRPr="00706582">
        <w:rPr>
          <w:rFonts w:ascii="Calibri" w:hAnsi="Calibri"/>
          <w:i/>
          <w:sz w:val="22"/>
          <w:szCs w:val="22"/>
        </w:rPr>
        <w:t>Merrill-Palmer Quarterly, 50</w:t>
      </w:r>
      <w:r w:rsidRPr="00706582">
        <w:rPr>
          <w:rFonts w:ascii="Calibri" w:hAnsi="Calibri"/>
          <w:sz w:val="22"/>
          <w:szCs w:val="22"/>
        </w:rPr>
        <w:t>(3)</w:t>
      </w:r>
      <w:r>
        <w:rPr>
          <w:rFonts w:ascii="Calibri" w:hAnsi="Calibri"/>
          <w:sz w:val="22"/>
          <w:szCs w:val="22"/>
        </w:rPr>
        <w:t>:</w:t>
      </w:r>
      <w:r w:rsidRPr="00706582">
        <w:rPr>
          <w:rFonts w:ascii="Calibri" w:hAnsi="Calibri"/>
          <w:sz w:val="22"/>
          <w:szCs w:val="22"/>
        </w:rPr>
        <w:t xml:space="preserve"> 387-414.</w:t>
      </w:r>
    </w:p>
    <w:p w:rsidR="001D2BE0" w:rsidRDefault="001D2BE0" w:rsidP="001D2BE0">
      <w:pPr>
        <w:ind w:left="360" w:hanging="360"/>
        <w:rPr>
          <w:rFonts w:ascii="Calibri" w:hAnsi="Calibri"/>
          <w:sz w:val="22"/>
          <w:szCs w:val="22"/>
        </w:rPr>
      </w:pPr>
    </w:p>
    <w:p w:rsidR="001D2BE0" w:rsidRPr="008375A7" w:rsidRDefault="001D2BE0" w:rsidP="001D2BE0">
      <w:pPr>
        <w:pStyle w:val="L1-FlLSp12"/>
        <w:spacing w:line="0" w:lineRule="atLeast"/>
        <w:ind w:left="360" w:hanging="360"/>
        <w:rPr>
          <w:rFonts w:ascii="Calibri" w:hAnsi="Calibri"/>
          <w:b/>
          <w:sz w:val="22"/>
          <w:szCs w:val="22"/>
        </w:rPr>
      </w:pPr>
      <w:proofErr w:type="spellStart"/>
      <w:r w:rsidRPr="008375A7">
        <w:rPr>
          <w:rFonts w:ascii="Calibri" w:hAnsi="Calibri" w:cs="Courier New"/>
          <w:sz w:val="22"/>
          <w:szCs w:val="22"/>
        </w:rPr>
        <w:t>Weikart</w:t>
      </w:r>
      <w:proofErr w:type="spellEnd"/>
      <w:r w:rsidRPr="008375A7">
        <w:rPr>
          <w:rFonts w:ascii="Calibri" w:hAnsi="Calibri" w:cs="Courier New"/>
          <w:sz w:val="22"/>
          <w:szCs w:val="22"/>
        </w:rPr>
        <w:t xml:space="preserve">, D. (1998). Changing </w:t>
      </w:r>
      <w:r>
        <w:rPr>
          <w:rFonts w:ascii="Calibri" w:hAnsi="Calibri" w:cs="Courier New"/>
          <w:sz w:val="22"/>
          <w:szCs w:val="22"/>
        </w:rPr>
        <w:t>E</w:t>
      </w:r>
      <w:r w:rsidRPr="008375A7">
        <w:rPr>
          <w:rFonts w:ascii="Calibri" w:hAnsi="Calibri" w:cs="Courier New"/>
          <w:sz w:val="22"/>
          <w:szCs w:val="22"/>
        </w:rPr>
        <w:t xml:space="preserve">arly </w:t>
      </w:r>
      <w:r>
        <w:rPr>
          <w:rFonts w:ascii="Calibri" w:hAnsi="Calibri" w:cs="Courier New"/>
          <w:sz w:val="22"/>
          <w:szCs w:val="22"/>
        </w:rPr>
        <w:t>C</w:t>
      </w:r>
      <w:r w:rsidRPr="008375A7">
        <w:rPr>
          <w:rFonts w:ascii="Calibri" w:hAnsi="Calibri" w:cs="Courier New"/>
          <w:sz w:val="22"/>
          <w:szCs w:val="22"/>
        </w:rPr>
        <w:t xml:space="preserve">hildhood </w:t>
      </w:r>
      <w:r>
        <w:rPr>
          <w:rFonts w:ascii="Calibri" w:hAnsi="Calibri" w:cs="Courier New"/>
          <w:sz w:val="22"/>
          <w:szCs w:val="22"/>
        </w:rPr>
        <w:t>D</w:t>
      </w:r>
      <w:r w:rsidRPr="008375A7">
        <w:rPr>
          <w:rFonts w:ascii="Calibri" w:hAnsi="Calibri" w:cs="Courier New"/>
          <w:sz w:val="22"/>
          <w:szCs w:val="22"/>
        </w:rPr>
        <w:t xml:space="preserve">evelopment </w:t>
      </w:r>
      <w:proofErr w:type="gramStart"/>
      <w:r>
        <w:rPr>
          <w:rFonts w:ascii="Calibri" w:hAnsi="Calibri" w:cs="Courier New"/>
          <w:sz w:val="22"/>
          <w:szCs w:val="22"/>
        </w:rPr>
        <w:t>T</w:t>
      </w:r>
      <w:r w:rsidRPr="008375A7">
        <w:rPr>
          <w:rFonts w:ascii="Calibri" w:hAnsi="Calibri" w:cs="Courier New"/>
          <w:sz w:val="22"/>
          <w:szCs w:val="22"/>
        </w:rPr>
        <w:t>hrough</w:t>
      </w:r>
      <w:proofErr w:type="gramEnd"/>
      <w:r w:rsidRPr="008375A7">
        <w:rPr>
          <w:rFonts w:ascii="Calibri" w:hAnsi="Calibri" w:cs="Courier New"/>
          <w:sz w:val="22"/>
          <w:szCs w:val="22"/>
        </w:rPr>
        <w:t xml:space="preserve"> </w:t>
      </w:r>
      <w:r>
        <w:rPr>
          <w:rFonts w:ascii="Calibri" w:hAnsi="Calibri" w:cs="Courier New"/>
          <w:sz w:val="22"/>
          <w:szCs w:val="22"/>
        </w:rPr>
        <w:t>E</w:t>
      </w:r>
      <w:r w:rsidRPr="008375A7">
        <w:rPr>
          <w:rFonts w:ascii="Calibri" w:hAnsi="Calibri" w:cs="Courier New"/>
          <w:sz w:val="22"/>
          <w:szCs w:val="22"/>
        </w:rPr>
        <w:t xml:space="preserve">ducational </w:t>
      </w:r>
      <w:r>
        <w:rPr>
          <w:rFonts w:ascii="Calibri" w:hAnsi="Calibri" w:cs="Courier New"/>
          <w:sz w:val="22"/>
          <w:szCs w:val="22"/>
        </w:rPr>
        <w:t>I</w:t>
      </w:r>
      <w:r w:rsidRPr="008375A7">
        <w:rPr>
          <w:rFonts w:ascii="Calibri" w:hAnsi="Calibri" w:cs="Courier New"/>
          <w:sz w:val="22"/>
          <w:szCs w:val="22"/>
        </w:rPr>
        <w:t xml:space="preserve">ntervention. </w:t>
      </w:r>
      <w:r w:rsidRPr="00634842">
        <w:rPr>
          <w:rFonts w:ascii="Calibri" w:hAnsi="Calibri" w:cs="Courier New"/>
          <w:i/>
          <w:sz w:val="22"/>
          <w:szCs w:val="22"/>
        </w:rPr>
        <w:t>Preventive Medicine, 27</w:t>
      </w:r>
      <w:r>
        <w:rPr>
          <w:rFonts w:ascii="Calibri" w:hAnsi="Calibri" w:cs="Courier New"/>
          <w:sz w:val="22"/>
          <w:szCs w:val="22"/>
        </w:rPr>
        <w:t>:</w:t>
      </w:r>
      <w:r w:rsidRPr="008375A7">
        <w:rPr>
          <w:rFonts w:ascii="Calibri" w:hAnsi="Calibri" w:cs="Courier New"/>
          <w:sz w:val="22"/>
          <w:szCs w:val="22"/>
        </w:rPr>
        <w:t xml:space="preserve"> 233-237.</w:t>
      </w:r>
    </w:p>
    <w:p w:rsidR="001D2BE0" w:rsidRPr="00706582" w:rsidRDefault="001D2BE0" w:rsidP="001D2BE0">
      <w:pPr>
        <w:ind w:left="360" w:hanging="360"/>
        <w:rPr>
          <w:rFonts w:ascii="Calibri" w:hAnsi="Calibri"/>
          <w:sz w:val="22"/>
          <w:szCs w:val="22"/>
        </w:rPr>
      </w:pPr>
    </w:p>
    <w:p w:rsidR="001D2BE0" w:rsidRPr="00706582" w:rsidRDefault="001D2BE0" w:rsidP="001D2BE0">
      <w:pPr>
        <w:ind w:left="360" w:hanging="360"/>
        <w:rPr>
          <w:rFonts w:ascii="Calibri" w:hAnsi="Calibri"/>
          <w:sz w:val="22"/>
          <w:szCs w:val="22"/>
        </w:rPr>
      </w:pPr>
      <w:proofErr w:type="gramStart"/>
      <w:r w:rsidRPr="00706582">
        <w:rPr>
          <w:rFonts w:ascii="Calibri" w:hAnsi="Calibri"/>
          <w:sz w:val="22"/>
          <w:szCs w:val="22"/>
        </w:rPr>
        <w:t xml:space="preserve">Whitehurst, G., </w:t>
      </w:r>
      <w:proofErr w:type="spellStart"/>
      <w:r w:rsidRPr="00706582">
        <w:rPr>
          <w:rFonts w:ascii="Calibri" w:hAnsi="Calibri"/>
          <w:sz w:val="22"/>
          <w:szCs w:val="22"/>
        </w:rPr>
        <w:t>Zevenbergen</w:t>
      </w:r>
      <w:proofErr w:type="spellEnd"/>
      <w:r w:rsidRPr="00706582">
        <w:rPr>
          <w:rFonts w:ascii="Calibri" w:hAnsi="Calibri"/>
          <w:sz w:val="22"/>
          <w:szCs w:val="22"/>
        </w:rPr>
        <w:t xml:space="preserve">, A., Crone, D., Schultz, M., </w:t>
      </w:r>
      <w:proofErr w:type="spellStart"/>
      <w:r w:rsidRPr="00706582">
        <w:rPr>
          <w:rFonts w:ascii="Calibri" w:hAnsi="Calibri"/>
          <w:sz w:val="22"/>
          <w:szCs w:val="22"/>
        </w:rPr>
        <w:t>Velting</w:t>
      </w:r>
      <w:proofErr w:type="spellEnd"/>
      <w:r w:rsidRPr="00706582">
        <w:rPr>
          <w:rFonts w:ascii="Calibri" w:hAnsi="Calibri"/>
          <w:sz w:val="22"/>
          <w:szCs w:val="22"/>
        </w:rPr>
        <w:t>, O.</w:t>
      </w:r>
      <w:r>
        <w:rPr>
          <w:rFonts w:ascii="Calibri" w:hAnsi="Calibri"/>
          <w:sz w:val="22"/>
          <w:szCs w:val="22"/>
        </w:rPr>
        <w:t>, and</w:t>
      </w:r>
      <w:r w:rsidRPr="00706582">
        <w:rPr>
          <w:rFonts w:ascii="Calibri" w:hAnsi="Calibri"/>
          <w:sz w:val="22"/>
          <w:szCs w:val="22"/>
        </w:rPr>
        <w:t xml:space="preserve"> </w:t>
      </w:r>
      <w:proofErr w:type="spellStart"/>
      <w:r w:rsidRPr="00706582">
        <w:rPr>
          <w:rFonts w:ascii="Calibri" w:hAnsi="Calibri"/>
          <w:sz w:val="22"/>
          <w:szCs w:val="22"/>
        </w:rPr>
        <w:t>Fischel</w:t>
      </w:r>
      <w:proofErr w:type="spellEnd"/>
      <w:r w:rsidRPr="00706582">
        <w:rPr>
          <w:rFonts w:ascii="Calibri" w:hAnsi="Calibri"/>
          <w:sz w:val="22"/>
          <w:szCs w:val="22"/>
        </w:rPr>
        <w:t>, J. (1999).</w:t>
      </w:r>
      <w:proofErr w:type="gramEnd"/>
      <w:r w:rsidRPr="00706582">
        <w:rPr>
          <w:rFonts w:ascii="Calibri" w:hAnsi="Calibri"/>
          <w:sz w:val="22"/>
          <w:szCs w:val="22"/>
        </w:rPr>
        <w:t xml:space="preserve"> Outcomes of an </w:t>
      </w:r>
      <w:r>
        <w:rPr>
          <w:rFonts w:ascii="Calibri" w:hAnsi="Calibri"/>
          <w:sz w:val="22"/>
          <w:szCs w:val="22"/>
        </w:rPr>
        <w:t>E</w:t>
      </w:r>
      <w:r w:rsidRPr="00706582">
        <w:rPr>
          <w:rFonts w:ascii="Calibri" w:hAnsi="Calibri"/>
          <w:sz w:val="22"/>
          <w:szCs w:val="22"/>
        </w:rPr>
        <w:t xml:space="preserve">mergent </w:t>
      </w:r>
      <w:r>
        <w:rPr>
          <w:rFonts w:ascii="Calibri" w:hAnsi="Calibri"/>
          <w:sz w:val="22"/>
          <w:szCs w:val="22"/>
        </w:rPr>
        <w:t>L</w:t>
      </w:r>
      <w:r w:rsidRPr="00706582">
        <w:rPr>
          <w:rFonts w:ascii="Calibri" w:hAnsi="Calibri"/>
          <w:sz w:val="22"/>
          <w:szCs w:val="22"/>
        </w:rPr>
        <w:t xml:space="preserve">iteracy </w:t>
      </w:r>
      <w:r>
        <w:rPr>
          <w:rFonts w:ascii="Calibri" w:hAnsi="Calibri"/>
          <w:sz w:val="22"/>
          <w:szCs w:val="22"/>
        </w:rPr>
        <w:t>I</w:t>
      </w:r>
      <w:r w:rsidRPr="00706582">
        <w:rPr>
          <w:rFonts w:ascii="Calibri" w:hAnsi="Calibri"/>
          <w:sz w:val="22"/>
          <w:szCs w:val="22"/>
        </w:rPr>
        <w:t xml:space="preserve">ntervention </w:t>
      </w:r>
      <w:proofErr w:type="gramStart"/>
      <w:r>
        <w:rPr>
          <w:rFonts w:ascii="Calibri" w:hAnsi="Calibri"/>
          <w:sz w:val="22"/>
          <w:szCs w:val="22"/>
        </w:rPr>
        <w:t>F</w:t>
      </w:r>
      <w:r w:rsidRPr="00706582">
        <w:rPr>
          <w:rFonts w:ascii="Calibri" w:hAnsi="Calibri"/>
          <w:sz w:val="22"/>
          <w:szCs w:val="22"/>
        </w:rPr>
        <w:t>rom</w:t>
      </w:r>
      <w:proofErr w:type="gramEnd"/>
      <w:r w:rsidRPr="00706582">
        <w:rPr>
          <w:rFonts w:ascii="Calibri" w:hAnsi="Calibri"/>
          <w:sz w:val="22"/>
          <w:szCs w:val="22"/>
        </w:rPr>
        <w:t xml:space="preserve"> Head Start </w:t>
      </w:r>
      <w:r>
        <w:rPr>
          <w:rFonts w:ascii="Calibri" w:hAnsi="Calibri"/>
          <w:sz w:val="22"/>
          <w:szCs w:val="22"/>
        </w:rPr>
        <w:t>T</w:t>
      </w:r>
      <w:r w:rsidRPr="00706582">
        <w:rPr>
          <w:rFonts w:ascii="Calibri" w:hAnsi="Calibri"/>
          <w:sz w:val="22"/>
          <w:szCs w:val="22"/>
        </w:rPr>
        <w:t xml:space="preserve">hrough </w:t>
      </w:r>
      <w:r>
        <w:rPr>
          <w:rFonts w:ascii="Calibri" w:hAnsi="Calibri"/>
          <w:sz w:val="22"/>
          <w:szCs w:val="22"/>
        </w:rPr>
        <w:t>S</w:t>
      </w:r>
      <w:r w:rsidRPr="00706582">
        <w:rPr>
          <w:rFonts w:ascii="Calibri" w:hAnsi="Calibri"/>
          <w:sz w:val="22"/>
          <w:szCs w:val="22"/>
        </w:rPr>
        <w:t xml:space="preserve">econd </w:t>
      </w:r>
      <w:r>
        <w:rPr>
          <w:rFonts w:ascii="Calibri" w:hAnsi="Calibri"/>
          <w:sz w:val="22"/>
          <w:szCs w:val="22"/>
        </w:rPr>
        <w:t>G</w:t>
      </w:r>
      <w:r w:rsidRPr="00706582">
        <w:rPr>
          <w:rFonts w:ascii="Calibri" w:hAnsi="Calibri"/>
          <w:sz w:val="22"/>
          <w:szCs w:val="22"/>
        </w:rPr>
        <w:t xml:space="preserve">rade. </w:t>
      </w:r>
      <w:r w:rsidRPr="00706582">
        <w:rPr>
          <w:rFonts w:ascii="Calibri" w:hAnsi="Calibri"/>
          <w:i/>
          <w:sz w:val="22"/>
          <w:szCs w:val="22"/>
        </w:rPr>
        <w:t>Journal of Educational Psychology, 91</w:t>
      </w:r>
      <w:r>
        <w:rPr>
          <w:rFonts w:ascii="Calibri" w:hAnsi="Calibri"/>
          <w:sz w:val="22"/>
          <w:szCs w:val="22"/>
        </w:rPr>
        <w:t xml:space="preserve">: </w:t>
      </w:r>
      <w:r w:rsidRPr="00706582">
        <w:rPr>
          <w:rFonts w:ascii="Calibri" w:hAnsi="Calibri"/>
          <w:sz w:val="22"/>
          <w:szCs w:val="22"/>
        </w:rPr>
        <w:t>261-272.</w:t>
      </w:r>
    </w:p>
    <w:p w:rsidR="001D2BE0" w:rsidRPr="00706582" w:rsidRDefault="001D2BE0" w:rsidP="001D2BE0">
      <w:pPr>
        <w:ind w:left="360" w:hanging="360"/>
        <w:rPr>
          <w:rFonts w:ascii="Calibri" w:hAnsi="Calibri"/>
          <w:sz w:val="22"/>
          <w:szCs w:val="22"/>
        </w:rPr>
      </w:pPr>
    </w:p>
    <w:p w:rsidR="001D2BE0" w:rsidRDefault="001D2BE0" w:rsidP="001D2BE0">
      <w:pPr>
        <w:ind w:left="360" w:hanging="360"/>
        <w:rPr>
          <w:rFonts w:ascii="Calibri" w:hAnsi="Calibri"/>
          <w:sz w:val="22"/>
          <w:szCs w:val="22"/>
        </w:rPr>
      </w:pPr>
      <w:proofErr w:type="spellStart"/>
      <w:proofErr w:type="gramStart"/>
      <w:r w:rsidRPr="00706582">
        <w:rPr>
          <w:rFonts w:ascii="Calibri" w:hAnsi="Calibri"/>
          <w:sz w:val="22"/>
          <w:szCs w:val="22"/>
        </w:rPr>
        <w:t>Zaslow</w:t>
      </w:r>
      <w:proofErr w:type="spellEnd"/>
      <w:r w:rsidRPr="00706582">
        <w:rPr>
          <w:rFonts w:ascii="Calibri" w:hAnsi="Calibri"/>
          <w:sz w:val="22"/>
          <w:szCs w:val="22"/>
        </w:rPr>
        <w:t xml:space="preserve">, M., Halle, T., Martin, L., Cabrera, N., Calkins, J., </w:t>
      </w:r>
      <w:proofErr w:type="spellStart"/>
      <w:r w:rsidRPr="00706582">
        <w:rPr>
          <w:rFonts w:ascii="Calibri" w:hAnsi="Calibri"/>
          <w:sz w:val="22"/>
          <w:szCs w:val="22"/>
        </w:rPr>
        <w:t>Pitzer</w:t>
      </w:r>
      <w:proofErr w:type="spellEnd"/>
      <w:r w:rsidRPr="00706582">
        <w:rPr>
          <w:rFonts w:ascii="Calibri" w:hAnsi="Calibri"/>
          <w:sz w:val="22"/>
          <w:szCs w:val="22"/>
        </w:rPr>
        <w:t xml:space="preserve">, L., </w:t>
      </w:r>
      <w:r>
        <w:rPr>
          <w:rFonts w:ascii="Calibri" w:hAnsi="Calibri"/>
          <w:sz w:val="22"/>
          <w:szCs w:val="22"/>
        </w:rPr>
        <w:t>and</w:t>
      </w:r>
      <w:r w:rsidRPr="00706582">
        <w:rPr>
          <w:rFonts w:ascii="Calibri" w:hAnsi="Calibri"/>
          <w:sz w:val="22"/>
          <w:szCs w:val="22"/>
        </w:rPr>
        <w:t xml:space="preserve"> Margie, N</w:t>
      </w:r>
      <w:r>
        <w:rPr>
          <w:rFonts w:ascii="Calibri" w:hAnsi="Calibri"/>
          <w:sz w:val="22"/>
          <w:szCs w:val="22"/>
        </w:rPr>
        <w:t>.</w:t>
      </w:r>
      <w:r w:rsidRPr="00706582">
        <w:rPr>
          <w:rFonts w:ascii="Calibri" w:hAnsi="Calibri"/>
          <w:sz w:val="22"/>
          <w:szCs w:val="22"/>
        </w:rPr>
        <w:t>G. (2006).</w:t>
      </w:r>
      <w:proofErr w:type="gramEnd"/>
      <w:r w:rsidRPr="00706582">
        <w:rPr>
          <w:rFonts w:ascii="Calibri" w:hAnsi="Calibri"/>
          <w:sz w:val="22"/>
          <w:szCs w:val="22"/>
        </w:rPr>
        <w:t xml:space="preserve"> </w:t>
      </w:r>
      <w:proofErr w:type="gramStart"/>
      <w:r w:rsidRPr="00706582">
        <w:rPr>
          <w:rFonts w:ascii="Calibri" w:hAnsi="Calibri"/>
          <w:sz w:val="22"/>
          <w:szCs w:val="22"/>
        </w:rPr>
        <w:t xml:space="preserve">Child </w:t>
      </w:r>
      <w:r>
        <w:rPr>
          <w:rFonts w:ascii="Calibri" w:hAnsi="Calibri"/>
          <w:sz w:val="22"/>
          <w:szCs w:val="22"/>
        </w:rPr>
        <w:t>O</w:t>
      </w:r>
      <w:r w:rsidRPr="00706582">
        <w:rPr>
          <w:rFonts w:ascii="Calibri" w:hAnsi="Calibri"/>
          <w:sz w:val="22"/>
          <w:szCs w:val="22"/>
        </w:rPr>
        <w:t xml:space="preserve">utcome </w:t>
      </w:r>
      <w:r>
        <w:rPr>
          <w:rFonts w:ascii="Calibri" w:hAnsi="Calibri"/>
          <w:sz w:val="22"/>
          <w:szCs w:val="22"/>
        </w:rPr>
        <w:t>M</w:t>
      </w:r>
      <w:r w:rsidRPr="00706582">
        <w:rPr>
          <w:rFonts w:ascii="Calibri" w:hAnsi="Calibri"/>
          <w:sz w:val="22"/>
          <w:szCs w:val="22"/>
        </w:rPr>
        <w:t xml:space="preserve">easures in the </w:t>
      </w:r>
      <w:r>
        <w:rPr>
          <w:rFonts w:ascii="Calibri" w:hAnsi="Calibri"/>
          <w:sz w:val="22"/>
          <w:szCs w:val="22"/>
        </w:rPr>
        <w:t>S</w:t>
      </w:r>
      <w:r w:rsidRPr="00706582">
        <w:rPr>
          <w:rFonts w:ascii="Calibri" w:hAnsi="Calibri"/>
          <w:sz w:val="22"/>
          <w:szCs w:val="22"/>
        </w:rPr>
        <w:t xml:space="preserve">tudy of </w:t>
      </w:r>
      <w:r>
        <w:rPr>
          <w:rFonts w:ascii="Calibri" w:hAnsi="Calibri"/>
          <w:sz w:val="22"/>
          <w:szCs w:val="22"/>
        </w:rPr>
        <w:t>C</w:t>
      </w:r>
      <w:r w:rsidRPr="00706582">
        <w:rPr>
          <w:rFonts w:ascii="Calibri" w:hAnsi="Calibri"/>
          <w:sz w:val="22"/>
          <w:szCs w:val="22"/>
        </w:rPr>
        <w:t xml:space="preserve">hild </w:t>
      </w:r>
      <w:r>
        <w:rPr>
          <w:rFonts w:ascii="Calibri" w:hAnsi="Calibri"/>
          <w:sz w:val="22"/>
          <w:szCs w:val="22"/>
        </w:rPr>
        <w:t>C</w:t>
      </w:r>
      <w:r w:rsidRPr="00706582">
        <w:rPr>
          <w:rFonts w:ascii="Calibri" w:hAnsi="Calibri"/>
          <w:sz w:val="22"/>
          <w:szCs w:val="22"/>
        </w:rPr>
        <w:t xml:space="preserve">are </w:t>
      </w:r>
      <w:r>
        <w:rPr>
          <w:rFonts w:ascii="Calibri" w:hAnsi="Calibri"/>
          <w:sz w:val="22"/>
          <w:szCs w:val="22"/>
        </w:rPr>
        <w:t>Q</w:t>
      </w:r>
      <w:r w:rsidRPr="00706582">
        <w:rPr>
          <w:rFonts w:ascii="Calibri" w:hAnsi="Calibri"/>
          <w:sz w:val="22"/>
          <w:szCs w:val="22"/>
        </w:rPr>
        <w:t>uality.</w:t>
      </w:r>
      <w:proofErr w:type="gramEnd"/>
      <w:r w:rsidRPr="00706582">
        <w:rPr>
          <w:rFonts w:ascii="Calibri" w:hAnsi="Calibri"/>
          <w:sz w:val="22"/>
          <w:szCs w:val="22"/>
        </w:rPr>
        <w:t xml:space="preserve"> </w:t>
      </w:r>
      <w:r w:rsidRPr="00706582">
        <w:rPr>
          <w:rFonts w:ascii="Calibri" w:hAnsi="Calibri"/>
          <w:i/>
          <w:sz w:val="22"/>
          <w:szCs w:val="22"/>
        </w:rPr>
        <w:t>Evaluation Review, 30</w:t>
      </w:r>
      <w:r w:rsidRPr="00706582">
        <w:rPr>
          <w:rFonts w:ascii="Calibri" w:hAnsi="Calibri"/>
          <w:sz w:val="22"/>
          <w:szCs w:val="22"/>
        </w:rPr>
        <w:t>(5)</w:t>
      </w:r>
      <w:r>
        <w:rPr>
          <w:rFonts w:ascii="Calibri" w:hAnsi="Calibri"/>
          <w:sz w:val="22"/>
          <w:szCs w:val="22"/>
        </w:rPr>
        <w:t xml:space="preserve">: </w:t>
      </w:r>
      <w:r w:rsidRPr="00706582">
        <w:rPr>
          <w:rFonts w:ascii="Calibri" w:hAnsi="Calibri"/>
          <w:sz w:val="22"/>
          <w:szCs w:val="22"/>
        </w:rPr>
        <w:t>577-610.</w:t>
      </w:r>
    </w:p>
    <w:p w:rsidR="002226F0" w:rsidRDefault="001D2BE0" w:rsidP="001D2BE0">
      <w:r w:rsidRPr="008375A7">
        <w:rPr>
          <w:rFonts w:ascii="Calibri" w:hAnsi="Calibri" w:cs="Courier New"/>
          <w:sz w:val="22"/>
          <w:szCs w:val="22"/>
        </w:rPr>
        <w:br/>
      </w:r>
    </w:p>
    <w:sectPr w:rsidR="002226F0" w:rsidSect="002226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6C2D814"/>
    <w:lvl w:ilvl="0">
      <w:start w:val="1"/>
      <w:numFmt w:val="bullet"/>
      <w:lvlText w:val=""/>
      <w:lvlJc w:val="left"/>
      <w:pPr>
        <w:tabs>
          <w:tab w:val="num" w:pos="1080"/>
        </w:tabs>
        <w:ind w:left="1080" w:hanging="360"/>
      </w:pPr>
      <w:rPr>
        <w:rFonts w:ascii="Symbol" w:hAnsi="Symbol" w:hint="default"/>
      </w:rPr>
    </w:lvl>
  </w:abstractNum>
  <w:abstractNum w:abstractNumId="1">
    <w:nsid w:val="0BA32F33"/>
    <w:multiLevelType w:val="hybridMultilevel"/>
    <w:tmpl w:val="FF2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85172"/>
    <w:multiLevelType w:val="hybridMultilevel"/>
    <w:tmpl w:val="DB62C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9E0D14"/>
    <w:multiLevelType w:val="hybridMultilevel"/>
    <w:tmpl w:val="E588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652BA"/>
    <w:multiLevelType w:val="hybridMultilevel"/>
    <w:tmpl w:val="C7386612"/>
    <w:lvl w:ilvl="0" w:tplc="05145010">
      <w:start w:val="1"/>
      <w:numFmt w:val="decimal"/>
      <w:lvlText w:val="%1."/>
      <w:lvlJc w:val="left"/>
      <w:pPr>
        <w:tabs>
          <w:tab w:val="num" w:pos="1080"/>
        </w:tabs>
        <w:ind w:left="1080" w:hanging="360"/>
      </w:pPr>
      <w:rPr>
        <w:rFonts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803E4D"/>
    <w:multiLevelType w:val="hybridMultilevel"/>
    <w:tmpl w:val="8B6C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90070"/>
    <w:multiLevelType w:val="hybridMultilevel"/>
    <w:tmpl w:val="12861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D3357B"/>
    <w:multiLevelType w:val="hybridMultilevel"/>
    <w:tmpl w:val="E9ACEF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D1682C"/>
    <w:multiLevelType w:val="hybridMultilevel"/>
    <w:tmpl w:val="6BC2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C049DC"/>
    <w:multiLevelType w:val="hybridMultilevel"/>
    <w:tmpl w:val="81307D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A51818"/>
    <w:multiLevelType w:val="hybridMultilevel"/>
    <w:tmpl w:val="0546C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576DFC"/>
    <w:multiLevelType w:val="hybridMultilevel"/>
    <w:tmpl w:val="DA40437A"/>
    <w:lvl w:ilvl="0" w:tplc="E13A228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6196DDA"/>
    <w:multiLevelType w:val="hybridMultilevel"/>
    <w:tmpl w:val="313A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07026"/>
    <w:multiLevelType w:val="hybridMultilevel"/>
    <w:tmpl w:val="5D1A0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4B7D3F"/>
    <w:multiLevelType w:val="multilevel"/>
    <w:tmpl w:val="36F6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BF653A"/>
    <w:multiLevelType w:val="hybridMultilevel"/>
    <w:tmpl w:val="D486945A"/>
    <w:lvl w:ilvl="0" w:tplc="7D4EAE20">
      <w:start w:val="1"/>
      <w:numFmt w:val="bullet"/>
      <w:lvlText w:val=""/>
      <w:lvlJc w:val="left"/>
      <w:pPr>
        <w:tabs>
          <w:tab w:val="num" w:pos="1080"/>
        </w:tabs>
        <w:ind w:left="1440" w:hanging="720"/>
      </w:pPr>
      <w:rPr>
        <w:rFonts w:ascii="Wingdings" w:hAnsi="Wingdings" w:hint="default"/>
        <w:b w:val="0"/>
        <w:caps w:val="0"/>
        <w:strike w:val="0"/>
        <w:dstrike w:val="0"/>
        <w:vanish w:val="0"/>
        <w:color w:val="auto"/>
        <w:spacing w:val="0"/>
        <w:kern w:val="0"/>
        <w:position w:val="-2"/>
        <w:sz w:val="28"/>
        <w:u w:val="none"/>
        <w:vertAlign w:val="baseline"/>
      </w:rPr>
    </w:lvl>
    <w:lvl w:ilvl="1" w:tplc="04090015">
      <w:start w:val="1"/>
      <w:numFmt w:val="low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6AF620A3"/>
    <w:multiLevelType w:val="hybridMultilevel"/>
    <w:tmpl w:val="92182F26"/>
    <w:lvl w:ilvl="0" w:tplc="BEA2CA82">
      <w:start w:val="1"/>
      <w:numFmt w:val="bullet"/>
      <w:lvlText w:val=""/>
      <w:lvlJc w:val="left"/>
      <w:pPr>
        <w:tabs>
          <w:tab w:val="num" w:pos="1800"/>
        </w:tabs>
        <w:ind w:left="1800" w:hanging="360"/>
      </w:pPr>
      <w:rPr>
        <w:rFonts w:ascii="Symbol" w:hAnsi="Symbol" w:hint="default"/>
        <w:color w:val="0000C1"/>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80E7409"/>
    <w:multiLevelType w:val="hybridMultilevel"/>
    <w:tmpl w:val="54B2A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445DF"/>
    <w:multiLevelType w:val="hybridMultilevel"/>
    <w:tmpl w:val="F5B4ADA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18"/>
  </w:num>
  <w:num w:numId="5">
    <w:abstractNumId w:val="11"/>
  </w:num>
  <w:num w:numId="6">
    <w:abstractNumId w:val="5"/>
  </w:num>
  <w:num w:numId="7">
    <w:abstractNumId w:val="16"/>
  </w:num>
  <w:num w:numId="8">
    <w:abstractNumId w:val="1"/>
  </w:num>
  <w:num w:numId="9">
    <w:abstractNumId w:val="6"/>
  </w:num>
  <w:num w:numId="10">
    <w:abstractNumId w:val="2"/>
  </w:num>
  <w:num w:numId="11">
    <w:abstractNumId w:val="13"/>
  </w:num>
  <w:num w:numId="12">
    <w:abstractNumId w:val="9"/>
  </w:num>
  <w:num w:numId="13">
    <w:abstractNumId w:val="4"/>
  </w:num>
  <w:num w:numId="14">
    <w:abstractNumId w:val="14"/>
  </w:num>
  <w:num w:numId="15">
    <w:abstractNumId w:val="7"/>
  </w:num>
  <w:num w:numId="16">
    <w:abstractNumId w:val="10"/>
  </w:num>
  <w:num w:numId="17">
    <w:abstractNumId w:val="3"/>
  </w:num>
  <w:num w:numId="18">
    <w:abstractNumId w:val="1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1D2BE0"/>
    <w:rsid w:val="000613AB"/>
    <w:rsid w:val="001D2BE0"/>
    <w:rsid w:val="002226F0"/>
    <w:rsid w:val="002C15D2"/>
    <w:rsid w:val="00350137"/>
    <w:rsid w:val="003A5D99"/>
    <w:rsid w:val="009808DA"/>
    <w:rsid w:val="009818E6"/>
    <w:rsid w:val="00EB73AD"/>
    <w:rsid w:val="00FD4A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BE0"/>
    <w:pPr>
      <w:spacing w:after="0" w:line="240" w:lineRule="auto"/>
    </w:pPr>
    <w:rPr>
      <w:rFonts w:ascii="Times New Roman" w:eastAsia="Times New Roman" w:hAnsi="Times New Roman" w:cs="Times New Roman"/>
      <w:sz w:val="20"/>
      <w:szCs w:val="20"/>
    </w:rPr>
  </w:style>
  <w:style w:type="paragraph" w:styleId="Heading1">
    <w:name w:val="heading 1"/>
    <w:basedOn w:val="1Head"/>
    <w:next w:val="Normal"/>
    <w:link w:val="Heading1Char"/>
    <w:uiPriority w:val="99"/>
    <w:qFormat/>
    <w:rsid w:val="001D2BE0"/>
    <w:pPr>
      <w:outlineLvl w:val="0"/>
    </w:pPr>
  </w:style>
  <w:style w:type="paragraph" w:styleId="Heading2">
    <w:name w:val="heading 2"/>
    <w:aliases w:val="subhead 1,h2,s1,H2-Sec. Head"/>
    <w:basedOn w:val="2Head"/>
    <w:next w:val="Normal"/>
    <w:link w:val="Heading2Char"/>
    <w:uiPriority w:val="99"/>
    <w:qFormat/>
    <w:rsid w:val="001D2B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2BE0"/>
    <w:rPr>
      <w:rFonts w:ascii="Calibri" w:eastAsia="Times New Roman" w:hAnsi="Calibri" w:cs="Times New Roman"/>
      <w:b/>
    </w:rPr>
  </w:style>
  <w:style w:type="character" w:customStyle="1" w:styleId="Heading2Char">
    <w:name w:val="Heading 2 Char"/>
    <w:aliases w:val="subhead 1 Char,h2 Char,s1 Char,H2-Sec. Head Char"/>
    <w:basedOn w:val="DefaultParagraphFont"/>
    <w:link w:val="Heading2"/>
    <w:uiPriority w:val="99"/>
    <w:rsid w:val="001D2BE0"/>
    <w:rPr>
      <w:rFonts w:ascii="Calibri" w:eastAsia="Times New Roman" w:hAnsi="Calibri" w:cs="Times New Roman"/>
      <w:b/>
      <w:color w:val="000000"/>
    </w:rPr>
  </w:style>
  <w:style w:type="paragraph" w:customStyle="1" w:styleId="1Head">
    <w:name w:val="1 Head"/>
    <w:basedOn w:val="Normal"/>
    <w:link w:val="1HeadChar"/>
    <w:rsid w:val="001D2BE0"/>
    <w:pPr>
      <w:jc w:val="center"/>
    </w:pPr>
    <w:rPr>
      <w:rFonts w:ascii="Calibri" w:hAnsi="Calibri"/>
      <w:b/>
      <w:sz w:val="22"/>
      <w:szCs w:val="22"/>
    </w:rPr>
  </w:style>
  <w:style w:type="character" w:customStyle="1" w:styleId="1HeadChar">
    <w:name w:val="1 Head Char"/>
    <w:basedOn w:val="DefaultParagraphFont"/>
    <w:link w:val="1Head"/>
    <w:rsid w:val="001D2BE0"/>
    <w:rPr>
      <w:rFonts w:ascii="Calibri" w:eastAsia="Times New Roman" w:hAnsi="Calibri" w:cs="Times New Roman"/>
      <w:b/>
    </w:rPr>
  </w:style>
  <w:style w:type="paragraph" w:customStyle="1" w:styleId="2Head">
    <w:name w:val="2 Head"/>
    <w:basedOn w:val="NormalWeb"/>
    <w:link w:val="2HeadChar"/>
    <w:rsid w:val="001D2BE0"/>
    <w:rPr>
      <w:rFonts w:ascii="Calibri" w:hAnsi="Calibri"/>
      <w:b/>
    </w:rPr>
  </w:style>
  <w:style w:type="paragraph" w:styleId="NormalWeb">
    <w:name w:val="Normal (Web)"/>
    <w:basedOn w:val="Normal"/>
    <w:link w:val="NormalWebChar"/>
    <w:uiPriority w:val="99"/>
    <w:rsid w:val="001D2BE0"/>
    <w:pPr>
      <w:spacing w:before="100" w:beforeAutospacing="1" w:after="100" w:afterAutospacing="1"/>
    </w:pPr>
    <w:rPr>
      <w:rFonts w:ascii="Verdana" w:hAnsi="Verdana"/>
      <w:color w:val="000000"/>
      <w:sz w:val="17"/>
      <w:szCs w:val="17"/>
    </w:rPr>
  </w:style>
  <w:style w:type="character" w:customStyle="1" w:styleId="NormalWebChar">
    <w:name w:val="Normal (Web) Char"/>
    <w:basedOn w:val="DefaultParagraphFont"/>
    <w:link w:val="NormalWeb"/>
    <w:uiPriority w:val="99"/>
    <w:rsid w:val="001D2BE0"/>
    <w:rPr>
      <w:rFonts w:ascii="Verdana" w:eastAsia="Times New Roman" w:hAnsi="Verdana" w:cs="Times New Roman"/>
      <w:color w:val="000000"/>
      <w:sz w:val="17"/>
      <w:szCs w:val="17"/>
    </w:rPr>
  </w:style>
  <w:style w:type="character" w:customStyle="1" w:styleId="2HeadChar">
    <w:name w:val="2 Head Char"/>
    <w:basedOn w:val="NormalWebChar"/>
    <w:link w:val="2Head"/>
    <w:rsid w:val="001D2BE0"/>
    <w:rPr>
      <w:rFonts w:ascii="Calibri" w:eastAsia="Times New Roman" w:hAnsi="Calibri" w:cs="Times New Roman"/>
      <w:b/>
    </w:rPr>
  </w:style>
  <w:style w:type="paragraph" w:styleId="BalloonText">
    <w:name w:val="Balloon Text"/>
    <w:basedOn w:val="Normal"/>
    <w:link w:val="BalloonTextChar1"/>
    <w:uiPriority w:val="99"/>
    <w:rsid w:val="001D2BE0"/>
    <w:rPr>
      <w:sz w:val="2"/>
    </w:rPr>
  </w:style>
  <w:style w:type="character" w:customStyle="1" w:styleId="BalloonTextChar">
    <w:name w:val="Balloon Text Char"/>
    <w:basedOn w:val="DefaultParagraphFont"/>
    <w:link w:val="BalloonText"/>
    <w:uiPriority w:val="99"/>
    <w:semiHidden/>
    <w:rsid w:val="001D2BE0"/>
    <w:rPr>
      <w:rFonts w:ascii="Tahoma" w:eastAsia="Times New Roman" w:hAnsi="Tahoma" w:cs="Tahoma"/>
      <w:sz w:val="16"/>
      <w:szCs w:val="16"/>
    </w:rPr>
  </w:style>
  <w:style w:type="character" w:customStyle="1" w:styleId="BalloonTextChar1">
    <w:name w:val="Balloon Text Char1"/>
    <w:link w:val="BalloonText"/>
    <w:uiPriority w:val="99"/>
    <w:locked/>
    <w:rsid w:val="001D2BE0"/>
    <w:rPr>
      <w:rFonts w:ascii="Times New Roman" w:eastAsia="Times New Roman" w:hAnsi="Times New Roman" w:cs="Times New Roman"/>
      <w:sz w:val="2"/>
      <w:szCs w:val="20"/>
    </w:rPr>
  </w:style>
  <w:style w:type="paragraph" w:styleId="PlainText">
    <w:name w:val="Plain Text"/>
    <w:basedOn w:val="Normal"/>
    <w:link w:val="PlainTextChar"/>
    <w:uiPriority w:val="99"/>
    <w:rsid w:val="001D2BE0"/>
    <w:rPr>
      <w:rFonts w:ascii="Courier New" w:hAnsi="Courier New"/>
    </w:rPr>
  </w:style>
  <w:style w:type="character" w:customStyle="1" w:styleId="PlainTextChar">
    <w:name w:val="Plain Text Char"/>
    <w:basedOn w:val="DefaultParagraphFont"/>
    <w:link w:val="PlainText"/>
    <w:uiPriority w:val="99"/>
    <w:rsid w:val="001D2BE0"/>
    <w:rPr>
      <w:rFonts w:ascii="Courier New" w:eastAsia="Times New Roman" w:hAnsi="Courier New" w:cs="Times New Roman"/>
      <w:sz w:val="20"/>
      <w:szCs w:val="20"/>
    </w:rPr>
  </w:style>
  <w:style w:type="paragraph" w:styleId="FootnoteText">
    <w:name w:val="footnote text"/>
    <w:basedOn w:val="Normal"/>
    <w:link w:val="FootnoteTextChar"/>
    <w:uiPriority w:val="99"/>
    <w:rsid w:val="001D2BE0"/>
  </w:style>
  <w:style w:type="character" w:customStyle="1" w:styleId="FootnoteTextChar">
    <w:name w:val="Footnote Text Char"/>
    <w:basedOn w:val="DefaultParagraphFont"/>
    <w:link w:val="FootnoteText"/>
    <w:uiPriority w:val="99"/>
    <w:rsid w:val="001D2BE0"/>
    <w:rPr>
      <w:rFonts w:ascii="Times New Roman" w:eastAsia="Times New Roman" w:hAnsi="Times New Roman" w:cs="Times New Roman"/>
      <w:sz w:val="20"/>
      <w:szCs w:val="20"/>
    </w:rPr>
  </w:style>
  <w:style w:type="character" w:styleId="FootnoteReference">
    <w:name w:val="footnote reference"/>
    <w:uiPriority w:val="99"/>
    <w:rsid w:val="001D2BE0"/>
    <w:rPr>
      <w:rFonts w:cs="Times New Roman"/>
      <w:vertAlign w:val="superscript"/>
    </w:rPr>
  </w:style>
  <w:style w:type="paragraph" w:styleId="BodyTextIndent">
    <w:name w:val="Body Text Indent"/>
    <w:basedOn w:val="Normal"/>
    <w:link w:val="BodyTextIndentChar"/>
    <w:uiPriority w:val="99"/>
    <w:rsid w:val="001D2BE0"/>
    <w:pPr>
      <w:spacing w:line="360" w:lineRule="auto"/>
      <w:ind w:firstLine="720"/>
    </w:pPr>
  </w:style>
  <w:style w:type="character" w:customStyle="1" w:styleId="BodyTextIndentChar">
    <w:name w:val="Body Text Indent Char"/>
    <w:basedOn w:val="DefaultParagraphFont"/>
    <w:link w:val="BodyTextIndent"/>
    <w:uiPriority w:val="99"/>
    <w:rsid w:val="001D2BE0"/>
    <w:rPr>
      <w:rFonts w:ascii="Times New Roman" w:eastAsia="Times New Roman" w:hAnsi="Times New Roman" w:cs="Times New Roman"/>
      <w:sz w:val="20"/>
      <w:szCs w:val="20"/>
    </w:rPr>
  </w:style>
  <w:style w:type="character" w:styleId="Strong">
    <w:name w:val="Strong"/>
    <w:uiPriority w:val="22"/>
    <w:qFormat/>
    <w:rsid w:val="001D2BE0"/>
    <w:rPr>
      <w:rFonts w:cs="Times New Roman"/>
      <w:b/>
    </w:rPr>
  </w:style>
  <w:style w:type="paragraph" w:styleId="BodyText">
    <w:name w:val="Body Text"/>
    <w:basedOn w:val="Normal"/>
    <w:link w:val="BodyTextChar"/>
    <w:rsid w:val="001D2BE0"/>
    <w:pPr>
      <w:spacing w:after="120"/>
    </w:pPr>
  </w:style>
  <w:style w:type="character" w:customStyle="1" w:styleId="BodyTextChar">
    <w:name w:val="Body Text Char"/>
    <w:basedOn w:val="DefaultParagraphFont"/>
    <w:link w:val="BodyText"/>
    <w:rsid w:val="001D2BE0"/>
    <w:rPr>
      <w:rFonts w:ascii="Times New Roman" w:eastAsia="Times New Roman" w:hAnsi="Times New Roman" w:cs="Times New Roman"/>
      <w:sz w:val="20"/>
      <w:szCs w:val="20"/>
    </w:rPr>
  </w:style>
  <w:style w:type="paragraph" w:customStyle="1" w:styleId="Style1">
    <w:name w:val="Style1"/>
    <w:basedOn w:val="Normal"/>
    <w:uiPriority w:val="99"/>
    <w:rsid w:val="001D2BE0"/>
    <w:pPr>
      <w:spacing w:line="480" w:lineRule="auto"/>
      <w:ind w:firstLine="720"/>
      <w:jc w:val="both"/>
    </w:pPr>
  </w:style>
  <w:style w:type="paragraph" w:styleId="Footer">
    <w:name w:val="footer"/>
    <w:basedOn w:val="Normal"/>
    <w:link w:val="FooterChar"/>
    <w:uiPriority w:val="99"/>
    <w:rsid w:val="001D2BE0"/>
    <w:pPr>
      <w:tabs>
        <w:tab w:val="center" w:pos="4320"/>
        <w:tab w:val="right" w:pos="8640"/>
      </w:tabs>
    </w:pPr>
  </w:style>
  <w:style w:type="character" w:customStyle="1" w:styleId="FooterChar">
    <w:name w:val="Footer Char"/>
    <w:basedOn w:val="DefaultParagraphFont"/>
    <w:link w:val="Footer"/>
    <w:uiPriority w:val="99"/>
    <w:rsid w:val="001D2BE0"/>
    <w:rPr>
      <w:rFonts w:ascii="Times New Roman" w:eastAsia="Times New Roman" w:hAnsi="Times New Roman" w:cs="Times New Roman"/>
      <w:sz w:val="20"/>
      <w:szCs w:val="20"/>
    </w:rPr>
  </w:style>
  <w:style w:type="character" w:styleId="PageNumber">
    <w:name w:val="page number"/>
    <w:uiPriority w:val="99"/>
    <w:rsid w:val="001D2BE0"/>
    <w:rPr>
      <w:rFonts w:cs="Times New Roman"/>
    </w:rPr>
  </w:style>
  <w:style w:type="paragraph" w:customStyle="1" w:styleId="SP-SglSpPara">
    <w:name w:val="SP-Sgl Sp Para"/>
    <w:uiPriority w:val="99"/>
    <w:rsid w:val="001D2BE0"/>
    <w:pPr>
      <w:tabs>
        <w:tab w:val="left" w:pos="576"/>
      </w:tabs>
      <w:spacing w:after="0" w:line="240" w:lineRule="atLeast"/>
      <w:ind w:firstLine="576"/>
      <w:jc w:val="both"/>
    </w:pPr>
    <w:rPr>
      <w:rFonts w:ascii="Times New Roman" w:eastAsia="Times New Roman" w:hAnsi="Times New Roman" w:cs="Times New Roman"/>
      <w:szCs w:val="20"/>
    </w:rPr>
  </w:style>
  <w:style w:type="paragraph" w:styleId="Header">
    <w:name w:val="header"/>
    <w:basedOn w:val="Normal"/>
    <w:link w:val="HeaderChar"/>
    <w:uiPriority w:val="99"/>
    <w:rsid w:val="001D2BE0"/>
    <w:pPr>
      <w:tabs>
        <w:tab w:val="center" w:pos="4320"/>
        <w:tab w:val="right" w:pos="8640"/>
      </w:tabs>
      <w:spacing w:line="480" w:lineRule="auto"/>
    </w:pPr>
  </w:style>
  <w:style w:type="character" w:customStyle="1" w:styleId="HeaderChar">
    <w:name w:val="Header Char"/>
    <w:basedOn w:val="DefaultParagraphFont"/>
    <w:link w:val="Header"/>
    <w:uiPriority w:val="99"/>
    <w:rsid w:val="001D2BE0"/>
    <w:rPr>
      <w:rFonts w:ascii="Times New Roman" w:eastAsia="Times New Roman" w:hAnsi="Times New Roman" w:cs="Times New Roman"/>
      <w:sz w:val="20"/>
      <w:szCs w:val="20"/>
    </w:rPr>
  </w:style>
  <w:style w:type="character" w:customStyle="1" w:styleId="title1">
    <w:name w:val="title1"/>
    <w:uiPriority w:val="99"/>
    <w:rsid w:val="001D2BE0"/>
    <w:rPr>
      <w:rFonts w:ascii="Arial" w:hAnsi="Arial"/>
      <w:b/>
      <w:spacing w:val="270"/>
      <w:sz w:val="26"/>
    </w:rPr>
  </w:style>
  <w:style w:type="character" w:customStyle="1" w:styleId="medium-normal">
    <w:name w:val="medium-normal"/>
    <w:uiPriority w:val="99"/>
    <w:rsid w:val="001D2BE0"/>
  </w:style>
  <w:style w:type="character" w:customStyle="1" w:styleId="medium-bold">
    <w:name w:val="medium-bold"/>
    <w:uiPriority w:val="99"/>
    <w:rsid w:val="001D2BE0"/>
  </w:style>
  <w:style w:type="character" w:styleId="Hyperlink">
    <w:name w:val="Hyperlink"/>
    <w:uiPriority w:val="99"/>
    <w:rsid w:val="001D2BE0"/>
    <w:rPr>
      <w:rFonts w:cs="Times New Roman"/>
      <w:color w:val="0000FF"/>
      <w:u w:val="single"/>
    </w:rPr>
  </w:style>
  <w:style w:type="character" w:styleId="CommentReference">
    <w:name w:val="annotation reference"/>
    <w:uiPriority w:val="99"/>
    <w:rsid w:val="001D2BE0"/>
    <w:rPr>
      <w:rFonts w:cs="Times New Roman"/>
      <w:sz w:val="16"/>
    </w:rPr>
  </w:style>
  <w:style w:type="paragraph" w:styleId="CommentText">
    <w:name w:val="annotation text"/>
    <w:basedOn w:val="Normal"/>
    <w:link w:val="CommentTextChar"/>
    <w:uiPriority w:val="99"/>
    <w:rsid w:val="001D2BE0"/>
    <w:rPr>
      <w:rFonts w:ascii="Calibri" w:hAnsi="Calibri"/>
      <w:sz w:val="24"/>
    </w:rPr>
  </w:style>
  <w:style w:type="character" w:customStyle="1" w:styleId="CommentTextChar">
    <w:name w:val="Comment Text Char"/>
    <w:basedOn w:val="DefaultParagraphFont"/>
    <w:link w:val="CommentText"/>
    <w:uiPriority w:val="99"/>
    <w:rsid w:val="001D2BE0"/>
    <w:rPr>
      <w:rFonts w:ascii="Calibri" w:eastAsia="Times New Roman" w:hAnsi="Calibri" w:cs="Times New Roman"/>
      <w:sz w:val="24"/>
      <w:szCs w:val="20"/>
    </w:rPr>
  </w:style>
  <w:style w:type="character" w:styleId="Emphasis">
    <w:name w:val="Emphasis"/>
    <w:uiPriority w:val="99"/>
    <w:qFormat/>
    <w:rsid w:val="001D2BE0"/>
    <w:rPr>
      <w:rFonts w:cs="Times New Roman"/>
      <w:i/>
    </w:rPr>
  </w:style>
  <w:style w:type="paragraph" w:styleId="CommentSubject">
    <w:name w:val="annotation subject"/>
    <w:basedOn w:val="CommentText"/>
    <w:next w:val="CommentText"/>
    <w:link w:val="CommentSubjectChar"/>
    <w:uiPriority w:val="99"/>
    <w:rsid w:val="001D2BE0"/>
    <w:rPr>
      <w:rFonts w:ascii="Times New Roman" w:hAnsi="Times New Roman"/>
      <w:b/>
      <w:bCs/>
    </w:rPr>
  </w:style>
  <w:style w:type="character" w:customStyle="1" w:styleId="CommentSubjectChar">
    <w:name w:val="Comment Subject Char"/>
    <w:basedOn w:val="CommentTextChar"/>
    <w:link w:val="CommentSubject"/>
    <w:uiPriority w:val="99"/>
    <w:rsid w:val="001D2BE0"/>
    <w:rPr>
      <w:rFonts w:ascii="Times New Roman" w:hAnsi="Times New Roman"/>
      <w:b/>
      <w:bCs/>
    </w:rPr>
  </w:style>
  <w:style w:type="paragraph" w:customStyle="1" w:styleId="ColorfulShading-Accent11">
    <w:name w:val="Colorful Shading - Accent 11"/>
    <w:hidden/>
    <w:uiPriority w:val="99"/>
    <w:semiHidden/>
    <w:rsid w:val="001D2BE0"/>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99"/>
    <w:rsid w:val="001D2BE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1">
    <w:name w:val="em1"/>
    <w:uiPriority w:val="99"/>
    <w:rsid w:val="001D2BE0"/>
    <w:rPr>
      <w:i/>
    </w:rPr>
  </w:style>
  <w:style w:type="character" w:styleId="HTMLCite">
    <w:name w:val="HTML Cite"/>
    <w:uiPriority w:val="99"/>
    <w:rsid w:val="001D2BE0"/>
    <w:rPr>
      <w:rFonts w:cs="Times New Roman"/>
      <w:i/>
    </w:rPr>
  </w:style>
  <w:style w:type="paragraph" w:customStyle="1" w:styleId="ColorfulList-Accent11">
    <w:name w:val="Colorful List - Accent 11"/>
    <w:basedOn w:val="Normal"/>
    <w:uiPriority w:val="99"/>
    <w:qFormat/>
    <w:rsid w:val="001D2BE0"/>
    <w:pPr>
      <w:ind w:left="720"/>
    </w:pPr>
  </w:style>
  <w:style w:type="paragraph" w:customStyle="1" w:styleId="StyleTablelist12pt">
    <w:name w:val="Style Table list + 12 pt"/>
    <w:basedOn w:val="Normal"/>
    <w:uiPriority w:val="99"/>
    <w:rsid w:val="001D2BE0"/>
    <w:pPr>
      <w:widowControl w:val="0"/>
      <w:tabs>
        <w:tab w:val="right" w:leader="underscore" w:pos="4842"/>
      </w:tabs>
      <w:spacing w:before="40" w:after="40"/>
    </w:pPr>
    <w:rPr>
      <w:rFonts w:cs="Arial"/>
      <w:sz w:val="24"/>
    </w:rPr>
  </w:style>
  <w:style w:type="character" w:customStyle="1" w:styleId="Bold">
    <w:name w:val="Bold"/>
    <w:uiPriority w:val="99"/>
    <w:rsid w:val="001D2BE0"/>
    <w:rPr>
      <w:b/>
    </w:rPr>
  </w:style>
  <w:style w:type="paragraph" w:customStyle="1" w:styleId="Checkofflist">
    <w:name w:val="Checkoff list"/>
    <w:basedOn w:val="BodyText"/>
    <w:uiPriority w:val="99"/>
    <w:rsid w:val="001D2BE0"/>
    <w:pPr>
      <w:tabs>
        <w:tab w:val="num" w:pos="1080"/>
      </w:tabs>
      <w:spacing w:after="0"/>
      <w:ind w:left="1440" w:hanging="720"/>
    </w:pPr>
    <w:rPr>
      <w:szCs w:val="24"/>
    </w:rPr>
  </w:style>
  <w:style w:type="paragraph" w:customStyle="1" w:styleId="Numberlist">
    <w:name w:val="Number list"/>
    <w:basedOn w:val="Normal"/>
    <w:uiPriority w:val="99"/>
    <w:rsid w:val="001D2BE0"/>
    <w:pPr>
      <w:spacing w:before="240" w:after="120"/>
    </w:pPr>
    <w:rPr>
      <w:sz w:val="24"/>
      <w:szCs w:val="24"/>
    </w:rPr>
  </w:style>
  <w:style w:type="paragraph" w:customStyle="1" w:styleId="Tablelist">
    <w:name w:val="Table list"/>
    <w:basedOn w:val="BodyText"/>
    <w:uiPriority w:val="99"/>
    <w:rsid w:val="001D2BE0"/>
    <w:pPr>
      <w:widowControl w:val="0"/>
      <w:tabs>
        <w:tab w:val="right" w:leader="underscore" w:pos="4842"/>
      </w:tabs>
      <w:spacing w:before="40" w:after="40"/>
    </w:pPr>
    <w:rPr>
      <w:rFonts w:cs="Arial"/>
      <w:sz w:val="24"/>
    </w:rPr>
  </w:style>
  <w:style w:type="character" w:customStyle="1" w:styleId="StyleTablelist12ptChar">
    <w:name w:val="Style Table list + 12 pt Char"/>
    <w:uiPriority w:val="99"/>
    <w:rsid w:val="001D2BE0"/>
    <w:rPr>
      <w:sz w:val="24"/>
      <w:lang w:val="en-US" w:eastAsia="en-US"/>
    </w:rPr>
  </w:style>
  <w:style w:type="paragraph" w:customStyle="1" w:styleId="ColorfulList-Accent111">
    <w:name w:val="Colorful List - Accent 111"/>
    <w:basedOn w:val="Normal"/>
    <w:uiPriority w:val="99"/>
    <w:rsid w:val="001D2BE0"/>
    <w:pPr>
      <w:spacing w:after="200" w:line="276" w:lineRule="auto"/>
      <w:ind w:left="720"/>
      <w:contextualSpacing/>
    </w:pPr>
    <w:rPr>
      <w:rFonts w:ascii="Calibri" w:hAnsi="Calibri"/>
      <w:sz w:val="22"/>
      <w:szCs w:val="22"/>
    </w:rPr>
  </w:style>
  <w:style w:type="paragraph" w:customStyle="1" w:styleId="ColorfulShading-Accent111">
    <w:name w:val="Colorful Shading - Accent 111"/>
    <w:hidden/>
    <w:uiPriority w:val="99"/>
    <w:rsid w:val="001D2BE0"/>
    <w:pPr>
      <w:spacing w:after="0" w:line="240" w:lineRule="auto"/>
    </w:pPr>
    <w:rPr>
      <w:rFonts w:ascii="Times New Roman" w:eastAsia="Times New Roman" w:hAnsi="Times New Roman" w:cs="Times New Roman"/>
      <w:sz w:val="24"/>
      <w:szCs w:val="24"/>
    </w:rPr>
  </w:style>
  <w:style w:type="paragraph" w:styleId="List">
    <w:name w:val="List"/>
    <w:basedOn w:val="Normal"/>
    <w:uiPriority w:val="99"/>
    <w:rsid w:val="001D2BE0"/>
    <w:pPr>
      <w:ind w:left="360" w:hanging="360"/>
      <w:contextualSpacing/>
    </w:pPr>
    <w:rPr>
      <w:sz w:val="24"/>
      <w:szCs w:val="24"/>
    </w:rPr>
  </w:style>
  <w:style w:type="paragraph" w:styleId="List2">
    <w:name w:val="List 2"/>
    <w:basedOn w:val="Normal"/>
    <w:uiPriority w:val="99"/>
    <w:rsid w:val="001D2BE0"/>
    <w:pPr>
      <w:ind w:left="720" w:hanging="360"/>
      <w:contextualSpacing/>
    </w:pPr>
    <w:rPr>
      <w:sz w:val="24"/>
      <w:szCs w:val="24"/>
    </w:rPr>
  </w:style>
  <w:style w:type="paragraph" w:styleId="List3">
    <w:name w:val="List 3"/>
    <w:basedOn w:val="Normal"/>
    <w:uiPriority w:val="99"/>
    <w:rsid w:val="001D2BE0"/>
    <w:pPr>
      <w:ind w:left="1080" w:hanging="360"/>
      <w:contextualSpacing/>
    </w:pPr>
    <w:rPr>
      <w:sz w:val="24"/>
      <w:szCs w:val="24"/>
    </w:rPr>
  </w:style>
  <w:style w:type="paragraph" w:styleId="ListBullet3">
    <w:name w:val="List Bullet 3"/>
    <w:basedOn w:val="Normal"/>
    <w:uiPriority w:val="99"/>
    <w:rsid w:val="001D2BE0"/>
    <w:pPr>
      <w:tabs>
        <w:tab w:val="num" w:pos="1080"/>
      </w:tabs>
      <w:ind w:left="1080" w:hanging="360"/>
      <w:contextualSpacing/>
    </w:pPr>
    <w:rPr>
      <w:sz w:val="24"/>
      <w:szCs w:val="24"/>
    </w:rPr>
  </w:style>
  <w:style w:type="paragraph" w:styleId="ListContinue3">
    <w:name w:val="List Continue 3"/>
    <w:basedOn w:val="Normal"/>
    <w:uiPriority w:val="99"/>
    <w:rsid w:val="001D2BE0"/>
    <w:pPr>
      <w:spacing w:after="120"/>
      <w:ind w:left="1080"/>
      <w:contextualSpacing/>
    </w:pPr>
    <w:rPr>
      <w:sz w:val="24"/>
      <w:szCs w:val="24"/>
    </w:rPr>
  </w:style>
  <w:style w:type="paragraph" w:styleId="Subtitle">
    <w:name w:val="Subtitle"/>
    <w:basedOn w:val="Normal"/>
    <w:link w:val="SubtitleChar"/>
    <w:uiPriority w:val="99"/>
    <w:qFormat/>
    <w:rsid w:val="001D2BE0"/>
    <w:pPr>
      <w:spacing w:after="60"/>
      <w:jc w:val="center"/>
      <w:outlineLvl w:val="1"/>
    </w:pPr>
    <w:rPr>
      <w:rFonts w:ascii="Arial" w:hAnsi="Arial"/>
      <w:sz w:val="24"/>
    </w:rPr>
  </w:style>
  <w:style w:type="character" w:customStyle="1" w:styleId="SubtitleChar">
    <w:name w:val="Subtitle Char"/>
    <w:basedOn w:val="DefaultParagraphFont"/>
    <w:link w:val="Subtitle"/>
    <w:uiPriority w:val="99"/>
    <w:rsid w:val="001D2BE0"/>
    <w:rPr>
      <w:rFonts w:ascii="Arial" w:eastAsia="Times New Roman" w:hAnsi="Arial" w:cs="Times New Roman"/>
      <w:sz w:val="24"/>
      <w:szCs w:val="20"/>
    </w:rPr>
  </w:style>
  <w:style w:type="paragraph" w:customStyle="1" w:styleId="t">
    <w:name w:val="t"/>
    <w:aliases w:val="p,standard paragraph,paragraph"/>
    <w:basedOn w:val="Normal"/>
    <w:uiPriority w:val="99"/>
    <w:rsid w:val="001D2BE0"/>
    <w:pPr>
      <w:overflowPunct w:val="0"/>
      <w:autoSpaceDE w:val="0"/>
      <w:autoSpaceDN w:val="0"/>
      <w:adjustRightInd w:val="0"/>
      <w:spacing w:before="120" w:line="280" w:lineRule="atLeast"/>
      <w:ind w:firstLine="440"/>
      <w:textAlignment w:val="baseline"/>
    </w:pPr>
    <w:rPr>
      <w:rFonts w:ascii="Times" w:hAnsi="Times"/>
      <w:sz w:val="24"/>
    </w:rPr>
  </w:style>
  <w:style w:type="paragraph" w:customStyle="1" w:styleId="L1-FlLSp12">
    <w:name w:val="L1-FlL Sp&amp;1/2"/>
    <w:basedOn w:val="Normal"/>
    <w:rsid w:val="001D2BE0"/>
    <w:pPr>
      <w:tabs>
        <w:tab w:val="left" w:pos="1152"/>
      </w:tabs>
      <w:spacing w:line="360" w:lineRule="atLeast"/>
    </w:pPr>
    <w:rPr>
      <w:rFonts w:ascii="Garamond" w:hAnsi="Garamond"/>
      <w:sz w:val="24"/>
    </w:rPr>
  </w:style>
  <w:style w:type="paragraph" w:styleId="BodyTextIndent2">
    <w:name w:val="Body Text Indent 2"/>
    <w:basedOn w:val="Normal"/>
    <w:link w:val="BodyTextIndent2Char"/>
    <w:uiPriority w:val="99"/>
    <w:semiHidden/>
    <w:rsid w:val="001D2BE0"/>
    <w:pPr>
      <w:spacing w:after="120" w:line="480" w:lineRule="auto"/>
      <w:ind w:left="360"/>
    </w:pPr>
  </w:style>
  <w:style w:type="character" w:customStyle="1" w:styleId="BodyTextIndent2Char">
    <w:name w:val="Body Text Indent 2 Char"/>
    <w:basedOn w:val="DefaultParagraphFont"/>
    <w:link w:val="BodyTextIndent2"/>
    <w:uiPriority w:val="99"/>
    <w:semiHidden/>
    <w:rsid w:val="001D2BE0"/>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1D2BE0"/>
    <w:pPr>
      <w:spacing w:after="120"/>
      <w:ind w:left="360"/>
    </w:pPr>
    <w:rPr>
      <w:sz w:val="16"/>
    </w:rPr>
  </w:style>
  <w:style w:type="character" w:customStyle="1" w:styleId="BodyTextIndent3Char">
    <w:name w:val="Body Text Indent 3 Char"/>
    <w:basedOn w:val="DefaultParagraphFont"/>
    <w:link w:val="BodyTextIndent3"/>
    <w:uiPriority w:val="99"/>
    <w:semiHidden/>
    <w:rsid w:val="001D2BE0"/>
    <w:rPr>
      <w:rFonts w:ascii="Times New Roman" w:eastAsia="Times New Roman" w:hAnsi="Times New Roman" w:cs="Times New Roman"/>
      <w:sz w:val="16"/>
      <w:szCs w:val="20"/>
    </w:rPr>
  </w:style>
  <w:style w:type="paragraph" w:styleId="Revision">
    <w:name w:val="Revision"/>
    <w:hidden/>
    <w:uiPriority w:val="99"/>
    <w:semiHidden/>
    <w:rsid w:val="001D2BE0"/>
    <w:pPr>
      <w:spacing w:after="0" w:line="240" w:lineRule="auto"/>
    </w:pPr>
    <w:rPr>
      <w:rFonts w:ascii="Times New Roman" w:eastAsia="Times New Roman" w:hAnsi="Times New Roman" w:cs="Times New Roman"/>
      <w:sz w:val="20"/>
      <w:szCs w:val="20"/>
    </w:rPr>
  </w:style>
  <w:style w:type="paragraph" w:styleId="TOC1">
    <w:name w:val="toc 1"/>
    <w:basedOn w:val="Normal"/>
    <w:next w:val="Normal"/>
    <w:autoRedefine/>
    <w:uiPriority w:val="39"/>
    <w:rsid w:val="001D2BE0"/>
    <w:pPr>
      <w:tabs>
        <w:tab w:val="right" w:leader="dot" w:pos="8730"/>
      </w:tabs>
    </w:pPr>
  </w:style>
  <w:style w:type="paragraph" w:styleId="TOC3">
    <w:name w:val="toc 3"/>
    <w:basedOn w:val="Normal"/>
    <w:next w:val="Normal"/>
    <w:autoRedefine/>
    <w:uiPriority w:val="39"/>
    <w:rsid w:val="001D2BE0"/>
    <w:pPr>
      <w:ind w:left="400"/>
    </w:pPr>
  </w:style>
  <w:style w:type="paragraph" w:styleId="TOC2">
    <w:name w:val="toc 2"/>
    <w:basedOn w:val="Normal"/>
    <w:next w:val="Normal"/>
    <w:autoRedefine/>
    <w:uiPriority w:val="39"/>
    <w:rsid w:val="001D2BE0"/>
    <w:pPr>
      <w:ind w:left="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llan@childrensinstitute.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hightower@childrensinstitute.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auver@seiservices.com" TargetMode="External"/><Relationship Id="rId11" Type="http://schemas.openxmlformats.org/officeDocument/2006/relationships/hyperlink" Target="http://policyweb.sri.com/cep/publications/SRI_21stCenturyCommunityLearningCenters_FinalReport2010.pdf" TargetMode="External"/><Relationship Id="rId5" Type="http://schemas.openxmlformats.org/officeDocument/2006/relationships/hyperlink" Target="mailto:rwalker@seiservices.com" TargetMode="External"/><Relationship Id="rId10" Type="http://schemas.openxmlformats.org/officeDocument/2006/relationships/hyperlink" Target="http://www.nieer.org" TargetMode="External"/><Relationship Id="rId4" Type="http://schemas.openxmlformats.org/officeDocument/2006/relationships/webSettings" Target="webSettings.xml"/><Relationship Id="rId9" Type="http://schemas.openxmlformats.org/officeDocument/2006/relationships/hyperlink" Target="mailto:slotyczewski@childrensinstitut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4360</Words>
  <Characters>24858</Characters>
  <Application>Microsoft Office Word</Application>
  <DocSecurity>0</DocSecurity>
  <Lines>207</Lines>
  <Paragraphs>58</Paragraphs>
  <ScaleCrop>false</ScaleCrop>
  <Company>U.S. Department of Education</Company>
  <LinksUpToDate>false</LinksUpToDate>
  <CharactersWithSpaces>29160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1</cp:revision>
  <dcterms:created xsi:type="dcterms:W3CDTF">2011-03-11T19:36:00Z</dcterms:created>
  <dcterms:modified xsi:type="dcterms:W3CDTF">2011-03-11T19:40:00Z</dcterms:modified>
</cp:coreProperties>
</file>