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C2" w:rsidRDefault="003F6EC2">
      <w:pPr>
        <w:jc w:val="center"/>
        <w:rPr>
          <w:b/>
          <w:i/>
          <w:sz w:val="40"/>
        </w:rPr>
      </w:pPr>
      <w:r>
        <w:rPr>
          <w:b/>
          <w:i/>
          <w:sz w:val="40"/>
        </w:rPr>
        <w:t xml:space="preserve"> </w:t>
      </w:r>
    </w:p>
    <w:p w:rsidR="003F6EC2" w:rsidRDefault="003F6EC2">
      <w:pPr>
        <w:jc w:val="center"/>
        <w:rPr>
          <w:b/>
          <w:i/>
          <w:sz w:val="40"/>
        </w:rPr>
      </w:pPr>
      <w:r>
        <w:rPr>
          <w:b/>
          <w:i/>
          <w:sz w:val="40"/>
        </w:rPr>
        <w:t>NATIONAL ASSESSMENT OF</w:t>
      </w:r>
    </w:p>
    <w:p w:rsidR="003F6EC2" w:rsidRDefault="003F6EC2">
      <w:pPr>
        <w:jc w:val="center"/>
        <w:rPr>
          <w:b/>
          <w:i/>
          <w:sz w:val="40"/>
        </w:rPr>
      </w:pPr>
      <w:r>
        <w:rPr>
          <w:b/>
          <w:i/>
          <w:sz w:val="40"/>
        </w:rPr>
        <w:t>EDUCATIONAL PROGRESS</w:t>
      </w:r>
    </w:p>
    <w:p w:rsidR="003F6EC2" w:rsidRDefault="003F6EC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62.25pt;height:66pt;visibility:visible">
            <v:imagedata r:id="rId7" o:title=""/>
          </v:shape>
        </w:pict>
      </w:r>
    </w:p>
    <w:p w:rsidR="003F6EC2" w:rsidRDefault="003F6EC2">
      <w:pPr>
        <w:jc w:val="center"/>
        <w:rPr>
          <w:b/>
          <w:i/>
          <w:sz w:val="48"/>
          <w:szCs w:val="48"/>
        </w:rPr>
      </w:pPr>
    </w:p>
    <w:p w:rsidR="003F6EC2" w:rsidRDefault="003F6EC2">
      <w:pPr>
        <w:jc w:val="center"/>
        <w:rPr>
          <w:b/>
          <w:i/>
          <w:sz w:val="48"/>
          <w:szCs w:val="48"/>
        </w:rPr>
      </w:pPr>
      <w:r>
        <w:rPr>
          <w:b/>
          <w:i/>
          <w:sz w:val="48"/>
          <w:szCs w:val="48"/>
        </w:rPr>
        <w:t xml:space="preserve">Volume I </w:t>
      </w:r>
    </w:p>
    <w:p w:rsidR="003F6EC2" w:rsidRDefault="003F6EC2">
      <w:pPr>
        <w:jc w:val="center"/>
        <w:rPr>
          <w:b/>
          <w:i/>
          <w:sz w:val="32"/>
          <w:szCs w:val="32"/>
        </w:rPr>
      </w:pPr>
      <w:r>
        <w:rPr>
          <w:b/>
          <w:i/>
          <w:sz w:val="32"/>
          <w:szCs w:val="32"/>
        </w:rPr>
        <w:t>SUPPORTING STATEMENT</w:t>
      </w:r>
    </w:p>
    <w:p w:rsidR="003F6EC2" w:rsidRDefault="003F6EC2">
      <w:pPr>
        <w:jc w:val="center"/>
        <w:rPr>
          <w:b/>
          <w:i/>
          <w:sz w:val="32"/>
          <w:szCs w:val="32"/>
        </w:rPr>
      </w:pPr>
      <w:r>
        <w:rPr>
          <w:b/>
          <w:i/>
          <w:sz w:val="32"/>
          <w:szCs w:val="32"/>
        </w:rPr>
        <w:t>FOR</w:t>
      </w:r>
    </w:p>
    <w:p w:rsidR="003F6EC2" w:rsidRDefault="003F6EC2">
      <w:pPr>
        <w:jc w:val="center"/>
        <w:rPr>
          <w:i/>
          <w:sz w:val="32"/>
          <w:szCs w:val="32"/>
        </w:rPr>
      </w:pPr>
      <w:r>
        <w:rPr>
          <w:b/>
          <w:i/>
          <w:sz w:val="32"/>
          <w:szCs w:val="32"/>
        </w:rPr>
        <w:t>WAVE 1 SUBMITTAL</w:t>
      </w:r>
      <w:r>
        <w:rPr>
          <w:i/>
          <w:sz w:val="32"/>
          <w:szCs w:val="32"/>
        </w:rPr>
        <w:t xml:space="preserve"> </w:t>
      </w:r>
      <w:r>
        <w:rPr>
          <w:b/>
          <w:i/>
          <w:sz w:val="32"/>
          <w:szCs w:val="32"/>
        </w:rPr>
        <w:t>FOR 2012</w:t>
      </w:r>
    </w:p>
    <w:p w:rsidR="003F6EC2" w:rsidRDefault="003F6EC2">
      <w:pPr>
        <w:jc w:val="center"/>
        <w:rPr>
          <w:i/>
        </w:rPr>
      </w:pPr>
    </w:p>
    <w:p w:rsidR="003F6EC2" w:rsidRDefault="003F6EC2">
      <w:pPr>
        <w:jc w:val="center"/>
        <w:rPr>
          <w:b/>
          <w:i/>
          <w:sz w:val="28"/>
          <w:szCs w:val="28"/>
        </w:rPr>
      </w:pPr>
      <w:r>
        <w:rPr>
          <w:b/>
          <w:i/>
          <w:sz w:val="28"/>
          <w:szCs w:val="28"/>
        </w:rPr>
        <w:t>OMB# 1850</w:t>
      </w:r>
      <w:r w:rsidRPr="00FC0CE8">
        <w:t>–</w:t>
      </w:r>
      <w:r>
        <w:rPr>
          <w:b/>
          <w:i/>
          <w:sz w:val="28"/>
          <w:szCs w:val="28"/>
        </w:rPr>
        <w:t>0790 v.30</w:t>
      </w:r>
    </w:p>
    <w:p w:rsidR="003F6EC2" w:rsidRDefault="003F6EC2">
      <w:pPr>
        <w:jc w:val="center"/>
        <w:rPr>
          <w:i/>
        </w:rPr>
      </w:pPr>
    </w:p>
    <w:p w:rsidR="003F6EC2" w:rsidRDefault="003F6EC2">
      <w:pPr>
        <w:jc w:val="center"/>
        <w:rPr>
          <w:i/>
        </w:rPr>
      </w:pPr>
    </w:p>
    <w:p w:rsidR="003F6EC2" w:rsidRDefault="003F6EC2">
      <w:pPr>
        <w:jc w:val="center"/>
        <w:rPr>
          <w:i/>
        </w:rPr>
      </w:pPr>
    </w:p>
    <w:p w:rsidR="003F6EC2" w:rsidRPr="002B23B2" w:rsidRDefault="003F6EC2" w:rsidP="002065A2">
      <w:pPr>
        <w:ind w:left="1980" w:hanging="180"/>
        <w:rPr>
          <w:b/>
        </w:rPr>
      </w:pPr>
      <w:r w:rsidRPr="008306F1">
        <w:rPr>
          <w:b/>
        </w:rPr>
        <w:t xml:space="preserve">Student </w:t>
      </w:r>
      <w:r>
        <w:rPr>
          <w:b/>
        </w:rPr>
        <w:t xml:space="preserve">Age 9 </w:t>
      </w:r>
      <w:r w:rsidRPr="008306F1">
        <w:rPr>
          <w:b/>
        </w:rPr>
        <w:t>Long-Term Trend Core + Reading Questions</w:t>
      </w:r>
    </w:p>
    <w:p w:rsidR="003F6EC2" w:rsidRPr="002B23B2" w:rsidRDefault="003F6EC2" w:rsidP="00A630DD">
      <w:pPr>
        <w:ind w:left="1980" w:hanging="180"/>
        <w:rPr>
          <w:b/>
        </w:rPr>
      </w:pPr>
      <w:r w:rsidRPr="008306F1">
        <w:rPr>
          <w:b/>
        </w:rPr>
        <w:t xml:space="preserve">Student </w:t>
      </w:r>
      <w:r>
        <w:rPr>
          <w:b/>
        </w:rPr>
        <w:t>Age 9</w:t>
      </w:r>
      <w:r w:rsidRPr="008306F1">
        <w:rPr>
          <w:b/>
        </w:rPr>
        <w:t xml:space="preserve"> Long-Term Trend Core + Mathematics Questions</w:t>
      </w:r>
    </w:p>
    <w:p w:rsidR="003F6EC2" w:rsidRPr="002B23B2" w:rsidRDefault="003F6EC2" w:rsidP="002065A2">
      <w:pPr>
        <w:ind w:left="1980" w:hanging="180"/>
        <w:rPr>
          <w:b/>
        </w:rPr>
      </w:pPr>
    </w:p>
    <w:p w:rsidR="003F6EC2" w:rsidRPr="002B23B2" w:rsidRDefault="003F6EC2" w:rsidP="002065A2">
      <w:pPr>
        <w:ind w:left="1980" w:hanging="180"/>
        <w:rPr>
          <w:b/>
        </w:rPr>
      </w:pPr>
    </w:p>
    <w:p w:rsidR="003F6EC2" w:rsidRPr="002B23B2" w:rsidRDefault="003F6EC2" w:rsidP="00A630DD">
      <w:pPr>
        <w:ind w:left="1980" w:hanging="180"/>
        <w:rPr>
          <w:b/>
        </w:rPr>
      </w:pPr>
      <w:r w:rsidRPr="008306F1">
        <w:rPr>
          <w:b/>
        </w:rPr>
        <w:t xml:space="preserve">Student </w:t>
      </w:r>
      <w:r>
        <w:rPr>
          <w:b/>
        </w:rPr>
        <w:t>Age 13</w:t>
      </w:r>
      <w:r w:rsidRPr="008306F1">
        <w:rPr>
          <w:b/>
        </w:rPr>
        <w:t xml:space="preserve"> Long-Term Trend Core + Reading Questions</w:t>
      </w:r>
    </w:p>
    <w:p w:rsidR="003F6EC2" w:rsidRPr="002B23B2" w:rsidRDefault="003F6EC2" w:rsidP="00A630DD">
      <w:pPr>
        <w:ind w:left="1980" w:hanging="180"/>
        <w:rPr>
          <w:b/>
        </w:rPr>
      </w:pPr>
      <w:r w:rsidRPr="008306F1">
        <w:rPr>
          <w:b/>
        </w:rPr>
        <w:t xml:space="preserve">Student </w:t>
      </w:r>
      <w:r>
        <w:rPr>
          <w:b/>
        </w:rPr>
        <w:t>Age 13</w:t>
      </w:r>
      <w:r w:rsidRPr="008306F1">
        <w:rPr>
          <w:b/>
        </w:rPr>
        <w:t xml:space="preserve"> Long-Term Trend Core + Mathematics Questions</w:t>
      </w:r>
    </w:p>
    <w:p w:rsidR="003F6EC2" w:rsidRPr="002B23B2" w:rsidRDefault="003F6EC2" w:rsidP="002065A2">
      <w:pPr>
        <w:ind w:left="1980" w:hanging="180"/>
        <w:rPr>
          <w:b/>
        </w:rPr>
      </w:pPr>
    </w:p>
    <w:p w:rsidR="003F6EC2" w:rsidRPr="002B23B2" w:rsidRDefault="003F6EC2" w:rsidP="002065A2">
      <w:pPr>
        <w:ind w:left="1980" w:hanging="180"/>
        <w:rPr>
          <w:b/>
        </w:rPr>
      </w:pPr>
    </w:p>
    <w:p w:rsidR="003F6EC2" w:rsidRPr="002B23B2" w:rsidRDefault="003F6EC2" w:rsidP="00A630DD">
      <w:pPr>
        <w:ind w:left="1980" w:hanging="180"/>
        <w:rPr>
          <w:b/>
        </w:rPr>
      </w:pPr>
      <w:r w:rsidRPr="008306F1">
        <w:rPr>
          <w:b/>
        </w:rPr>
        <w:t xml:space="preserve">Student </w:t>
      </w:r>
      <w:r>
        <w:rPr>
          <w:b/>
        </w:rPr>
        <w:t>Age 17</w:t>
      </w:r>
      <w:r w:rsidRPr="008306F1">
        <w:rPr>
          <w:b/>
        </w:rPr>
        <w:t xml:space="preserve"> Long-Term Trend Core + Reading Questions</w:t>
      </w:r>
    </w:p>
    <w:p w:rsidR="003F6EC2" w:rsidRPr="002B23B2" w:rsidRDefault="003F6EC2" w:rsidP="00A630DD">
      <w:pPr>
        <w:ind w:left="1980" w:hanging="180"/>
        <w:rPr>
          <w:b/>
        </w:rPr>
      </w:pPr>
      <w:r w:rsidRPr="008306F1">
        <w:rPr>
          <w:b/>
        </w:rPr>
        <w:t xml:space="preserve">Student </w:t>
      </w:r>
      <w:r>
        <w:rPr>
          <w:b/>
        </w:rPr>
        <w:t>Age 17</w:t>
      </w:r>
      <w:r w:rsidRPr="008306F1">
        <w:rPr>
          <w:b/>
        </w:rPr>
        <w:t xml:space="preserve"> Long-Term Trend Core + Mathematics Questions</w:t>
      </w:r>
    </w:p>
    <w:p w:rsidR="003F6EC2" w:rsidRDefault="003F6EC2" w:rsidP="002065A2">
      <w:pPr>
        <w:ind w:left="1980" w:hanging="1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rPr>
          <w:b/>
          <w:sz w:val="20"/>
          <w:szCs w:val="20"/>
        </w:rPr>
      </w:pPr>
    </w:p>
    <w:p w:rsidR="003F6EC2" w:rsidRDefault="003F6EC2" w:rsidP="002E77F1">
      <w:pPr>
        <w:ind w:firstLine="1980"/>
      </w:pPr>
    </w:p>
    <w:p w:rsidR="003F6EC2" w:rsidRDefault="003F6EC2">
      <w:r>
        <w:t>March 9, 2011</w:t>
      </w:r>
    </w:p>
    <w:p w:rsidR="003F6EC2" w:rsidRDefault="003F6EC2">
      <w:pPr>
        <w:spacing w:line="360" w:lineRule="auto"/>
        <w:rPr>
          <w:bCs/>
          <w:sz w:val="20"/>
          <w:szCs w:val="20"/>
        </w:rPr>
      </w:pPr>
    </w:p>
    <w:p w:rsidR="003F6EC2" w:rsidRPr="000C787A" w:rsidRDefault="003F6EC2" w:rsidP="000C787A">
      <w:pPr>
        <w:spacing w:after="120"/>
        <w:rPr>
          <w:b/>
        </w:rPr>
      </w:pPr>
      <w:r>
        <w:br w:type="page"/>
      </w:r>
      <w:r w:rsidRPr="000C787A">
        <w:rPr>
          <w:b/>
          <w:sz w:val="22"/>
          <w:szCs w:val="22"/>
        </w:rPr>
        <w:fldChar w:fldCharType="begin"/>
      </w:r>
      <w:r w:rsidRPr="000C787A">
        <w:rPr>
          <w:b/>
          <w:sz w:val="22"/>
          <w:szCs w:val="22"/>
        </w:rPr>
        <w:instrText xml:space="preserve"> TOC \o "1-2" \h \z \u </w:instrText>
      </w:r>
      <w:r w:rsidRPr="000C787A">
        <w:rPr>
          <w:b/>
          <w:sz w:val="22"/>
          <w:szCs w:val="22"/>
        </w:rPr>
        <w:fldChar w:fldCharType="end"/>
      </w:r>
      <w:bookmarkStart w:id="0" w:name="_Toc255380953"/>
      <w:bookmarkStart w:id="1" w:name="_Toc255419142"/>
      <w:bookmarkStart w:id="2" w:name="_Toc255419326"/>
      <w:bookmarkStart w:id="3" w:name="_Toc284882896"/>
      <w:bookmarkStart w:id="4" w:name="_Toc284936466"/>
      <w:bookmarkStart w:id="5" w:name="_Toc284936467"/>
      <w:r w:rsidRPr="000C787A">
        <w:rPr>
          <w:b/>
        </w:rPr>
        <w:t>1.  Explanation for This Submittal</w:t>
      </w:r>
      <w:bookmarkEnd w:id="0"/>
      <w:bookmarkEnd w:id="1"/>
      <w:bookmarkEnd w:id="2"/>
      <w:bookmarkEnd w:id="3"/>
      <w:bookmarkEnd w:id="4"/>
      <w:bookmarkEnd w:id="5"/>
    </w:p>
    <w:p w:rsidR="003F6EC2" w:rsidRDefault="003F6EC2" w:rsidP="002D5EAC">
      <w:pPr>
        <w:tabs>
          <w:tab w:val="left" w:pos="-720"/>
        </w:tabs>
        <w:suppressAutoHyphens/>
        <w:spacing w:after="120"/>
      </w:pPr>
      <w:r w:rsidRPr="00FC0CE8">
        <w:t xml:space="preserve">This document contains supplemental information pertaining to the 2011–2013 National Assessment of Educational Progress (NAEP) System Clearance proposal. </w:t>
      </w:r>
      <w:r w:rsidRPr="005C72FC">
        <w:rPr>
          <w:spacing w:val="-3"/>
        </w:rPr>
        <w:t xml:space="preserve">NAEP is administered by the </w:t>
      </w:r>
      <w:smartTag w:uri="urn:schemas-microsoft-com:office:smarttags" w:element="PlaceName">
        <w:smartTag w:uri="urn:schemas-microsoft-com:office:smarttags" w:element="place">
          <w:smartTag w:uri="urn:schemas-microsoft-com:office:smarttags" w:element="PlaceName">
            <w:r w:rsidRPr="005C72FC">
              <w:rPr>
                <w:spacing w:val="-3"/>
              </w:rPr>
              <w:t>National</w:t>
            </w:r>
          </w:smartTag>
          <w:r w:rsidRPr="005C72FC">
            <w:rPr>
              <w:spacing w:val="-3"/>
            </w:rPr>
            <w:t xml:space="preserve"> </w:t>
          </w:r>
          <w:smartTag w:uri="urn:schemas-microsoft-com:office:smarttags" w:element="PlaceType">
            <w:r w:rsidRPr="005C72FC">
              <w:rPr>
                <w:spacing w:val="-3"/>
              </w:rPr>
              <w:t>Center</w:t>
            </w:r>
          </w:smartTag>
        </w:smartTag>
      </w:smartTag>
      <w:r w:rsidRPr="005C72FC">
        <w:rPr>
          <w:spacing w:val="-3"/>
        </w:rPr>
        <w:t xml:space="preserve"> for Education Statistics (NCES) in the Institute for Education Sciences of the U.S. Department of Education. The National Assessment Governing Board (henceforth referred to as the Governing Board) sets policy for NAEP and determines the content framework for each assessment</w:t>
      </w:r>
      <w:r>
        <w:rPr>
          <w:spacing w:val="-3"/>
        </w:rPr>
        <w:t xml:space="preserve">. </w:t>
      </w:r>
      <w:r w:rsidRPr="00FC0CE8">
        <w:t xml:space="preserve">The system clearance package was submitted in November 2009 and approved in April 2010 </w:t>
      </w:r>
      <w:r>
        <w:t>(</w:t>
      </w:r>
      <w:r w:rsidRPr="00FC0CE8">
        <w:t>OMB #1850-0790</w:t>
      </w:r>
      <w:r>
        <w:t xml:space="preserve"> v.26)</w:t>
      </w:r>
      <w:r w:rsidRPr="00FC0CE8">
        <w:t>. The terms of clearance for OMB approvals state that each subsequent submittal activity under the system clearance is to be submitted to OMB.</w:t>
      </w:r>
    </w:p>
    <w:p w:rsidR="003F6EC2" w:rsidRDefault="003F6EC2" w:rsidP="002D5EAC">
      <w:pPr>
        <w:pStyle w:val="Body"/>
        <w:spacing w:after="120" w:line="240" w:lineRule="auto"/>
      </w:pPr>
      <w:r>
        <w:t>This Wave 1 submittal contains burden information and the actual background (</w:t>
      </w:r>
      <w:r w:rsidRPr="00D074AF">
        <w:rPr>
          <w:spacing w:val="-3"/>
          <w:szCs w:val="24"/>
        </w:rPr>
        <w:t>also referred to as non-cognitive</w:t>
      </w:r>
      <w:r>
        <w:rPr>
          <w:spacing w:val="-3"/>
          <w:sz w:val="22"/>
        </w:rPr>
        <w:t xml:space="preserve">) </w:t>
      </w:r>
      <w:r>
        <w:t>questions for the following components of the 2012 assessments</w:t>
      </w:r>
      <w:r>
        <w:rPr>
          <w:rStyle w:val="FootnoteReference"/>
        </w:rPr>
        <w:footnoteReference w:id="1"/>
      </w:r>
      <w:r w:rsidRPr="005C72FC">
        <w:rPr>
          <w:vertAlign w:val="superscript"/>
        </w:rPr>
        <w:t>,</w:t>
      </w:r>
      <w:r>
        <w:rPr>
          <w:rStyle w:val="FootnoteReference"/>
        </w:rPr>
        <w:footnoteReference w:id="2"/>
      </w:r>
      <w:r>
        <w:rPr>
          <w:vertAlign w:val="superscript"/>
        </w:rPr>
        <w:t>,</w:t>
      </w:r>
      <w:r>
        <w:rPr>
          <w:rStyle w:val="FootnoteReference"/>
        </w:rPr>
        <w:footnoteReference w:id="3"/>
      </w:r>
      <w:r>
        <w:t>:</w:t>
      </w:r>
    </w:p>
    <w:p w:rsidR="003F6EC2" w:rsidRPr="0001562E" w:rsidRDefault="003F6EC2" w:rsidP="00157447">
      <w:pPr>
        <w:keepNext/>
        <w:ind w:firstLine="1080"/>
        <w:rPr>
          <w:b/>
          <w:u w:val="single"/>
        </w:rPr>
      </w:pPr>
      <w:r w:rsidRPr="0001562E">
        <w:rPr>
          <w:b/>
          <w:u w:val="single"/>
        </w:rPr>
        <w:t>Age 9</w:t>
      </w:r>
    </w:p>
    <w:p w:rsidR="003F6EC2" w:rsidRPr="0001562E" w:rsidRDefault="003F6EC2" w:rsidP="00157447">
      <w:pPr>
        <w:keepNext/>
        <w:ind w:left="1260" w:hanging="180"/>
      </w:pPr>
      <w:r w:rsidRPr="0001562E">
        <w:t>Student Age 9 Long-Term Trend Core</w:t>
      </w:r>
      <w:r w:rsidRPr="0001562E">
        <w:rPr>
          <w:rStyle w:val="FootnoteReference"/>
        </w:rPr>
        <w:footnoteReference w:id="4"/>
      </w:r>
      <w:r w:rsidRPr="0001562E">
        <w:t xml:space="preserve"> + Reading Questions</w:t>
      </w:r>
    </w:p>
    <w:p w:rsidR="003F6EC2" w:rsidRPr="0001562E" w:rsidRDefault="003F6EC2" w:rsidP="00157447">
      <w:pPr>
        <w:ind w:left="1260" w:hanging="180"/>
      </w:pPr>
      <w:r w:rsidRPr="0001562E">
        <w:t>Student Age 9 Long-Term Trend Core + Mathematics Questions</w:t>
      </w:r>
    </w:p>
    <w:p w:rsidR="003F6EC2" w:rsidRPr="0001562E" w:rsidRDefault="003F6EC2" w:rsidP="00157447">
      <w:pPr>
        <w:spacing w:before="240"/>
        <w:ind w:firstLine="1080"/>
        <w:rPr>
          <w:b/>
          <w:u w:val="single"/>
        </w:rPr>
      </w:pPr>
      <w:r w:rsidRPr="0001562E">
        <w:rPr>
          <w:b/>
          <w:u w:val="single"/>
        </w:rPr>
        <w:t>Age 13</w:t>
      </w:r>
    </w:p>
    <w:p w:rsidR="003F6EC2" w:rsidRPr="0001562E" w:rsidRDefault="003F6EC2" w:rsidP="00157447">
      <w:pPr>
        <w:ind w:left="1260" w:hanging="180"/>
      </w:pPr>
      <w:r w:rsidRPr="0001562E">
        <w:t>Student Age 13 Long-Term Trend Core + Reading Questions</w:t>
      </w:r>
    </w:p>
    <w:p w:rsidR="003F6EC2" w:rsidRPr="0001562E" w:rsidRDefault="003F6EC2" w:rsidP="00157447">
      <w:pPr>
        <w:ind w:left="1260" w:hanging="180"/>
      </w:pPr>
      <w:r w:rsidRPr="0001562E">
        <w:t>Student Age 13 Long-Term Trend Core + Mathematics Questions</w:t>
      </w:r>
    </w:p>
    <w:p w:rsidR="003F6EC2" w:rsidRPr="0001562E" w:rsidRDefault="003F6EC2" w:rsidP="00157447">
      <w:pPr>
        <w:ind w:left="1440" w:hanging="360"/>
      </w:pPr>
      <w:r w:rsidRPr="0001562E">
        <w:t xml:space="preserve"> </w:t>
      </w:r>
    </w:p>
    <w:p w:rsidR="003F6EC2" w:rsidRPr="0001562E" w:rsidRDefault="003F6EC2" w:rsidP="00157447">
      <w:pPr>
        <w:ind w:firstLine="1080"/>
        <w:rPr>
          <w:b/>
          <w:u w:val="single"/>
        </w:rPr>
      </w:pPr>
      <w:r w:rsidRPr="0001562E">
        <w:rPr>
          <w:b/>
          <w:u w:val="single"/>
        </w:rPr>
        <w:t>Age 17</w:t>
      </w:r>
    </w:p>
    <w:p w:rsidR="003F6EC2" w:rsidRPr="0001562E" w:rsidRDefault="003F6EC2" w:rsidP="00157447">
      <w:pPr>
        <w:ind w:left="1260" w:hanging="180"/>
      </w:pPr>
      <w:r w:rsidRPr="0001562E">
        <w:t>Student Age 17 Long-Term Trend Core + Reading Questions</w:t>
      </w:r>
    </w:p>
    <w:p w:rsidR="003F6EC2" w:rsidRPr="0001562E" w:rsidRDefault="003F6EC2" w:rsidP="00157447">
      <w:pPr>
        <w:ind w:left="1260" w:hanging="180"/>
      </w:pPr>
      <w:r w:rsidRPr="0001562E">
        <w:t>Student Age 17 Long-Term Trend Core + Mathematics Questions</w:t>
      </w:r>
    </w:p>
    <w:p w:rsidR="003F6EC2" w:rsidRPr="00392B2A" w:rsidRDefault="003F6EC2" w:rsidP="00157447">
      <w:pPr>
        <w:ind w:left="360" w:firstLine="1080"/>
        <w:rPr>
          <w:sz w:val="20"/>
          <w:szCs w:val="20"/>
        </w:rPr>
      </w:pPr>
    </w:p>
    <w:p w:rsidR="003F6EC2" w:rsidRDefault="003F6EC2" w:rsidP="002D5EAC">
      <w:pPr>
        <w:pStyle w:val="Text"/>
        <w:spacing w:after="120" w:line="240" w:lineRule="auto"/>
      </w:pPr>
      <w:r>
        <w:t>These specific questions are the initial group (Wave 1) of questions submitted for approval for usage in 2012. A second group of questions (Wave 2) will be submitted as part of the overall 2012 OMB submission. Wave 2 will contain the student, teacher, school, and department chair questions to be administered as part of main NAEP</w:t>
      </w:r>
      <w:r>
        <w:rPr>
          <w:rStyle w:val="FootnoteReference"/>
        </w:rPr>
        <w:footnoteReference w:id="5"/>
      </w:r>
      <w:r>
        <w:t>, as well as the students with disabilities (SD) and English language learner (ELL) worksheets to be used with both LTT and main NAEP.</w:t>
      </w:r>
    </w:p>
    <w:p w:rsidR="003F6EC2" w:rsidRDefault="003F6EC2" w:rsidP="002D5EAC">
      <w:pPr>
        <w:pStyle w:val="Heading1"/>
        <w:spacing w:before="0" w:line="240" w:lineRule="auto"/>
      </w:pPr>
      <w:bookmarkStart w:id="6" w:name="_Toc284936468"/>
      <w:r>
        <w:t xml:space="preserve">2. </w:t>
      </w:r>
      <w:r w:rsidRPr="000A5290">
        <w:t xml:space="preserve">Overview of </w:t>
      </w:r>
      <w:r>
        <w:t xml:space="preserve">Wave 1 </w:t>
      </w:r>
      <w:r w:rsidRPr="000A5290">
        <w:t xml:space="preserve">NAEP </w:t>
      </w:r>
      <w:r>
        <w:t>2012</w:t>
      </w:r>
      <w:r w:rsidRPr="000A5290">
        <w:t xml:space="preserve"> Assessments</w:t>
      </w:r>
      <w:bookmarkEnd w:id="6"/>
      <w:r w:rsidRPr="000A5290">
        <w:t xml:space="preserve"> </w:t>
      </w:r>
    </w:p>
    <w:p w:rsidR="003F6EC2" w:rsidRDefault="003F6EC2" w:rsidP="002D5EAC">
      <w:pPr>
        <w:tabs>
          <w:tab w:val="left" w:pos="-720"/>
        </w:tabs>
        <w:suppressAutoHyphens/>
        <w:spacing w:after="120"/>
      </w:pPr>
      <w:r>
        <w:t>Much of t</w:t>
      </w:r>
      <w:r w:rsidRPr="008306F1">
        <w:t xml:space="preserve">he following broad overview of the 2012 NAEP assessments was included as part of the 2011–2013 System Clearance submittal. The Governing Board </w:t>
      </w:r>
      <w:r w:rsidRPr="008306F1">
        <w:rPr>
          <w:spacing w:val="-3"/>
        </w:rPr>
        <w:t xml:space="preserve">determines NAEP policy and assessment schedule, and future Governing Board decisions may result in changes to some aspects of an assessment (e.g., which subjects are assessed in which years). However, the </w:t>
      </w:r>
      <w:r w:rsidRPr="008306F1">
        <w:t xml:space="preserve">overall methodology and assessment process will remain consistent. </w:t>
      </w:r>
      <w:r w:rsidRPr="0094633F">
        <w:rPr>
          <w:spacing w:val="-3"/>
        </w:rPr>
        <w:t>T</w:t>
      </w:r>
      <w:r w:rsidRPr="002F2491">
        <w:rPr>
          <w:spacing w:val="-3"/>
        </w:rPr>
        <w:t>he Governing Board is responsible for selecting and approving all of NAEP’s background questions, as well as the cognitive items. These surveys are currently conducted by an alliance of organizations under contract with the U.S. Department of Education. The national surveys contain two kinds of questions – “cognitive” or assessment questions, which measure academic student knowledge of an academic subject; and “background” or survey questions which gather information on demographic as well as classroom instructional procedures</w:t>
      </w:r>
      <w:r>
        <w:rPr>
          <w:spacing w:val="-3"/>
          <w:sz w:val="22"/>
        </w:rPr>
        <w:t>.</w:t>
      </w:r>
    </w:p>
    <w:p w:rsidR="003F6EC2" w:rsidRDefault="003F6EC2" w:rsidP="002D5EAC">
      <w:pPr>
        <w:pStyle w:val="Text"/>
        <w:spacing w:after="120" w:line="240" w:lineRule="auto"/>
      </w:pPr>
      <w:r w:rsidRPr="008306F1">
        <w:t>NAEP consists of two assessment programs: the NAEP Long</w:t>
      </w:r>
      <w:r>
        <w:t>-</w:t>
      </w:r>
      <w:r w:rsidRPr="008306F1">
        <w:t xml:space="preserve">Term Trend (LTT) assessment and the main NAEP assessment. </w:t>
      </w:r>
      <w:r>
        <w:t xml:space="preserve">In 2012, NAEP will administer LTT reading and mathematics assessments to students at ages 9, 13, and 17 (operational and pilot).  </w:t>
      </w:r>
      <w:r w:rsidRPr="00FC0CE8">
        <w:t xml:space="preserve">The LTT assessments are designed to give information on the changes in academic performance </w:t>
      </w:r>
      <w:r>
        <w:t>since the 1970’s</w:t>
      </w:r>
      <w:r w:rsidRPr="00FC0CE8">
        <w:t xml:space="preserve">. </w:t>
      </w:r>
      <w:r w:rsidRPr="005C72FC">
        <w:t xml:space="preserve">Measuring trends of student achievement or change over time requires the precise replication of past procedures. </w:t>
      </w:r>
      <w:r w:rsidRPr="00FC0CE8">
        <w:t xml:space="preserve">LTT assessments are administered every four years </w:t>
      </w:r>
      <w:r>
        <w:t xml:space="preserve">to students </w:t>
      </w:r>
      <w:r w:rsidRPr="00FC0CE8">
        <w:t>at ages 9, 13, and 17</w:t>
      </w:r>
      <w:r>
        <w:t>,</w:t>
      </w:r>
      <w:r w:rsidRPr="00FC0CE8">
        <w:t xml:space="preserve"> in mathematics and reading</w:t>
      </w:r>
      <w:r>
        <w:t xml:space="preserve">. Student performance results are </w:t>
      </w:r>
      <w:r w:rsidRPr="00FC0CE8">
        <w:t>report</w:t>
      </w:r>
      <w:r>
        <w:t>ed</w:t>
      </w:r>
      <w:r w:rsidRPr="00FC0CE8">
        <w:t xml:space="preserve"> for the nation, but not for states or districts. For the LTT assessments, students answer 45 minutes of cognitive </w:t>
      </w:r>
      <w:r>
        <w:t>questions</w:t>
      </w:r>
      <w:r w:rsidRPr="00FC0CE8">
        <w:t xml:space="preserve"> (three consecutive 15-minute blocks</w:t>
      </w:r>
      <w:r>
        <w:t xml:space="preserve"> of questions</w:t>
      </w:r>
      <w:r w:rsidRPr="00FC0CE8">
        <w:t xml:space="preserve">) and a single </w:t>
      </w:r>
      <w:r>
        <w:t>background</w:t>
      </w:r>
      <w:r w:rsidRPr="00FC0CE8">
        <w:t xml:space="preserve"> </w:t>
      </w:r>
      <w:r>
        <w:t>question</w:t>
      </w:r>
      <w:r w:rsidRPr="00FC0CE8">
        <w:t xml:space="preserve"> section containing core </w:t>
      </w:r>
      <w:r>
        <w:t>question</w:t>
      </w:r>
      <w:r w:rsidRPr="00FC0CE8">
        <w:t xml:space="preserve">s and a few subject-specific </w:t>
      </w:r>
      <w:r>
        <w:t>question</w:t>
      </w:r>
      <w:r w:rsidRPr="00FC0CE8">
        <w:t xml:space="preserve">s. The </w:t>
      </w:r>
      <w:r>
        <w:t>background</w:t>
      </w:r>
      <w:r w:rsidRPr="00FC0CE8">
        <w:t xml:space="preserve"> </w:t>
      </w:r>
      <w:r>
        <w:t>question</w:t>
      </w:r>
      <w:r w:rsidRPr="00FC0CE8">
        <w:t xml:space="preserve"> section follows the cognitive sections. </w:t>
      </w:r>
    </w:p>
    <w:p w:rsidR="003F6EC2" w:rsidRDefault="003F6EC2" w:rsidP="002D5EAC">
      <w:pPr>
        <w:pStyle w:val="Text"/>
        <w:spacing w:after="120" w:line="240" w:lineRule="auto"/>
      </w:pPr>
      <w:r w:rsidRPr="008306F1">
        <w:t xml:space="preserve">Committees that helped define the cognitive and background </w:t>
      </w:r>
      <w:r>
        <w:t>questions</w:t>
      </w:r>
      <w:r w:rsidRPr="008306F1">
        <w:t xml:space="preserve"> pertaining to the Wave 1 subjects are listed in Appendix A.</w:t>
      </w:r>
    </w:p>
    <w:p w:rsidR="003F6EC2" w:rsidRDefault="003F6EC2" w:rsidP="002D5EAC">
      <w:pPr>
        <w:pStyle w:val="Heading1"/>
        <w:spacing w:before="0" w:line="240" w:lineRule="auto"/>
      </w:pPr>
      <w:bookmarkStart w:id="7" w:name="_Toc255380954"/>
      <w:bookmarkStart w:id="8" w:name="_Toc255419143"/>
      <w:bookmarkStart w:id="9" w:name="_Toc255419327"/>
      <w:bookmarkStart w:id="10" w:name="_Toc284936469"/>
      <w:r w:rsidRPr="002F2491">
        <w:t>3. 2012 Wave 1 Burden Information</w:t>
      </w:r>
      <w:bookmarkEnd w:id="7"/>
      <w:bookmarkEnd w:id="8"/>
      <w:bookmarkEnd w:id="9"/>
      <w:bookmarkEnd w:id="10"/>
    </w:p>
    <w:p w:rsidR="003F6EC2" w:rsidRDefault="003F6EC2" w:rsidP="002D5EAC">
      <w:pPr>
        <w:pStyle w:val="Text"/>
        <w:spacing w:after="120" w:line="240" w:lineRule="auto"/>
      </w:pPr>
      <w:r>
        <w:t>The total combined burden for the Wave 1 materials is as follows:</w:t>
      </w:r>
    </w:p>
    <w:p w:rsidR="003F6EC2" w:rsidRDefault="003F6EC2">
      <w:pPr>
        <w:pStyle w:val="Text"/>
        <w:spacing w:after="120" w:line="240" w:lineRule="auto"/>
        <w:rPr>
          <w:b/>
        </w:rPr>
      </w:pPr>
      <w:r w:rsidRPr="006B24CF">
        <w:rPr>
          <w:b/>
        </w:rPr>
        <w:t>Table 1: Total burden for Wave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2610"/>
        <w:gridCol w:w="2610"/>
        <w:gridCol w:w="2610"/>
      </w:tblGrid>
      <w:tr w:rsidR="003F6EC2" w:rsidTr="001F2F77">
        <w:tc>
          <w:tcPr>
            <w:tcW w:w="2610" w:type="dxa"/>
            <w:vAlign w:val="center"/>
          </w:tcPr>
          <w:p w:rsidR="003F6EC2" w:rsidRPr="001F2F77" w:rsidRDefault="003F6EC2" w:rsidP="001F2F77">
            <w:pPr>
              <w:pStyle w:val="Text"/>
              <w:spacing w:after="0" w:line="240" w:lineRule="auto"/>
              <w:jc w:val="center"/>
              <w:rPr>
                <w:b/>
              </w:rPr>
            </w:pPr>
            <w:r w:rsidRPr="001F2F77">
              <w:rPr>
                <w:b/>
              </w:rPr>
              <w:t>Respondent Category</w:t>
            </w:r>
          </w:p>
        </w:tc>
        <w:tc>
          <w:tcPr>
            <w:tcW w:w="2610" w:type="dxa"/>
            <w:vAlign w:val="center"/>
          </w:tcPr>
          <w:p w:rsidR="003F6EC2" w:rsidRPr="001F2F77" w:rsidRDefault="003F6EC2" w:rsidP="001F2F77">
            <w:pPr>
              <w:pStyle w:val="Text"/>
              <w:spacing w:after="0" w:line="240" w:lineRule="auto"/>
              <w:jc w:val="center"/>
              <w:rPr>
                <w:b/>
              </w:rPr>
            </w:pPr>
            <w:r w:rsidRPr="001F2F77">
              <w:rPr>
                <w:b/>
              </w:rPr>
              <w:t>Number of Respondents</w:t>
            </w:r>
          </w:p>
        </w:tc>
        <w:tc>
          <w:tcPr>
            <w:tcW w:w="2610" w:type="dxa"/>
            <w:vAlign w:val="center"/>
          </w:tcPr>
          <w:p w:rsidR="003F6EC2" w:rsidRPr="001F2F77" w:rsidRDefault="003F6EC2" w:rsidP="001F2F77">
            <w:pPr>
              <w:pStyle w:val="Text"/>
              <w:spacing w:after="0" w:line="240" w:lineRule="auto"/>
              <w:jc w:val="center"/>
              <w:rPr>
                <w:b/>
              </w:rPr>
            </w:pPr>
            <w:r w:rsidRPr="001F2F77">
              <w:rPr>
                <w:b/>
              </w:rPr>
              <w:t>Estimated Burden Time per Respondent</w:t>
            </w:r>
          </w:p>
        </w:tc>
        <w:tc>
          <w:tcPr>
            <w:tcW w:w="2610" w:type="dxa"/>
            <w:vAlign w:val="center"/>
          </w:tcPr>
          <w:p w:rsidR="003F6EC2" w:rsidRPr="001F2F77" w:rsidRDefault="003F6EC2" w:rsidP="001F2F77">
            <w:pPr>
              <w:pStyle w:val="Text"/>
              <w:spacing w:after="0" w:line="240" w:lineRule="auto"/>
              <w:jc w:val="center"/>
              <w:rPr>
                <w:b/>
              </w:rPr>
            </w:pPr>
            <w:r w:rsidRPr="001F2F77">
              <w:rPr>
                <w:b/>
              </w:rPr>
              <w:t>Total Burden Hours</w:t>
            </w:r>
          </w:p>
        </w:tc>
      </w:tr>
      <w:tr w:rsidR="003F6EC2" w:rsidTr="001F2F77">
        <w:tc>
          <w:tcPr>
            <w:tcW w:w="2610" w:type="dxa"/>
            <w:vAlign w:val="center"/>
          </w:tcPr>
          <w:p w:rsidR="003F6EC2" w:rsidRPr="00A813C6" w:rsidRDefault="003F6EC2" w:rsidP="001F2F77">
            <w:pPr>
              <w:pStyle w:val="Text"/>
              <w:spacing w:after="0" w:line="240" w:lineRule="auto"/>
            </w:pPr>
            <w:r w:rsidRPr="00A813C6">
              <w:t>Student</w:t>
            </w:r>
          </w:p>
        </w:tc>
        <w:tc>
          <w:tcPr>
            <w:tcW w:w="2610" w:type="dxa"/>
            <w:vAlign w:val="center"/>
          </w:tcPr>
          <w:p w:rsidR="003F6EC2" w:rsidRPr="00A813C6" w:rsidRDefault="003F6EC2" w:rsidP="001F2F77">
            <w:pPr>
              <w:pStyle w:val="Text"/>
              <w:spacing w:after="0" w:line="240" w:lineRule="auto"/>
              <w:ind w:right="924"/>
              <w:jc w:val="right"/>
            </w:pPr>
            <w:r>
              <w:t>52,050</w:t>
            </w:r>
          </w:p>
        </w:tc>
        <w:tc>
          <w:tcPr>
            <w:tcW w:w="2610" w:type="dxa"/>
            <w:vAlign w:val="center"/>
          </w:tcPr>
          <w:p w:rsidR="003F6EC2" w:rsidRPr="00A813C6" w:rsidRDefault="003F6EC2" w:rsidP="001F2F77">
            <w:pPr>
              <w:pStyle w:val="Text"/>
              <w:spacing w:after="0" w:line="240" w:lineRule="auto"/>
              <w:ind w:right="924"/>
              <w:jc w:val="right"/>
            </w:pPr>
            <w:r>
              <w:t>0.25</w:t>
            </w:r>
          </w:p>
        </w:tc>
        <w:tc>
          <w:tcPr>
            <w:tcW w:w="2610" w:type="dxa"/>
            <w:vAlign w:val="center"/>
          </w:tcPr>
          <w:p w:rsidR="003F6EC2" w:rsidRPr="00A813C6" w:rsidRDefault="003F6EC2" w:rsidP="001F2F77">
            <w:pPr>
              <w:pStyle w:val="Text"/>
              <w:spacing w:after="0" w:line="240" w:lineRule="auto"/>
              <w:ind w:right="984"/>
              <w:jc w:val="right"/>
            </w:pPr>
            <w:r>
              <w:t>13,013</w:t>
            </w:r>
          </w:p>
        </w:tc>
      </w:tr>
      <w:tr w:rsidR="003F6EC2" w:rsidTr="001F2F77">
        <w:tc>
          <w:tcPr>
            <w:tcW w:w="2610" w:type="dxa"/>
            <w:vAlign w:val="center"/>
          </w:tcPr>
          <w:p w:rsidR="003F6EC2" w:rsidRPr="00A813C6" w:rsidRDefault="003F6EC2" w:rsidP="001F2F77">
            <w:pPr>
              <w:pStyle w:val="Text"/>
              <w:spacing w:after="0" w:line="240" w:lineRule="auto"/>
            </w:pPr>
            <w:r>
              <w:t>School pre-assessment visit and E-filing</w:t>
            </w:r>
          </w:p>
        </w:tc>
        <w:tc>
          <w:tcPr>
            <w:tcW w:w="2610" w:type="dxa"/>
            <w:vAlign w:val="center"/>
          </w:tcPr>
          <w:p w:rsidR="003F6EC2" w:rsidRPr="00A813C6" w:rsidRDefault="003F6EC2" w:rsidP="001F2F77">
            <w:pPr>
              <w:pStyle w:val="Text"/>
              <w:spacing w:after="0" w:line="240" w:lineRule="auto"/>
              <w:ind w:right="924"/>
              <w:jc w:val="right"/>
            </w:pPr>
            <w:r>
              <w:t>1,475</w:t>
            </w:r>
          </w:p>
        </w:tc>
        <w:tc>
          <w:tcPr>
            <w:tcW w:w="2610" w:type="dxa"/>
            <w:vAlign w:val="center"/>
          </w:tcPr>
          <w:p w:rsidR="003F6EC2" w:rsidRPr="00A813C6" w:rsidRDefault="003F6EC2" w:rsidP="001F2F77">
            <w:pPr>
              <w:pStyle w:val="Text"/>
              <w:spacing w:after="0" w:line="240" w:lineRule="auto"/>
              <w:ind w:right="924"/>
              <w:jc w:val="right"/>
            </w:pPr>
            <w:r>
              <w:t>2.255</w:t>
            </w:r>
          </w:p>
        </w:tc>
        <w:tc>
          <w:tcPr>
            <w:tcW w:w="2610" w:type="dxa"/>
            <w:vAlign w:val="center"/>
          </w:tcPr>
          <w:p w:rsidR="003F6EC2" w:rsidRPr="00A813C6" w:rsidRDefault="003F6EC2" w:rsidP="001F2F77">
            <w:pPr>
              <w:pStyle w:val="Text"/>
              <w:spacing w:after="0" w:line="240" w:lineRule="auto"/>
              <w:ind w:right="984"/>
              <w:jc w:val="right"/>
            </w:pPr>
            <w:r>
              <w:t>3,326</w:t>
            </w:r>
          </w:p>
        </w:tc>
      </w:tr>
      <w:tr w:rsidR="003F6EC2" w:rsidTr="001F2F77">
        <w:tc>
          <w:tcPr>
            <w:tcW w:w="2610" w:type="dxa"/>
            <w:vAlign w:val="center"/>
          </w:tcPr>
          <w:p w:rsidR="003F6EC2" w:rsidRPr="001F2F77" w:rsidRDefault="003F6EC2" w:rsidP="001F2F77">
            <w:pPr>
              <w:pStyle w:val="Text"/>
              <w:spacing w:after="0" w:line="240" w:lineRule="auto"/>
              <w:rPr>
                <w:b/>
              </w:rPr>
            </w:pPr>
            <w:r w:rsidRPr="001F2F77">
              <w:rPr>
                <w:b/>
              </w:rPr>
              <w:t>Total</w:t>
            </w:r>
          </w:p>
        </w:tc>
        <w:tc>
          <w:tcPr>
            <w:tcW w:w="2610" w:type="dxa"/>
            <w:vAlign w:val="center"/>
          </w:tcPr>
          <w:p w:rsidR="003F6EC2" w:rsidRPr="006A1BBD" w:rsidRDefault="003F6EC2" w:rsidP="001F2F77">
            <w:pPr>
              <w:pStyle w:val="Text"/>
              <w:spacing w:after="0" w:line="240" w:lineRule="auto"/>
              <w:ind w:right="924"/>
              <w:jc w:val="right"/>
              <w:rPr>
                <w:b/>
              </w:rPr>
            </w:pPr>
            <w:r w:rsidRPr="006A1BBD">
              <w:rPr>
                <w:b/>
              </w:rPr>
              <w:t>53</w:t>
            </w:r>
            <w:r>
              <w:rPr>
                <w:b/>
              </w:rPr>
              <w:t>,</w:t>
            </w:r>
            <w:r w:rsidRPr="006A1BBD">
              <w:rPr>
                <w:b/>
              </w:rPr>
              <w:t>525</w:t>
            </w:r>
          </w:p>
        </w:tc>
        <w:tc>
          <w:tcPr>
            <w:tcW w:w="2610" w:type="dxa"/>
            <w:vAlign w:val="center"/>
          </w:tcPr>
          <w:p w:rsidR="003F6EC2" w:rsidRPr="001F2F77" w:rsidRDefault="003F6EC2" w:rsidP="001F2F77">
            <w:pPr>
              <w:pStyle w:val="Text"/>
              <w:spacing w:after="0" w:line="240" w:lineRule="auto"/>
              <w:ind w:right="924"/>
              <w:jc w:val="right"/>
              <w:rPr>
                <w:b/>
              </w:rPr>
            </w:pPr>
            <w:r w:rsidRPr="001F2F77">
              <w:rPr>
                <w:b/>
              </w:rPr>
              <w:t>-</w:t>
            </w:r>
          </w:p>
        </w:tc>
        <w:tc>
          <w:tcPr>
            <w:tcW w:w="2610" w:type="dxa"/>
            <w:vAlign w:val="center"/>
          </w:tcPr>
          <w:p w:rsidR="003F6EC2" w:rsidRPr="006A1BBD" w:rsidRDefault="003F6EC2" w:rsidP="001F2F77">
            <w:pPr>
              <w:pStyle w:val="Text"/>
              <w:spacing w:after="0" w:line="240" w:lineRule="auto"/>
              <w:ind w:right="984"/>
              <w:jc w:val="right"/>
              <w:rPr>
                <w:b/>
              </w:rPr>
            </w:pPr>
            <w:r w:rsidRPr="006A1BBD">
              <w:rPr>
                <w:b/>
              </w:rPr>
              <w:t>16</w:t>
            </w:r>
            <w:r>
              <w:rPr>
                <w:b/>
              </w:rPr>
              <w:t>,</w:t>
            </w:r>
            <w:r w:rsidRPr="006A1BBD">
              <w:rPr>
                <w:b/>
              </w:rPr>
              <w:t>339</w:t>
            </w:r>
          </w:p>
        </w:tc>
      </w:tr>
    </w:tbl>
    <w:p w:rsidR="003F6EC2" w:rsidRPr="00A813C6" w:rsidRDefault="003F6EC2" w:rsidP="00A813C6">
      <w:pPr>
        <w:pStyle w:val="Body"/>
        <w:spacing w:after="0"/>
        <w:rPr>
          <w:sz w:val="10"/>
          <w:szCs w:val="10"/>
        </w:rPr>
      </w:pPr>
    </w:p>
    <w:p w:rsidR="003F6EC2" w:rsidRDefault="003F6EC2" w:rsidP="000C787A">
      <w:pPr>
        <w:pStyle w:val="Body"/>
        <w:spacing w:after="120" w:line="240" w:lineRule="auto"/>
      </w:pPr>
      <w:r>
        <w:t>The specific per respondent and age category burden times are included in Tables 2 and 3 and include the following categories:</w:t>
      </w:r>
    </w:p>
    <w:p w:rsidR="003F6EC2" w:rsidRDefault="003F6EC2" w:rsidP="000C787A">
      <w:pPr>
        <w:pStyle w:val="Text"/>
        <w:tabs>
          <w:tab w:val="left" w:pos="720"/>
        </w:tabs>
        <w:spacing w:after="120" w:line="240" w:lineRule="auto"/>
      </w:pPr>
      <w:r>
        <w:tab/>
      </w:r>
      <w:r w:rsidRPr="005C72FC">
        <w:rPr>
          <w:u w:val="single"/>
        </w:rPr>
        <w:t>Students</w:t>
      </w:r>
      <w:r w:rsidRPr="005C72FC">
        <w:t xml:space="preserve"> - </w:t>
      </w:r>
      <w:r w:rsidRPr="000A060F">
        <w:t xml:space="preserve">The LTT background questions are comprised of a single section of questions which contain mostly demographic questions along with a few subject-specific questions in either reading or mathematics. </w:t>
      </w:r>
      <w:r>
        <w:t xml:space="preserve">A sample parental notification letter regarding NAEP is included in Appendix B below. The letter will </w:t>
      </w:r>
      <w:r w:rsidRPr="007B64A4">
        <w:t xml:space="preserve">be adopted for </w:t>
      </w:r>
      <w:r>
        <w:t>each grade/subject combination and</w:t>
      </w:r>
      <w:r w:rsidRPr="007B64A4">
        <w:t xml:space="preserve"> the school principal may edit it.  However, the information regarding confidentiality and the appropriate law reference will remain unchanged</w:t>
      </w:r>
      <w:r>
        <w:t>.</w:t>
      </w:r>
    </w:p>
    <w:p w:rsidR="003F6EC2" w:rsidRDefault="003F6EC2" w:rsidP="000C787A">
      <w:pPr>
        <w:pStyle w:val="Text"/>
        <w:tabs>
          <w:tab w:val="left" w:pos="720"/>
        </w:tabs>
        <w:spacing w:after="120" w:line="240" w:lineRule="auto"/>
      </w:pPr>
      <w:r>
        <w:tab/>
      </w:r>
      <w:r w:rsidRPr="005C72FC">
        <w:rPr>
          <w:u w:val="single"/>
        </w:rPr>
        <w:t xml:space="preserve">Schools: E-filing </w:t>
      </w:r>
      <w:r w:rsidRPr="005C72FC">
        <w:t>- Survey sample information is collected from schools in the form of lists of potential students who may participate in NAEP. This sample information can be gathered manually or electronically</w:t>
      </w:r>
      <w:r>
        <w:t xml:space="preserve"> (e-filing)</w:t>
      </w:r>
      <w:r w:rsidRPr="005C72FC">
        <w:t xml:space="preserve"> at the school, district, or state level. If done at the school or district level, some burden will be incurred by school </w:t>
      </w:r>
      <w:r>
        <w:t xml:space="preserve">or district </w:t>
      </w:r>
      <w:r w:rsidRPr="005C72FC">
        <w:t>personnel.</w:t>
      </w:r>
      <w:r>
        <w:t xml:space="preserve"> T</w:t>
      </w:r>
      <w:r w:rsidRPr="00D848AD">
        <w:t xml:space="preserve">he e-filing burden is estimated at </w:t>
      </w:r>
      <w:r>
        <w:t>one</w:t>
      </w:r>
      <w:r w:rsidRPr="00D848AD">
        <w:t xml:space="preserve"> hour</w:t>
      </w:r>
      <w:r>
        <w:t xml:space="preserve"> per school</w:t>
      </w:r>
      <w:r w:rsidRPr="00D848AD">
        <w:t>. However, the e-filing process is only done in a subset of schools (approximately 38</w:t>
      </w:r>
      <w:r>
        <w:t xml:space="preserve"> percent</w:t>
      </w:r>
      <w:r w:rsidRPr="00D848AD">
        <w:t xml:space="preserve"> in recent years), which is taken into account when computing the e-filing burden.  </w:t>
      </w:r>
      <w:r>
        <w:t>In addition, given the time of year of the assessment (Fall 2011), the student sample for the age 13 assessments is completed at the school by the NCES contractor field staff, rather than through e-filing.  As such, there is no e-filing burden at age 13.</w:t>
      </w:r>
    </w:p>
    <w:p w:rsidR="003F6EC2" w:rsidRDefault="003F6EC2" w:rsidP="000C787A">
      <w:pPr>
        <w:pStyle w:val="Text"/>
        <w:tabs>
          <w:tab w:val="left" w:pos="720"/>
        </w:tabs>
        <w:spacing w:after="120" w:line="240" w:lineRule="auto"/>
      </w:pPr>
      <w:r w:rsidRPr="005C72FC">
        <w:tab/>
      </w:r>
      <w:r w:rsidRPr="005C72FC">
        <w:rPr>
          <w:u w:val="single"/>
        </w:rPr>
        <w:t xml:space="preserve">Schools: </w:t>
      </w:r>
      <w:r w:rsidRPr="001E68A7">
        <w:rPr>
          <w:u w:val="single"/>
        </w:rPr>
        <w:t>Pre-Assessment</w:t>
      </w:r>
      <w:r w:rsidRPr="00513D78">
        <w:rPr>
          <w:u w:val="single"/>
        </w:rPr>
        <w:t xml:space="preserve"> </w:t>
      </w:r>
      <w:r>
        <w:rPr>
          <w:u w:val="single"/>
        </w:rPr>
        <w:t>Activities</w:t>
      </w:r>
      <w:r w:rsidRPr="00D848AD">
        <w:t xml:space="preserve"> </w:t>
      </w:r>
      <w:r>
        <w:t>– Prior to the assessment, school personnel must prepare for the assessment. Part of the preparation is t</w:t>
      </w:r>
      <w:r w:rsidRPr="005C72FC">
        <w:t xml:space="preserve">he </w:t>
      </w:r>
      <w:r>
        <w:t>p</w:t>
      </w:r>
      <w:r w:rsidRPr="005C72FC">
        <w:t>re-</w:t>
      </w:r>
      <w:r>
        <w:t>a</w:t>
      </w:r>
      <w:r w:rsidRPr="005C72FC">
        <w:t xml:space="preserve">ssessment </w:t>
      </w:r>
      <w:r>
        <w:t>v</w:t>
      </w:r>
      <w:r w:rsidRPr="005C72FC">
        <w:t>isit</w:t>
      </w:r>
      <w:r>
        <w:t xml:space="preserve">, which </w:t>
      </w:r>
      <w:r w:rsidRPr="005C72FC">
        <w:t xml:space="preserve">is the opportunity for the NCES contractor field staff to meet with the school personnel to review procedures and logistics for the upcoming assessment. </w:t>
      </w:r>
      <w:r>
        <w:t xml:space="preserve">In addition, miscellaneous activity related to information gathering for the pre-assessment visit and communication with the teachers and students is required. Both the pre-assessment visit and the miscellaneous activities are estimated to require one hour of school personnel time. Thus, the total burden time for pre-assessment related activities is two hours. A sample brochure communication from the NAEP state coordinators to the participating schools describing these activities is included as Appendix C below.  </w:t>
      </w:r>
      <w:r w:rsidRPr="007B64A4">
        <w:t xml:space="preserve">This brochure outlines what the school coordinator will be responsible for, including a description of e-filing and the pre-assessment visit.  The information </w:t>
      </w:r>
      <w:r>
        <w:t xml:space="preserve">in the brochure </w:t>
      </w:r>
      <w:r w:rsidRPr="007B64A4">
        <w:t xml:space="preserve">will be modified for </w:t>
      </w:r>
      <w:r>
        <w:t xml:space="preserve">each </w:t>
      </w:r>
      <w:r w:rsidRPr="007B64A4">
        <w:t>appropriate grade, subject area, mode of assessment, and timeline</w:t>
      </w:r>
      <w:r>
        <w:t xml:space="preserve"> combination</w:t>
      </w:r>
      <w:r w:rsidRPr="007B64A4">
        <w:t>.</w:t>
      </w:r>
    </w:p>
    <w:p w:rsidR="003F6EC2" w:rsidRDefault="003F6EC2">
      <w:pPr>
        <w:pStyle w:val="Text"/>
        <w:keepNext/>
        <w:spacing w:after="120" w:line="240" w:lineRule="auto"/>
      </w:pPr>
      <w:bookmarkStart w:id="11" w:name="_Toc255380955"/>
      <w:bookmarkStart w:id="12" w:name="_Toc255419144"/>
      <w:bookmarkStart w:id="13" w:name="OLE_LINK1"/>
      <w:bookmarkStart w:id="14" w:name="OLE_LINK2"/>
      <w:r>
        <w:rPr>
          <w:b/>
        </w:rPr>
        <w:t xml:space="preserve">Table 2: </w:t>
      </w:r>
      <w:r w:rsidRPr="005C72FC">
        <w:rPr>
          <w:b/>
        </w:rPr>
        <w:t xml:space="preserve">Wave 1 Questions - </w:t>
      </w:r>
      <w:r>
        <w:rPr>
          <w:b/>
        </w:rPr>
        <w:t>Per Respondent</w:t>
      </w:r>
      <w:r w:rsidRPr="005C72FC">
        <w:rPr>
          <w:b/>
        </w:rPr>
        <w:t xml:space="preserve"> Burden Time</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4"/>
        <w:gridCol w:w="2774"/>
      </w:tblGrid>
      <w:tr w:rsidR="003F6EC2" w:rsidRPr="00E8316D" w:rsidTr="00C12261">
        <w:trPr>
          <w:jc w:val="center"/>
        </w:trPr>
        <w:tc>
          <w:tcPr>
            <w:tcW w:w="0" w:type="auto"/>
            <w:shd w:val="clear" w:color="DDD9C3" w:fill="D9D9D9"/>
          </w:tcPr>
          <w:p w:rsidR="003F6EC2" w:rsidRDefault="003F6EC2" w:rsidP="002F2491">
            <w:pPr>
              <w:keepNext/>
              <w:tabs>
                <w:tab w:val="left" w:pos="4545"/>
              </w:tabs>
              <w:rPr>
                <w:b/>
              </w:rPr>
            </w:pPr>
            <w:r>
              <w:rPr>
                <w:b/>
              </w:rPr>
              <w:t>Respondent Category</w:t>
            </w:r>
          </w:p>
        </w:tc>
        <w:tc>
          <w:tcPr>
            <w:tcW w:w="2377" w:type="dxa"/>
            <w:shd w:val="clear" w:color="DDD9C3" w:fill="D9D9D9"/>
          </w:tcPr>
          <w:p w:rsidR="003F6EC2" w:rsidRDefault="003F6EC2">
            <w:pPr>
              <w:keepNext/>
              <w:rPr>
                <w:b/>
              </w:rPr>
            </w:pPr>
            <w:r>
              <w:rPr>
                <w:b/>
              </w:rPr>
              <w:t>Time per Respondent</w:t>
            </w:r>
          </w:p>
        </w:tc>
      </w:tr>
      <w:bookmarkEnd w:id="13"/>
      <w:bookmarkEnd w:id="14"/>
      <w:tr w:rsidR="003F6EC2" w:rsidRPr="00E8316D" w:rsidTr="00C12261">
        <w:trPr>
          <w:jc w:val="center"/>
        </w:trPr>
        <w:tc>
          <w:tcPr>
            <w:tcW w:w="7128" w:type="dxa"/>
            <w:gridSpan w:val="2"/>
          </w:tcPr>
          <w:p w:rsidR="003F6EC2" w:rsidRDefault="003F6EC2">
            <w:pPr>
              <w:keepNext/>
              <w:rPr>
                <w:b/>
                <w:u w:val="single"/>
              </w:rPr>
            </w:pPr>
            <w:r>
              <w:rPr>
                <w:b/>
              </w:rPr>
              <w:t>Age 9</w:t>
            </w:r>
          </w:p>
        </w:tc>
      </w:tr>
      <w:tr w:rsidR="003F6EC2" w:rsidRPr="00E8316D" w:rsidTr="00C12261">
        <w:trPr>
          <w:jc w:val="center"/>
        </w:trPr>
        <w:tc>
          <w:tcPr>
            <w:tcW w:w="0" w:type="auto"/>
          </w:tcPr>
          <w:p w:rsidR="003F6EC2" w:rsidRDefault="003F6EC2">
            <w:pPr>
              <w:keepNext/>
            </w:pPr>
            <w:r w:rsidRPr="00E8316D">
              <w:t xml:space="preserve">Student </w:t>
            </w:r>
            <w:r>
              <w:t>Age 9</w:t>
            </w:r>
            <w:r w:rsidRPr="00E8316D">
              <w:t xml:space="preserve"> </w:t>
            </w:r>
            <w:r>
              <w:t xml:space="preserve">Core + </w:t>
            </w:r>
            <w:smartTag w:uri="urn:schemas-microsoft-com:office:smarttags" w:element="City">
              <w:smartTag w:uri="urn:schemas-microsoft-com:office:smarttags" w:element="place">
                <w:r>
                  <w:t>Reading</w:t>
                </w:r>
              </w:smartTag>
            </w:smartTag>
            <w:r w:rsidRPr="00E8316D">
              <w:t xml:space="preserve"> </w:t>
            </w:r>
          </w:p>
        </w:tc>
        <w:tc>
          <w:tcPr>
            <w:tcW w:w="2377" w:type="dxa"/>
          </w:tcPr>
          <w:p w:rsidR="003F6EC2" w:rsidRDefault="003F6EC2">
            <w:pPr>
              <w:keepNext/>
            </w:pPr>
            <w:r w:rsidRPr="00E8316D">
              <w:t>15 minutes</w:t>
            </w:r>
          </w:p>
        </w:tc>
      </w:tr>
      <w:tr w:rsidR="003F6EC2" w:rsidRPr="00E8316D" w:rsidTr="00C12261">
        <w:trPr>
          <w:jc w:val="center"/>
        </w:trPr>
        <w:tc>
          <w:tcPr>
            <w:tcW w:w="0" w:type="auto"/>
          </w:tcPr>
          <w:p w:rsidR="003F6EC2" w:rsidRDefault="003F6EC2">
            <w:pPr>
              <w:keepNext/>
            </w:pPr>
            <w:r w:rsidRPr="00E8316D">
              <w:t xml:space="preserve">Student </w:t>
            </w:r>
            <w:r>
              <w:t>Age 9</w:t>
            </w:r>
            <w:r w:rsidRPr="00E8316D">
              <w:t xml:space="preserve"> </w:t>
            </w:r>
            <w:r>
              <w:t xml:space="preserve">Core + </w:t>
            </w:r>
            <w:r w:rsidRPr="00E8316D">
              <w:t xml:space="preserve">Mathematics </w:t>
            </w:r>
          </w:p>
        </w:tc>
        <w:tc>
          <w:tcPr>
            <w:tcW w:w="2377" w:type="dxa"/>
          </w:tcPr>
          <w:p w:rsidR="003F6EC2" w:rsidRDefault="003F6EC2">
            <w:pPr>
              <w:keepNext/>
            </w:pPr>
            <w:r w:rsidRPr="00E8316D">
              <w:t>15 minutes</w:t>
            </w:r>
          </w:p>
        </w:tc>
      </w:tr>
      <w:tr w:rsidR="003F6EC2" w:rsidRPr="00E8316D" w:rsidTr="00C12261">
        <w:trPr>
          <w:jc w:val="center"/>
        </w:trPr>
        <w:tc>
          <w:tcPr>
            <w:tcW w:w="7128" w:type="dxa"/>
            <w:gridSpan w:val="2"/>
          </w:tcPr>
          <w:p w:rsidR="003F6EC2" w:rsidRDefault="003F6EC2">
            <w:pPr>
              <w:keepNext/>
              <w:rPr>
                <w:b/>
                <w:u w:val="single"/>
              </w:rPr>
            </w:pPr>
            <w:r>
              <w:rPr>
                <w:b/>
              </w:rPr>
              <w:t>Age 13</w:t>
            </w:r>
          </w:p>
        </w:tc>
      </w:tr>
      <w:tr w:rsidR="003F6EC2" w:rsidRPr="00E8316D" w:rsidTr="00C12261">
        <w:trPr>
          <w:jc w:val="center"/>
        </w:trPr>
        <w:tc>
          <w:tcPr>
            <w:tcW w:w="0" w:type="auto"/>
          </w:tcPr>
          <w:p w:rsidR="003F6EC2" w:rsidRDefault="003F6EC2">
            <w:pPr>
              <w:keepNext/>
            </w:pPr>
            <w:r w:rsidRPr="00E8316D">
              <w:t xml:space="preserve">Student </w:t>
            </w:r>
            <w:r>
              <w:t>Age 13</w:t>
            </w:r>
            <w:r w:rsidRPr="00E8316D">
              <w:t xml:space="preserve"> </w:t>
            </w:r>
            <w:r>
              <w:t xml:space="preserve">Core + </w:t>
            </w:r>
            <w:smartTag w:uri="urn:schemas-microsoft-com:office:smarttags" w:element="City">
              <w:smartTag w:uri="urn:schemas-microsoft-com:office:smarttags" w:element="place">
                <w:r>
                  <w:t>Reading</w:t>
                </w:r>
              </w:smartTag>
            </w:smartTag>
            <w:r w:rsidRPr="00E8316D">
              <w:t xml:space="preserve"> </w:t>
            </w:r>
          </w:p>
        </w:tc>
        <w:tc>
          <w:tcPr>
            <w:tcW w:w="2377" w:type="dxa"/>
          </w:tcPr>
          <w:p w:rsidR="003F6EC2" w:rsidRDefault="003F6EC2" w:rsidP="002F2491">
            <w:pPr>
              <w:keepNext/>
              <w:rPr>
                <w:rFonts w:ascii="Garamond" w:hAnsi="Garamond"/>
                <w:noProof/>
                <w:sz w:val="23"/>
              </w:rPr>
            </w:pPr>
            <w:r w:rsidRPr="00E8316D">
              <w:t>15 minutes</w:t>
            </w:r>
          </w:p>
        </w:tc>
      </w:tr>
      <w:tr w:rsidR="003F6EC2" w:rsidRPr="00E8316D" w:rsidTr="00C12261">
        <w:trPr>
          <w:jc w:val="center"/>
        </w:trPr>
        <w:tc>
          <w:tcPr>
            <w:tcW w:w="0" w:type="auto"/>
          </w:tcPr>
          <w:p w:rsidR="003F6EC2" w:rsidRDefault="003F6EC2">
            <w:pPr>
              <w:keepNext/>
            </w:pPr>
            <w:r w:rsidRPr="00E8316D">
              <w:t xml:space="preserve">Student </w:t>
            </w:r>
            <w:r>
              <w:t>Age 13</w:t>
            </w:r>
            <w:r w:rsidRPr="00E8316D">
              <w:t xml:space="preserve"> </w:t>
            </w:r>
            <w:r>
              <w:t xml:space="preserve">Core + </w:t>
            </w:r>
            <w:r w:rsidRPr="00E8316D">
              <w:t xml:space="preserve">Mathematics </w:t>
            </w:r>
          </w:p>
        </w:tc>
        <w:tc>
          <w:tcPr>
            <w:tcW w:w="2377" w:type="dxa"/>
          </w:tcPr>
          <w:p w:rsidR="003F6EC2" w:rsidRDefault="003F6EC2">
            <w:pPr>
              <w:keepNext/>
            </w:pPr>
            <w:r w:rsidRPr="00E8316D">
              <w:t>15 minutes</w:t>
            </w:r>
          </w:p>
        </w:tc>
      </w:tr>
      <w:tr w:rsidR="003F6EC2" w:rsidRPr="00E8316D" w:rsidTr="00C12261">
        <w:trPr>
          <w:jc w:val="center"/>
        </w:trPr>
        <w:tc>
          <w:tcPr>
            <w:tcW w:w="7128" w:type="dxa"/>
            <w:gridSpan w:val="2"/>
          </w:tcPr>
          <w:p w:rsidR="003F6EC2" w:rsidRDefault="003F6EC2">
            <w:pPr>
              <w:keepNext/>
              <w:rPr>
                <w:b/>
                <w:u w:val="single"/>
              </w:rPr>
            </w:pPr>
            <w:r>
              <w:rPr>
                <w:b/>
              </w:rPr>
              <w:t>Age 17</w:t>
            </w:r>
          </w:p>
        </w:tc>
      </w:tr>
      <w:tr w:rsidR="003F6EC2" w:rsidRPr="00E8316D" w:rsidTr="00C12261">
        <w:trPr>
          <w:jc w:val="center"/>
        </w:trPr>
        <w:tc>
          <w:tcPr>
            <w:tcW w:w="0" w:type="auto"/>
          </w:tcPr>
          <w:p w:rsidR="003F6EC2" w:rsidRDefault="003F6EC2">
            <w:pPr>
              <w:keepNext/>
              <w:rPr>
                <w:rFonts w:ascii="Garamond" w:hAnsi="Garamond"/>
                <w:noProof/>
                <w:sz w:val="23"/>
              </w:rPr>
            </w:pPr>
            <w:r w:rsidRPr="00E8316D">
              <w:t xml:space="preserve">Student </w:t>
            </w:r>
            <w:r>
              <w:t>Age 17</w:t>
            </w:r>
            <w:r w:rsidRPr="00E8316D">
              <w:t xml:space="preserve"> </w:t>
            </w:r>
            <w:r>
              <w:t xml:space="preserve">Core + </w:t>
            </w:r>
            <w:smartTag w:uri="urn:schemas-microsoft-com:office:smarttags" w:element="City">
              <w:smartTag w:uri="urn:schemas-microsoft-com:office:smarttags" w:element="place">
                <w:r>
                  <w:t>Reading</w:t>
                </w:r>
              </w:smartTag>
            </w:smartTag>
            <w:r w:rsidRPr="00E8316D">
              <w:t xml:space="preserve"> </w:t>
            </w:r>
          </w:p>
        </w:tc>
        <w:tc>
          <w:tcPr>
            <w:tcW w:w="2377" w:type="dxa"/>
          </w:tcPr>
          <w:p w:rsidR="003F6EC2" w:rsidRDefault="003F6EC2">
            <w:pPr>
              <w:keepNext/>
            </w:pPr>
            <w:r w:rsidRPr="00E8316D">
              <w:t>15 minutes</w:t>
            </w:r>
          </w:p>
        </w:tc>
      </w:tr>
      <w:tr w:rsidR="003F6EC2" w:rsidRPr="00E8316D" w:rsidTr="00C12261">
        <w:trPr>
          <w:jc w:val="center"/>
        </w:trPr>
        <w:tc>
          <w:tcPr>
            <w:tcW w:w="0" w:type="auto"/>
          </w:tcPr>
          <w:p w:rsidR="003F6EC2" w:rsidRDefault="003F6EC2">
            <w:pPr>
              <w:keepNext/>
              <w:rPr>
                <w:rFonts w:ascii="Garamond" w:hAnsi="Garamond"/>
                <w:noProof/>
                <w:sz w:val="23"/>
              </w:rPr>
            </w:pPr>
            <w:r w:rsidRPr="00E8316D">
              <w:t xml:space="preserve">Student </w:t>
            </w:r>
            <w:r>
              <w:t>Age 17</w:t>
            </w:r>
            <w:r w:rsidRPr="00E8316D">
              <w:t xml:space="preserve"> </w:t>
            </w:r>
            <w:r>
              <w:t xml:space="preserve">Core + </w:t>
            </w:r>
            <w:r w:rsidRPr="00E8316D">
              <w:t xml:space="preserve">Mathematics </w:t>
            </w:r>
          </w:p>
        </w:tc>
        <w:tc>
          <w:tcPr>
            <w:tcW w:w="2377" w:type="dxa"/>
          </w:tcPr>
          <w:p w:rsidR="003F6EC2" w:rsidRDefault="003F6EC2">
            <w:pPr>
              <w:keepNext/>
            </w:pPr>
            <w:r w:rsidRPr="00E8316D">
              <w:t>15 minutes</w:t>
            </w:r>
          </w:p>
        </w:tc>
      </w:tr>
    </w:tbl>
    <w:p w:rsidR="003F6EC2" w:rsidRDefault="003F6EC2">
      <w:pPr>
        <w:tabs>
          <w:tab w:val="left" w:pos="1980"/>
        </w:tabs>
      </w:pPr>
    </w:p>
    <w:p w:rsidR="003F6EC2" w:rsidRDefault="003F6EC2">
      <w:pPr>
        <w:keepNext/>
        <w:spacing w:before="120"/>
        <w:rPr>
          <w:b/>
          <w:bCs/>
        </w:rPr>
      </w:pPr>
      <w:bookmarkStart w:id="15" w:name="OLE_LINK3"/>
      <w:r>
        <w:rPr>
          <w:b/>
          <w:bCs/>
        </w:rPr>
        <w:t xml:space="preserve">Table 3: </w:t>
      </w:r>
      <w:r w:rsidRPr="004D5147">
        <w:rPr>
          <w:b/>
          <w:bCs/>
        </w:rPr>
        <w:t xml:space="preserve">Estimated Burden for NAEP </w:t>
      </w:r>
      <w:r>
        <w:rPr>
          <w:b/>
          <w:bCs/>
        </w:rPr>
        <w:t>2012</w:t>
      </w:r>
      <w:r w:rsidRPr="004D5147">
        <w:rPr>
          <w:b/>
          <w:bCs/>
        </w:rPr>
        <w:t xml:space="preserve"> Assessments Contained in </w:t>
      </w:r>
    </w:p>
    <w:p w:rsidR="003F6EC2" w:rsidRDefault="003F6EC2">
      <w:pPr>
        <w:keepNext/>
        <w:spacing w:after="120"/>
        <w:rPr>
          <w:b/>
          <w:bCs/>
        </w:rPr>
      </w:pPr>
      <w:r w:rsidRPr="004D5147">
        <w:rPr>
          <w:b/>
          <w:bCs/>
        </w:rPr>
        <w:t>This Submittal (Wave</w:t>
      </w:r>
      <w:r>
        <w:rPr>
          <w:b/>
          <w:bCs/>
        </w:rPr>
        <w:t xml:space="preserve"> 1)</w:t>
      </w:r>
    </w:p>
    <w:p w:rsidR="003F6EC2" w:rsidRDefault="003F6EC2" w:rsidP="0072062F">
      <w:pPr>
        <w:spacing w:after="120"/>
        <w:ind w:hanging="86"/>
        <w:jc w:val="center"/>
        <w:rPr>
          <w:b/>
          <w:bCs/>
        </w:rPr>
      </w:pPr>
      <w:r w:rsidRPr="00E93405">
        <w:rPr>
          <w:b/>
          <w:bCs/>
        </w:rPr>
        <w:object w:dxaOrig="7256" w:dyaOrig="5846">
          <v:shape id="_x0000_i1026" type="#_x0000_t75" style="width:345pt;height:286.5pt" o:ole="">
            <v:imagedata r:id="rId8" o:title=""/>
            <o:lock v:ext="edit" aspectratio="f"/>
          </v:shape>
          <o:OLEObject Type="Embed" ProgID="Excel.Sheet.8" ShapeID="_x0000_i1026" DrawAspect="Content" ObjectID="_1362300537" r:id="rId9"/>
        </w:object>
      </w:r>
    </w:p>
    <w:p w:rsidR="003F6EC2" w:rsidRPr="00B22307" w:rsidRDefault="003F6EC2" w:rsidP="00B22307">
      <w:bookmarkStart w:id="16" w:name="_Toc250716195"/>
      <w:bookmarkStart w:id="17" w:name="_Toc255380957"/>
      <w:bookmarkStart w:id="18" w:name="_Toc255419146"/>
      <w:bookmarkStart w:id="19" w:name="_Toc255419329"/>
      <w:bookmarkStart w:id="20" w:name="_Toc284936470"/>
      <w:bookmarkEnd w:id="15"/>
      <w:r>
        <w:rPr>
          <w:b/>
          <w:bCs/>
        </w:rPr>
        <w:br w:type="page"/>
      </w:r>
      <w:r w:rsidRPr="00B22307">
        <w:t xml:space="preserve">The nature of NAEP is that burden alternates from a relatively low burden in national-level administration years to a substantial burden increase in state-level administration years that include one or more assessments that support state-by-state and certain urban districts reporting. In state/district assessment years, NAEP samples approximate 1,000,000 students, while in national-only assessment years, NAEP samples approximate 100,000 students. In 2012, NAEP will conduct national-level assessments, so the estimated burden is much lower than in 2011 NAEP. Also, as in most years, the clearance for the NAEP 2012 collection is split into two submissions, Wave 1 and Wave 2.  This is the first of the two, Wave 1, which presents the portion of the </w:t>
      </w:r>
      <w:r>
        <w:t xml:space="preserve">materials and </w:t>
      </w:r>
      <w:r w:rsidRPr="00B22307">
        <w:t xml:space="preserve">burden hours estimated for </w:t>
      </w:r>
      <w:r w:rsidRPr="00990494">
        <w:t>LTT Reading and Mathematics</w:t>
      </w:r>
      <w:r w:rsidRPr="00B22307">
        <w:t xml:space="preserve">.  Wave </w:t>
      </w:r>
      <w:r>
        <w:t xml:space="preserve">2 will present materials and burden for </w:t>
      </w:r>
      <w:r w:rsidRPr="00B22307">
        <w:t xml:space="preserve">Grade 4 Writing; Grade 12 Reading, Math, Economics, and Charter Schools; Grades 4, 8, and 12 Pilot Questions; </w:t>
      </w:r>
      <w:r>
        <w:t xml:space="preserve">Main NAEP </w:t>
      </w:r>
      <w:r w:rsidRPr="007A1CB4">
        <w:t xml:space="preserve">grades 4, 8, and 12 and LTT </w:t>
      </w:r>
      <w:r>
        <w:t xml:space="preserve">NAEP </w:t>
      </w:r>
      <w:r w:rsidRPr="007A1CB4">
        <w:t>ages 9, 13, and 17</w:t>
      </w:r>
      <w:r w:rsidRPr="00B22307">
        <w:t xml:space="preserve"> SD/ELL</w:t>
      </w:r>
      <w:r>
        <w:t>;</w:t>
      </w:r>
      <w:r w:rsidRPr="00B22307">
        <w:t xml:space="preserve"> and Special Studies</w:t>
      </w:r>
      <w:r w:rsidRPr="007A1CB4">
        <w:t>.</w:t>
      </w:r>
    </w:p>
    <w:p w:rsidR="003F6EC2" w:rsidRPr="00136642" w:rsidRDefault="003F6EC2" w:rsidP="00136642"/>
    <w:p w:rsidR="003F6EC2" w:rsidRDefault="003F6EC2" w:rsidP="000C787A">
      <w:pPr>
        <w:pStyle w:val="Heading1"/>
        <w:spacing w:before="0" w:line="240" w:lineRule="auto"/>
      </w:pPr>
      <w:r w:rsidRPr="00E31EDF">
        <w:t>4.</w:t>
      </w:r>
      <w:bookmarkEnd w:id="16"/>
      <w:r w:rsidRPr="00E31EDF">
        <w:t xml:space="preserve"> How, By Whom, and For What Purpose the Data Will Be Used</w:t>
      </w:r>
      <w:bookmarkEnd w:id="17"/>
      <w:bookmarkEnd w:id="18"/>
      <w:bookmarkEnd w:id="19"/>
      <w:bookmarkEnd w:id="20"/>
      <w:r w:rsidRPr="00E31EDF">
        <w:t xml:space="preserve"> </w:t>
      </w:r>
    </w:p>
    <w:p w:rsidR="003F6EC2" w:rsidRDefault="003F6EC2" w:rsidP="000C787A">
      <w:pPr>
        <w:pStyle w:val="Text"/>
        <w:spacing w:after="120" w:line="240" w:lineRule="auto"/>
      </w:pPr>
      <w:r w:rsidRPr="003C65F0">
        <w:t xml:space="preserve">The purpose of NAEP is to </w:t>
      </w:r>
      <w:r>
        <w:t xml:space="preserve">collect and report assessment </w:t>
      </w:r>
      <w:r w:rsidRPr="003C65F0">
        <w:t xml:space="preserve">data on student achievement in the subject areas assessed for use in monitoring education progress. In addition to reporting overall results of student performance and achievement, NAEP also reports student performance results for various subgroups of students and on various educational factors. Guidance for what is asked in the </w:t>
      </w:r>
      <w:r>
        <w:t>question</w:t>
      </w:r>
      <w:r w:rsidRPr="003C65F0">
        <w:t>s is set by the Governing Board. NCES</w:t>
      </w:r>
      <w:r>
        <w:t xml:space="preserve"> </w:t>
      </w:r>
      <w:r w:rsidRPr="003C65F0">
        <w:t xml:space="preserve">is responsible for developing the </w:t>
      </w:r>
      <w:r>
        <w:t>question</w:t>
      </w:r>
      <w:r w:rsidRPr="003C65F0">
        <w:t>s and for selecting the final set of questions. T</w:t>
      </w:r>
      <w:r w:rsidRPr="003C65F0">
        <w:rPr>
          <w:bCs/>
        </w:rPr>
        <w:t>h</w:t>
      </w:r>
      <w:r w:rsidRPr="003C65F0">
        <w:t>e questions are designed to (a) provide the information for disaggregating data according to categories specified in the legislation</w:t>
      </w:r>
      <w:r>
        <w:rPr>
          <w:rStyle w:val="FootnoteReference"/>
        </w:rPr>
        <w:footnoteReference w:id="6"/>
      </w:r>
      <w:r w:rsidRPr="003C65F0">
        <w:t xml:space="preserve">, (b) provide contextual information that is subject specific (e.g. reading, mathematics) and has an impact and known relationship to </w:t>
      </w:r>
      <w:r>
        <w:t xml:space="preserve">student </w:t>
      </w:r>
      <w:r w:rsidRPr="003C65F0">
        <w:t>achievement, and (c) provide policy</w:t>
      </w:r>
      <w:r>
        <w:t>-</w:t>
      </w:r>
      <w:r w:rsidRPr="003C65F0">
        <w:t>relevant information specified by the Governing Board.</w:t>
      </w:r>
    </w:p>
    <w:p w:rsidR="003F6EC2" w:rsidRPr="00733BDC" w:rsidRDefault="003F6EC2" w:rsidP="00733BDC">
      <w:pPr>
        <w:pStyle w:val="Text"/>
        <w:spacing w:after="120" w:line="240" w:lineRule="auto"/>
        <w:rPr>
          <w:rFonts w:cs="Arial"/>
          <w:b/>
          <w:bCs/>
          <w:kern w:val="32"/>
          <w:szCs w:val="32"/>
        </w:rPr>
      </w:pPr>
      <w:r>
        <w:t xml:space="preserve">In the original request to OMB for system clearance, NCES requested approval of the data-gathering instruments to be used in the 2011–2013 national and state assessments. This submittal applies to the first set of questions that will be submitted as part of the 2012 assessments. An expanded description of the purposes of the data is provided in the system clearance submittal. </w:t>
      </w:r>
      <w:bookmarkStart w:id="21" w:name="_Toc157856659"/>
      <w:bookmarkStart w:id="22" w:name="_Toc255380958"/>
      <w:bookmarkStart w:id="23" w:name="_Toc255419147"/>
      <w:bookmarkStart w:id="24" w:name="_Toc255419330"/>
      <w:bookmarkStart w:id="25" w:name="_Toc284936471"/>
      <w:bookmarkStart w:id="26" w:name="_Toc86745522"/>
    </w:p>
    <w:p w:rsidR="003F6EC2" w:rsidRDefault="003F6EC2" w:rsidP="000C787A">
      <w:pPr>
        <w:pStyle w:val="Heading1"/>
        <w:spacing w:before="0" w:line="240" w:lineRule="auto"/>
      </w:pPr>
      <w:r>
        <w:t xml:space="preserve">5. </w:t>
      </w:r>
      <w:r w:rsidRPr="000A5290">
        <w:t>Estimates of Costs to the Federal Government</w:t>
      </w:r>
      <w:bookmarkEnd w:id="21"/>
      <w:bookmarkEnd w:id="22"/>
      <w:bookmarkEnd w:id="23"/>
      <w:bookmarkEnd w:id="24"/>
      <w:bookmarkEnd w:id="25"/>
      <w:r w:rsidRPr="000A5290">
        <w:t xml:space="preserve"> </w:t>
      </w:r>
    </w:p>
    <w:p w:rsidR="003F6EC2" w:rsidRDefault="003F6EC2" w:rsidP="000C787A">
      <w:pPr>
        <w:pStyle w:val="Heading1"/>
        <w:spacing w:before="0" w:line="240" w:lineRule="auto"/>
      </w:pPr>
      <w:r w:rsidRPr="002D3B0E">
        <w:t>Table 4</w:t>
      </w:r>
      <w:r>
        <w:t>:</w:t>
      </w:r>
      <w:r w:rsidRPr="002D3B0E">
        <w:t xml:space="preserve"> </w:t>
      </w:r>
      <w:r w:rsidRPr="00D074AF">
        <w:t>Administration Cost Estimates</w:t>
      </w:r>
    </w:p>
    <w:p w:rsidR="003F6EC2" w:rsidRDefault="003F6EC2" w:rsidP="000C787A">
      <w:pPr>
        <w:spacing w:after="120"/>
      </w:pPr>
      <w:r w:rsidRPr="0082553F">
        <w:t xml:space="preserve">The following estimates apply to the </w:t>
      </w:r>
      <w:r>
        <w:t>2012</w:t>
      </w:r>
      <w:r w:rsidRPr="0082553F">
        <w:t xml:space="preserve"> </w:t>
      </w:r>
      <w:r>
        <w:t xml:space="preserve">Wave 1 </w:t>
      </w:r>
      <w:r w:rsidRPr="0082553F">
        <w:t>administration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3124"/>
        <w:gridCol w:w="1929"/>
      </w:tblGrid>
      <w:tr w:rsidR="003F6EC2" w:rsidTr="00733BDC">
        <w:tc>
          <w:tcPr>
            <w:tcW w:w="2580" w:type="pct"/>
            <w:shd w:val="clear" w:color="auto" w:fill="D9D9D9"/>
          </w:tcPr>
          <w:p w:rsidR="003F6EC2" w:rsidRPr="000D168A" w:rsidRDefault="003F6EC2">
            <w:pPr>
              <w:rPr>
                <w:rFonts w:cs="Arial"/>
                <w:b/>
                <w:bCs/>
                <w:kern w:val="32"/>
              </w:rPr>
            </w:pPr>
            <w:bookmarkStart w:id="27" w:name="_Toc255380959"/>
            <w:bookmarkStart w:id="28" w:name="_Toc255419148"/>
            <w:bookmarkStart w:id="29" w:name="_Toc255419331"/>
            <w:bookmarkStart w:id="30" w:name="_Toc284936472"/>
            <w:r w:rsidRPr="000D168A">
              <w:rPr>
                <w:rFonts w:cs="Arial"/>
                <w:b/>
                <w:bCs/>
                <w:kern w:val="32"/>
              </w:rPr>
              <w:t>Activity</w:t>
            </w:r>
          </w:p>
        </w:tc>
        <w:tc>
          <w:tcPr>
            <w:tcW w:w="1496" w:type="pct"/>
            <w:shd w:val="clear" w:color="auto" w:fill="D9D9D9"/>
          </w:tcPr>
          <w:p w:rsidR="003F6EC2" w:rsidRPr="000D168A" w:rsidRDefault="003F6EC2">
            <w:pPr>
              <w:rPr>
                <w:rFonts w:cs="Arial"/>
                <w:b/>
                <w:bCs/>
                <w:kern w:val="32"/>
              </w:rPr>
            </w:pPr>
            <w:r w:rsidRPr="000D168A">
              <w:rPr>
                <w:rFonts w:cs="Arial"/>
                <w:b/>
                <w:bCs/>
                <w:kern w:val="32"/>
              </w:rPr>
              <w:t>Provider</w:t>
            </w:r>
          </w:p>
        </w:tc>
        <w:tc>
          <w:tcPr>
            <w:tcW w:w="924" w:type="pct"/>
            <w:shd w:val="clear" w:color="auto" w:fill="D9D9D9"/>
          </w:tcPr>
          <w:p w:rsidR="003F6EC2" w:rsidRPr="000D168A" w:rsidRDefault="003F6EC2">
            <w:pPr>
              <w:rPr>
                <w:rFonts w:cs="Arial"/>
                <w:b/>
                <w:bCs/>
                <w:kern w:val="32"/>
              </w:rPr>
            </w:pPr>
            <w:r w:rsidRPr="000D168A">
              <w:rPr>
                <w:rFonts w:cs="Arial"/>
                <w:b/>
                <w:bCs/>
                <w:kern w:val="32"/>
              </w:rPr>
              <w:t>Estimated Costs</w:t>
            </w:r>
          </w:p>
        </w:tc>
      </w:tr>
      <w:tr w:rsidR="003F6EC2" w:rsidTr="00733BDC">
        <w:tc>
          <w:tcPr>
            <w:tcW w:w="2580" w:type="pct"/>
          </w:tcPr>
          <w:p w:rsidR="003F6EC2" w:rsidRDefault="003F6EC2" w:rsidP="000D168A">
            <w:pPr>
              <w:keepNext/>
              <w:tabs>
                <w:tab w:val="left" w:pos="360"/>
              </w:tabs>
              <w:spacing w:line="276" w:lineRule="auto"/>
            </w:pPr>
            <w:r>
              <w:t>P</w:t>
            </w:r>
            <w:r w:rsidRPr="0082553F">
              <w:t>rinting, packaging, and distribution phases of the administration</w:t>
            </w:r>
            <w:r>
              <w:t xml:space="preserve"> (related to LTT) including:</w:t>
            </w:r>
          </w:p>
          <w:p w:rsidR="003F6EC2" w:rsidRDefault="003F6EC2" w:rsidP="000D168A">
            <w:pPr>
              <w:keepNext/>
              <w:numPr>
                <w:ilvl w:val="0"/>
                <w:numId w:val="46"/>
              </w:numPr>
              <w:tabs>
                <w:tab w:val="left" w:pos="360"/>
              </w:tabs>
              <w:spacing w:line="276" w:lineRule="auto"/>
            </w:pPr>
            <w:r w:rsidRPr="002F2491">
              <w:t>prepare and package the assessment and all auxiliary materials;</w:t>
            </w:r>
          </w:p>
          <w:p w:rsidR="003F6EC2" w:rsidRDefault="003F6EC2" w:rsidP="000D168A">
            <w:pPr>
              <w:keepNext/>
              <w:numPr>
                <w:ilvl w:val="0"/>
                <w:numId w:val="46"/>
              </w:numPr>
              <w:tabs>
                <w:tab w:val="left" w:pos="360"/>
              </w:tabs>
              <w:spacing w:line="276" w:lineRule="auto"/>
            </w:pPr>
            <w:r w:rsidRPr="002F2491">
              <w:t>distribute assessment booklets and materials to the test administrators for each school</w:t>
            </w:r>
          </w:p>
        </w:tc>
        <w:tc>
          <w:tcPr>
            <w:tcW w:w="1496" w:type="pct"/>
          </w:tcPr>
          <w:p w:rsidR="003F6EC2" w:rsidRDefault="003F6EC2" w:rsidP="000D168A">
            <w:pPr>
              <w:keepNext/>
              <w:tabs>
                <w:tab w:val="left" w:pos="360"/>
              </w:tabs>
            </w:pPr>
            <w:r w:rsidRPr="002F2491">
              <w:t>Pearson (the Materials, Distribution, Processing and Scoring (MDPS) contractor</w:t>
            </w:r>
            <w:r>
              <w:t>)</w:t>
            </w:r>
            <w:r w:rsidRPr="002F2491">
              <w:t xml:space="preserve"> </w:t>
            </w:r>
          </w:p>
        </w:tc>
        <w:tc>
          <w:tcPr>
            <w:tcW w:w="924" w:type="pct"/>
          </w:tcPr>
          <w:p w:rsidR="003F6EC2" w:rsidRPr="000D168A" w:rsidRDefault="003F6EC2" w:rsidP="000D168A">
            <w:pPr>
              <w:keepNext/>
              <w:rPr>
                <w:rFonts w:ascii="Garamond" w:hAnsi="Garamond" w:cs="Arial"/>
                <w:b/>
                <w:bCs/>
                <w:noProof/>
                <w:kern w:val="32"/>
                <w:sz w:val="23"/>
              </w:rPr>
            </w:pPr>
            <w:r w:rsidRPr="0082553F">
              <w:t>$</w:t>
            </w:r>
            <w:r>
              <w:t>1.5</w:t>
            </w:r>
            <w:r w:rsidRPr="0082553F">
              <w:t xml:space="preserve"> million</w:t>
            </w:r>
          </w:p>
        </w:tc>
      </w:tr>
      <w:tr w:rsidR="003F6EC2" w:rsidTr="00733BDC">
        <w:tc>
          <w:tcPr>
            <w:tcW w:w="2580" w:type="pct"/>
          </w:tcPr>
          <w:p w:rsidR="003F6EC2" w:rsidRDefault="003F6EC2" w:rsidP="000D168A">
            <w:pPr>
              <w:tabs>
                <w:tab w:val="left" w:pos="360"/>
              </w:tabs>
              <w:spacing w:line="276" w:lineRule="auto"/>
            </w:pPr>
            <w:r>
              <w:t>Field administration (related to LTT) including:</w:t>
            </w:r>
          </w:p>
          <w:p w:rsidR="003F6EC2" w:rsidRDefault="003F6EC2" w:rsidP="000D168A">
            <w:pPr>
              <w:numPr>
                <w:ilvl w:val="0"/>
                <w:numId w:val="47"/>
              </w:numPr>
              <w:tabs>
                <w:tab w:val="left" w:pos="360"/>
              </w:tabs>
              <w:spacing w:line="276" w:lineRule="auto"/>
            </w:pPr>
            <w:r w:rsidRPr="002F2491">
              <w:t>administ</w:t>
            </w:r>
            <w:r>
              <w:t>ration of</w:t>
            </w:r>
            <w:r w:rsidRPr="002F2491">
              <w:t xml:space="preserve"> assessments</w:t>
            </w:r>
            <w:r>
              <w:t>;</w:t>
            </w:r>
            <w:r w:rsidRPr="002F2491">
              <w:t xml:space="preserve"> </w:t>
            </w:r>
          </w:p>
          <w:p w:rsidR="003F6EC2" w:rsidRDefault="003F6EC2" w:rsidP="000D168A">
            <w:pPr>
              <w:numPr>
                <w:ilvl w:val="0"/>
                <w:numId w:val="47"/>
              </w:numPr>
              <w:tabs>
                <w:tab w:val="left" w:pos="360"/>
              </w:tabs>
              <w:spacing w:line="276" w:lineRule="auto"/>
            </w:pPr>
            <w:r>
              <w:t>pre-assessment contact/visits to school</w:t>
            </w:r>
          </w:p>
          <w:p w:rsidR="003F6EC2" w:rsidRDefault="003F6EC2" w:rsidP="000D168A">
            <w:pPr>
              <w:numPr>
                <w:ilvl w:val="0"/>
                <w:numId w:val="47"/>
              </w:numPr>
              <w:tabs>
                <w:tab w:val="left" w:pos="360"/>
              </w:tabs>
              <w:spacing w:line="276" w:lineRule="auto"/>
            </w:pPr>
            <w:r w:rsidRPr="002F2491">
              <w:t>data collect</w:t>
            </w:r>
            <w:r>
              <w:t xml:space="preserve">ion </w:t>
            </w:r>
            <w:r w:rsidRPr="002F2491">
              <w:t>from the field</w:t>
            </w:r>
            <w:r w:rsidRPr="0082553F">
              <w:t xml:space="preserve"> </w:t>
            </w:r>
          </w:p>
        </w:tc>
        <w:tc>
          <w:tcPr>
            <w:tcW w:w="1496" w:type="pct"/>
          </w:tcPr>
          <w:p w:rsidR="003F6EC2" w:rsidRDefault="003F6EC2" w:rsidP="000D168A">
            <w:pPr>
              <w:keepNext/>
              <w:tabs>
                <w:tab w:val="left" w:pos="360"/>
              </w:tabs>
            </w:pPr>
            <w:r w:rsidRPr="002F2491">
              <w:t>Westat (the Data Collection contractor and NAEP State Service Center (NSSC) contractor</w:t>
            </w:r>
            <w:r>
              <w:t>)</w:t>
            </w:r>
            <w:r w:rsidRPr="002F2491">
              <w:t xml:space="preserve"> </w:t>
            </w:r>
          </w:p>
        </w:tc>
        <w:tc>
          <w:tcPr>
            <w:tcW w:w="924" w:type="pct"/>
          </w:tcPr>
          <w:p w:rsidR="003F6EC2" w:rsidRPr="000D168A" w:rsidRDefault="003F6EC2">
            <w:pPr>
              <w:rPr>
                <w:rFonts w:cs="Arial"/>
                <w:b/>
                <w:bCs/>
                <w:kern w:val="32"/>
              </w:rPr>
            </w:pPr>
            <w:r w:rsidRPr="0082553F">
              <w:t>$</w:t>
            </w:r>
            <w:r>
              <w:t xml:space="preserve">2.4 </w:t>
            </w:r>
            <w:r w:rsidRPr="0082553F">
              <w:t>million</w:t>
            </w:r>
          </w:p>
        </w:tc>
      </w:tr>
      <w:tr w:rsidR="003F6EC2" w:rsidRPr="00A447BB" w:rsidTr="00733BDC">
        <w:tc>
          <w:tcPr>
            <w:tcW w:w="2580" w:type="pct"/>
            <w:shd w:val="clear" w:color="auto" w:fill="D9D9D9"/>
          </w:tcPr>
          <w:p w:rsidR="003F6EC2" w:rsidRPr="000D168A" w:rsidRDefault="003F6EC2" w:rsidP="000D168A">
            <w:pPr>
              <w:tabs>
                <w:tab w:val="left" w:pos="360"/>
              </w:tabs>
              <w:spacing w:line="276" w:lineRule="auto"/>
              <w:rPr>
                <w:b/>
              </w:rPr>
            </w:pPr>
            <w:r w:rsidRPr="000D168A">
              <w:rPr>
                <w:b/>
              </w:rPr>
              <w:t>Totals</w:t>
            </w:r>
          </w:p>
        </w:tc>
        <w:tc>
          <w:tcPr>
            <w:tcW w:w="1496" w:type="pct"/>
            <w:shd w:val="clear" w:color="auto" w:fill="D9D9D9"/>
          </w:tcPr>
          <w:p w:rsidR="003F6EC2" w:rsidRPr="000D168A" w:rsidRDefault="003F6EC2" w:rsidP="00E93921">
            <w:pPr>
              <w:rPr>
                <w:rFonts w:cs="Arial"/>
                <w:b/>
                <w:bCs/>
                <w:kern w:val="32"/>
              </w:rPr>
            </w:pPr>
          </w:p>
        </w:tc>
        <w:tc>
          <w:tcPr>
            <w:tcW w:w="924" w:type="pct"/>
            <w:shd w:val="clear" w:color="auto" w:fill="D9D9D9"/>
          </w:tcPr>
          <w:p w:rsidR="003F6EC2" w:rsidRPr="000D168A" w:rsidRDefault="003F6EC2">
            <w:pPr>
              <w:rPr>
                <w:b/>
              </w:rPr>
            </w:pPr>
            <w:r w:rsidRPr="000D168A">
              <w:rPr>
                <w:b/>
              </w:rPr>
              <w:t>$3.9 million</w:t>
            </w:r>
          </w:p>
        </w:tc>
      </w:tr>
    </w:tbl>
    <w:p w:rsidR="003F6EC2" w:rsidRDefault="003F6EC2">
      <w:pPr>
        <w:rPr>
          <w:rFonts w:cs="Arial"/>
          <w:b/>
          <w:bCs/>
          <w:kern w:val="32"/>
        </w:rPr>
      </w:pPr>
    </w:p>
    <w:p w:rsidR="003F6EC2" w:rsidRDefault="003F6EC2" w:rsidP="000C787A">
      <w:pPr>
        <w:pStyle w:val="Heading1"/>
        <w:spacing w:before="0" w:line="240" w:lineRule="auto"/>
      </w:pPr>
      <w:r>
        <w:rPr>
          <w:szCs w:val="24"/>
        </w:rPr>
        <w:t>6</w:t>
      </w:r>
      <w:r>
        <w:t xml:space="preserve">. </w:t>
      </w:r>
      <w:r w:rsidRPr="000A5290">
        <w:t xml:space="preserve">Information </w:t>
      </w:r>
      <w:r>
        <w:t>Pertaining to the 2012 Questionnaires in This Submittal</w:t>
      </w:r>
      <w:bookmarkEnd w:id="27"/>
      <w:bookmarkEnd w:id="28"/>
      <w:bookmarkEnd w:id="29"/>
      <w:bookmarkEnd w:id="30"/>
      <w:r w:rsidRPr="000A5290">
        <w:t xml:space="preserve"> </w:t>
      </w:r>
    </w:p>
    <w:p w:rsidR="003F6EC2" w:rsidRPr="00FC0CE8" w:rsidRDefault="003F6EC2" w:rsidP="000C787A">
      <w:pPr>
        <w:pStyle w:val="Body"/>
        <w:spacing w:after="120" w:line="240" w:lineRule="auto"/>
        <w:rPr>
          <w:u w:val="single"/>
        </w:rPr>
      </w:pPr>
      <w:bookmarkStart w:id="31" w:name="_Toc255380961"/>
      <w:bookmarkStart w:id="32" w:name="_Toc255419149"/>
      <w:bookmarkStart w:id="33" w:name="_Toc255419332"/>
      <w:r w:rsidRPr="005C72FC">
        <w:rPr>
          <w:u w:val="single"/>
        </w:rPr>
        <w:t>Student Question</w:t>
      </w:r>
      <w:r>
        <w:rPr>
          <w:u w:val="single"/>
        </w:rPr>
        <w:t>naires</w:t>
      </w:r>
      <w:bookmarkEnd w:id="31"/>
      <w:bookmarkEnd w:id="32"/>
      <w:bookmarkEnd w:id="33"/>
      <w:r w:rsidRPr="005C72FC">
        <w:rPr>
          <w:u w:val="single"/>
        </w:rPr>
        <w:t xml:space="preserve">  </w:t>
      </w:r>
    </w:p>
    <w:p w:rsidR="003F6EC2" w:rsidRDefault="003F6EC2" w:rsidP="0072062F">
      <w:pPr>
        <w:pStyle w:val="Body"/>
        <w:spacing w:after="0" w:line="240" w:lineRule="auto"/>
        <w:rPr>
          <w:szCs w:val="24"/>
        </w:rPr>
      </w:pPr>
      <w:r w:rsidRPr="000363D1">
        <w:t>The LTT background questions</w:t>
      </w:r>
      <w:r>
        <w:rPr>
          <w:szCs w:val="24"/>
        </w:rPr>
        <w:t xml:space="preserve"> are essentially the same questions that were administered in the 2008 LTT assessments.</w:t>
      </w:r>
    </w:p>
    <w:p w:rsidR="003F6EC2" w:rsidRDefault="003F6EC2" w:rsidP="000C787A">
      <w:pPr>
        <w:pStyle w:val="Body"/>
        <w:spacing w:after="120" w:line="240" w:lineRule="auto"/>
        <w:jc w:val="center"/>
      </w:pPr>
    </w:p>
    <w:p w:rsidR="003F6EC2" w:rsidRDefault="003F6EC2" w:rsidP="000C787A">
      <w:pPr>
        <w:pStyle w:val="Body"/>
        <w:spacing w:after="120" w:line="240" w:lineRule="auto"/>
        <w:jc w:val="center"/>
      </w:pPr>
    </w:p>
    <w:p w:rsidR="003F6EC2" w:rsidRDefault="003F6EC2" w:rsidP="000C787A">
      <w:pPr>
        <w:pStyle w:val="Body"/>
        <w:spacing w:after="120" w:line="240" w:lineRule="auto"/>
        <w:jc w:val="center"/>
      </w:pPr>
      <w:r w:rsidRPr="000363D1">
        <w:t xml:space="preserve"> </w:t>
      </w:r>
      <w:bookmarkStart w:id="34" w:name="RANGE!A1:N32"/>
      <w:bookmarkStart w:id="35" w:name="_Toc250709910"/>
      <w:bookmarkStart w:id="36" w:name="_Toc250710147"/>
      <w:bookmarkStart w:id="37" w:name="_Toc250710965"/>
      <w:bookmarkStart w:id="38" w:name="_Toc250711116"/>
      <w:bookmarkStart w:id="39" w:name="_Toc250716072"/>
      <w:bookmarkStart w:id="40" w:name="_Toc250716220"/>
      <w:bookmarkStart w:id="41" w:name="_Toc254266245"/>
      <w:bookmarkStart w:id="42" w:name="_Toc250709927"/>
      <w:bookmarkStart w:id="43" w:name="_Toc250710164"/>
      <w:bookmarkStart w:id="44" w:name="_Toc250710982"/>
      <w:bookmarkStart w:id="45" w:name="_Toc250711133"/>
      <w:bookmarkStart w:id="46" w:name="_Toc250716089"/>
      <w:bookmarkStart w:id="47" w:name="_Toc250716237"/>
      <w:bookmarkStart w:id="48" w:name="_Toc254266262"/>
      <w:bookmarkStart w:id="49" w:name="_Toc250709943"/>
      <w:bookmarkStart w:id="50" w:name="_Toc250710180"/>
      <w:bookmarkStart w:id="51" w:name="_Toc250710998"/>
      <w:bookmarkStart w:id="52" w:name="_Toc250711149"/>
      <w:bookmarkStart w:id="53" w:name="_Toc250716105"/>
      <w:bookmarkStart w:id="54" w:name="_Toc250716253"/>
      <w:bookmarkStart w:id="55" w:name="_Toc254266278"/>
      <w:bookmarkStart w:id="56" w:name="_Toc250709944"/>
      <w:bookmarkStart w:id="57" w:name="_Toc250710181"/>
      <w:bookmarkStart w:id="58" w:name="_Toc250710999"/>
      <w:bookmarkStart w:id="59" w:name="_Toc250711150"/>
      <w:bookmarkStart w:id="60" w:name="_Toc250716106"/>
      <w:bookmarkStart w:id="61" w:name="_Toc250716254"/>
      <w:bookmarkStart w:id="62" w:name="_Toc254266279"/>
      <w:bookmarkStart w:id="63" w:name="_Toc250710004"/>
      <w:bookmarkStart w:id="64" w:name="_Toc250710241"/>
      <w:bookmarkStart w:id="65" w:name="_Toc250711059"/>
      <w:bookmarkStart w:id="66" w:name="_Toc250711210"/>
      <w:bookmarkStart w:id="67" w:name="_Toc250716166"/>
      <w:bookmarkStart w:id="68" w:name="_Toc250716314"/>
      <w:bookmarkStart w:id="69" w:name="_Toc254266339"/>
      <w:bookmarkStart w:id="70" w:name="_Toc250710011"/>
      <w:bookmarkStart w:id="71" w:name="_Toc250710248"/>
      <w:bookmarkStart w:id="72" w:name="_Toc250711066"/>
      <w:bookmarkStart w:id="73" w:name="_Toc250711217"/>
      <w:bookmarkStart w:id="74" w:name="_Toc250716173"/>
      <w:bookmarkStart w:id="75" w:name="_Toc250716321"/>
      <w:bookmarkStart w:id="76" w:name="_Toc254266346"/>
      <w:bookmarkStart w:id="77" w:name="_Toc250710018"/>
      <w:bookmarkStart w:id="78" w:name="_Toc250710255"/>
      <w:bookmarkStart w:id="79" w:name="_Toc250711073"/>
      <w:bookmarkStart w:id="80" w:name="_Toc250711224"/>
      <w:bookmarkStart w:id="81" w:name="_Toc250716180"/>
      <w:bookmarkStart w:id="82" w:name="_Toc250716328"/>
      <w:bookmarkStart w:id="83" w:name="_Toc254266353"/>
      <w:bookmarkStart w:id="84" w:name="_Toc250710020"/>
      <w:bookmarkStart w:id="85" w:name="_Toc250710257"/>
      <w:bookmarkStart w:id="86" w:name="_Toc250711075"/>
      <w:bookmarkStart w:id="87" w:name="_Toc250711226"/>
      <w:bookmarkStart w:id="88" w:name="_Toc250716182"/>
      <w:bookmarkStart w:id="89" w:name="_Toc250716330"/>
      <w:bookmarkStart w:id="90" w:name="_Toc254266355"/>
      <w:bookmarkStart w:id="91" w:name="_Toc250710021"/>
      <w:bookmarkStart w:id="92" w:name="_Toc250710258"/>
      <w:bookmarkStart w:id="93" w:name="_Toc250711076"/>
      <w:bookmarkStart w:id="94" w:name="_Toc250711227"/>
      <w:bookmarkStart w:id="95" w:name="_Toc250716183"/>
      <w:bookmarkStart w:id="96" w:name="_Toc250716331"/>
      <w:bookmarkStart w:id="97" w:name="_Toc254266356"/>
      <w:bookmarkStart w:id="98" w:name="_Toc255419152"/>
      <w:bookmarkStart w:id="99" w:name="_Toc255419335"/>
      <w:bookmarkEnd w:id="34"/>
      <w:bookmarkEnd w:id="2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3F6EC2" w:rsidRPr="000C787A" w:rsidRDefault="003F6EC2" w:rsidP="000C787A">
      <w:pPr>
        <w:pStyle w:val="Body"/>
        <w:spacing w:after="120" w:line="240" w:lineRule="auto"/>
        <w:jc w:val="center"/>
        <w:rPr>
          <w:b/>
        </w:rPr>
      </w:pPr>
      <w:bookmarkStart w:id="100" w:name="_Toc284936473"/>
      <w:r w:rsidRPr="000C787A">
        <w:rPr>
          <w:b/>
        </w:rPr>
        <w:t>Appendix A: Committee Lists</w:t>
      </w:r>
      <w:bookmarkEnd w:id="98"/>
      <w:bookmarkEnd w:id="99"/>
      <w:bookmarkEnd w:id="100"/>
    </w:p>
    <w:p w:rsidR="003F6EC2" w:rsidRDefault="003F6EC2" w:rsidP="00AD47FB">
      <w:pPr>
        <w:rPr>
          <w:b/>
        </w:rPr>
      </w:pPr>
    </w:p>
    <w:p w:rsidR="003F6EC2" w:rsidRDefault="003F6EC2" w:rsidP="000C787A">
      <w:pPr>
        <w:spacing w:after="120"/>
        <w:rPr>
          <w:b/>
        </w:rPr>
      </w:pPr>
      <w:r>
        <w:rPr>
          <w:b/>
        </w:rPr>
        <w:t>NAEP Background Variable</w:t>
      </w:r>
      <w:r w:rsidRPr="00AD47FB">
        <w:rPr>
          <w:b/>
        </w:rPr>
        <w:t xml:space="preserve"> Committee </w:t>
      </w:r>
    </w:p>
    <w:p w:rsidR="003F6EC2" w:rsidRPr="00AD47FB" w:rsidRDefault="003F6EC2" w:rsidP="000C787A">
      <w:pPr>
        <w:spacing w:after="120"/>
        <w:rPr>
          <w:b/>
          <w:bCs/>
        </w:rPr>
      </w:pPr>
      <w:r w:rsidRPr="00AD47FB">
        <w:rPr>
          <w:b/>
          <w:bCs/>
        </w:rPr>
        <w:t>Name</w:t>
      </w:r>
      <w:r w:rsidRPr="00AD47FB">
        <w:rPr>
          <w:b/>
          <w:bCs/>
        </w:rPr>
        <w:tab/>
      </w:r>
      <w:r>
        <w:rPr>
          <w:b/>
          <w:bCs/>
        </w:rPr>
        <w:tab/>
      </w:r>
      <w:r w:rsidRPr="00AD47FB">
        <w:rPr>
          <w:b/>
          <w:bCs/>
        </w:rPr>
        <w:t>Affiliation</w:t>
      </w:r>
    </w:p>
    <w:p w:rsidR="003F6EC2" w:rsidRDefault="003F6EC2" w:rsidP="000C787A">
      <w:pPr>
        <w:tabs>
          <w:tab w:val="left" w:pos="2880"/>
        </w:tabs>
        <w:spacing w:after="120"/>
        <w:rPr>
          <w:sz w:val="22"/>
          <w:szCs w:val="22"/>
        </w:rPr>
      </w:pPr>
      <w:r w:rsidRPr="00F97B0E">
        <w:rPr>
          <w:sz w:val="22"/>
          <w:szCs w:val="22"/>
        </w:rPr>
        <w:t xml:space="preserve">Patricia Alexander </w:t>
      </w:r>
      <w:r w:rsidRPr="00F97B0E">
        <w:rPr>
          <w:sz w:val="22"/>
          <w:szCs w:val="22"/>
        </w:rPr>
        <w:tab/>
        <w:t xml:space="preserve">University of Maryland </w:t>
      </w:r>
    </w:p>
    <w:p w:rsidR="003F6EC2" w:rsidRDefault="003F6EC2" w:rsidP="000C787A">
      <w:pPr>
        <w:tabs>
          <w:tab w:val="left" w:pos="2880"/>
        </w:tabs>
        <w:spacing w:after="120"/>
        <w:rPr>
          <w:sz w:val="22"/>
          <w:szCs w:val="22"/>
        </w:rPr>
      </w:pPr>
      <w:r w:rsidRPr="00F97B0E">
        <w:rPr>
          <w:sz w:val="22"/>
          <w:szCs w:val="22"/>
        </w:rPr>
        <w:t>Arthur Applebee</w:t>
      </w:r>
      <w:r w:rsidRPr="00F97B0E">
        <w:rPr>
          <w:sz w:val="22"/>
          <w:szCs w:val="22"/>
        </w:rPr>
        <w:tab/>
      </w:r>
      <w:r>
        <w:rPr>
          <w:sz w:val="22"/>
          <w:szCs w:val="22"/>
        </w:rPr>
        <w:t xml:space="preserve">State </w:t>
      </w:r>
      <w:r w:rsidRPr="00F97B0E">
        <w:rPr>
          <w:sz w:val="22"/>
          <w:szCs w:val="22"/>
        </w:rPr>
        <w:t xml:space="preserve">University </w:t>
      </w:r>
      <w:r>
        <w:rPr>
          <w:sz w:val="22"/>
          <w:szCs w:val="22"/>
        </w:rPr>
        <w:t xml:space="preserve">of New York </w:t>
      </w:r>
      <w:r w:rsidRPr="00F97B0E">
        <w:rPr>
          <w:sz w:val="22"/>
          <w:szCs w:val="22"/>
        </w:rPr>
        <w:t xml:space="preserve">at Albany </w:t>
      </w:r>
    </w:p>
    <w:p w:rsidR="003F6EC2" w:rsidRDefault="003F6EC2" w:rsidP="000C787A">
      <w:pPr>
        <w:tabs>
          <w:tab w:val="left" w:pos="2880"/>
        </w:tabs>
        <w:spacing w:after="120"/>
        <w:rPr>
          <w:sz w:val="22"/>
          <w:szCs w:val="22"/>
        </w:rPr>
      </w:pPr>
      <w:r w:rsidRPr="00F97B0E">
        <w:rPr>
          <w:sz w:val="22"/>
          <w:szCs w:val="22"/>
        </w:rPr>
        <w:t>Claudia Buchman</w:t>
      </w:r>
      <w:r w:rsidRPr="00F97B0E">
        <w:rPr>
          <w:sz w:val="22"/>
          <w:szCs w:val="22"/>
        </w:rPr>
        <w:tab/>
        <w:t>Ohio State University</w:t>
      </w:r>
      <w:r w:rsidRPr="00F97B0E">
        <w:rPr>
          <w:sz w:val="22"/>
          <w:szCs w:val="22"/>
        </w:rPr>
        <w:tab/>
      </w:r>
    </w:p>
    <w:p w:rsidR="003F6EC2" w:rsidRDefault="003F6EC2" w:rsidP="000C787A">
      <w:pPr>
        <w:tabs>
          <w:tab w:val="left" w:pos="2880"/>
        </w:tabs>
        <w:spacing w:after="120"/>
        <w:rPr>
          <w:sz w:val="22"/>
          <w:szCs w:val="22"/>
        </w:rPr>
      </w:pPr>
      <w:r w:rsidRPr="00F97B0E">
        <w:rPr>
          <w:sz w:val="22"/>
          <w:szCs w:val="22"/>
        </w:rPr>
        <w:t>Lizanne Destefano</w:t>
      </w:r>
      <w:r w:rsidRPr="00F97B0E">
        <w:rPr>
          <w:sz w:val="22"/>
          <w:szCs w:val="22"/>
        </w:rPr>
        <w:tab/>
        <w:t>University of Illinois</w:t>
      </w:r>
    </w:p>
    <w:p w:rsidR="003F6EC2" w:rsidRDefault="003F6EC2" w:rsidP="000C787A">
      <w:pPr>
        <w:tabs>
          <w:tab w:val="left" w:pos="2880"/>
        </w:tabs>
        <w:spacing w:after="120"/>
        <w:rPr>
          <w:sz w:val="22"/>
          <w:szCs w:val="22"/>
        </w:rPr>
      </w:pPr>
      <w:r w:rsidRPr="00F97B0E">
        <w:rPr>
          <w:sz w:val="22"/>
          <w:szCs w:val="22"/>
        </w:rPr>
        <w:t>Robert Hauser</w:t>
      </w:r>
      <w:r w:rsidRPr="00F97B0E">
        <w:rPr>
          <w:sz w:val="22"/>
          <w:szCs w:val="22"/>
        </w:rPr>
        <w:tab/>
        <w:t>University of Wisconsin-Madison</w:t>
      </w:r>
    </w:p>
    <w:p w:rsidR="003F6EC2" w:rsidRDefault="003F6EC2" w:rsidP="000C787A">
      <w:pPr>
        <w:tabs>
          <w:tab w:val="left" w:pos="2880"/>
        </w:tabs>
        <w:spacing w:after="120"/>
        <w:rPr>
          <w:sz w:val="22"/>
          <w:szCs w:val="22"/>
        </w:rPr>
      </w:pPr>
      <w:r w:rsidRPr="00F97B0E">
        <w:rPr>
          <w:sz w:val="22"/>
          <w:szCs w:val="22"/>
        </w:rPr>
        <w:t>Kathleen Heid</w:t>
      </w:r>
      <w:r w:rsidRPr="00F97B0E">
        <w:rPr>
          <w:sz w:val="22"/>
          <w:szCs w:val="22"/>
        </w:rPr>
        <w:tab/>
        <w:t xml:space="preserve">Penn State University </w:t>
      </w:r>
    </w:p>
    <w:p w:rsidR="003F6EC2" w:rsidRDefault="003F6EC2" w:rsidP="000C787A">
      <w:pPr>
        <w:tabs>
          <w:tab w:val="left" w:pos="2880"/>
        </w:tabs>
        <w:spacing w:after="120"/>
        <w:rPr>
          <w:sz w:val="22"/>
          <w:szCs w:val="22"/>
        </w:rPr>
      </w:pPr>
      <w:r w:rsidRPr="00F97B0E">
        <w:rPr>
          <w:sz w:val="22"/>
          <w:szCs w:val="22"/>
        </w:rPr>
        <w:t>Henry Levin</w:t>
      </w:r>
      <w:r w:rsidRPr="00F97B0E">
        <w:rPr>
          <w:sz w:val="22"/>
          <w:szCs w:val="22"/>
        </w:rPr>
        <w:tab/>
        <w:t>Columbia University</w:t>
      </w:r>
    </w:p>
    <w:p w:rsidR="003F6EC2" w:rsidRDefault="003F6EC2" w:rsidP="000C787A">
      <w:pPr>
        <w:tabs>
          <w:tab w:val="left" w:pos="2880"/>
        </w:tabs>
        <w:spacing w:after="120"/>
        <w:rPr>
          <w:sz w:val="22"/>
          <w:szCs w:val="22"/>
        </w:rPr>
      </w:pPr>
      <w:r w:rsidRPr="00F97B0E">
        <w:rPr>
          <w:sz w:val="22"/>
          <w:szCs w:val="22"/>
        </w:rPr>
        <w:t>Peter Levine</w:t>
      </w:r>
      <w:r w:rsidRPr="00F97B0E">
        <w:rPr>
          <w:sz w:val="22"/>
          <w:szCs w:val="22"/>
        </w:rPr>
        <w:tab/>
      </w:r>
      <w:r w:rsidRPr="00AE0F8B">
        <w:rPr>
          <w:sz w:val="22"/>
          <w:szCs w:val="22"/>
        </w:rPr>
        <w:t>Jonathan M. Tisch College of Citizenship and Public Service</w:t>
      </w:r>
    </w:p>
    <w:p w:rsidR="003F6EC2" w:rsidRDefault="003F6EC2" w:rsidP="000C787A">
      <w:pPr>
        <w:tabs>
          <w:tab w:val="left" w:pos="2880"/>
        </w:tabs>
        <w:spacing w:after="120"/>
        <w:rPr>
          <w:sz w:val="22"/>
          <w:szCs w:val="22"/>
        </w:rPr>
      </w:pPr>
      <w:r w:rsidRPr="00F97B0E">
        <w:rPr>
          <w:sz w:val="22"/>
          <w:szCs w:val="22"/>
        </w:rPr>
        <w:t>Linda Levstik</w:t>
      </w:r>
      <w:r w:rsidRPr="00F97B0E">
        <w:rPr>
          <w:sz w:val="22"/>
          <w:szCs w:val="22"/>
        </w:rPr>
        <w:tab/>
        <w:t>University of Kentucky</w:t>
      </w:r>
    </w:p>
    <w:p w:rsidR="003F6EC2" w:rsidRDefault="003F6EC2" w:rsidP="000C787A">
      <w:pPr>
        <w:tabs>
          <w:tab w:val="left" w:pos="2880"/>
        </w:tabs>
        <w:spacing w:after="120"/>
        <w:rPr>
          <w:sz w:val="22"/>
          <w:szCs w:val="22"/>
        </w:rPr>
      </w:pPr>
      <w:r w:rsidRPr="00F97B0E">
        <w:rPr>
          <w:sz w:val="22"/>
          <w:szCs w:val="22"/>
        </w:rPr>
        <w:t>Samuel Lucas</w:t>
      </w:r>
      <w:r w:rsidRPr="00F97B0E">
        <w:rPr>
          <w:sz w:val="22"/>
          <w:szCs w:val="22"/>
        </w:rPr>
        <w:tab/>
        <w:t>University of California-Berkeley</w:t>
      </w:r>
    </w:p>
    <w:p w:rsidR="003F6EC2" w:rsidRDefault="003F6EC2" w:rsidP="000C787A">
      <w:pPr>
        <w:tabs>
          <w:tab w:val="left" w:pos="2880"/>
        </w:tabs>
        <w:spacing w:after="120"/>
        <w:rPr>
          <w:sz w:val="22"/>
          <w:szCs w:val="22"/>
        </w:rPr>
      </w:pPr>
      <w:r w:rsidRPr="00F97B0E">
        <w:rPr>
          <w:sz w:val="22"/>
          <w:szCs w:val="22"/>
        </w:rPr>
        <w:t>Senta Raizen</w:t>
      </w:r>
      <w:r w:rsidRPr="00F97B0E">
        <w:rPr>
          <w:sz w:val="22"/>
          <w:szCs w:val="22"/>
        </w:rPr>
        <w:tab/>
        <w:t>West</w:t>
      </w:r>
      <w:r>
        <w:rPr>
          <w:sz w:val="22"/>
          <w:szCs w:val="22"/>
        </w:rPr>
        <w:t>-</w:t>
      </w:r>
      <w:r w:rsidRPr="00F97B0E">
        <w:rPr>
          <w:sz w:val="22"/>
          <w:szCs w:val="22"/>
        </w:rPr>
        <w:t>Ed</w:t>
      </w:r>
    </w:p>
    <w:p w:rsidR="003F6EC2" w:rsidRDefault="003F6EC2" w:rsidP="000C787A">
      <w:pPr>
        <w:tabs>
          <w:tab w:val="left" w:pos="2880"/>
        </w:tabs>
        <w:spacing w:after="120"/>
        <w:rPr>
          <w:sz w:val="22"/>
          <w:szCs w:val="22"/>
        </w:rPr>
      </w:pPr>
      <w:r w:rsidRPr="00F97B0E">
        <w:rPr>
          <w:sz w:val="22"/>
          <w:szCs w:val="22"/>
        </w:rPr>
        <w:t>Andrew Sum</w:t>
      </w:r>
      <w:r w:rsidRPr="00F97B0E">
        <w:rPr>
          <w:sz w:val="22"/>
          <w:szCs w:val="22"/>
        </w:rPr>
        <w:tab/>
        <w:t xml:space="preserve">Northeastern University </w:t>
      </w:r>
    </w:p>
    <w:p w:rsidR="003F6EC2" w:rsidRDefault="003F6EC2" w:rsidP="000C787A">
      <w:pPr>
        <w:tabs>
          <w:tab w:val="left" w:pos="2880"/>
        </w:tabs>
        <w:spacing w:after="120"/>
        <w:rPr>
          <w:sz w:val="22"/>
          <w:szCs w:val="22"/>
        </w:rPr>
      </w:pPr>
      <w:r w:rsidRPr="00F97B0E">
        <w:rPr>
          <w:sz w:val="22"/>
          <w:szCs w:val="22"/>
        </w:rPr>
        <w:t>William Walstad</w:t>
      </w:r>
      <w:r w:rsidRPr="00F97B0E">
        <w:rPr>
          <w:sz w:val="22"/>
          <w:szCs w:val="22"/>
        </w:rPr>
        <w:tab/>
      </w:r>
      <w:r>
        <w:rPr>
          <w:sz w:val="22"/>
          <w:szCs w:val="22"/>
        </w:rPr>
        <w:t>University of Nebraska-Lincoln</w:t>
      </w:r>
      <w:r w:rsidRPr="00F97B0E">
        <w:rPr>
          <w:sz w:val="22"/>
          <w:szCs w:val="22"/>
        </w:rPr>
        <w:t xml:space="preserve"> </w:t>
      </w:r>
    </w:p>
    <w:p w:rsidR="003F6EC2" w:rsidRDefault="003F6EC2" w:rsidP="000C787A">
      <w:pPr>
        <w:spacing w:after="120"/>
        <w:rPr>
          <w:b/>
        </w:rPr>
      </w:pPr>
    </w:p>
    <w:p w:rsidR="003F6EC2" w:rsidRDefault="003F6EC2" w:rsidP="000C787A">
      <w:pPr>
        <w:spacing w:after="120"/>
        <w:rPr>
          <w:b/>
        </w:rPr>
      </w:pPr>
      <w:r>
        <w:rPr>
          <w:b/>
        </w:rPr>
        <w:t xml:space="preserve">NAEP Long-Term Trend </w:t>
      </w:r>
      <w:r w:rsidRPr="00AD47FB">
        <w:rPr>
          <w:b/>
        </w:rPr>
        <w:t xml:space="preserve">Reading Committee </w:t>
      </w:r>
    </w:p>
    <w:p w:rsidR="003F6EC2" w:rsidRPr="00AD47FB" w:rsidRDefault="003F6EC2" w:rsidP="000C787A">
      <w:pPr>
        <w:spacing w:after="120"/>
        <w:rPr>
          <w:b/>
          <w:bCs/>
        </w:rPr>
      </w:pPr>
      <w:r w:rsidRPr="00AD47FB">
        <w:rPr>
          <w:b/>
          <w:bCs/>
        </w:rPr>
        <w:t>Name</w:t>
      </w:r>
      <w:r>
        <w:rPr>
          <w:b/>
          <w:bCs/>
        </w:rPr>
        <w:tab/>
      </w:r>
      <w:r>
        <w:rPr>
          <w:b/>
          <w:bCs/>
        </w:rPr>
        <w:tab/>
      </w:r>
      <w:r w:rsidRPr="00AD47FB">
        <w:rPr>
          <w:b/>
          <w:bCs/>
        </w:rPr>
        <w:t>Affiliation</w:t>
      </w:r>
    </w:p>
    <w:p w:rsidR="003F6EC2" w:rsidRDefault="003F6EC2" w:rsidP="000C787A">
      <w:pPr>
        <w:spacing w:after="120"/>
        <w:rPr>
          <w:sz w:val="22"/>
          <w:szCs w:val="22"/>
        </w:rPr>
      </w:pPr>
      <w:r w:rsidRPr="00AD47FB">
        <w:rPr>
          <w:sz w:val="22"/>
          <w:szCs w:val="22"/>
        </w:rPr>
        <w:t>Mary Beth Curtis</w:t>
      </w:r>
      <w:r>
        <w:rPr>
          <w:sz w:val="22"/>
          <w:szCs w:val="22"/>
        </w:rPr>
        <w:tab/>
      </w:r>
      <w:r w:rsidRPr="00AD47FB">
        <w:rPr>
          <w:sz w:val="22"/>
          <w:szCs w:val="22"/>
        </w:rPr>
        <w:t>Lesley University</w:t>
      </w:r>
    </w:p>
    <w:p w:rsidR="003F6EC2" w:rsidRDefault="003F6EC2" w:rsidP="000C787A">
      <w:pPr>
        <w:spacing w:after="120"/>
        <w:rPr>
          <w:sz w:val="22"/>
          <w:szCs w:val="22"/>
        </w:rPr>
      </w:pPr>
      <w:r w:rsidRPr="001A5352">
        <w:rPr>
          <w:sz w:val="22"/>
          <w:szCs w:val="22"/>
        </w:rPr>
        <w:t>Joe McGonegal</w:t>
      </w:r>
      <w:r w:rsidRPr="001A5352">
        <w:rPr>
          <w:sz w:val="22"/>
          <w:szCs w:val="22"/>
        </w:rPr>
        <w:tab/>
      </w:r>
      <w:r>
        <w:rPr>
          <w:sz w:val="22"/>
          <w:szCs w:val="22"/>
        </w:rPr>
        <w:tab/>
      </w:r>
      <w:r w:rsidRPr="001A5352">
        <w:rPr>
          <w:sz w:val="22"/>
          <w:szCs w:val="22"/>
        </w:rPr>
        <w:t>Catholic Memorial High School</w:t>
      </w:r>
      <w:r>
        <w:rPr>
          <w:sz w:val="22"/>
          <w:szCs w:val="22"/>
        </w:rPr>
        <w:t>, West Roxbury, MA</w:t>
      </w:r>
    </w:p>
    <w:p w:rsidR="003F6EC2" w:rsidRDefault="003F6EC2" w:rsidP="000C787A">
      <w:pPr>
        <w:spacing w:after="120"/>
        <w:rPr>
          <w:sz w:val="22"/>
          <w:szCs w:val="22"/>
        </w:rPr>
      </w:pPr>
      <w:r w:rsidRPr="00AD47FB">
        <w:rPr>
          <w:sz w:val="22"/>
          <w:szCs w:val="22"/>
        </w:rPr>
        <w:t xml:space="preserve">Katie Oliver                              </w:t>
      </w:r>
      <w:r w:rsidRPr="00AD47FB">
        <w:rPr>
          <w:sz w:val="22"/>
          <w:szCs w:val="22"/>
        </w:rPr>
        <w:tab/>
        <w:t>Morgan Park Middle School</w:t>
      </w:r>
      <w:r>
        <w:rPr>
          <w:sz w:val="22"/>
          <w:szCs w:val="22"/>
        </w:rPr>
        <w:t>, Duluth, MN</w:t>
      </w:r>
    </w:p>
    <w:p w:rsidR="003F6EC2" w:rsidRDefault="003F6EC2" w:rsidP="000C787A">
      <w:pPr>
        <w:spacing w:after="120"/>
        <w:rPr>
          <w:sz w:val="22"/>
          <w:szCs w:val="22"/>
        </w:rPr>
      </w:pPr>
      <w:r w:rsidRPr="001A5352">
        <w:rPr>
          <w:sz w:val="22"/>
          <w:szCs w:val="22"/>
        </w:rPr>
        <w:t>Timothy Shanahan</w:t>
      </w:r>
      <w:r w:rsidRPr="001A5352">
        <w:rPr>
          <w:sz w:val="22"/>
          <w:szCs w:val="22"/>
        </w:rPr>
        <w:tab/>
        <w:t>University of Illinois</w:t>
      </w:r>
    </w:p>
    <w:p w:rsidR="003F6EC2" w:rsidRDefault="003F6EC2" w:rsidP="000C787A">
      <w:pPr>
        <w:spacing w:after="120"/>
        <w:rPr>
          <w:sz w:val="22"/>
          <w:szCs w:val="22"/>
        </w:rPr>
      </w:pPr>
      <w:r w:rsidRPr="00AD47FB">
        <w:rPr>
          <w:sz w:val="22"/>
          <w:szCs w:val="22"/>
        </w:rPr>
        <w:t>Lisa White</w:t>
      </w:r>
      <w:r w:rsidRPr="00AD47FB">
        <w:rPr>
          <w:sz w:val="22"/>
          <w:szCs w:val="22"/>
        </w:rPr>
        <w:tab/>
      </w:r>
      <w:r>
        <w:rPr>
          <w:sz w:val="22"/>
          <w:szCs w:val="22"/>
        </w:rPr>
        <w:tab/>
      </w:r>
      <w:r w:rsidRPr="00AD47FB">
        <w:rPr>
          <w:sz w:val="22"/>
          <w:szCs w:val="22"/>
        </w:rPr>
        <w:t>Plymouth Public Schools</w:t>
      </w:r>
      <w:r>
        <w:rPr>
          <w:sz w:val="22"/>
          <w:szCs w:val="22"/>
        </w:rPr>
        <w:t>, Plymouth, MA</w:t>
      </w:r>
    </w:p>
    <w:p w:rsidR="003F6EC2" w:rsidRDefault="003F6EC2" w:rsidP="000C787A">
      <w:pPr>
        <w:spacing w:after="120"/>
        <w:rPr>
          <w:b/>
        </w:rPr>
      </w:pPr>
      <w:r>
        <w:br w:type="page"/>
      </w:r>
      <w:r w:rsidRPr="00423211">
        <w:rPr>
          <w:b/>
        </w:rPr>
        <w:t>NAEP Mathematics Committee</w:t>
      </w:r>
      <w:r>
        <w:rPr>
          <w:b/>
        </w:rPr>
        <w:t xml:space="preserve"> </w:t>
      </w:r>
    </w:p>
    <w:p w:rsidR="003F6EC2" w:rsidRPr="001A5352" w:rsidRDefault="003F6EC2" w:rsidP="000C787A">
      <w:pPr>
        <w:spacing w:after="120"/>
        <w:rPr>
          <w:b/>
          <w:bCs/>
        </w:rPr>
      </w:pPr>
      <w:r w:rsidRPr="001A5352">
        <w:rPr>
          <w:b/>
          <w:bCs/>
        </w:rPr>
        <w:t>Name</w:t>
      </w:r>
      <w:r w:rsidRPr="001A5352">
        <w:rPr>
          <w:b/>
          <w:bCs/>
        </w:rPr>
        <w:tab/>
      </w:r>
      <w:r w:rsidRPr="001A5352">
        <w:rPr>
          <w:b/>
          <w:bCs/>
        </w:rPr>
        <w:tab/>
        <w:t>Affiliation</w:t>
      </w:r>
    </w:p>
    <w:p w:rsidR="003F6EC2" w:rsidRDefault="003F6EC2" w:rsidP="000C787A">
      <w:pPr>
        <w:spacing w:after="120"/>
        <w:rPr>
          <w:sz w:val="22"/>
          <w:szCs w:val="22"/>
        </w:rPr>
      </w:pPr>
      <w:r w:rsidRPr="00423211">
        <w:rPr>
          <w:sz w:val="22"/>
          <w:szCs w:val="22"/>
        </w:rPr>
        <w:t>David J. Brancamp</w:t>
      </w:r>
      <w:r w:rsidRPr="00423211">
        <w:rPr>
          <w:sz w:val="22"/>
          <w:szCs w:val="22"/>
        </w:rPr>
        <w:tab/>
      </w:r>
      <w:r w:rsidRPr="00AE0F8B">
        <w:rPr>
          <w:sz w:val="22"/>
          <w:szCs w:val="22"/>
        </w:rPr>
        <w:t>Northwestern RPDP (Regional Professional Development Program)</w:t>
      </w:r>
      <w:r>
        <w:rPr>
          <w:sz w:val="22"/>
          <w:szCs w:val="22"/>
        </w:rPr>
        <w:t>, Reno, NV</w:t>
      </w:r>
    </w:p>
    <w:p w:rsidR="003F6EC2" w:rsidRDefault="003F6EC2" w:rsidP="000C787A">
      <w:pPr>
        <w:spacing w:after="120"/>
        <w:rPr>
          <w:sz w:val="22"/>
          <w:szCs w:val="22"/>
        </w:rPr>
      </w:pPr>
      <w:r w:rsidRPr="00423211">
        <w:rPr>
          <w:sz w:val="22"/>
          <w:szCs w:val="22"/>
        </w:rPr>
        <w:t>Sareeta Carter</w:t>
      </w:r>
      <w:r w:rsidRPr="00423211">
        <w:rPr>
          <w:sz w:val="22"/>
          <w:szCs w:val="22"/>
        </w:rPr>
        <w:tab/>
      </w:r>
      <w:r>
        <w:rPr>
          <w:sz w:val="22"/>
          <w:szCs w:val="22"/>
        </w:rPr>
        <w:tab/>
      </w:r>
      <w:r w:rsidRPr="00423211">
        <w:rPr>
          <w:bCs/>
          <w:sz w:val="22"/>
          <w:szCs w:val="22"/>
        </w:rPr>
        <w:t>Benjamin Banneker Academic High School</w:t>
      </w:r>
      <w:r>
        <w:rPr>
          <w:bCs/>
          <w:sz w:val="22"/>
          <w:szCs w:val="22"/>
        </w:rPr>
        <w:t xml:space="preserve">, </w:t>
      </w:r>
      <w:r>
        <w:rPr>
          <w:sz w:val="22"/>
          <w:szCs w:val="22"/>
        </w:rPr>
        <w:t>Washington, DC</w:t>
      </w:r>
    </w:p>
    <w:p w:rsidR="003F6EC2" w:rsidRDefault="003F6EC2" w:rsidP="000C787A">
      <w:pPr>
        <w:spacing w:after="120"/>
        <w:rPr>
          <w:sz w:val="22"/>
          <w:szCs w:val="22"/>
        </w:rPr>
      </w:pPr>
      <w:r w:rsidRPr="00423211">
        <w:rPr>
          <w:sz w:val="22"/>
          <w:szCs w:val="22"/>
        </w:rPr>
        <w:t>Herb Clemens</w:t>
      </w:r>
      <w:r w:rsidRPr="00423211">
        <w:rPr>
          <w:sz w:val="22"/>
          <w:szCs w:val="22"/>
        </w:rPr>
        <w:tab/>
      </w:r>
      <w:r>
        <w:rPr>
          <w:sz w:val="22"/>
          <w:szCs w:val="22"/>
        </w:rPr>
        <w:tab/>
      </w:r>
      <w:r w:rsidRPr="00423211">
        <w:rPr>
          <w:sz w:val="22"/>
          <w:szCs w:val="22"/>
        </w:rPr>
        <w:t>Ohio State University</w:t>
      </w:r>
    </w:p>
    <w:p w:rsidR="003F6EC2" w:rsidRDefault="003F6EC2" w:rsidP="000C787A">
      <w:pPr>
        <w:spacing w:after="120"/>
        <w:rPr>
          <w:sz w:val="22"/>
          <w:szCs w:val="22"/>
        </w:rPr>
      </w:pPr>
      <w:r w:rsidRPr="00423211">
        <w:rPr>
          <w:sz w:val="22"/>
          <w:szCs w:val="22"/>
        </w:rPr>
        <w:t>Marcia Cole</w:t>
      </w:r>
      <w:r w:rsidRPr="00423211">
        <w:rPr>
          <w:sz w:val="22"/>
          <w:szCs w:val="22"/>
        </w:rPr>
        <w:tab/>
      </w:r>
      <w:r>
        <w:rPr>
          <w:sz w:val="22"/>
          <w:szCs w:val="22"/>
        </w:rPr>
        <w:tab/>
      </w:r>
      <w:r w:rsidRPr="00423211">
        <w:rPr>
          <w:bCs/>
          <w:sz w:val="22"/>
          <w:szCs w:val="22"/>
        </w:rPr>
        <w:t>District of Columbia Public Schools </w:t>
      </w:r>
    </w:p>
    <w:p w:rsidR="003F6EC2" w:rsidRDefault="003F6EC2" w:rsidP="000C787A">
      <w:pPr>
        <w:spacing w:after="120"/>
        <w:rPr>
          <w:sz w:val="22"/>
          <w:szCs w:val="22"/>
        </w:rPr>
      </w:pPr>
      <w:r w:rsidRPr="00423211">
        <w:rPr>
          <w:sz w:val="22"/>
          <w:szCs w:val="22"/>
        </w:rPr>
        <w:t xml:space="preserve">Carl Cowen </w:t>
      </w:r>
      <w:r w:rsidRPr="00423211">
        <w:rPr>
          <w:sz w:val="22"/>
          <w:szCs w:val="22"/>
        </w:rPr>
        <w:tab/>
      </w:r>
      <w:r>
        <w:rPr>
          <w:sz w:val="22"/>
          <w:szCs w:val="22"/>
        </w:rPr>
        <w:tab/>
        <w:t>Indiana University-Purdue University, Indianapolis</w:t>
      </w:r>
      <w:r w:rsidRPr="00423211">
        <w:rPr>
          <w:sz w:val="22"/>
          <w:szCs w:val="22"/>
        </w:rPr>
        <w:t xml:space="preserve"> </w:t>
      </w:r>
      <w:bookmarkStart w:id="101" w:name="_MailAutoSig"/>
    </w:p>
    <w:p w:rsidR="003F6EC2" w:rsidRDefault="003F6EC2" w:rsidP="000C787A">
      <w:pPr>
        <w:spacing w:after="120"/>
        <w:rPr>
          <w:noProof/>
          <w:sz w:val="22"/>
          <w:szCs w:val="22"/>
        </w:rPr>
      </w:pPr>
      <w:r w:rsidRPr="00423211">
        <w:rPr>
          <w:noProof/>
          <w:color w:val="000000"/>
          <w:sz w:val="22"/>
          <w:szCs w:val="22"/>
        </w:rPr>
        <w:t>Bradford R. Findell</w:t>
      </w:r>
      <w:bookmarkEnd w:id="101"/>
      <w:r w:rsidRPr="00423211">
        <w:rPr>
          <w:noProof/>
          <w:color w:val="000000"/>
          <w:sz w:val="22"/>
          <w:szCs w:val="22"/>
        </w:rPr>
        <w:tab/>
      </w:r>
      <w:r w:rsidRPr="00423211">
        <w:rPr>
          <w:noProof/>
          <w:sz w:val="22"/>
          <w:szCs w:val="22"/>
        </w:rPr>
        <w:t xml:space="preserve">Ohio Department </w:t>
      </w:r>
      <w:r>
        <w:rPr>
          <w:noProof/>
          <w:sz w:val="22"/>
          <w:szCs w:val="22"/>
        </w:rPr>
        <w:t>o</w:t>
      </w:r>
      <w:r w:rsidRPr="00423211">
        <w:rPr>
          <w:noProof/>
          <w:sz w:val="22"/>
          <w:szCs w:val="22"/>
        </w:rPr>
        <w:t>f Education</w:t>
      </w:r>
    </w:p>
    <w:p w:rsidR="003F6EC2" w:rsidRDefault="003F6EC2" w:rsidP="000C787A">
      <w:pPr>
        <w:spacing w:after="120"/>
        <w:rPr>
          <w:rFonts w:ascii="Arial" w:hAnsi="Arial" w:cs="Arial"/>
          <w:sz w:val="22"/>
          <w:szCs w:val="22"/>
        </w:rPr>
      </w:pPr>
      <w:r w:rsidRPr="00423211">
        <w:rPr>
          <w:sz w:val="22"/>
          <w:szCs w:val="22"/>
        </w:rPr>
        <w:t>Diana Rivera Garcia</w:t>
      </w:r>
      <w:r w:rsidRPr="00423211">
        <w:rPr>
          <w:sz w:val="22"/>
          <w:szCs w:val="22"/>
        </w:rPr>
        <w:tab/>
        <w:t xml:space="preserve">Departamento </w:t>
      </w:r>
      <w:r>
        <w:rPr>
          <w:sz w:val="22"/>
          <w:szCs w:val="22"/>
        </w:rPr>
        <w:t>d</w:t>
      </w:r>
      <w:r w:rsidRPr="00423211">
        <w:rPr>
          <w:sz w:val="22"/>
          <w:szCs w:val="22"/>
        </w:rPr>
        <w:t xml:space="preserve">e Educación Puerto Rico </w:t>
      </w:r>
    </w:p>
    <w:p w:rsidR="003F6EC2" w:rsidRDefault="003F6EC2" w:rsidP="000C787A">
      <w:pPr>
        <w:spacing w:after="120"/>
        <w:rPr>
          <w:sz w:val="22"/>
          <w:szCs w:val="22"/>
        </w:rPr>
      </w:pPr>
      <w:r w:rsidRPr="00423211">
        <w:rPr>
          <w:sz w:val="22"/>
          <w:szCs w:val="22"/>
        </w:rPr>
        <w:t>Anne Gonzales</w:t>
      </w:r>
      <w:r w:rsidRPr="00423211">
        <w:rPr>
          <w:sz w:val="22"/>
          <w:szCs w:val="22"/>
        </w:rPr>
        <w:tab/>
      </w:r>
      <w:r>
        <w:rPr>
          <w:sz w:val="22"/>
          <w:szCs w:val="22"/>
        </w:rPr>
        <w:tab/>
      </w:r>
      <w:r w:rsidRPr="00423211">
        <w:rPr>
          <w:sz w:val="22"/>
          <w:szCs w:val="22"/>
        </w:rPr>
        <w:t>South Gate Middle School</w:t>
      </w:r>
      <w:r>
        <w:rPr>
          <w:sz w:val="22"/>
          <w:szCs w:val="22"/>
        </w:rPr>
        <w:t>, South Gate, CA</w:t>
      </w:r>
    </w:p>
    <w:p w:rsidR="003F6EC2" w:rsidRDefault="003F6EC2" w:rsidP="000C787A">
      <w:pPr>
        <w:spacing w:after="120"/>
        <w:rPr>
          <w:sz w:val="22"/>
          <w:szCs w:val="22"/>
        </w:rPr>
      </w:pPr>
      <w:r w:rsidRPr="00423211">
        <w:rPr>
          <w:sz w:val="22"/>
          <w:szCs w:val="22"/>
        </w:rPr>
        <w:t>Kathleen Heid</w:t>
      </w:r>
      <w:r w:rsidRPr="00423211">
        <w:rPr>
          <w:sz w:val="22"/>
          <w:szCs w:val="22"/>
        </w:rPr>
        <w:tab/>
      </w:r>
      <w:r>
        <w:rPr>
          <w:sz w:val="22"/>
          <w:szCs w:val="22"/>
        </w:rPr>
        <w:tab/>
      </w:r>
      <w:r w:rsidRPr="00423211">
        <w:rPr>
          <w:sz w:val="22"/>
          <w:szCs w:val="22"/>
        </w:rPr>
        <w:t>Penn State University</w:t>
      </w:r>
    </w:p>
    <w:p w:rsidR="003F6EC2" w:rsidRDefault="003F6EC2" w:rsidP="000C787A">
      <w:pPr>
        <w:spacing w:after="120"/>
        <w:rPr>
          <w:sz w:val="22"/>
          <w:szCs w:val="22"/>
        </w:rPr>
      </w:pPr>
      <w:r w:rsidRPr="00423211">
        <w:rPr>
          <w:sz w:val="22"/>
          <w:szCs w:val="22"/>
        </w:rPr>
        <w:t>Judy Kinley</w:t>
      </w:r>
      <w:r w:rsidRPr="00423211">
        <w:rPr>
          <w:sz w:val="22"/>
          <w:szCs w:val="22"/>
        </w:rPr>
        <w:tab/>
      </w:r>
      <w:r>
        <w:rPr>
          <w:sz w:val="22"/>
          <w:szCs w:val="22"/>
        </w:rPr>
        <w:tab/>
      </w:r>
      <w:r w:rsidRPr="00423211">
        <w:rPr>
          <w:sz w:val="22"/>
          <w:szCs w:val="22"/>
        </w:rPr>
        <w:t>Morris Elementary School</w:t>
      </w:r>
      <w:r>
        <w:rPr>
          <w:sz w:val="22"/>
          <w:szCs w:val="22"/>
        </w:rPr>
        <w:t>, Des Moines, IA</w:t>
      </w:r>
    </w:p>
    <w:p w:rsidR="003F6EC2" w:rsidRDefault="003F6EC2" w:rsidP="000C787A">
      <w:pPr>
        <w:spacing w:after="120"/>
        <w:rPr>
          <w:sz w:val="22"/>
          <w:szCs w:val="22"/>
        </w:rPr>
      </w:pPr>
      <w:r w:rsidRPr="00423211">
        <w:rPr>
          <w:sz w:val="22"/>
          <w:szCs w:val="22"/>
        </w:rPr>
        <w:t>Carole Phillip</w:t>
      </w:r>
      <w:r w:rsidRPr="00423211">
        <w:rPr>
          <w:sz w:val="22"/>
          <w:szCs w:val="22"/>
        </w:rPr>
        <w:tab/>
      </w:r>
      <w:r>
        <w:rPr>
          <w:sz w:val="22"/>
          <w:szCs w:val="22"/>
        </w:rPr>
        <w:tab/>
      </w:r>
      <w:r w:rsidRPr="00423211">
        <w:rPr>
          <w:sz w:val="22"/>
          <w:szCs w:val="22"/>
        </w:rPr>
        <w:t>Alice Deal Middle School</w:t>
      </w:r>
      <w:r>
        <w:rPr>
          <w:sz w:val="22"/>
          <w:szCs w:val="22"/>
        </w:rPr>
        <w:t>, Washington, DC</w:t>
      </w:r>
    </w:p>
    <w:p w:rsidR="003F6EC2" w:rsidRDefault="003F6EC2" w:rsidP="000C787A">
      <w:pPr>
        <w:spacing w:after="120"/>
        <w:rPr>
          <w:sz w:val="22"/>
          <w:szCs w:val="22"/>
        </w:rPr>
      </w:pPr>
      <w:r w:rsidRPr="00423211">
        <w:rPr>
          <w:sz w:val="22"/>
          <w:szCs w:val="22"/>
        </w:rPr>
        <w:t>Penny Roberts</w:t>
      </w:r>
      <w:r w:rsidRPr="00423211">
        <w:rPr>
          <w:sz w:val="22"/>
          <w:szCs w:val="22"/>
        </w:rPr>
        <w:tab/>
      </w:r>
      <w:r w:rsidRPr="00423211">
        <w:rPr>
          <w:sz w:val="22"/>
          <w:szCs w:val="22"/>
        </w:rPr>
        <w:tab/>
        <w:t>Greenville Elementary School</w:t>
      </w:r>
      <w:r>
        <w:rPr>
          <w:sz w:val="22"/>
          <w:szCs w:val="22"/>
        </w:rPr>
        <w:t>, Greenville, KY</w:t>
      </w:r>
    </w:p>
    <w:p w:rsidR="003F6EC2" w:rsidRDefault="003F6EC2" w:rsidP="000C787A">
      <w:pPr>
        <w:spacing w:after="120"/>
        <w:rPr>
          <w:sz w:val="22"/>
          <w:szCs w:val="22"/>
        </w:rPr>
      </w:pPr>
      <w:r w:rsidRPr="00423211">
        <w:rPr>
          <w:sz w:val="22"/>
          <w:szCs w:val="22"/>
        </w:rPr>
        <w:t>Daren Star</w:t>
      </w:r>
      <w:r>
        <w:rPr>
          <w:sz w:val="22"/>
          <w:szCs w:val="22"/>
        </w:rPr>
        <w:t>n</w:t>
      </w:r>
      <w:r w:rsidRPr="00423211">
        <w:rPr>
          <w:sz w:val="22"/>
          <w:szCs w:val="22"/>
        </w:rPr>
        <w:t xml:space="preserve">es </w:t>
      </w:r>
      <w:r w:rsidRPr="00423211">
        <w:rPr>
          <w:sz w:val="22"/>
          <w:szCs w:val="22"/>
        </w:rPr>
        <w:tab/>
      </w:r>
      <w:r>
        <w:rPr>
          <w:sz w:val="22"/>
          <w:szCs w:val="22"/>
        </w:rPr>
        <w:tab/>
      </w:r>
      <w:r w:rsidRPr="00423211">
        <w:rPr>
          <w:sz w:val="22"/>
          <w:szCs w:val="22"/>
        </w:rPr>
        <w:t>The Lawrenceville School</w:t>
      </w:r>
      <w:r>
        <w:rPr>
          <w:sz w:val="22"/>
          <w:szCs w:val="22"/>
        </w:rPr>
        <w:t>, Lawrenceville, NJ</w:t>
      </w:r>
    </w:p>
    <w:p w:rsidR="003F6EC2" w:rsidRDefault="003F6EC2" w:rsidP="000C787A">
      <w:pPr>
        <w:spacing w:after="120"/>
        <w:rPr>
          <w:sz w:val="22"/>
          <w:szCs w:val="22"/>
        </w:rPr>
      </w:pPr>
      <w:r w:rsidRPr="00423211">
        <w:rPr>
          <w:sz w:val="22"/>
          <w:szCs w:val="22"/>
        </w:rPr>
        <w:t xml:space="preserve">JT Sutcliffe </w:t>
      </w:r>
      <w:r w:rsidRPr="00423211">
        <w:rPr>
          <w:sz w:val="22"/>
          <w:szCs w:val="22"/>
        </w:rPr>
        <w:tab/>
      </w:r>
      <w:r>
        <w:rPr>
          <w:sz w:val="22"/>
          <w:szCs w:val="22"/>
        </w:rPr>
        <w:tab/>
      </w:r>
      <w:r w:rsidRPr="00423211">
        <w:rPr>
          <w:sz w:val="22"/>
          <w:szCs w:val="22"/>
        </w:rPr>
        <w:t xml:space="preserve">St. Mark’s School </w:t>
      </w:r>
      <w:r>
        <w:rPr>
          <w:sz w:val="22"/>
          <w:szCs w:val="22"/>
        </w:rPr>
        <w:t>o</w:t>
      </w:r>
      <w:r w:rsidRPr="00423211">
        <w:rPr>
          <w:sz w:val="22"/>
          <w:szCs w:val="22"/>
        </w:rPr>
        <w:t>f Texas</w:t>
      </w:r>
    </w:p>
    <w:p w:rsidR="003F6EC2" w:rsidRDefault="003F6EC2" w:rsidP="000C787A">
      <w:pPr>
        <w:spacing w:after="120"/>
        <w:rPr>
          <w:sz w:val="22"/>
          <w:szCs w:val="22"/>
        </w:rPr>
      </w:pPr>
      <w:r w:rsidRPr="00423211">
        <w:rPr>
          <w:sz w:val="22"/>
          <w:szCs w:val="22"/>
        </w:rPr>
        <w:t>Elizabeth Sweeney</w:t>
      </w:r>
      <w:r w:rsidRPr="00423211">
        <w:rPr>
          <w:sz w:val="22"/>
          <w:szCs w:val="22"/>
        </w:rPr>
        <w:tab/>
        <w:t>Boston Public Schools</w:t>
      </w:r>
    </w:p>
    <w:p w:rsidR="003F6EC2" w:rsidRDefault="003F6EC2" w:rsidP="000C787A">
      <w:pPr>
        <w:spacing w:after="120"/>
        <w:rPr>
          <w:sz w:val="22"/>
          <w:szCs w:val="22"/>
        </w:rPr>
      </w:pPr>
    </w:p>
    <w:p w:rsidR="003F6EC2" w:rsidRPr="00FC0CE8" w:rsidRDefault="003F6EC2" w:rsidP="006A239B">
      <w:pPr>
        <w:pStyle w:val="Heading1"/>
        <w:spacing w:before="0"/>
      </w:pPr>
      <w:r>
        <w:rPr>
          <w:sz w:val="22"/>
          <w:szCs w:val="22"/>
        </w:rPr>
        <w:br w:type="page"/>
      </w:r>
      <w:bookmarkStart w:id="102" w:name="_Toc287446728"/>
      <w:r w:rsidRPr="005C72FC">
        <w:t xml:space="preserve">Appendix </w:t>
      </w:r>
      <w:r>
        <w:t>B</w:t>
      </w:r>
      <w:r w:rsidRPr="005C72FC">
        <w:t xml:space="preserve">: </w:t>
      </w:r>
      <w:r>
        <w:t>Sample Parent Notification Letter</w:t>
      </w:r>
      <w:bookmarkEnd w:id="102"/>
    </w:p>
    <w:p w:rsidR="003F6EC2" w:rsidRPr="006048CE" w:rsidRDefault="003F6EC2" w:rsidP="006A239B">
      <w:pPr>
        <w:pStyle w:val="Header"/>
        <w:jc w:val="center"/>
        <w:rPr>
          <w:rFonts w:ascii="Calibri" w:hAnsi="Calibri"/>
          <w:b/>
          <w:sz w:val="22"/>
          <w:szCs w:val="22"/>
        </w:rPr>
      </w:pPr>
      <w:r>
        <w:rPr>
          <w:rFonts w:ascii="Calibri" w:hAnsi="Calibri"/>
          <w:b/>
          <w:sz w:val="22"/>
          <w:szCs w:val="22"/>
        </w:rPr>
        <w:t xml:space="preserve">NAEP </w:t>
      </w:r>
      <w:r w:rsidRPr="00A23768">
        <w:rPr>
          <w:rFonts w:ascii="Calibri" w:hAnsi="Calibri"/>
          <w:b/>
          <w:color w:val="FF0000"/>
          <w:sz w:val="22"/>
          <w:szCs w:val="22"/>
        </w:rPr>
        <w:t>(NAEP Assessment Year)</w:t>
      </w:r>
      <w:r>
        <w:rPr>
          <w:rFonts w:ascii="Calibri" w:hAnsi="Calibri"/>
          <w:b/>
          <w:sz w:val="22"/>
          <w:szCs w:val="22"/>
        </w:rPr>
        <w:t xml:space="preserve"> </w:t>
      </w:r>
      <w:r w:rsidRPr="006048CE">
        <w:rPr>
          <w:rFonts w:ascii="Calibri" w:hAnsi="Calibri"/>
          <w:b/>
          <w:sz w:val="22"/>
          <w:szCs w:val="22"/>
        </w:rPr>
        <w:t>PARENT/GUARDIAN NOTIFICATION LETTER</w:t>
      </w:r>
    </w:p>
    <w:p w:rsidR="003F6EC2" w:rsidRPr="006048CE" w:rsidRDefault="003F6EC2" w:rsidP="006A239B">
      <w:pPr>
        <w:pStyle w:val="Header"/>
        <w:jc w:val="center"/>
        <w:rPr>
          <w:rFonts w:ascii="Calibri" w:hAnsi="Calibri"/>
          <w:b/>
          <w:sz w:val="22"/>
          <w:szCs w:val="22"/>
        </w:rPr>
      </w:pPr>
    </w:p>
    <w:p w:rsidR="003F6EC2" w:rsidRPr="006048CE" w:rsidRDefault="003F6EC2" w:rsidP="006A239B">
      <w:pPr>
        <w:pStyle w:val="Header"/>
        <w:jc w:val="center"/>
        <w:rPr>
          <w:rFonts w:ascii="Calibri" w:hAnsi="Calibri"/>
          <w:b/>
          <w:sz w:val="22"/>
          <w:szCs w:val="22"/>
        </w:rPr>
      </w:pPr>
    </w:p>
    <w:p w:rsidR="003F6EC2" w:rsidRPr="006048CE" w:rsidRDefault="003F6EC2" w:rsidP="006A239B">
      <w:pPr>
        <w:jc w:val="center"/>
        <w:rPr>
          <w:rFonts w:ascii="Calibri" w:hAnsi="Calibri"/>
          <w:color w:val="FF0000"/>
          <w:sz w:val="22"/>
          <w:szCs w:val="22"/>
        </w:rPr>
      </w:pPr>
      <w:r w:rsidRPr="006048CE">
        <w:rPr>
          <w:rFonts w:ascii="Calibri" w:hAnsi="Calibri"/>
          <w:color w:val="FF0000"/>
          <w:sz w:val="22"/>
          <w:szCs w:val="22"/>
        </w:rPr>
        <w:t>(School Letterhead)</w:t>
      </w:r>
    </w:p>
    <w:p w:rsidR="003F6EC2" w:rsidRPr="006048CE" w:rsidRDefault="003F6EC2" w:rsidP="006A239B">
      <w:pPr>
        <w:jc w:val="center"/>
        <w:rPr>
          <w:rFonts w:ascii="Calibri" w:hAnsi="Calibri"/>
          <w:b/>
          <w:color w:val="FF0000"/>
          <w:sz w:val="22"/>
          <w:szCs w:val="22"/>
        </w:rPr>
      </w:pPr>
      <w:r w:rsidRPr="006048CE">
        <w:rPr>
          <w:rFonts w:ascii="Calibri" w:hAnsi="Calibri"/>
          <w:b/>
          <w:color w:val="FF0000"/>
          <w:sz w:val="22"/>
          <w:szCs w:val="22"/>
        </w:rPr>
        <w:t>(Insert Date Here)</w:t>
      </w:r>
    </w:p>
    <w:p w:rsidR="003F6EC2" w:rsidRPr="006048CE" w:rsidRDefault="003F6EC2" w:rsidP="006A239B">
      <w:pPr>
        <w:rPr>
          <w:rFonts w:ascii="Calibri" w:hAnsi="Calibri"/>
          <w:sz w:val="22"/>
          <w:szCs w:val="22"/>
        </w:rPr>
      </w:pPr>
    </w:p>
    <w:p w:rsidR="003F6EC2" w:rsidRDefault="003F6EC2" w:rsidP="006A239B">
      <w:pPr>
        <w:rPr>
          <w:rFonts w:ascii="Calibri" w:hAnsi="Calibri"/>
          <w:sz w:val="22"/>
          <w:szCs w:val="22"/>
        </w:rPr>
        <w:sectPr w:rsidR="003F6EC2" w:rsidSect="00733BDC">
          <w:pgSz w:w="12240" w:h="15840" w:code="1"/>
          <w:pgMar w:top="1152" w:right="1008" w:bottom="1008" w:left="1008" w:header="720" w:footer="720" w:gutter="0"/>
          <w:cols w:space="720"/>
          <w:docGrid w:linePitch="360"/>
        </w:sectPr>
      </w:pPr>
    </w:p>
    <w:p w:rsidR="003F6EC2" w:rsidRPr="0086122F" w:rsidRDefault="003F6EC2" w:rsidP="006A239B">
      <w:pPr>
        <w:rPr>
          <w:rFonts w:ascii="Calibri" w:hAnsi="Calibri"/>
          <w:sz w:val="22"/>
          <w:szCs w:val="22"/>
        </w:rPr>
      </w:pPr>
      <w:r w:rsidRPr="0086122F">
        <w:rPr>
          <w:rFonts w:ascii="Calibri" w:hAnsi="Calibri"/>
          <w:sz w:val="22"/>
          <w:szCs w:val="22"/>
        </w:rPr>
        <w:t>Dear Parent or Guardian:</w:t>
      </w:r>
    </w:p>
    <w:p w:rsidR="003F6EC2" w:rsidRPr="0086122F" w:rsidRDefault="003F6EC2" w:rsidP="006A239B">
      <w:pPr>
        <w:rPr>
          <w:rFonts w:ascii="Calibri" w:hAnsi="Calibri"/>
          <w:sz w:val="22"/>
          <w:szCs w:val="22"/>
        </w:rPr>
      </w:pPr>
    </w:p>
    <w:p w:rsidR="003F6EC2" w:rsidRPr="0086122F" w:rsidRDefault="003F6EC2" w:rsidP="006A239B">
      <w:pPr>
        <w:rPr>
          <w:rFonts w:ascii="Calibri" w:hAnsi="Calibri"/>
          <w:sz w:val="22"/>
          <w:szCs w:val="22"/>
        </w:rPr>
      </w:pPr>
      <w:r w:rsidRPr="0086122F">
        <w:rPr>
          <w:rFonts w:ascii="Calibri" w:hAnsi="Calibri"/>
          <w:sz w:val="22"/>
          <w:szCs w:val="22"/>
        </w:rPr>
        <w:t xml:space="preserve">We are pleased to tell you that </w:t>
      </w:r>
      <w:r w:rsidRPr="0086122F">
        <w:rPr>
          <w:rFonts w:ascii="Calibri" w:hAnsi="Calibri"/>
          <w:color w:val="FF0000"/>
          <w:sz w:val="22"/>
          <w:szCs w:val="22"/>
        </w:rPr>
        <w:t>(school name)</w:t>
      </w:r>
      <w:r w:rsidRPr="0086122F">
        <w:rPr>
          <w:rFonts w:ascii="Calibri" w:hAnsi="Calibri"/>
          <w:sz w:val="22"/>
          <w:szCs w:val="22"/>
        </w:rPr>
        <w:t xml:space="preserve"> has been selected to represent schools across our state and the nation by participating in the National Assessment of Educational Progress (NAEP). NAEP is given by the National Center for Education Statistics within the U.S. Department of Education and tells us what our nation’s students know and can do in key subject areas. It is the largest continuing and nationally representative assessment and has been providing valid and reliable data on student performance since 1969.</w:t>
      </w:r>
    </w:p>
    <w:p w:rsidR="003F6EC2" w:rsidRPr="0086122F" w:rsidRDefault="003F6EC2" w:rsidP="006A239B">
      <w:pPr>
        <w:pStyle w:val="BodyText2"/>
        <w:rPr>
          <w:rFonts w:ascii="Calibri" w:hAnsi="Calibri"/>
          <w:sz w:val="22"/>
          <w:szCs w:val="22"/>
        </w:rPr>
      </w:pPr>
    </w:p>
    <w:p w:rsidR="003F6EC2" w:rsidRPr="0086122F" w:rsidRDefault="003F6EC2" w:rsidP="006A239B">
      <w:pPr>
        <w:rPr>
          <w:rFonts w:ascii="Calibri" w:hAnsi="Calibri"/>
          <w:sz w:val="22"/>
          <w:szCs w:val="22"/>
        </w:rPr>
      </w:pPr>
      <w:r w:rsidRPr="0086122F">
        <w:rPr>
          <w:rFonts w:ascii="Calibri" w:hAnsi="Calibri"/>
          <w:sz w:val="22"/>
          <w:szCs w:val="22"/>
        </w:rPr>
        <w:t>The results of NAEP are published in a report called The Nation's Report Card</w:t>
      </w:r>
      <w:r w:rsidRPr="0086122F">
        <w:rPr>
          <w:rFonts w:ascii="Calibri" w:hAnsi="Calibri"/>
          <w:i/>
          <w:sz w:val="22"/>
          <w:szCs w:val="22"/>
        </w:rPr>
        <w:t>,</w:t>
      </w:r>
      <w:r w:rsidRPr="0086122F">
        <w:rPr>
          <w:rFonts w:ascii="Calibri" w:hAnsi="Calibri"/>
          <w:sz w:val="22"/>
          <w:szCs w:val="22"/>
        </w:rPr>
        <w:t xml:space="preserve"> which provides information about student achievement to educators, parents, policymakers, and the public.</w:t>
      </w:r>
    </w:p>
    <w:p w:rsidR="003F6EC2" w:rsidRPr="0086122F" w:rsidRDefault="003F6EC2" w:rsidP="006A239B">
      <w:pPr>
        <w:rPr>
          <w:rFonts w:ascii="Calibri" w:hAnsi="Calibri"/>
          <w:sz w:val="22"/>
          <w:szCs w:val="22"/>
        </w:rPr>
      </w:pPr>
    </w:p>
    <w:p w:rsidR="003F6EC2" w:rsidRPr="0086122F" w:rsidRDefault="003F6EC2" w:rsidP="006A239B">
      <w:pPr>
        <w:pStyle w:val="BodyText"/>
        <w:spacing w:after="0"/>
        <w:rPr>
          <w:rFonts w:ascii="Calibri" w:hAnsi="Calibri"/>
          <w:sz w:val="22"/>
          <w:szCs w:val="22"/>
        </w:rPr>
      </w:pPr>
      <w:r w:rsidRPr="0086122F">
        <w:rPr>
          <w:rFonts w:ascii="Calibri" w:hAnsi="Calibri"/>
          <w:sz w:val="22"/>
          <w:szCs w:val="22"/>
        </w:rPr>
        <w:t xml:space="preserve">In our school, the NAEP assessment will be given on </w:t>
      </w:r>
      <w:r w:rsidRPr="0086122F">
        <w:rPr>
          <w:rFonts w:ascii="Calibri" w:hAnsi="Calibri"/>
          <w:color w:val="FF0000"/>
          <w:sz w:val="22"/>
          <w:szCs w:val="22"/>
        </w:rPr>
        <w:t>(date)</w:t>
      </w:r>
      <w:r w:rsidRPr="0086122F">
        <w:rPr>
          <w:rFonts w:ascii="Calibri" w:hAnsi="Calibri"/>
          <w:sz w:val="22"/>
          <w:szCs w:val="22"/>
        </w:rPr>
        <w:t xml:space="preserve"> in </w:t>
      </w:r>
      <w:r w:rsidRPr="0086122F">
        <w:rPr>
          <w:rFonts w:ascii="Calibri" w:hAnsi="Calibri"/>
          <w:color w:val="FF0000"/>
          <w:sz w:val="22"/>
          <w:szCs w:val="22"/>
        </w:rPr>
        <w:t>(subject)</w:t>
      </w:r>
      <w:r w:rsidRPr="0086122F">
        <w:rPr>
          <w:rFonts w:ascii="Calibri" w:hAnsi="Calibri"/>
          <w:i/>
          <w:sz w:val="22"/>
          <w:szCs w:val="22"/>
        </w:rPr>
        <w:t>.</w:t>
      </w:r>
      <w:r w:rsidRPr="0086122F">
        <w:rPr>
          <w:rFonts w:ascii="Calibri" w:hAnsi="Calibri"/>
          <w:sz w:val="22"/>
          <w:szCs w:val="22"/>
        </w:rPr>
        <w:t xml:space="preserve"> Your child </w:t>
      </w:r>
      <w:r w:rsidRPr="0086122F">
        <w:rPr>
          <w:rFonts w:ascii="Calibri" w:hAnsi="Calibri"/>
          <w:color w:val="FF0000"/>
          <w:sz w:val="22"/>
          <w:szCs w:val="22"/>
        </w:rPr>
        <w:t>(may be/has been)</w:t>
      </w:r>
      <w:r w:rsidRPr="0086122F">
        <w:rPr>
          <w:rFonts w:ascii="Calibri" w:hAnsi="Calibri"/>
          <w:sz w:val="22"/>
          <w:szCs w:val="22"/>
        </w:rPr>
        <w:t xml:space="preserve"> selected to take the assessment. In addition to subject area questions, students will be asked some questions about themselves and their educational experience. You can access student and sample assessment questions at </w:t>
      </w:r>
      <w:hyperlink r:id="rId10" w:history="1">
        <w:r w:rsidRPr="0086122F">
          <w:rPr>
            <w:rStyle w:val="Hyperlink"/>
            <w:rFonts w:ascii="Calibri" w:hAnsi="Calibri"/>
            <w:sz w:val="22"/>
            <w:szCs w:val="22"/>
          </w:rPr>
          <w:t>http://nces.ed.gov/nationsreportcard/parents/</w:t>
        </w:r>
      </w:hyperlink>
      <w:r w:rsidRPr="0086122F">
        <w:rPr>
          <w:rFonts w:ascii="Calibri" w:hAnsi="Calibri"/>
          <w:sz w:val="22"/>
          <w:szCs w:val="22"/>
        </w:rPr>
        <w:t>.</w:t>
      </w:r>
    </w:p>
    <w:p w:rsidR="003F6EC2" w:rsidRPr="0086122F" w:rsidRDefault="003F6EC2" w:rsidP="006A239B">
      <w:pPr>
        <w:rPr>
          <w:rFonts w:ascii="Calibri" w:hAnsi="Calibri"/>
          <w:sz w:val="22"/>
          <w:szCs w:val="22"/>
        </w:rPr>
      </w:pPr>
    </w:p>
    <w:p w:rsidR="003F6EC2" w:rsidRPr="0086122F" w:rsidRDefault="003F6EC2" w:rsidP="006A239B">
      <w:pPr>
        <w:pStyle w:val="NoSpacing"/>
        <w:rPr>
          <w:color w:val="FF0000"/>
        </w:rPr>
      </w:pPr>
      <w:r w:rsidRPr="0086122F">
        <w:t xml:space="preserve">It will take about </w:t>
      </w:r>
      <w:r w:rsidRPr="0086122F">
        <w:rPr>
          <w:color w:val="FF0000"/>
        </w:rPr>
        <w:t>(assessment time)</w:t>
      </w:r>
      <w:r w:rsidRPr="0086122F">
        <w:t xml:space="preserve"> minutes for most students to complete NAEP. The results are completely confidential (in accordance with the Confidential Information Protection provisions of Title V, Subtitle A, Public Law 107-347), and your child’s grades will not be affected. Your child may be excused from participation for any reason, is not required to finish the assessment, and may skip any test question. While NAEP is voluntary, we depend on student participation to provide an accurate measure of student achievement that will inform improvements in education.  </w:t>
      </w:r>
      <w:r w:rsidRPr="0086122F">
        <w:rPr>
          <w:b/>
        </w:rPr>
        <w:t xml:space="preserve">Your child will represent many other students, so participation is very important. </w:t>
      </w:r>
      <w:r w:rsidRPr="0086122F">
        <w:t xml:space="preserve">However, if you do not want your child to participate, please notify me in writing by </w:t>
      </w:r>
      <w:r w:rsidRPr="0086122F">
        <w:rPr>
          <w:color w:val="FF0000"/>
        </w:rPr>
        <w:t>(date).</w:t>
      </w:r>
    </w:p>
    <w:p w:rsidR="003F6EC2" w:rsidRPr="0086122F" w:rsidRDefault="003F6EC2" w:rsidP="006A239B">
      <w:pPr>
        <w:pStyle w:val="BodyText"/>
        <w:spacing w:after="0"/>
        <w:rPr>
          <w:rFonts w:ascii="Calibri" w:hAnsi="Calibri"/>
          <w:sz w:val="22"/>
          <w:szCs w:val="22"/>
        </w:rPr>
      </w:pPr>
    </w:p>
    <w:p w:rsidR="003F6EC2" w:rsidRPr="0086122F" w:rsidRDefault="003F6EC2" w:rsidP="006A239B">
      <w:pPr>
        <w:pStyle w:val="BodyText"/>
        <w:spacing w:after="0"/>
        <w:rPr>
          <w:rFonts w:ascii="Calibri" w:hAnsi="Calibri"/>
          <w:sz w:val="22"/>
          <w:szCs w:val="22"/>
        </w:rPr>
      </w:pPr>
      <w:r w:rsidRPr="0086122F">
        <w:rPr>
          <w:rFonts w:ascii="Calibri" w:hAnsi="Calibri"/>
          <w:sz w:val="22"/>
          <w:szCs w:val="22"/>
        </w:rPr>
        <w:t>There is no need to study in preparation for NAEP. We do ask parents to encourage their children to do their best and to have them get plenty of rest the night before the assessment.</w:t>
      </w:r>
    </w:p>
    <w:p w:rsidR="003F6EC2" w:rsidRPr="0086122F" w:rsidRDefault="003F6EC2" w:rsidP="006A239B">
      <w:pPr>
        <w:pStyle w:val="BodyText"/>
        <w:spacing w:after="0"/>
        <w:rPr>
          <w:rFonts w:ascii="Calibri" w:hAnsi="Calibri"/>
          <w:sz w:val="22"/>
          <w:szCs w:val="22"/>
        </w:rPr>
      </w:pPr>
    </w:p>
    <w:p w:rsidR="003F6EC2" w:rsidRPr="0086122F" w:rsidRDefault="003F6EC2" w:rsidP="006A239B">
      <w:pPr>
        <w:pStyle w:val="BodyText"/>
        <w:spacing w:after="0"/>
        <w:rPr>
          <w:rFonts w:ascii="Calibri" w:hAnsi="Calibri"/>
          <w:sz w:val="22"/>
          <w:szCs w:val="22"/>
        </w:rPr>
      </w:pPr>
      <w:r w:rsidRPr="0086122F">
        <w:rPr>
          <w:rFonts w:ascii="Calibri" w:hAnsi="Calibri"/>
          <w:sz w:val="22"/>
          <w:szCs w:val="22"/>
        </w:rPr>
        <w:t xml:space="preserve">If you would like to have additional information about NAEP, please visit </w:t>
      </w:r>
      <w:hyperlink r:id="rId11" w:history="1">
        <w:r w:rsidRPr="0086122F">
          <w:rPr>
            <w:rStyle w:val="Hyperlink"/>
            <w:rFonts w:ascii="Calibri" w:hAnsi="Calibri"/>
            <w:sz w:val="22"/>
            <w:szCs w:val="22"/>
          </w:rPr>
          <w:t>http://nces.ed.gov/nationsreportcard</w:t>
        </w:r>
      </w:hyperlink>
      <w:r w:rsidRPr="0086122F">
        <w:rPr>
          <w:rFonts w:ascii="Calibri" w:hAnsi="Calibri"/>
          <w:sz w:val="22"/>
          <w:szCs w:val="22"/>
        </w:rPr>
        <w:t xml:space="preserve">. If you have questions or would like to review a booklet that includes sample subject area and student questions, please contact me at </w:t>
      </w:r>
      <w:r w:rsidRPr="0086122F">
        <w:rPr>
          <w:rFonts w:ascii="Calibri" w:hAnsi="Calibri"/>
          <w:color w:val="FF0000"/>
          <w:sz w:val="22"/>
          <w:szCs w:val="22"/>
        </w:rPr>
        <w:t>(telephone number)</w:t>
      </w:r>
      <w:r w:rsidRPr="0086122F">
        <w:rPr>
          <w:rFonts w:ascii="Calibri" w:hAnsi="Calibri"/>
          <w:sz w:val="22"/>
          <w:szCs w:val="22"/>
        </w:rPr>
        <w:t xml:space="preserve"> or via e-mail at </w:t>
      </w:r>
      <w:r w:rsidRPr="0086122F">
        <w:rPr>
          <w:rFonts w:ascii="Calibri" w:hAnsi="Calibri"/>
          <w:color w:val="FF0000"/>
          <w:sz w:val="22"/>
          <w:szCs w:val="22"/>
        </w:rPr>
        <w:t>(e-mail address)</w:t>
      </w:r>
      <w:r w:rsidRPr="0086122F">
        <w:rPr>
          <w:rFonts w:ascii="Calibri" w:hAnsi="Calibri"/>
          <w:sz w:val="22"/>
          <w:szCs w:val="22"/>
        </w:rPr>
        <w:t>.</w:t>
      </w:r>
    </w:p>
    <w:p w:rsidR="003F6EC2" w:rsidRPr="0086122F" w:rsidRDefault="003F6EC2" w:rsidP="006A239B">
      <w:pPr>
        <w:pStyle w:val="BodyText"/>
        <w:spacing w:after="0"/>
        <w:rPr>
          <w:rFonts w:ascii="Calibri" w:hAnsi="Calibri"/>
          <w:sz w:val="22"/>
          <w:szCs w:val="22"/>
        </w:rPr>
      </w:pPr>
    </w:p>
    <w:p w:rsidR="003F6EC2" w:rsidRPr="0086122F" w:rsidRDefault="003F6EC2" w:rsidP="006A239B">
      <w:pPr>
        <w:rPr>
          <w:rFonts w:ascii="Calibri" w:hAnsi="Calibri"/>
          <w:sz w:val="22"/>
          <w:szCs w:val="22"/>
        </w:rPr>
      </w:pPr>
      <w:r w:rsidRPr="0086122F">
        <w:rPr>
          <w:rFonts w:ascii="Calibri" w:hAnsi="Calibri"/>
          <w:sz w:val="22"/>
          <w:szCs w:val="22"/>
        </w:rPr>
        <w:t xml:space="preserve">We are excited that our school will be participating in NAEP, and we are pleased that your child </w:t>
      </w:r>
      <w:r w:rsidRPr="0086122F">
        <w:rPr>
          <w:rFonts w:ascii="Calibri" w:hAnsi="Calibri"/>
          <w:color w:val="FF0000"/>
          <w:sz w:val="22"/>
          <w:szCs w:val="22"/>
        </w:rPr>
        <w:t>(may be/has been)</w:t>
      </w:r>
      <w:r w:rsidRPr="0086122F">
        <w:rPr>
          <w:rFonts w:ascii="Calibri" w:hAnsi="Calibri"/>
          <w:sz w:val="22"/>
          <w:szCs w:val="22"/>
        </w:rPr>
        <w:t xml:space="preserve"> selected.  </w:t>
      </w:r>
      <w:r w:rsidRPr="0086122F">
        <w:rPr>
          <w:rFonts w:ascii="Calibri" w:hAnsi="Calibri"/>
          <w:b/>
          <w:sz w:val="22"/>
          <w:szCs w:val="22"/>
        </w:rPr>
        <w:t xml:space="preserve">We know that </w:t>
      </w:r>
      <w:r w:rsidRPr="0086122F">
        <w:rPr>
          <w:rFonts w:ascii="Calibri" w:hAnsi="Calibri"/>
          <w:b/>
          <w:color w:val="FF0000"/>
          <w:sz w:val="22"/>
          <w:szCs w:val="22"/>
        </w:rPr>
        <w:t>(school name)</w:t>
      </w:r>
      <w:r w:rsidRPr="0086122F">
        <w:rPr>
          <w:rFonts w:ascii="Calibri" w:hAnsi="Calibri"/>
          <w:b/>
          <w:sz w:val="22"/>
          <w:szCs w:val="22"/>
        </w:rPr>
        <w:t xml:space="preserve">'s students will help us show what </w:t>
      </w:r>
      <w:r w:rsidRPr="0086122F">
        <w:rPr>
          <w:rFonts w:ascii="Calibri" w:hAnsi="Calibri"/>
          <w:b/>
          <w:color w:val="FF0000"/>
          <w:sz w:val="22"/>
          <w:szCs w:val="22"/>
        </w:rPr>
        <w:t>(state name)</w:t>
      </w:r>
      <w:r w:rsidRPr="0086122F">
        <w:rPr>
          <w:rFonts w:ascii="Calibri" w:hAnsi="Calibri"/>
          <w:b/>
          <w:sz w:val="22"/>
          <w:szCs w:val="22"/>
        </w:rPr>
        <w:t>’s students know and can do.</w:t>
      </w:r>
    </w:p>
    <w:p w:rsidR="003F6EC2" w:rsidRPr="0086122F" w:rsidRDefault="003F6EC2" w:rsidP="006A239B">
      <w:pPr>
        <w:rPr>
          <w:rFonts w:ascii="Calibri" w:hAnsi="Calibri"/>
          <w:sz w:val="22"/>
          <w:szCs w:val="22"/>
        </w:rPr>
      </w:pPr>
    </w:p>
    <w:p w:rsidR="003F6EC2" w:rsidRPr="0086122F" w:rsidRDefault="003F6EC2" w:rsidP="006A239B">
      <w:pPr>
        <w:rPr>
          <w:rFonts w:ascii="Calibri" w:hAnsi="Calibri"/>
          <w:sz w:val="22"/>
          <w:szCs w:val="22"/>
        </w:rPr>
      </w:pPr>
      <w:r w:rsidRPr="0086122F">
        <w:rPr>
          <w:rFonts w:ascii="Calibri" w:hAnsi="Calibri"/>
          <w:sz w:val="22"/>
          <w:szCs w:val="22"/>
        </w:rPr>
        <w:t>Sincerely,</w:t>
      </w:r>
    </w:p>
    <w:p w:rsidR="003F6EC2" w:rsidRPr="0086122F" w:rsidRDefault="003F6EC2" w:rsidP="006A239B">
      <w:pPr>
        <w:rPr>
          <w:rFonts w:ascii="Calibri" w:hAnsi="Calibri"/>
          <w:sz w:val="22"/>
          <w:szCs w:val="22"/>
        </w:rPr>
      </w:pPr>
    </w:p>
    <w:p w:rsidR="003F6EC2" w:rsidRPr="0086122F" w:rsidRDefault="003F6EC2" w:rsidP="006A239B">
      <w:pPr>
        <w:pStyle w:val="NoSpacing"/>
      </w:pPr>
    </w:p>
    <w:p w:rsidR="003F6EC2" w:rsidRDefault="003F6EC2" w:rsidP="00145004">
      <w:r w:rsidRPr="0086122F">
        <w:t>School Principal</w:t>
      </w:r>
    </w:p>
    <w:sectPr w:rsidR="003F6EC2" w:rsidSect="000C787A">
      <w:footerReference w:type="default" r:id="rId12"/>
      <w:pgSz w:w="12240" w:h="15840" w:code="1"/>
      <w:pgMar w:top="1296" w:right="1008" w:bottom="100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EC2" w:rsidRDefault="003F6EC2">
      <w:r>
        <w:separator/>
      </w:r>
    </w:p>
    <w:p w:rsidR="003F6EC2" w:rsidRDefault="003F6EC2"/>
  </w:endnote>
  <w:endnote w:type="continuationSeparator" w:id="0">
    <w:p w:rsidR="003F6EC2" w:rsidRDefault="003F6EC2">
      <w:r>
        <w:continuationSeparator/>
      </w:r>
    </w:p>
    <w:p w:rsidR="003F6EC2" w:rsidRDefault="003F6E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haparral Pro Light">
    <w:altName w:val="Chaparral Pro Light"/>
    <w:panose1 w:val="00000000000000000000"/>
    <w:charset w:val="00"/>
    <w:family w:val="roman"/>
    <w:notTrueType/>
    <w:pitch w:val="default"/>
    <w:sig w:usb0="00000003" w:usb1="00000000" w:usb2="00000000" w:usb3="00000000" w:csb0="00000001"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Whitney Book">
    <w:altName w:val="Whitney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EC2" w:rsidRPr="005744EA" w:rsidRDefault="003F6EC2" w:rsidP="005C324F">
    <w:pPr>
      <w:pStyle w:val="Footer"/>
      <w:tabs>
        <w:tab w:val="clear" w:pos="8640"/>
        <w:tab w:val="right" w:pos="9360"/>
      </w:tabs>
    </w:pPr>
    <w:r w:rsidRPr="005C324F">
      <w:rPr>
        <w:i/>
        <w:sz w:val="20"/>
        <w:szCs w:val="20"/>
      </w:rPr>
      <w:t>201</w:t>
    </w:r>
    <w:r>
      <w:rPr>
        <w:i/>
        <w:sz w:val="20"/>
        <w:szCs w:val="20"/>
      </w:rPr>
      <w:t>2</w:t>
    </w:r>
    <w:r w:rsidRPr="005C324F">
      <w:rPr>
        <w:i/>
        <w:sz w:val="20"/>
        <w:szCs w:val="20"/>
      </w:rPr>
      <w:t xml:space="preserve"> Wave 1 Supporting Statement</w:t>
    </w:r>
    <w:r w:rsidRPr="005C324F">
      <w:tab/>
    </w:r>
    <w:r w:rsidRPr="005C324F">
      <w:tab/>
    </w:r>
    <w:r w:rsidRPr="005C324F">
      <w:rPr>
        <w:rStyle w:val="PageNumber"/>
        <w:sz w:val="20"/>
        <w:szCs w:val="20"/>
      </w:rPr>
      <w:fldChar w:fldCharType="begin"/>
    </w:r>
    <w:r w:rsidRPr="005C324F">
      <w:rPr>
        <w:rStyle w:val="PageNumber"/>
        <w:sz w:val="20"/>
        <w:szCs w:val="20"/>
      </w:rPr>
      <w:instrText xml:space="preserve"> PAGE </w:instrText>
    </w:r>
    <w:r w:rsidRPr="005C324F">
      <w:rPr>
        <w:rStyle w:val="PageNumber"/>
        <w:sz w:val="20"/>
        <w:szCs w:val="20"/>
      </w:rPr>
      <w:fldChar w:fldCharType="separate"/>
    </w:r>
    <w:r>
      <w:rPr>
        <w:rStyle w:val="PageNumber"/>
        <w:noProof/>
        <w:sz w:val="20"/>
        <w:szCs w:val="20"/>
      </w:rPr>
      <w:t>1</w:t>
    </w:r>
    <w:r w:rsidRPr="005C324F">
      <w:rPr>
        <w:rStyle w:val="PageNumber"/>
        <w:sz w:val="20"/>
        <w:szCs w:val="20"/>
      </w:rPr>
      <w:fldChar w:fldCharType="end"/>
    </w:r>
    <w:r w:rsidRPr="005C324F">
      <w:tab/>
    </w:r>
  </w:p>
  <w:p w:rsidR="003F6EC2" w:rsidRDefault="003F6E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EC2" w:rsidRDefault="003F6EC2">
      <w:r>
        <w:separator/>
      </w:r>
    </w:p>
    <w:p w:rsidR="003F6EC2" w:rsidRDefault="003F6EC2"/>
  </w:footnote>
  <w:footnote w:type="continuationSeparator" w:id="0">
    <w:p w:rsidR="003F6EC2" w:rsidRDefault="003F6EC2">
      <w:r>
        <w:continuationSeparator/>
      </w:r>
    </w:p>
    <w:p w:rsidR="003F6EC2" w:rsidRDefault="003F6EC2"/>
  </w:footnote>
  <w:footnote w:id="1">
    <w:p w:rsidR="003F6EC2" w:rsidRDefault="003F6EC2" w:rsidP="00157447">
      <w:pPr>
        <w:pStyle w:val="FootnoteText"/>
      </w:pPr>
      <w:r>
        <w:rPr>
          <w:rStyle w:val="FootnoteReference"/>
        </w:rPr>
        <w:footnoteRef/>
      </w:r>
      <w:r>
        <w:t xml:space="preserve"> In 2012, there will be both operational and pilot LTT assessments. However, the same background questions will be administered in all LTT assessments, whether operational or pilot.</w:t>
      </w:r>
    </w:p>
  </w:footnote>
  <w:footnote w:id="2">
    <w:p w:rsidR="003F6EC2" w:rsidRDefault="003F6EC2" w:rsidP="00157447">
      <w:pPr>
        <w:pStyle w:val="FootnoteText"/>
      </w:pPr>
      <w:r>
        <w:rPr>
          <w:rStyle w:val="FootnoteReference"/>
        </w:rPr>
        <w:footnoteRef/>
      </w:r>
      <w:r>
        <w:t xml:space="preserve"> The LTT assessment does not include either teacher or school questionnaires.</w:t>
      </w:r>
    </w:p>
  </w:footnote>
  <w:footnote w:id="3">
    <w:p w:rsidR="003F6EC2" w:rsidRDefault="003F6EC2">
      <w:pPr>
        <w:pStyle w:val="FootnoteText"/>
      </w:pPr>
      <w:r>
        <w:rPr>
          <w:rStyle w:val="FootnoteReference"/>
        </w:rPr>
        <w:footnoteRef/>
      </w:r>
      <w:r>
        <w:t xml:space="preserve"> As noted in the system clearance, the assessment window for LTT is actually October 2011 through May 2012.  However, for ease of discussion, all assessments will be referred to as the 2012 LTT assessments.</w:t>
      </w:r>
    </w:p>
  </w:footnote>
  <w:footnote w:id="4">
    <w:p w:rsidR="003F6EC2" w:rsidRDefault="003F6EC2">
      <w:pPr>
        <w:pStyle w:val="FootnoteText"/>
      </w:pPr>
      <w:r>
        <w:rPr>
          <w:rStyle w:val="FootnoteReference"/>
        </w:rPr>
        <w:footnoteRef/>
      </w:r>
      <w:r>
        <w:t xml:space="preserve"> NAEP collects student question data that is required by law (P.L. 107-279, section 303 - i.e., race, ethnicity, socio-economic status) and that provides a context for reporting student performance. These questions are referred to as core questions.</w:t>
      </w:r>
    </w:p>
  </w:footnote>
  <w:footnote w:id="5">
    <w:p w:rsidR="003F6EC2" w:rsidRDefault="003F6EC2" w:rsidP="00157447">
      <w:pPr>
        <w:pStyle w:val="FootnoteText"/>
      </w:pPr>
      <w:r>
        <w:rPr>
          <w:rStyle w:val="FootnoteReference"/>
        </w:rPr>
        <w:footnoteRef/>
      </w:r>
      <w:r>
        <w:t xml:space="preserve"> Given that no grade 8 assessments will be administered in main NAEP in 2012, new core sections will be piloted with the age 13 LTT samples.  Additional information regarding this pilot will be included in Wave 2.</w:t>
      </w:r>
    </w:p>
  </w:footnote>
  <w:footnote w:id="6">
    <w:p w:rsidR="003F6EC2" w:rsidRDefault="003F6EC2">
      <w:pPr>
        <w:pStyle w:val="FootnoteText"/>
      </w:pPr>
      <w:r>
        <w:rPr>
          <w:rStyle w:val="FootnoteReference"/>
        </w:rPr>
        <w:footnoteRef/>
      </w:r>
      <w:r>
        <w:t xml:space="preserve"> Education Sciences Reform Act of 2002 (ESRA), National Assessment of Educational Progress (20 USC </w:t>
      </w:r>
      <w:r w:rsidRPr="00D443C1">
        <w:t xml:space="preserve">§ </w:t>
      </w:r>
      <w:r>
        <w:t>9622).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6920A20"/>
    <w:lvl w:ilvl="0">
      <w:start w:val="1"/>
      <w:numFmt w:val="decimal"/>
      <w:lvlText w:val="%1."/>
      <w:lvlJc w:val="left"/>
      <w:pPr>
        <w:tabs>
          <w:tab w:val="num" w:pos="1080"/>
        </w:tabs>
        <w:ind w:left="1080" w:hanging="360"/>
      </w:pPr>
      <w:rPr>
        <w:rFonts w:cs="Times New Roman"/>
      </w:rPr>
    </w:lvl>
  </w:abstractNum>
  <w:abstractNum w:abstractNumId="1">
    <w:nsid w:val="FFFFFF88"/>
    <w:multiLevelType w:val="singleLevel"/>
    <w:tmpl w:val="2D08D03C"/>
    <w:lvl w:ilvl="0">
      <w:start w:val="1"/>
      <w:numFmt w:val="lowerLetter"/>
      <w:lvlText w:val="%1."/>
      <w:lvlJc w:val="left"/>
      <w:pPr>
        <w:tabs>
          <w:tab w:val="num" w:pos="360"/>
        </w:tabs>
        <w:ind w:left="360" w:hanging="360"/>
      </w:pPr>
      <w:rPr>
        <w:rFonts w:ascii="Arial" w:hAnsi="Arial" w:cs="Arial" w:hint="default"/>
        <w:b w:val="0"/>
        <w:sz w:val="22"/>
        <w:szCs w:val="22"/>
      </w:rPr>
    </w:lvl>
  </w:abstractNum>
  <w:abstractNum w:abstractNumId="2">
    <w:nsid w:val="076972FE"/>
    <w:multiLevelType w:val="hybridMultilevel"/>
    <w:tmpl w:val="A3D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F02E6"/>
    <w:multiLevelType w:val="hybridMultilevel"/>
    <w:tmpl w:val="B9403CD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B2594"/>
    <w:multiLevelType w:val="multilevel"/>
    <w:tmpl w:val="C64E19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24E763A9"/>
    <w:multiLevelType w:val="hybridMultilevel"/>
    <w:tmpl w:val="5F525A2A"/>
    <w:lvl w:ilvl="0" w:tplc="04090015">
      <w:start w:val="1"/>
      <w:numFmt w:val="upperLetter"/>
      <w:pStyle w:val="ListNumber3"/>
      <w:lvlText w:val="%1."/>
      <w:lvlJc w:val="left"/>
      <w:pPr>
        <w:tabs>
          <w:tab w:val="num" w:pos="1080"/>
        </w:tabs>
        <w:ind w:left="1080" w:hanging="360"/>
      </w:pPr>
      <w:rPr>
        <w:rFonts w:cs="Times New Roman"/>
      </w:rPr>
    </w:lvl>
    <w:lvl w:ilvl="1" w:tplc="720E11D0">
      <w:start w:val="1"/>
      <w:numFmt w:val="bullet"/>
      <w:lvlText w:val=""/>
      <w:lvlJc w:val="left"/>
      <w:pPr>
        <w:tabs>
          <w:tab w:val="num" w:pos="1800"/>
        </w:tabs>
        <w:ind w:left="1800" w:hanging="360"/>
      </w:pPr>
      <w:rPr>
        <w:rFonts w:ascii="Symbol" w:hAnsi="Symbol" w:hint="default"/>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5770778"/>
    <w:multiLevelType w:val="hybridMultilevel"/>
    <w:tmpl w:val="607854EA"/>
    <w:lvl w:ilvl="0" w:tplc="963261D2">
      <w:start w:val="2"/>
      <w:numFmt w:val="lowerLetter"/>
      <w:lvlText w:val="%1."/>
      <w:lvlJc w:val="left"/>
      <w:pPr>
        <w:tabs>
          <w:tab w:val="num" w:pos="648"/>
        </w:tabs>
        <w:ind w:left="648" w:hanging="360"/>
      </w:pPr>
      <w:rPr>
        <w:rFonts w:ascii="Arial" w:hAnsi="Arial" w:cs="Arial" w:hint="default"/>
        <w:sz w:val="22"/>
        <w:szCs w:val="22"/>
      </w:rPr>
    </w:lvl>
    <w:lvl w:ilvl="1" w:tplc="04090019" w:tentative="1">
      <w:start w:val="1"/>
      <w:numFmt w:val="lowerLetter"/>
      <w:lvlText w:val="%2."/>
      <w:lvlJc w:val="left"/>
      <w:pPr>
        <w:tabs>
          <w:tab w:val="num" w:pos="-792"/>
        </w:tabs>
        <w:ind w:left="-792" w:hanging="360"/>
      </w:pPr>
      <w:rPr>
        <w:rFonts w:cs="Times New Roman"/>
      </w:rPr>
    </w:lvl>
    <w:lvl w:ilvl="2" w:tplc="0409001B" w:tentative="1">
      <w:start w:val="1"/>
      <w:numFmt w:val="lowerRoman"/>
      <w:lvlText w:val="%3."/>
      <w:lvlJc w:val="right"/>
      <w:pPr>
        <w:tabs>
          <w:tab w:val="num" w:pos="-72"/>
        </w:tabs>
        <w:ind w:left="-72" w:hanging="180"/>
      </w:pPr>
      <w:rPr>
        <w:rFonts w:cs="Times New Roman"/>
      </w:rPr>
    </w:lvl>
    <w:lvl w:ilvl="3" w:tplc="0409000F" w:tentative="1">
      <w:start w:val="1"/>
      <w:numFmt w:val="decimal"/>
      <w:lvlText w:val="%4."/>
      <w:lvlJc w:val="left"/>
      <w:pPr>
        <w:tabs>
          <w:tab w:val="num" w:pos="648"/>
        </w:tabs>
        <w:ind w:left="648" w:hanging="360"/>
      </w:pPr>
      <w:rPr>
        <w:rFonts w:cs="Times New Roman"/>
      </w:rPr>
    </w:lvl>
    <w:lvl w:ilvl="4" w:tplc="04090019" w:tentative="1">
      <w:start w:val="1"/>
      <w:numFmt w:val="lowerLetter"/>
      <w:lvlText w:val="%5."/>
      <w:lvlJc w:val="left"/>
      <w:pPr>
        <w:tabs>
          <w:tab w:val="num" w:pos="1368"/>
        </w:tabs>
        <w:ind w:left="1368" w:hanging="360"/>
      </w:pPr>
      <w:rPr>
        <w:rFonts w:cs="Times New Roman"/>
      </w:rPr>
    </w:lvl>
    <w:lvl w:ilvl="5" w:tplc="0409001B" w:tentative="1">
      <w:start w:val="1"/>
      <w:numFmt w:val="lowerRoman"/>
      <w:lvlText w:val="%6."/>
      <w:lvlJc w:val="right"/>
      <w:pPr>
        <w:tabs>
          <w:tab w:val="num" w:pos="2088"/>
        </w:tabs>
        <w:ind w:left="2088" w:hanging="180"/>
      </w:pPr>
      <w:rPr>
        <w:rFonts w:cs="Times New Roman"/>
      </w:rPr>
    </w:lvl>
    <w:lvl w:ilvl="6" w:tplc="0409000F" w:tentative="1">
      <w:start w:val="1"/>
      <w:numFmt w:val="decimal"/>
      <w:lvlText w:val="%7."/>
      <w:lvlJc w:val="left"/>
      <w:pPr>
        <w:tabs>
          <w:tab w:val="num" w:pos="2808"/>
        </w:tabs>
        <w:ind w:left="2808" w:hanging="360"/>
      </w:pPr>
      <w:rPr>
        <w:rFonts w:cs="Times New Roman"/>
      </w:rPr>
    </w:lvl>
    <w:lvl w:ilvl="7" w:tplc="04090019" w:tentative="1">
      <w:start w:val="1"/>
      <w:numFmt w:val="lowerLetter"/>
      <w:lvlText w:val="%8."/>
      <w:lvlJc w:val="left"/>
      <w:pPr>
        <w:tabs>
          <w:tab w:val="num" w:pos="3528"/>
        </w:tabs>
        <w:ind w:left="3528" w:hanging="360"/>
      </w:pPr>
      <w:rPr>
        <w:rFonts w:cs="Times New Roman"/>
      </w:rPr>
    </w:lvl>
    <w:lvl w:ilvl="8" w:tplc="0409001B" w:tentative="1">
      <w:start w:val="1"/>
      <w:numFmt w:val="lowerRoman"/>
      <w:lvlText w:val="%9."/>
      <w:lvlJc w:val="right"/>
      <w:pPr>
        <w:tabs>
          <w:tab w:val="num" w:pos="4248"/>
        </w:tabs>
        <w:ind w:left="4248" w:hanging="180"/>
      </w:pPr>
      <w:rPr>
        <w:rFonts w:cs="Times New Roman"/>
      </w:rPr>
    </w:lvl>
  </w:abstractNum>
  <w:abstractNum w:abstractNumId="7">
    <w:nsid w:val="32DA1B52"/>
    <w:multiLevelType w:val="multilevel"/>
    <w:tmpl w:val="910850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4DC01127"/>
    <w:multiLevelType w:val="hybridMultilevel"/>
    <w:tmpl w:val="65140EA0"/>
    <w:lvl w:ilvl="0" w:tplc="8DC40628">
      <w:start w:val="1"/>
      <w:numFmt w:val="bullet"/>
      <w:pStyle w:val="Bullet1"/>
      <w:lvlText w:val=""/>
      <w:lvlJc w:val="left"/>
      <w:pPr>
        <w:tabs>
          <w:tab w:val="num" w:pos="36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4E3BF8"/>
    <w:multiLevelType w:val="hybridMultilevel"/>
    <w:tmpl w:val="B4769F5C"/>
    <w:lvl w:ilvl="0" w:tplc="54560306">
      <w:numFmt w:val="bullet"/>
      <w:lvlText w:val="-"/>
      <w:lvlJc w:val="left"/>
      <w:pPr>
        <w:tabs>
          <w:tab w:val="num" w:pos="720"/>
        </w:tabs>
        <w:ind w:left="1080" w:hanging="360"/>
      </w:pPr>
      <w:rPr>
        <w:rFonts w:ascii="Galliard Black" w:eastAsia="Times New Roman" w:hAnsi="Galliard Black"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D80FB3"/>
    <w:multiLevelType w:val="hybridMultilevel"/>
    <w:tmpl w:val="121E6516"/>
    <w:lvl w:ilvl="0" w:tplc="54560306">
      <w:numFmt w:val="bullet"/>
      <w:lvlText w:val="-"/>
      <w:lvlJc w:val="left"/>
      <w:pPr>
        <w:tabs>
          <w:tab w:val="num" w:pos="765"/>
        </w:tabs>
        <w:ind w:left="765" w:hanging="360"/>
      </w:pPr>
      <w:rPr>
        <w:rFonts w:ascii="Galliard Black" w:eastAsia="Times New Roman" w:hAnsi="Galliard Black"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nsid w:val="52A07894"/>
    <w:multiLevelType w:val="hybridMultilevel"/>
    <w:tmpl w:val="3340908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022C24"/>
    <w:multiLevelType w:val="hybridMultilevel"/>
    <w:tmpl w:val="351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70359"/>
    <w:multiLevelType w:val="hybridMultilevel"/>
    <w:tmpl w:val="18A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E104D"/>
    <w:multiLevelType w:val="hybridMultilevel"/>
    <w:tmpl w:val="0B9C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01E08"/>
    <w:multiLevelType w:val="hybridMultilevel"/>
    <w:tmpl w:val="8686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F07FDA"/>
    <w:multiLevelType w:val="hybridMultilevel"/>
    <w:tmpl w:val="4808E402"/>
    <w:lvl w:ilvl="0" w:tplc="C2CE0494">
      <w:start w:val="1"/>
      <w:numFmt w:val="bullet"/>
      <w:lvlText w:val=""/>
      <w:lvlJc w:val="left"/>
      <w:pPr>
        <w:tabs>
          <w:tab w:val="num" w:pos="765"/>
        </w:tabs>
        <w:ind w:left="765" w:hanging="360"/>
      </w:pPr>
      <w:rPr>
        <w:rFonts w:ascii="Wingdings" w:hAnsi="Wingdings"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nsid w:val="6321316C"/>
    <w:multiLevelType w:val="hybridMultilevel"/>
    <w:tmpl w:val="886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50D42"/>
    <w:multiLevelType w:val="hybridMultilevel"/>
    <w:tmpl w:val="74BE2630"/>
    <w:lvl w:ilvl="0" w:tplc="57B8867C">
      <w:start w:val="1"/>
      <w:numFmt w:val="upperRoman"/>
      <w:lvlText w:val="%1."/>
      <w:lvlJc w:val="right"/>
      <w:pPr>
        <w:tabs>
          <w:tab w:val="num" w:pos="720"/>
        </w:tabs>
        <w:ind w:left="720" w:hanging="180"/>
      </w:pPr>
      <w:rPr>
        <w:rFonts w:cs="Times New Roman"/>
      </w:rPr>
    </w:lvl>
    <w:lvl w:ilvl="1" w:tplc="666A5EF4">
      <w:start w:val="1"/>
      <w:numFmt w:val="bullet"/>
      <w:lvlText w:val=""/>
      <w:lvlJc w:val="left"/>
      <w:pPr>
        <w:tabs>
          <w:tab w:val="num" w:pos="1440"/>
        </w:tabs>
        <w:ind w:left="1440" w:hanging="360"/>
      </w:pPr>
      <w:rPr>
        <w:rFonts w:ascii="Symbol" w:hAnsi="Symbol" w:hint="default"/>
      </w:rPr>
    </w:lvl>
    <w:lvl w:ilvl="2" w:tplc="4B265206">
      <w:start w:val="2"/>
      <w:numFmt w:val="lowerRoman"/>
      <w:lvlText w:val="%3."/>
      <w:lvlJc w:val="left"/>
      <w:pPr>
        <w:tabs>
          <w:tab w:val="num" w:pos="2700"/>
        </w:tabs>
        <w:ind w:left="2700" w:hanging="720"/>
      </w:pPr>
      <w:rPr>
        <w:rFonts w:cs="Times New Roman" w:hint="default"/>
        <w:i/>
      </w:rPr>
    </w:lvl>
    <w:lvl w:ilvl="3" w:tplc="013EE466">
      <w:start w:val="1"/>
      <w:numFmt w:val="lowerLetter"/>
      <w:lvlText w:val="%4."/>
      <w:lvlJc w:val="left"/>
      <w:pPr>
        <w:tabs>
          <w:tab w:val="num" w:pos="2880"/>
        </w:tabs>
        <w:ind w:left="2880" w:hanging="360"/>
      </w:pPr>
      <w:rPr>
        <w:rFonts w:ascii="Arial" w:hAnsi="Arial" w:cs="Arial" w:hint="default"/>
        <w:sz w:val="22"/>
        <w:szCs w:val="22"/>
      </w:rPr>
    </w:lvl>
    <w:lvl w:ilvl="4" w:tplc="5CE4F110">
      <w:start w:val="1"/>
      <w:numFmt w:val="lowerRoman"/>
      <w:lvlText w:val="%5."/>
      <w:lvlJc w:val="right"/>
      <w:pPr>
        <w:tabs>
          <w:tab w:val="num" w:pos="3420"/>
        </w:tabs>
        <w:ind w:left="3420" w:hanging="18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5220CE5"/>
    <w:multiLevelType w:val="hybridMultilevel"/>
    <w:tmpl w:val="8C38D242"/>
    <w:lvl w:ilvl="0" w:tplc="57B8867C">
      <w:start w:val="1"/>
      <w:numFmt w:val="lowerRoman"/>
      <w:pStyle w:val="ListNumber2Design"/>
      <w:lvlText w:val="%1."/>
      <w:lvlJc w:val="right"/>
      <w:pPr>
        <w:tabs>
          <w:tab w:val="num" w:pos="720"/>
        </w:tabs>
        <w:ind w:left="720" w:hanging="360"/>
      </w:pPr>
      <w:rPr>
        <w:rFonts w:cs="Times New Roman" w:hint="default"/>
      </w:rPr>
    </w:lvl>
    <w:lvl w:ilvl="1" w:tplc="666A5EF4" w:tentative="1">
      <w:start w:val="1"/>
      <w:numFmt w:val="lowerLetter"/>
      <w:lvlText w:val="%2."/>
      <w:lvlJc w:val="left"/>
      <w:pPr>
        <w:tabs>
          <w:tab w:val="num" w:pos="720"/>
        </w:tabs>
        <w:ind w:left="720" w:hanging="360"/>
      </w:pPr>
      <w:rPr>
        <w:rFonts w:cs="Times New Roman"/>
      </w:rPr>
    </w:lvl>
    <w:lvl w:ilvl="2" w:tplc="4B265206" w:tentative="1">
      <w:start w:val="1"/>
      <w:numFmt w:val="lowerRoman"/>
      <w:lvlText w:val="%3."/>
      <w:lvlJc w:val="right"/>
      <w:pPr>
        <w:tabs>
          <w:tab w:val="num" w:pos="1440"/>
        </w:tabs>
        <w:ind w:left="1440" w:hanging="180"/>
      </w:pPr>
      <w:rPr>
        <w:rFonts w:cs="Times New Roman"/>
      </w:rPr>
    </w:lvl>
    <w:lvl w:ilvl="3" w:tplc="013EE466" w:tentative="1">
      <w:start w:val="1"/>
      <w:numFmt w:val="decimal"/>
      <w:lvlText w:val="%4."/>
      <w:lvlJc w:val="left"/>
      <w:pPr>
        <w:tabs>
          <w:tab w:val="num" w:pos="2160"/>
        </w:tabs>
        <w:ind w:left="2160" w:hanging="360"/>
      </w:pPr>
      <w:rPr>
        <w:rFonts w:cs="Times New Roman"/>
      </w:rPr>
    </w:lvl>
    <w:lvl w:ilvl="4" w:tplc="5CE4F110"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66D263E8"/>
    <w:multiLevelType w:val="hybridMultilevel"/>
    <w:tmpl w:val="FC7E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E4884"/>
    <w:multiLevelType w:val="hybridMultilevel"/>
    <w:tmpl w:val="7B6E92EE"/>
    <w:lvl w:ilvl="0" w:tplc="54560306">
      <w:numFmt w:val="bullet"/>
      <w:lvlText w:val="-"/>
      <w:lvlJc w:val="left"/>
      <w:pPr>
        <w:ind w:left="1440" w:hanging="360"/>
      </w:pPr>
      <w:rPr>
        <w:rFonts w:ascii="Galliard Black" w:eastAsia="Times New Roman" w:hAnsi="Galliard Black"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D73895"/>
    <w:multiLevelType w:val="hybridMultilevel"/>
    <w:tmpl w:val="14EA9FF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90999"/>
    <w:multiLevelType w:val="hybridMultilevel"/>
    <w:tmpl w:val="DA6E3434"/>
    <w:lvl w:ilvl="0" w:tplc="720E11D0">
      <w:start w:val="1"/>
      <w:numFmt w:val="bullet"/>
      <w:lvlText w:val=""/>
      <w:lvlJc w:val="left"/>
      <w:pPr>
        <w:tabs>
          <w:tab w:val="num" w:pos="1980"/>
        </w:tabs>
        <w:ind w:left="19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F37D03"/>
    <w:multiLevelType w:val="hybridMultilevel"/>
    <w:tmpl w:val="51221F58"/>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8A5969"/>
    <w:multiLevelType w:val="hybridMultilevel"/>
    <w:tmpl w:val="A95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456FB"/>
    <w:multiLevelType w:val="hybridMultilevel"/>
    <w:tmpl w:val="6846D57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21A42"/>
    <w:multiLevelType w:val="hybridMultilevel"/>
    <w:tmpl w:val="FBE08E78"/>
    <w:lvl w:ilvl="0" w:tplc="54560306">
      <w:numFmt w:val="bullet"/>
      <w:lvlText w:val="-"/>
      <w:lvlJc w:val="left"/>
      <w:pPr>
        <w:tabs>
          <w:tab w:val="num" w:pos="720"/>
        </w:tabs>
        <w:ind w:left="1080" w:hanging="360"/>
      </w:pPr>
      <w:rPr>
        <w:rFonts w:ascii="Galliard Black" w:eastAsia="Times New Roman" w:hAnsi="Galliard Black" w:hint="default"/>
      </w:rPr>
    </w:lvl>
    <w:lvl w:ilvl="1" w:tplc="555033F8">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A47038"/>
    <w:multiLevelType w:val="hybridMultilevel"/>
    <w:tmpl w:val="E8DA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9F6A40"/>
    <w:multiLevelType w:val="hybridMultilevel"/>
    <w:tmpl w:val="C56E88CA"/>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5"/>
  </w:num>
  <w:num w:numId="18">
    <w:abstractNumId w:val="18"/>
  </w:num>
  <w:num w:numId="19">
    <w:abstractNumId w:val="6"/>
  </w:num>
  <w:num w:numId="20">
    <w:abstractNumId w:val="1"/>
  </w:num>
  <w:num w:numId="21">
    <w:abstractNumId w:val="19"/>
  </w:num>
  <w:num w:numId="22">
    <w:abstractNumId w:val="8"/>
  </w:num>
  <w:num w:numId="23">
    <w:abstractNumId w:val="0"/>
  </w:num>
  <w:num w:numId="24">
    <w:abstractNumId w:val="26"/>
  </w:num>
  <w:num w:numId="25">
    <w:abstractNumId w:val="11"/>
  </w:num>
  <w:num w:numId="26">
    <w:abstractNumId w:val="24"/>
  </w:num>
  <w:num w:numId="27">
    <w:abstractNumId w:val="29"/>
  </w:num>
  <w:num w:numId="28">
    <w:abstractNumId w:val="9"/>
  </w:num>
  <w:num w:numId="29">
    <w:abstractNumId w:val="3"/>
  </w:num>
  <w:num w:numId="30">
    <w:abstractNumId w:val="18"/>
  </w:num>
  <w:num w:numId="31">
    <w:abstractNumId w:val="18"/>
  </w:num>
  <w:num w:numId="32">
    <w:abstractNumId w:val="16"/>
  </w:num>
  <w:num w:numId="33">
    <w:abstractNumId w:val="27"/>
  </w:num>
  <w:num w:numId="34">
    <w:abstractNumId w:val="18"/>
  </w:num>
  <w:num w:numId="35">
    <w:abstractNumId w:val="18"/>
  </w:num>
  <w:num w:numId="36">
    <w:abstractNumId w:val="22"/>
  </w:num>
  <w:num w:numId="37">
    <w:abstractNumId w:val="4"/>
  </w:num>
  <w:num w:numId="38">
    <w:abstractNumId w:val="7"/>
  </w:num>
  <w:num w:numId="39">
    <w:abstractNumId w:val="10"/>
  </w:num>
  <w:num w:numId="40">
    <w:abstractNumId w:val="28"/>
  </w:num>
  <w:num w:numId="41">
    <w:abstractNumId w:val="15"/>
  </w:num>
  <w:num w:numId="42">
    <w:abstractNumId w:val="21"/>
  </w:num>
  <w:num w:numId="43">
    <w:abstractNumId w:val="23"/>
  </w:num>
  <w:num w:numId="44">
    <w:abstractNumId w:val="14"/>
  </w:num>
  <w:num w:numId="45">
    <w:abstractNumId w:val="2"/>
  </w:num>
  <w:num w:numId="46">
    <w:abstractNumId w:val="12"/>
  </w:num>
  <w:num w:numId="47">
    <w:abstractNumId w:val="17"/>
  </w:num>
  <w:num w:numId="48">
    <w:abstractNumId w:val="20"/>
  </w:num>
  <w:num w:numId="49">
    <w:abstractNumId w:val="13"/>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stylePaneFormatFilter w:val="3F01"/>
  <w:defaultTabStop w:val="144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489"/>
    <w:rsid w:val="00003F35"/>
    <w:rsid w:val="00004CA5"/>
    <w:rsid w:val="00010810"/>
    <w:rsid w:val="0001562E"/>
    <w:rsid w:val="00015EAA"/>
    <w:rsid w:val="00016F17"/>
    <w:rsid w:val="00022600"/>
    <w:rsid w:val="000228BE"/>
    <w:rsid w:val="00025E35"/>
    <w:rsid w:val="00025F82"/>
    <w:rsid w:val="00032673"/>
    <w:rsid w:val="00032A44"/>
    <w:rsid w:val="00035CDB"/>
    <w:rsid w:val="000363D1"/>
    <w:rsid w:val="00046832"/>
    <w:rsid w:val="000545A4"/>
    <w:rsid w:val="0005700A"/>
    <w:rsid w:val="00063FEB"/>
    <w:rsid w:val="00066B29"/>
    <w:rsid w:val="0007029B"/>
    <w:rsid w:val="00075292"/>
    <w:rsid w:val="00081AFE"/>
    <w:rsid w:val="00085BD4"/>
    <w:rsid w:val="00085D1A"/>
    <w:rsid w:val="00086D71"/>
    <w:rsid w:val="00093A97"/>
    <w:rsid w:val="00095FD5"/>
    <w:rsid w:val="000A060F"/>
    <w:rsid w:val="000A18EE"/>
    <w:rsid w:val="000A28AB"/>
    <w:rsid w:val="000A408A"/>
    <w:rsid w:val="000A4D62"/>
    <w:rsid w:val="000A5290"/>
    <w:rsid w:val="000A5D36"/>
    <w:rsid w:val="000A6495"/>
    <w:rsid w:val="000B7E76"/>
    <w:rsid w:val="000C211A"/>
    <w:rsid w:val="000C787A"/>
    <w:rsid w:val="000D0A13"/>
    <w:rsid w:val="000D168A"/>
    <w:rsid w:val="000D2B6E"/>
    <w:rsid w:val="000D354B"/>
    <w:rsid w:val="000D409F"/>
    <w:rsid w:val="000D6A65"/>
    <w:rsid w:val="000D7001"/>
    <w:rsid w:val="000F5161"/>
    <w:rsid w:val="000F56D1"/>
    <w:rsid w:val="0010095D"/>
    <w:rsid w:val="00100C34"/>
    <w:rsid w:val="00104FCE"/>
    <w:rsid w:val="00107868"/>
    <w:rsid w:val="001111FB"/>
    <w:rsid w:val="0011158C"/>
    <w:rsid w:val="00111DF0"/>
    <w:rsid w:val="00112741"/>
    <w:rsid w:val="0011668A"/>
    <w:rsid w:val="00121BFD"/>
    <w:rsid w:val="00122567"/>
    <w:rsid w:val="00124E76"/>
    <w:rsid w:val="0013075C"/>
    <w:rsid w:val="00136642"/>
    <w:rsid w:val="00136BC2"/>
    <w:rsid w:val="001414B4"/>
    <w:rsid w:val="00142D53"/>
    <w:rsid w:val="001445B4"/>
    <w:rsid w:val="00145004"/>
    <w:rsid w:val="001525A2"/>
    <w:rsid w:val="001556EA"/>
    <w:rsid w:val="00157447"/>
    <w:rsid w:val="001601D6"/>
    <w:rsid w:val="00161AF3"/>
    <w:rsid w:val="00164042"/>
    <w:rsid w:val="00167A44"/>
    <w:rsid w:val="00170ECD"/>
    <w:rsid w:val="0017115A"/>
    <w:rsid w:val="0017251C"/>
    <w:rsid w:val="0017295B"/>
    <w:rsid w:val="00174A1E"/>
    <w:rsid w:val="00182EA6"/>
    <w:rsid w:val="00184F97"/>
    <w:rsid w:val="001852D1"/>
    <w:rsid w:val="00190422"/>
    <w:rsid w:val="0019185C"/>
    <w:rsid w:val="00193C6E"/>
    <w:rsid w:val="00194E5A"/>
    <w:rsid w:val="001A0254"/>
    <w:rsid w:val="001A15F1"/>
    <w:rsid w:val="001A27C0"/>
    <w:rsid w:val="001A3025"/>
    <w:rsid w:val="001A5352"/>
    <w:rsid w:val="001B299A"/>
    <w:rsid w:val="001C229E"/>
    <w:rsid w:val="001C32C4"/>
    <w:rsid w:val="001D26CD"/>
    <w:rsid w:val="001E377A"/>
    <w:rsid w:val="001E49F1"/>
    <w:rsid w:val="001E5877"/>
    <w:rsid w:val="001E68A7"/>
    <w:rsid w:val="001E7D77"/>
    <w:rsid w:val="001F05E7"/>
    <w:rsid w:val="001F1D52"/>
    <w:rsid w:val="001F2F77"/>
    <w:rsid w:val="001F54D5"/>
    <w:rsid w:val="001F59F8"/>
    <w:rsid w:val="002065A2"/>
    <w:rsid w:val="00211735"/>
    <w:rsid w:val="00213F52"/>
    <w:rsid w:val="00216FF5"/>
    <w:rsid w:val="00221E39"/>
    <w:rsid w:val="00226326"/>
    <w:rsid w:val="00232B0B"/>
    <w:rsid w:val="00236065"/>
    <w:rsid w:val="00236E26"/>
    <w:rsid w:val="00237E7F"/>
    <w:rsid w:val="00240768"/>
    <w:rsid w:val="00242C63"/>
    <w:rsid w:val="002444C1"/>
    <w:rsid w:val="00246F64"/>
    <w:rsid w:val="00252668"/>
    <w:rsid w:val="002563CE"/>
    <w:rsid w:val="0025730F"/>
    <w:rsid w:val="00260CA4"/>
    <w:rsid w:val="00264BAC"/>
    <w:rsid w:val="0027011F"/>
    <w:rsid w:val="00272B5E"/>
    <w:rsid w:val="00281C75"/>
    <w:rsid w:val="002856D5"/>
    <w:rsid w:val="0028673F"/>
    <w:rsid w:val="0028753A"/>
    <w:rsid w:val="002951C9"/>
    <w:rsid w:val="002B121B"/>
    <w:rsid w:val="002B23B2"/>
    <w:rsid w:val="002B76F8"/>
    <w:rsid w:val="002B7B6C"/>
    <w:rsid w:val="002C0E77"/>
    <w:rsid w:val="002C4F4E"/>
    <w:rsid w:val="002C671B"/>
    <w:rsid w:val="002D02DB"/>
    <w:rsid w:val="002D3B0E"/>
    <w:rsid w:val="002D469B"/>
    <w:rsid w:val="002D5EAC"/>
    <w:rsid w:val="002D69DE"/>
    <w:rsid w:val="002E14F6"/>
    <w:rsid w:val="002E77F1"/>
    <w:rsid w:val="002F088D"/>
    <w:rsid w:val="002F2491"/>
    <w:rsid w:val="00306618"/>
    <w:rsid w:val="00307EDB"/>
    <w:rsid w:val="0031103D"/>
    <w:rsid w:val="003113FD"/>
    <w:rsid w:val="0032184B"/>
    <w:rsid w:val="003241D8"/>
    <w:rsid w:val="00325C55"/>
    <w:rsid w:val="00327FA1"/>
    <w:rsid w:val="003302B5"/>
    <w:rsid w:val="00334A8A"/>
    <w:rsid w:val="003353E4"/>
    <w:rsid w:val="00344C10"/>
    <w:rsid w:val="0034653B"/>
    <w:rsid w:val="00351E7E"/>
    <w:rsid w:val="0035399D"/>
    <w:rsid w:val="00356684"/>
    <w:rsid w:val="003609AD"/>
    <w:rsid w:val="00361DD5"/>
    <w:rsid w:val="00366BA0"/>
    <w:rsid w:val="00371E32"/>
    <w:rsid w:val="00377E5E"/>
    <w:rsid w:val="00377E9A"/>
    <w:rsid w:val="0038282E"/>
    <w:rsid w:val="00383F5D"/>
    <w:rsid w:val="00384EB3"/>
    <w:rsid w:val="00390D45"/>
    <w:rsid w:val="00392B2A"/>
    <w:rsid w:val="003A270A"/>
    <w:rsid w:val="003B0645"/>
    <w:rsid w:val="003B39BE"/>
    <w:rsid w:val="003B3E6C"/>
    <w:rsid w:val="003B49E0"/>
    <w:rsid w:val="003B4FBA"/>
    <w:rsid w:val="003B7CFA"/>
    <w:rsid w:val="003C14E9"/>
    <w:rsid w:val="003C1531"/>
    <w:rsid w:val="003C30D6"/>
    <w:rsid w:val="003C5BD4"/>
    <w:rsid w:val="003C65F0"/>
    <w:rsid w:val="003C732C"/>
    <w:rsid w:val="003D1766"/>
    <w:rsid w:val="003D1B39"/>
    <w:rsid w:val="003D2675"/>
    <w:rsid w:val="003D29C9"/>
    <w:rsid w:val="003D372E"/>
    <w:rsid w:val="003D7216"/>
    <w:rsid w:val="003D7AA8"/>
    <w:rsid w:val="003E4B50"/>
    <w:rsid w:val="003E5694"/>
    <w:rsid w:val="003E6EAF"/>
    <w:rsid w:val="003E7E78"/>
    <w:rsid w:val="003F2E19"/>
    <w:rsid w:val="003F3507"/>
    <w:rsid w:val="003F4020"/>
    <w:rsid w:val="003F52CA"/>
    <w:rsid w:val="003F6EC2"/>
    <w:rsid w:val="00403C91"/>
    <w:rsid w:val="0040630A"/>
    <w:rsid w:val="00410D34"/>
    <w:rsid w:val="00414B6B"/>
    <w:rsid w:val="00423211"/>
    <w:rsid w:val="0042383B"/>
    <w:rsid w:val="004259DE"/>
    <w:rsid w:val="00431AF6"/>
    <w:rsid w:val="00432850"/>
    <w:rsid w:val="00434772"/>
    <w:rsid w:val="00436122"/>
    <w:rsid w:val="00437366"/>
    <w:rsid w:val="00440849"/>
    <w:rsid w:val="004410B9"/>
    <w:rsid w:val="004413A9"/>
    <w:rsid w:val="00443818"/>
    <w:rsid w:val="0044551C"/>
    <w:rsid w:val="00451851"/>
    <w:rsid w:val="00455171"/>
    <w:rsid w:val="00455CEF"/>
    <w:rsid w:val="00465B6E"/>
    <w:rsid w:val="00467FA0"/>
    <w:rsid w:val="00474147"/>
    <w:rsid w:val="00474E5E"/>
    <w:rsid w:val="004752CF"/>
    <w:rsid w:val="0047720E"/>
    <w:rsid w:val="00483307"/>
    <w:rsid w:val="0049623F"/>
    <w:rsid w:val="004A3D48"/>
    <w:rsid w:val="004A41AA"/>
    <w:rsid w:val="004B268F"/>
    <w:rsid w:val="004B4182"/>
    <w:rsid w:val="004C0890"/>
    <w:rsid w:val="004C1AF8"/>
    <w:rsid w:val="004D0A38"/>
    <w:rsid w:val="004D5147"/>
    <w:rsid w:val="004D5AEF"/>
    <w:rsid w:val="004E59C5"/>
    <w:rsid w:val="004E7C05"/>
    <w:rsid w:val="004F1E90"/>
    <w:rsid w:val="004F48A1"/>
    <w:rsid w:val="004F4916"/>
    <w:rsid w:val="004F6937"/>
    <w:rsid w:val="004F7C8F"/>
    <w:rsid w:val="00505D2B"/>
    <w:rsid w:val="00505F09"/>
    <w:rsid w:val="00513D78"/>
    <w:rsid w:val="00514EEE"/>
    <w:rsid w:val="005167F7"/>
    <w:rsid w:val="005227C6"/>
    <w:rsid w:val="005240ED"/>
    <w:rsid w:val="00530B04"/>
    <w:rsid w:val="005316AE"/>
    <w:rsid w:val="00532421"/>
    <w:rsid w:val="00537908"/>
    <w:rsid w:val="0054099B"/>
    <w:rsid w:val="00541ACC"/>
    <w:rsid w:val="005432FE"/>
    <w:rsid w:val="00550780"/>
    <w:rsid w:val="005570E3"/>
    <w:rsid w:val="0056088B"/>
    <w:rsid w:val="00562E8A"/>
    <w:rsid w:val="0056364C"/>
    <w:rsid w:val="00565ECF"/>
    <w:rsid w:val="005724D0"/>
    <w:rsid w:val="00572805"/>
    <w:rsid w:val="005744EA"/>
    <w:rsid w:val="005758C3"/>
    <w:rsid w:val="00575940"/>
    <w:rsid w:val="005768BF"/>
    <w:rsid w:val="00576E79"/>
    <w:rsid w:val="005808E8"/>
    <w:rsid w:val="00581621"/>
    <w:rsid w:val="005822EF"/>
    <w:rsid w:val="00584914"/>
    <w:rsid w:val="00584E2E"/>
    <w:rsid w:val="00586B08"/>
    <w:rsid w:val="00591190"/>
    <w:rsid w:val="00595B2F"/>
    <w:rsid w:val="005A26DF"/>
    <w:rsid w:val="005B06F2"/>
    <w:rsid w:val="005C324F"/>
    <w:rsid w:val="005C6D7B"/>
    <w:rsid w:val="005C72FC"/>
    <w:rsid w:val="005D0764"/>
    <w:rsid w:val="005D587B"/>
    <w:rsid w:val="005D74CF"/>
    <w:rsid w:val="005E0864"/>
    <w:rsid w:val="005E11C1"/>
    <w:rsid w:val="005E2252"/>
    <w:rsid w:val="005E291B"/>
    <w:rsid w:val="005E2DB1"/>
    <w:rsid w:val="005E6F3E"/>
    <w:rsid w:val="005E79BE"/>
    <w:rsid w:val="005F1B74"/>
    <w:rsid w:val="005F2DA6"/>
    <w:rsid w:val="006005D7"/>
    <w:rsid w:val="006009C8"/>
    <w:rsid w:val="00602DEC"/>
    <w:rsid w:val="00602E50"/>
    <w:rsid w:val="006048CE"/>
    <w:rsid w:val="00607E88"/>
    <w:rsid w:val="0061771B"/>
    <w:rsid w:val="00622BC7"/>
    <w:rsid w:val="0062327F"/>
    <w:rsid w:val="00626ED3"/>
    <w:rsid w:val="006325C8"/>
    <w:rsid w:val="00635D30"/>
    <w:rsid w:val="00637502"/>
    <w:rsid w:val="006411E3"/>
    <w:rsid w:val="006412C7"/>
    <w:rsid w:val="00645961"/>
    <w:rsid w:val="00645FD0"/>
    <w:rsid w:val="00652816"/>
    <w:rsid w:val="006562D0"/>
    <w:rsid w:val="0066060B"/>
    <w:rsid w:val="00661608"/>
    <w:rsid w:val="00664158"/>
    <w:rsid w:val="006658D0"/>
    <w:rsid w:val="00665F8E"/>
    <w:rsid w:val="00676CF6"/>
    <w:rsid w:val="00676F16"/>
    <w:rsid w:val="0067715E"/>
    <w:rsid w:val="0067777F"/>
    <w:rsid w:val="00681624"/>
    <w:rsid w:val="00682DB9"/>
    <w:rsid w:val="00687447"/>
    <w:rsid w:val="00690C1A"/>
    <w:rsid w:val="006926FB"/>
    <w:rsid w:val="0069505B"/>
    <w:rsid w:val="00696660"/>
    <w:rsid w:val="006A1BBD"/>
    <w:rsid w:val="006A1DB1"/>
    <w:rsid w:val="006A239B"/>
    <w:rsid w:val="006B144B"/>
    <w:rsid w:val="006B24CF"/>
    <w:rsid w:val="006B655B"/>
    <w:rsid w:val="006C1A1B"/>
    <w:rsid w:val="006C3421"/>
    <w:rsid w:val="006C46FF"/>
    <w:rsid w:val="006D0EC2"/>
    <w:rsid w:val="006D55F9"/>
    <w:rsid w:val="006E0353"/>
    <w:rsid w:val="006E121B"/>
    <w:rsid w:val="006E1901"/>
    <w:rsid w:val="006E2BB0"/>
    <w:rsid w:val="006F1096"/>
    <w:rsid w:val="006F5D3B"/>
    <w:rsid w:val="006F6C71"/>
    <w:rsid w:val="00707D64"/>
    <w:rsid w:val="00711693"/>
    <w:rsid w:val="007116AD"/>
    <w:rsid w:val="00712727"/>
    <w:rsid w:val="007137FE"/>
    <w:rsid w:val="00715075"/>
    <w:rsid w:val="007150B4"/>
    <w:rsid w:val="00717377"/>
    <w:rsid w:val="0072062F"/>
    <w:rsid w:val="00722625"/>
    <w:rsid w:val="00732388"/>
    <w:rsid w:val="00733BDC"/>
    <w:rsid w:val="007366D3"/>
    <w:rsid w:val="007422D1"/>
    <w:rsid w:val="0074236A"/>
    <w:rsid w:val="007428A3"/>
    <w:rsid w:val="007445CA"/>
    <w:rsid w:val="00750C20"/>
    <w:rsid w:val="00751DA1"/>
    <w:rsid w:val="007521FF"/>
    <w:rsid w:val="007527FD"/>
    <w:rsid w:val="00752F60"/>
    <w:rsid w:val="00757E92"/>
    <w:rsid w:val="00762A9A"/>
    <w:rsid w:val="00763660"/>
    <w:rsid w:val="007655E9"/>
    <w:rsid w:val="00773A08"/>
    <w:rsid w:val="00777663"/>
    <w:rsid w:val="007804E6"/>
    <w:rsid w:val="007828E2"/>
    <w:rsid w:val="00782A6C"/>
    <w:rsid w:val="00786900"/>
    <w:rsid w:val="00790FCA"/>
    <w:rsid w:val="00792923"/>
    <w:rsid w:val="0079573F"/>
    <w:rsid w:val="007A0EE3"/>
    <w:rsid w:val="007A1CB4"/>
    <w:rsid w:val="007A6150"/>
    <w:rsid w:val="007B17D2"/>
    <w:rsid w:val="007B2B1B"/>
    <w:rsid w:val="007B3E94"/>
    <w:rsid w:val="007B64A4"/>
    <w:rsid w:val="007B7344"/>
    <w:rsid w:val="007C0C15"/>
    <w:rsid w:val="007C5194"/>
    <w:rsid w:val="007C6804"/>
    <w:rsid w:val="007D1049"/>
    <w:rsid w:val="007D3492"/>
    <w:rsid w:val="007D3B14"/>
    <w:rsid w:val="007D6AE8"/>
    <w:rsid w:val="007E12F3"/>
    <w:rsid w:val="007E31C7"/>
    <w:rsid w:val="007F17E2"/>
    <w:rsid w:val="007F5C58"/>
    <w:rsid w:val="007F6B60"/>
    <w:rsid w:val="007F7163"/>
    <w:rsid w:val="00804EF4"/>
    <w:rsid w:val="0080692A"/>
    <w:rsid w:val="00811318"/>
    <w:rsid w:val="008164C2"/>
    <w:rsid w:val="00816DF6"/>
    <w:rsid w:val="008178A4"/>
    <w:rsid w:val="00820427"/>
    <w:rsid w:val="00821F32"/>
    <w:rsid w:val="008223E6"/>
    <w:rsid w:val="00822A37"/>
    <w:rsid w:val="0082553F"/>
    <w:rsid w:val="00830674"/>
    <w:rsid w:val="008306F1"/>
    <w:rsid w:val="00831526"/>
    <w:rsid w:val="00834A2E"/>
    <w:rsid w:val="00842C48"/>
    <w:rsid w:val="008542C3"/>
    <w:rsid w:val="00854CE5"/>
    <w:rsid w:val="008552C3"/>
    <w:rsid w:val="0086122F"/>
    <w:rsid w:val="00863375"/>
    <w:rsid w:val="0086405F"/>
    <w:rsid w:val="00864F15"/>
    <w:rsid w:val="00870265"/>
    <w:rsid w:val="00873CDC"/>
    <w:rsid w:val="00876F05"/>
    <w:rsid w:val="0088236D"/>
    <w:rsid w:val="00882A58"/>
    <w:rsid w:val="008844F1"/>
    <w:rsid w:val="00885182"/>
    <w:rsid w:val="00886147"/>
    <w:rsid w:val="00892263"/>
    <w:rsid w:val="008942E6"/>
    <w:rsid w:val="008969CC"/>
    <w:rsid w:val="00897A9D"/>
    <w:rsid w:val="008A2241"/>
    <w:rsid w:val="008A6A3C"/>
    <w:rsid w:val="008B0E24"/>
    <w:rsid w:val="008B3D79"/>
    <w:rsid w:val="008C00B7"/>
    <w:rsid w:val="008C0552"/>
    <w:rsid w:val="008C1078"/>
    <w:rsid w:val="008C429C"/>
    <w:rsid w:val="008C49C7"/>
    <w:rsid w:val="008D031F"/>
    <w:rsid w:val="008D1131"/>
    <w:rsid w:val="008D268C"/>
    <w:rsid w:val="008D488C"/>
    <w:rsid w:val="008E1756"/>
    <w:rsid w:val="008F4BE6"/>
    <w:rsid w:val="008F5D37"/>
    <w:rsid w:val="00901C45"/>
    <w:rsid w:val="009030AE"/>
    <w:rsid w:val="00904EEF"/>
    <w:rsid w:val="00905B02"/>
    <w:rsid w:val="00905D41"/>
    <w:rsid w:val="00911C5A"/>
    <w:rsid w:val="009122E8"/>
    <w:rsid w:val="00913FDC"/>
    <w:rsid w:val="00916767"/>
    <w:rsid w:val="00920CB4"/>
    <w:rsid w:val="009212D7"/>
    <w:rsid w:val="00927A7F"/>
    <w:rsid w:val="0093215D"/>
    <w:rsid w:val="00936C33"/>
    <w:rsid w:val="00943069"/>
    <w:rsid w:val="00943B2D"/>
    <w:rsid w:val="00944E91"/>
    <w:rsid w:val="00945E5C"/>
    <w:rsid w:val="0094633F"/>
    <w:rsid w:val="00946A23"/>
    <w:rsid w:val="009524F6"/>
    <w:rsid w:val="00953F1D"/>
    <w:rsid w:val="009540A8"/>
    <w:rsid w:val="009562F4"/>
    <w:rsid w:val="0095649A"/>
    <w:rsid w:val="009635E8"/>
    <w:rsid w:val="00965DF2"/>
    <w:rsid w:val="00967A13"/>
    <w:rsid w:val="00967A3B"/>
    <w:rsid w:val="00970291"/>
    <w:rsid w:val="00972FCF"/>
    <w:rsid w:val="009731D1"/>
    <w:rsid w:val="009807C2"/>
    <w:rsid w:val="009829FC"/>
    <w:rsid w:val="00986D08"/>
    <w:rsid w:val="00990494"/>
    <w:rsid w:val="00991FAB"/>
    <w:rsid w:val="00994C44"/>
    <w:rsid w:val="00995BC6"/>
    <w:rsid w:val="009B1B7D"/>
    <w:rsid w:val="009B2505"/>
    <w:rsid w:val="009B42A0"/>
    <w:rsid w:val="009B7119"/>
    <w:rsid w:val="009C0372"/>
    <w:rsid w:val="009C5C70"/>
    <w:rsid w:val="009C6280"/>
    <w:rsid w:val="009C7431"/>
    <w:rsid w:val="009D0F07"/>
    <w:rsid w:val="009D2F9E"/>
    <w:rsid w:val="009D3E34"/>
    <w:rsid w:val="009D5358"/>
    <w:rsid w:val="009D6ADA"/>
    <w:rsid w:val="009E0536"/>
    <w:rsid w:val="009E1D39"/>
    <w:rsid w:val="009E2464"/>
    <w:rsid w:val="009E3568"/>
    <w:rsid w:val="009E4E62"/>
    <w:rsid w:val="009E6256"/>
    <w:rsid w:val="009E7276"/>
    <w:rsid w:val="009F0270"/>
    <w:rsid w:val="009F0578"/>
    <w:rsid w:val="009F274C"/>
    <w:rsid w:val="009F7EB4"/>
    <w:rsid w:val="00A04254"/>
    <w:rsid w:val="00A0440A"/>
    <w:rsid w:val="00A0540D"/>
    <w:rsid w:val="00A06294"/>
    <w:rsid w:val="00A07CE6"/>
    <w:rsid w:val="00A10022"/>
    <w:rsid w:val="00A111D6"/>
    <w:rsid w:val="00A15D6B"/>
    <w:rsid w:val="00A20002"/>
    <w:rsid w:val="00A2123A"/>
    <w:rsid w:val="00A23768"/>
    <w:rsid w:val="00A23AFD"/>
    <w:rsid w:val="00A328A0"/>
    <w:rsid w:val="00A36236"/>
    <w:rsid w:val="00A41469"/>
    <w:rsid w:val="00A447BB"/>
    <w:rsid w:val="00A50070"/>
    <w:rsid w:val="00A52503"/>
    <w:rsid w:val="00A6029F"/>
    <w:rsid w:val="00A630DD"/>
    <w:rsid w:val="00A64D7D"/>
    <w:rsid w:val="00A658D0"/>
    <w:rsid w:val="00A65E75"/>
    <w:rsid w:val="00A66458"/>
    <w:rsid w:val="00A67928"/>
    <w:rsid w:val="00A70FBE"/>
    <w:rsid w:val="00A74361"/>
    <w:rsid w:val="00A74EBA"/>
    <w:rsid w:val="00A813C6"/>
    <w:rsid w:val="00A858CB"/>
    <w:rsid w:val="00A922D0"/>
    <w:rsid w:val="00A9354E"/>
    <w:rsid w:val="00A945FF"/>
    <w:rsid w:val="00A97079"/>
    <w:rsid w:val="00A97BDB"/>
    <w:rsid w:val="00A97D4C"/>
    <w:rsid w:val="00AA136E"/>
    <w:rsid w:val="00AA138A"/>
    <w:rsid w:val="00AA223C"/>
    <w:rsid w:val="00AA2A33"/>
    <w:rsid w:val="00AA6383"/>
    <w:rsid w:val="00AB0180"/>
    <w:rsid w:val="00AB11E8"/>
    <w:rsid w:val="00AB325F"/>
    <w:rsid w:val="00AB56A1"/>
    <w:rsid w:val="00AB6C8A"/>
    <w:rsid w:val="00AC176B"/>
    <w:rsid w:val="00AC18ED"/>
    <w:rsid w:val="00AC1DCA"/>
    <w:rsid w:val="00AC30A4"/>
    <w:rsid w:val="00AD47FB"/>
    <w:rsid w:val="00AD64CC"/>
    <w:rsid w:val="00AE0F8B"/>
    <w:rsid w:val="00AE2C21"/>
    <w:rsid w:val="00AE4497"/>
    <w:rsid w:val="00AF028D"/>
    <w:rsid w:val="00AF2779"/>
    <w:rsid w:val="00AF3B34"/>
    <w:rsid w:val="00AF4289"/>
    <w:rsid w:val="00AF5A65"/>
    <w:rsid w:val="00B04FA4"/>
    <w:rsid w:val="00B05430"/>
    <w:rsid w:val="00B06098"/>
    <w:rsid w:val="00B06E23"/>
    <w:rsid w:val="00B11B24"/>
    <w:rsid w:val="00B176D0"/>
    <w:rsid w:val="00B22307"/>
    <w:rsid w:val="00B23712"/>
    <w:rsid w:val="00B2396A"/>
    <w:rsid w:val="00B23C65"/>
    <w:rsid w:val="00B2520B"/>
    <w:rsid w:val="00B25240"/>
    <w:rsid w:val="00B324E5"/>
    <w:rsid w:val="00B33725"/>
    <w:rsid w:val="00B35E50"/>
    <w:rsid w:val="00B417A3"/>
    <w:rsid w:val="00B41A6E"/>
    <w:rsid w:val="00B41F37"/>
    <w:rsid w:val="00B42086"/>
    <w:rsid w:val="00B435CB"/>
    <w:rsid w:val="00B46B8A"/>
    <w:rsid w:val="00B55309"/>
    <w:rsid w:val="00B55FEF"/>
    <w:rsid w:val="00B6680C"/>
    <w:rsid w:val="00B71973"/>
    <w:rsid w:val="00B73D68"/>
    <w:rsid w:val="00B763E7"/>
    <w:rsid w:val="00B76AC1"/>
    <w:rsid w:val="00B76DB2"/>
    <w:rsid w:val="00B77634"/>
    <w:rsid w:val="00B80086"/>
    <w:rsid w:val="00B811D3"/>
    <w:rsid w:val="00B93FE2"/>
    <w:rsid w:val="00B9611E"/>
    <w:rsid w:val="00B96853"/>
    <w:rsid w:val="00BA0C83"/>
    <w:rsid w:val="00BA175A"/>
    <w:rsid w:val="00BA2DAA"/>
    <w:rsid w:val="00BA32AD"/>
    <w:rsid w:val="00BA68B6"/>
    <w:rsid w:val="00BB5A34"/>
    <w:rsid w:val="00BC39E6"/>
    <w:rsid w:val="00BC7B92"/>
    <w:rsid w:val="00BD25FC"/>
    <w:rsid w:val="00BD6D79"/>
    <w:rsid w:val="00BE124B"/>
    <w:rsid w:val="00BE3B62"/>
    <w:rsid w:val="00BE428F"/>
    <w:rsid w:val="00BF1932"/>
    <w:rsid w:val="00BF3F40"/>
    <w:rsid w:val="00BF6240"/>
    <w:rsid w:val="00C05464"/>
    <w:rsid w:val="00C12261"/>
    <w:rsid w:val="00C1330C"/>
    <w:rsid w:val="00C134A9"/>
    <w:rsid w:val="00C149F0"/>
    <w:rsid w:val="00C14F0B"/>
    <w:rsid w:val="00C152A9"/>
    <w:rsid w:val="00C16233"/>
    <w:rsid w:val="00C26A8F"/>
    <w:rsid w:val="00C27B2F"/>
    <w:rsid w:val="00C31E77"/>
    <w:rsid w:val="00C31F43"/>
    <w:rsid w:val="00C37E78"/>
    <w:rsid w:val="00C40344"/>
    <w:rsid w:val="00C420B1"/>
    <w:rsid w:val="00C42D5A"/>
    <w:rsid w:val="00C4417E"/>
    <w:rsid w:val="00C44DC7"/>
    <w:rsid w:val="00C44EFE"/>
    <w:rsid w:val="00C4603B"/>
    <w:rsid w:val="00C46082"/>
    <w:rsid w:val="00C46D27"/>
    <w:rsid w:val="00C533F1"/>
    <w:rsid w:val="00C55E60"/>
    <w:rsid w:val="00C56FD8"/>
    <w:rsid w:val="00C62279"/>
    <w:rsid w:val="00C6414B"/>
    <w:rsid w:val="00C70E10"/>
    <w:rsid w:val="00C74AE9"/>
    <w:rsid w:val="00C75924"/>
    <w:rsid w:val="00C762B1"/>
    <w:rsid w:val="00C77250"/>
    <w:rsid w:val="00C808A8"/>
    <w:rsid w:val="00C81618"/>
    <w:rsid w:val="00C84222"/>
    <w:rsid w:val="00C85254"/>
    <w:rsid w:val="00C90014"/>
    <w:rsid w:val="00C91BFE"/>
    <w:rsid w:val="00C94DD1"/>
    <w:rsid w:val="00C97A8C"/>
    <w:rsid w:val="00CA15B4"/>
    <w:rsid w:val="00CA16E0"/>
    <w:rsid w:val="00CA20B8"/>
    <w:rsid w:val="00CA76EB"/>
    <w:rsid w:val="00CB312B"/>
    <w:rsid w:val="00CB4BF6"/>
    <w:rsid w:val="00CB521D"/>
    <w:rsid w:val="00CB5BEB"/>
    <w:rsid w:val="00CC0F47"/>
    <w:rsid w:val="00CC1C7E"/>
    <w:rsid w:val="00CC30C5"/>
    <w:rsid w:val="00CD4B8B"/>
    <w:rsid w:val="00CD52DD"/>
    <w:rsid w:val="00CD55B8"/>
    <w:rsid w:val="00CE095E"/>
    <w:rsid w:val="00CE2C84"/>
    <w:rsid w:val="00CE30D3"/>
    <w:rsid w:val="00CF4414"/>
    <w:rsid w:val="00CF6302"/>
    <w:rsid w:val="00D00483"/>
    <w:rsid w:val="00D074AF"/>
    <w:rsid w:val="00D107E2"/>
    <w:rsid w:val="00D1142D"/>
    <w:rsid w:val="00D12118"/>
    <w:rsid w:val="00D149B5"/>
    <w:rsid w:val="00D160B8"/>
    <w:rsid w:val="00D265E6"/>
    <w:rsid w:val="00D3380C"/>
    <w:rsid w:val="00D43CD1"/>
    <w:rsid w:val="00D443C1"/>
    <w:rsid w:val="00D44E51"/>
    <w:rsid w:val="00D51D57"/>
    <w:rsid w:val="00D54A37"/>
    <w:rsid w:val="00D559AC"/>
    <w:rsid w:val="00D631A5"/>
    <w:rsid w:val="00D63C09"/>
    <w:rsid w:val="00D65DF9"/>
    <w:rsid w:val="00D74489"/>
    <w:rsid w:val="00D74732"/>
    <w:rsid w:val="00D848AD"/>
    <w:rsid w:val="00D84F34"/>
    <w:rsid w:val="00D851DF"/>
    <w:rsid w:val="00D85D7F"/>
    <w:rsid w:val="00D92834"/>
    <w:rsid w:val="00DB2A0E"/>
    <w:rsid w:val="00DB3D97"/>
    <w:rsid w:val="00DB5113"/>
    <w:rsid w:val="00DC462B"/>
    <w:rsid w:val="00DD3FB0"/>
    <w:rsid w:val="00DD47BF"/>
    <w:rsid w:val="00DD6940"/>
    <w:rsid w:val="00DD6EAA"/>
    <w:rsid w:val="00DE0FB8"/>
    <w:rsid w:val="00DE1806"/>
    <w:rsid w:val="00DE3F30"/>
    <w:rsid w:val="00DE54A0"/>
    <w:rsid w:val="00DF05CD"/>
    <w:rsid w:val="00DF1F38"/>
    <w:rsid w:val="00E0210B"/>
    <w:rsid w:val="00E029B4"/>
    <w:rsid w:val="00E100EB"/>
    <w:rsid w:val="00E105F7"/>
    <w:rsid w:val="00E10AB8"/>
    <w:rsid w:val="00E11CE9"/>
    <w:rsid w:val="00E14A2B"/>
    <w:rsid w:val="00E164A7"/>
    <w:rsid w:val="00E2058D"/>
    <w:rsid w:val="00E21D1F"/>
    <w:rsid w:val="00E22A4D"/>
    <w:rsid w:val="00E2500D"/>
    <w:rsid w:val="00E31EDF"/>
    <w:rsid w:val="00E321C0"/>
    <w:rsid w:val="00E41AD6"/>
    <w:rsid w:val="00E429BB"/>
    <w:rsid w:val="00E44F0B"/>
    <w:rsid w:val="00E47A1E"/>
    <w:rsid w:val="00E47DF7"/>
    <w:rsid w:val="00E50143"/>
    <w:rsid w:val="00E507C1"/>
    <w:rsid w:val="00E51C89"/>
    <w:rsid w:val="00E55632"/>
    <w:rsid w:val="00E600DA"/>
    <w:rsid w:val="00E621E1"/>
    <w:rsid w:val="00E631A1"/>
    <w:rsid w:val="00E67D72"/>
    <w:rsid w:val="00E8316D"/>
    <w:rsid w:val="00E85884"/>
    <w:rsid w:val="00E90E93"/>
    <w:rsid w:val="00E93405"/>
    <w:rsid w:val="00E93921"/>
    <w:rsid w:val="00E94305"/>
    <w:rsid w:val="00E9768E"/>
    <w:rsid w:val="00E97E87"/>
    <w:rsid w:val="00EA0283"/>
    <w:rsid w:val="00EA2997"/>
    <w:rsid w:val="00EA6DBD"/>
    <w:rsid w:val="00EA79E9"/>
    <w:rsid w:val="00EB15B2"/>
    <w:rsid w:val="00EB447F"/>
    <w:rsid w:val="00EB5EC2"/>
    <w:rsid w:val="00EC4760"/>
    <w:rsid w:val="00EC68CF"/>
    <w:rsid w:val="00ED0A19"/>
    <w:rsid w:val="00ED1BBE"/>
    <w:rsid w:val="00EE7162"/>
    <w:rsid w:val="00EE72EC"/>
    <w:rsid w:val="00EF045C"/>
    <w:rsid w:val="00EF1C99"/>
    <w:rsid w:val="00EF1FA0"/>
    <w:rsid w:val="00EF3405"/>
    <w:rsid w:val="00F031CF"/>
    <w:rsid w:val="00F149BD"/>
    <w:rsid w:val="00F14C10"/>
    <w:rsid w:val="00F14E86"/>
    <w:rsid w:val="00F221FC"/>
    <w:rsid w:val="00F24858"/>
    <w:rsid w:val="00F26C7F"/>
    <w:rsid w:val="00F26D07"/>
    <w:rsid w:val="00F304B0"/>
    <w:rsid w:val="00F30CA2"/>
    <w:rsid w:val="00F36DD8"/>
    <w:rsid w:val="00F44921"/>
    <w:rsid w:val="00F45B17"/>
    <w:rsid w:val="00F4793B"/>
    <w:rsid w:val="00F51721"/>
    <w:rsid w:val="00F51D81"/>
    <w:rsid w:val="00F5207E"/>
    <w:rsid w:val="00F534FA"/>
    <w:rsid w:val="00F61259"/>
    <w:rsid w:val="00F614D6"/>
    <w:rsid w:val="00F61953"/>
    <w:rsid w:val="00F61FDE"/>
    <w:rsid w:val="00F62573"/>
    <w:rsid w:val="00F66901"/>
    <w:rsid w:val="00F67FB4"/>
    <w:rsid w:val="00F71207"/>
    <w:rsid w:val="00F7247D"/>
    <w:rsid w:val="00F76EDD"/>
    <w:rsid w:val="00F777FF"/>
    <w:rsid w:val="00F77896"/>
    <w:rsid w:val="00F77927"/>
    <w:rsid w:val="00F80CD7"/>
    <w:rsid w:val="00F83711"/>
    <w:rsid w:val="00F853DE"/>
    <w:rsid w:val="00F8649F"/>
    <w:rsid w:val="00F90106"/>
    <w:rsid w:val="00F974C5"/>
    <w:rsid w:val="00F97B0E"/>
    <w:rsid w:val="00FA29E5"/>
    <w:rsid w:val="00FA4E67"/>
    <w:rsid w:val="00FA7EFB"/>
    <w:rsid w:val="00FB0AB0"/>
    <w:rsid w:val="00FC0CE8"/>
    <w:rsid w:val="00FD0B61"/>
    <w:rsid w:val="00FD174A"/>
    <w:rsid w:val="00FE0F65"/>
    <w:rsid w:val="00FE3E4E"/>
    <w:rsid w:val="00FE3F95"/>
    <w:rsid w:val="00FE472E"/>
    <w:rsid w:val="00FE6BD8"/>
    <w:rsid w:val="00FF3DF6"/>
    <w:rsid w:val="00FF44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600DA"/>
    <w:rPr>
      <w:sz w:val="24"/>
      <w:szCs w:val="24"/>
    </w:rPr>
  </w:style>
  <w:style w:type="paragraph" w:styleId="Heading1">
    <w:name w:val="heading 1"/>
    <w:basedOn w:val="Normal"/>
    <w:next w:val="Normal"/>
    <w:link w:val="Heading1Char"/>
    <w:uiPriority w:val="99"/>
    <w:qFormat/>
    <w:rsid w:val="00717377"/>
    <w:pPr>
      <w:keepNext/>
      <w:spacing w:before="360" w:after="120" w:line="360" w:lineRule="auto"/>
      <w:outlineLvl w:val="0"/>
    </w:pPr>
    <w:rPr>
      <w:rFonts w:cs="Arial"/>
      <w:b/>
      <w:bCs/>
      <w:kern w:val="32"/>
      <w:szCs w:val="32"/>
    </w:rPr>
  </w:style>
  <w:style w:type="paragraph" w:styleId="Heading2">
    <w:name w:val="heading 2"/>
    <w:basedOn w:val="Normal"/>
    <w:next w:val="Normal"/>
    <w:link w:val="Heading2Char"/>
    <w:uiPriority w:val="99"/>
    <w:qFormat/>
    <w:rsid w:val="00BA175A"/>
    <w:pPr>
      <w:keepNext/>
      <w:numPr>
        <w:numId w:val="4"/>
      </w:numPr>
      <w:tabs>
        <w:tab w:val="num" w:pos="720"/>
      </w:tabs>
      <w:spacing w:before="300" w:after="100" w:line="290" w:lineRule="atLeast"/>
      <w:ind w:left="720" w:hanging="180"/>
      <w:outlineLvl w:val="1"/>
    </w:pPr>
    <w:rPr>
      <w:rFonts w:ascii="Arial" w:hAnsi="Arial"/>
      <w:b/>
      <w:noProof/>
      <w:szCs w:val="20"/>
    </w:rPr>
  </w:style>
  <w:style w:type="paragraph" w:styleId="Heading3">
    <w:name w:val="heading 3"/>
    <w:basedOn w:val="Normal"/>
    <w:next w:val="Normal"/>
    <w:link w:val="Heading3Char"/>
    <w:uiPriority w:val="99"/>
    <w:qFormat/>
    <w:rsid w:val="00BA17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A175A"/>
    <w:pPr>
      <w:keepNext/>
      <w:outlineLvl w:val="3"/>
    </w:pPr>
    <w:rPr>
      <w:b/>
      <w:szCs w:val="20"/>
    </w:rPr>
  </w:style>
  <w:style w:type="paragraph" w:styleId="Heading5">
    <w:name w:val="heading 5"/>
    <w:basedOn w:val="Normal"/>
    <w:next w:val="Normal"/>
    <w:link w:val="Heading5Char"/>
    <w:uiPriority w:val="99"/>
    <w:qFormat/>
    <w:rsid w:val="001F1D5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F1D5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BA175A"/>
    <w:pPr>
      <w:keepNext/>
      <w:spacing w:line="480" w:lineRule="auto"/>
      <w:outlineLvl w:val="6"/>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6EA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31EDF"/>
    <w:rPr>
      <w:rFonts w:ascii="Arial" w:hAnsi="Arial" w:cs="Times New Roman"/>
      <w:b/>
      <w:noProof/>
      <w:sz w:val="24"/>
      <w:lang w:val="en-US" w:eastAsia="en-US" w:bidi="ar-SA"/>
    </w:rPr>
  </w:style>
  <w:style w:type="character" w:customStyle="1" w:styleId="Heading3Char">
    <w:name w:val="Heading 3 Char"/>
    <w:basedOn w:val="DefaultParagraphFont"/>
    <w:link w:val="Heading3"/>
    <w:uiPriority w:val="99"/>
    <w:semiHidden/>
    <w:locked/>
    <w:rsid w:val="003E6EA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E6EA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F1D5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F1D52"/>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3E6EAF"/>
    <w:rPr>
      <w:rFonts w:ascii="Calibri" w:hAnsi="Calibri" w:cs="Times New Roman"/>
      <w:sz w:val="24"/>
      <w:szCs w:val="24"/>
    </w:rPr>
  </w:style>
  <w:style w:type="paragraph" w:styleId="Title">
    <w:name w:val="Title"/>
    <w:basedOn w:val="Normal"/>
    <w:link w:val="TitleChar"/>
    <w:uiPriority w:val="99"/>
    <w:qFormat/>
    <w:rsid w:val="00BA175A"/>
    <w:pPr>
      <w:jc w:val="center"/>
    </w:pPr>
    <w:rPr>
      <w:rFonts w:ascii="Garamond" w:hAnsi="Garamond"/>
      <w:b/>
      <w:szCs w:val="20"/>
    </w:rPr>
  </w:style>
  <w:style w:type="character" w:customStyle="1" w:styleId="TitleChar">
    <w:name w:val="Title Char"/>
    <w:basedOn w:val="DefaultParagraphFont"/>
    <w:link w:val="Title"/>
    <w:uiPriority w:val="99"/>
    <w:locked/>
    <w:rsid w:val="000D0A13"/>
    <w:rPr>
      <w:rFonts w:ascii="Garamond" w:hAnsi="Garamond" w:cs="Times New Roman"/>
      <w:b/>
      <w:sz w:val="24"/>
    </w:rPr>
  </w:style>
  <w:style w:type="paragraph" w:styleId="BodyText2">
    <w:name w:val="Body Text 2"/>
    <w:basedOn w:val="Normal"/>
    <w:link w:val="BodyText2Char"/>
    <w:uiPriority w:val="99"/>
    <w:rsid w:val="00BA175A"/>
    <w:pPr>
      <w:ind w:left="1440"/>
    </w:pPr>
    <w:rPr>
      <w:szCs w:val="20"/>
    </w:rPr>
  </w:style>
  <w:style w:type="character" w:customStyle="1" w:styleId="BodyText2Char">
    <w:name w:val="Body Text 2 Char"/>
    <w:basedOn w:val="DefaultParagraphFont"/>
    <w:link w:val="BodyText2"/>
    <w:uiPriority w:val="99"/>
    <w:semiHidden/>
    <w:locked/>
    <w:rsid w:val="003E6EAF"/>
    <w:rPr>
      <w:rFonts w:cs="Times New Roman"/>
      <w:sz w:val="24"/>
      <w:szCs w:val="24"/>
    </w:rPr>
  </w:style>
  <w:style w:type="paragraph" w:customStyle="1" w:styleId="Body">
    <w:name w:val="Body"/>
    <w:basedOn w:val="Normal"/>
    <w:uiPriority w:val="99"/>
    <w:rsid w:val="00BA175A"/>
    <w:pPr>
      <w:numPr>
        <w:ilvl w:val="12"/>
      </w:numPr>
      <w:spacing w:after="240" w:line="360" w:lineRule="auto"/>
    </w:pPr>
    <w:rPr>
      <w:szCs w:val="20"/>
    </w:rPr>
  </w:style>
  <w:style w:type="paragraph" w:customStyle="1" w:styleId="Number">
    <w:name w:val="Number"/>
    <w:uiPriority w:val="99"/>
    <w:semiHidden/>
    <w:rsid w:val="00BA175A"/>
    <w:pPr>
      <w:tabs>
        <w:tab w:val="left" w:pos="288"/>
        <w:tab w:val="num" w:pos="720"/>
      </w:tabs>
      <w:spacing w:after="120" w:line="300" w:lineRule="exact"/>
      <w:ind w:left="720" w:hanging="720"/>
    </w:pPr>
    <w:rPr>
      <w:rFonts w:ascii="Garamond" w:hAnsi="Garamond"/>
      <w:noProof/>
      <w:sz w:val="23"/>
      <w:szCs w:val="20"/>
    </w:rPr>
  </w:style>
  <w:style w:type="character" w:customStyle="1" w:styleId="NumberChar">
    <w:name w:val="Number Char"/>
    <w:basedOn w:val="DefaultParagraphFont"/>
    <w:uiPriority w:val="99"/>
    <w:rsid w:val="00BA175A"/>
    <w:rPr>
      <w:rFonts w:ascii="Garamond" w:hAnsi="Garamond" w:cs="Times New Roman"/>
      <w:noProof/>
      <w:sz w:val="23"/>
      <w:lang w:val="en-US" w:eastAsia="en-US" w:bidi="ar-SA"/>
    </w:rPr>
  </w:style>
  <w:style w:type="paragraph" w:styleId="Header">
    <w:name w:val="header"/>
    <w:basedOn w:val="Normal"/>
    <w:link w:val="HeaderChar"/>
    <w:uiPriority w:val="99"/>
    <w:rsid w:val="00BA175A"/>
    <w:pPr>
      <w:tabs>
        <w:tab w:val="center" w:pos="4320"/>
        <w:tab w:val="right" w:pos="8640"/>
      </w:tabs>
    </w:pPr>
  </w:style>
  <w:style w:type="character" w:customStyle="1" w:styleId="HeaderChar">
    <w:name w:val="Header Char"/>
    <w:basedOn w:val="DefaultParagraphFont"/>
    <w:link w:val="Header"/>
    <w:uiPriority w:val="99"/>
    <w:semiHidden/>
    <w:locked/>
    <w:rsid w:val="003E6EAF"/>
    <w:rPr>
      <w:rFonts w:cs="Times New Roman"/>
      <w:sz w:val="24"/>
      <w:szCs w:val="24"/>
    </w:rPr>
  </w:style>
  <w:style w:type="paragraph" w:styleId="Footer">
    <w:name w:val="footer"/>
    <w:basedOn w:val="Normal"/>
    <w:link w:val="FooterChar"/>
    <w:uiPriority w:val="99"/>
    <w:rsid w:val="00BA175A"/>
    <w:pPr>
      <w:tabs>
        <w:tab w:val="center" w:pos="4320"/>
        <w:tab w:val="right" w:pos="8640"/>
      </w:tabs>
    </w:pPr>
  </w:style>
  <w:style w:type="character" w:customStyle="1" w:styleId="FooterChar">
    <w:name w:val="Footer Char"/>
    <w:basedOn w:val="DefaultParagraphFont"/>
    <w:link w:val="Footer"/>
    <w:uiPriority w:val="99"/>
    <w:locked/>
    <w:rsid w:val="001F1D52"/>
    <w:rPr>
      <w:rFonts w:cs="Times New Roman"/>
      <w:sz w:val="24"/>
      <w:szCs w:val="24"/>
    </w:rPr>
  </w:style>
  <w:style w:type="character" w:styleId="PageNumber">
    <w:name w:val="page number"/>
    <w:basedOn w:val="DefaultParagraphFont"/>
    <w:uiPriority w:val="99"/>
    <w:rsid w:val="00BA175A"/>
    <w:rPr>
      <w:rFonts w:cs="Times New Roman"/>
    </w:rPr>
  </w:style>
  <w:style w:type="paragraph" w:styleId="BalloonText">
    <w:name w:val="Balloon Text"/>
    <w:basedOn w:val="Normal"/>
    <w:link w:val="BalloonTextChar"/>
    <w:uiPriority w:val="99"/>
    <w:semiHidden/>
    <w:rsid w:val="00BA1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EAF"/>
    <w:rPr>
      <w:rFonts w:cs="Times New Roman"/>
      <w:sz w:val="2"/>
    </w:rPr>
  </w:style>
  <w:style w:type="paragraph" w:styleId="FootnoteText">
    <w:name w:val="footnote text"/>
    <w:aliases w:val="F1"/>
    <w:basedOn w:val="Normal"/>
    <w:link w:val="FootnoteTextChar"/>
    <w:uiPriority w:val="99"/>
    <w:rsid w:val="00BA175A"/>
    <w:rPr>
      <w:sz w:val="20"/>
      <w:szCs w:val="20"/>
    </w:rPr>
  </w:style>
  <w:style w:type="character" w:customStyle="1" w:styleId="FootnoteTextChar">
    <w:name w:val="Footnote Text Char"/>
    <w:aliases w:val="F1 Char"/>
    <w:basedOn w:val="DefaultParagraphFont"/>
    <w:link w:val="FootnoteText"/>
    <w:uiPriority w:val="99"/>
    <w:locked/>
    <w:rsid w:val="00BA175A"/>
    <w:rPr>
      <w:rFonts w:cs="Times New Roman"/>
      <w:lang w:val="en-US" w:eastAsia="en-US" w:bidi="ar-SA"/>
    </w:rPr>
  </w:style>
  <w:style w:type="character" w:styleId="FootnoteReference">
    <w:name w:val="footnote reference"/>
    <w:basedOn w:val="DefaultParagraphFont"/>
    <w:uiPriority w:val="99"/>
    <w:semiHidden/>
    <w:rsid w:val="00BA175A"/>
    <w:rPr>
      <w:rFonts w:cs="Times New Roman"/>
      <w:vertAlign w:val="superscript"/>
    </w:rPr>
  </w:style>
  <w:style w:type="paragraph" w:customStyle="1" w:styleId="Number2">
    <w:name w:val="Number 2"/>
    <w:basedOn w:val="Body"/>
    <w:uiPriority w:val="99"/>
    <w:semiHidden/>
    <w:rsid w:val="00BA175A"/>
    <w:pPr>
      <w:numPr>
        <w:ilvl w:val="0"/>
      </w:numPr>
      <w:tabs>
        <w:tab w:val="num" w:pos="648"/>
        <w:tab w:val="left" w:pos="1008"/>
      </w:tabs>
      <w:spacing w:before="240" w:after="120" w:line="240" w:lineRule="auto"/>
      <w:ind w:left="648" w:hanging="360"/>
    </w:pPr>
  </w:style>
  <w:style w:type="paragraph" w:customStyle="1" w:styleId="StyleBodyBulletBefore5ptLinespacingAtleast145pt">
    <w:name w:val="Style Body Bullet + Before:  5 pt Line spacing:  At least 14.5 pt"/>
    <w:basedOn w:val="Normal"/>
    <w:uiPriority w:val="99"/>
    <w:semiHidden/>
    <w:rsid w:val="00BA175A"/>
    <w:pPr>
      <w:numPr>
        <w:ilvl w:val="1"/>
        <w:numId w:val="4"/>
      </w:numPr>
      <w:tabs>
        <w:tab w:val="num" w:pos="1440"/>
      </w:tabs>
      <w:spacing w:before="100" w:after="120" w:line="290" w:lineRule="atLeast"/>
      <w:ind w:left="1440"/>
    </w:pPr>
    <w:rPr>
      <w:szCs w:val="20"/>
    </w:rPr>
  </w:style>
  <w:style w:type="character" w:customStyle="1" w:styleId="BodyChar">
    <w:name w:val="Body Char"/>
    <w:basedOn w:val="DefaultParagraphFont"/>
    <w:uiPriority w:val="99"/>
    <w:rsid w:val="00BA175A"/>
    <w:rPr>
      <w:rFonts w:cs="Times New Roman"/>
      <w:sz w:val="24"/>
      <w:lang w:val="en-US" w:eastAsia="en-US" w:bidi="ar-SA"/>
    </w:rPr>
  </w:style>
  <w:style w:type="character" w:customStyle="1" w:styleId="NumberCharChar">
    <w:name w:val="Number Char Char"/>
    <w:basedOn w:val="DefaultParagraphFont"/>
    <w:uiPriority w:val="99"/>
    <w:semiHidden/>
    <w:rsid w:val="00BA175A"/>
    <w:rPr>
      <w:rFonts w:cs="Times New Roman"/>
      <w:noProof/>
      <w:sz w:val="24"/>
      <w:lang w:val="en-US" w:eastAsia="en-US" w:bidi="ar-SA"/>
    </w:rPr>
  </w:style>
  <w:style w:type="character" w:styleId="CommentReference">
    <w:name w:val="annotation reference"/>
    <w:basedOn w:val="DefaultParagraphFont"/>
    <w:uiPriority w:val="99"/>
    <w:semiHidden/>
    <w:rsid w:val="00BA175A"/>
    <w:rPr>
      <w:rFonts w:cs="Times New Roman"/>
      <w:sz w:val="16"/>
      <w:szCs w:val="16"/>
    </w:rPr>
  </w:style>
  <w:style w:type="paragraph" w:styleId="CommentText">
    <w:name w:val="annotation text"/>
    <w:basedOn w:val="Normal"/>
    <w:link w:val="CommentTextChar"/>
    <w:uiPriority w:val="99"/>
    <w:semiHidden/>
    <w:rsid w:val="00BA175A"/>
    <w:rPr>
      <w:sz w:val="20"/>
      <w:szCs w:val="20"/>
    </w:rPr>
  </w:style>
  <w:style w:type="character" w:customStyle="1" w:styleId="CommentTextChar">
    <w:name w:val="Comment Text Char"/>
    <w:basedOn w:val="DefaultParagraphFont"/>
    <w:link w:val="CommentText"/>
    <w:uiPriority w:val="99"/>
    <w:semiHidden/>
    <w:locked/>
    <w:rsid w:val="003E6EAF"/>
    <w:rPr>
      <w:rFonts w:cs="Times New Roman"/>
      <w:sz w:val="20"/>
      <w:szCs w:val="20"/>
    </w:rPr>
  </w:style>
  <w:style w:type="paragraph" w:styleId="CommentSubject">
    <w:name w:val="annotation subject"/>
    <w:basedOn w:val="CommentText"/>
    <w:next w:val="CommentText"/>
    <w:link w:val="CommentSubjectChar"/>
    <w:uiPriority w:val="99"/>
    <w:semiHidden/>
    <w:rsid w:val="00BA175A"/>
    <w:rPr>
      <w:b/>
      <w:bCs/>
    </w:rPr>
  </w:style>
  <w:style w:type="character" w:customStyle="1" w:styleId="CommentSubjectChar">
    <w:name w:val="Comment Subject Char"/>
    <w:basedOn w:val="CommentTextChar"/>
    <w:link w:val="CommentSubject"/>
    <w:uiPriority w:val="99"/>
    <w:semiHidden/>
    <w:locked/>
    <w:rsid w:val="003E6EAF"/>
    <w:rPr>
      <w:b/>
      <w:bCs/>
    </w:rPr>
  </w:style>
  <w:style w:type="paragraph" w:styleId="TOC8">
    <w:name w:val="toc 8"/>
    <w:basedOn w:val="Normal"/>
    <w:next w:val="Normal"/>
    <w:autoRedefine/>
    <w:uiPriority w:val="99"/>
    <w:semiHidden/>
    <w:rsid w:val="009C7431"/>
    <w:pPr>
      <w:spacing w:before="100" w:line="290" w:lineRule="atLeast"/>
      <w:ind w:left="1400"/>
    </w:pPr>
    <w:rPr>
      <w:rFonts w:ascii="Garamond" w:hAnsi="Garamond"/>
      <w:sz w:val="18"/>
      <w:szCs w:val="20"/>
    </w:rPr>
  </w:style>
  <w:style w:type="character" w:styleId="Hyperlink">
    <w:name w:val="Hyperlink"/>
    <w:basedOn w:val="DefaultParagraphFont"/>
    <w:uiPriority w:val="99"/>
    <w:rsid w:val="00822A37"/>
    <w:rPr>
      <w:rFonts w:ascii="Times New Roman" w:hAnsi="Times New Roman" w:cs="Times New Roman"/>
      <w:color w:val="0000FF"/>
      <w:sz w:val="24"/>
      <w:u w:val="single"/>
    </w:rPr>
  </w:style>
  <w:style w:type="character" w:styleId="FollowedHyperlink">
    <w:name w:val="FollowedHyperlink"/>
    <w:basedOn w:val="DefaultParagraphFont"/>
    <w:uiPriority w:val="99"/>
    <w:rsid w:val="00BA175A"/>
    <w:rPr>
      <w:rFonts w:cs="Times New Roman"/>
      <w:color w:val="800080"/>
      <w:u w:val="single"/>
    </w:rPr>
  </w:style>
  <w:style w:type="paragraph" w:customStyle="1" w:styleId="ListNumberDesign">
    <w:name w:val="List Number (Design)"/>
    <w:basedOn w:val="ListNumber"/>
    <w:uiPriority w:val="99"/>
    <w:semiHidden/>
    <w:rsid w:val="00BA175A"/>
    <w:pPr>
      <w:spacing w:before="100" w:after="100" w:line="290" w:lineRule="atLeast"/>
    </w:pPr>
  </w:style>
  <w:style w:type="paragraph" w:customStyle="1" w:styleId="ListNumber2Design">
    <w:name w:val="List Number 2 (Design)"/>
    <w:basedOn w:val="ListNumberDesign"/>
    <w:uiPriority w:val="99"/>
    <w:semiHidden/>
    <w:rsid w:val="00BA175A"/>
    <w:pPr>
      <w:numPr>
        <w:numId w:val="21"/>
      </w:numPr>
    </w:pPr>
    <w:rPr>
      <w:i/>
    </w:rPr>
  </w:style>
  <w:style w:type="paragraph" w:styleId="ListNumber">
    <w:name w:val="List Number"/>
    <w:basedOn w:val="Normal"/>
    <w:uiPriority w:val="99"/>
    <w:rsid w:val="00BA175A"/>
    <w:pPr>
      <w:tabs>
        <w:tab w:val="num" w:pos="360"/>
      </w:tabs>
      <w:ind w:left="360" w:hanging="360"/>
    </w:pPr>
  </w:style>
  <w:style w:type="paragraph" w:styleId="BodyText">
    <w:name w:val="Body Text"/>
    <w:basedOn w:val="Normal"/>
    <w:link w:val="BodyTextChar"/>
    <w:uiPriority w:val="99"/>
    <w:rsid w:val="00BA175A"/>
    <w:pPr>
      <w:spacing w:after="120"/>
    </w:pPr>
  </w:style>
  <w:style w:type="character" w:customStyle="1" w:styleId="BodyTextChar">
    <w:name w:val="Body Text Char"/>
    <w:basedOn w:val="DefaultParagraphFont"/>
    <w:link w:val="BodyText"/>
    <w:uiPriority w:val="99"/>
    <w:semiHidden/>
    <w:locked/>
    <w:rsid w:val="003E6EAF"/>
    <w:rPr>
      <w:rFonts w:cs="Times New Roman"/>
      <w:sz w:val="24"/>
      <w:szCs w:val="24"/>
    </w:rPr>
  </w:style>
  <w:style w:type="paragraph" w:customStyle="1" w:styleId="Subtitle2">
    <w:name w:val="Subtitle 2"/>
    <w:uiPriority w:val="99"/>
    <w:semiHidden/>
    <w:rsid w:val="00BA175A"/>
    <w:pPr>
      <w:spacing w:after="240"/>
    </w:pPr>
    <w:rPr>
      <w:b/>
      <w:sz w:val="24"/>
      <w:szCs w:val="24"/>
    </w:rPr>
  </w:style>
  <w:style w:type="paragraph" w:customStyle="1" w:styleId="Bullet1">
    <w:name w:val="Bullet 1"/>
    <w:uiPriority w:val="99"/>
    <w:rsid w:val="00BA175A"/>
    <w:pPr>
      <w:numPr>
        <w:numId w:val="22"/>
      </w:numPr>
      <w:spacing w:after="240"/>
    </w:pPr>
    <w:rPr>
      <w:sz w:val="24"/>
      <w:szCs w:val="24"/>
    </w:rPr>
  </w:style>
  <w:style w:type="paragraph" w:customStyle="1" w:styleId="Heading4NOTOC">
    <w:name w:val="Heading 4 NO TOC"/>
    <w:basedOn w:val="Heading4"/>
    <w:uiPriority w:val="99"/>
    <w:rsid w:val="00BA175A"/>
    <w:pPr>
      <w:spacing w:before="120" w:after="240"/>
    </w:pPr>
    <w:rPr>
      <w:rFonts w:ascii="Times New Roman Bold" w:hAnsi="Times New Roman Bold"/>
      <w:bCs/>
      <w:smallCaps/>
      <w:sz w:val="28"/>
      <w:szCs w:val="28"/>
    </w:rPr>
  </w:style>
  <w:style w:type="paragraph" w:customStyle="1" w:styleId="NumberList">
    <w:name w:val="Number List"/>
    <w:uiPriority w:val="99"/>
    <w:rsid w:val="00BA175A"/>
    <w:pPr>
      <w:ind w:left="1080" w:hanging="360"/>
    </w:pPr>
    <w:rPr>
      <w:sz w:val="24"/>
      <w:szCs w:val="24"/>
    </w:rPr>
  </w:style>
  <w:style w:type="paragraph" w:customStyle="1" w:styleId="NumberList-Last">
    <w:name w:val="Number List-Last"/>
    <w:uiPriority w:val="99"/>
    <w:rsid w:val="00BA175A"/>
    <w:pPr>
      <w:spacing w:after="240"/>
      <w:ind w:left="1080" w:hanging="360"/>
    </w:pPr>
    <w:rPr>
      <w:sz w:val="24"/>
      <w:szCs w:val="24"/>
    </w:rPr>
  </w:style>
  <w:style w:type="paragraph" w:customStyle="1" w:styleId="Subtitle1">
    <w:name w:val="Subtitle 1"/>
    <w:uiPriority w:val="99"/>
    <w:rsid w:val="00BA175A"/>
    <w:pPr>
      <w:keepNext/>
      <w:spacing w:before="120" w:after="240"/>
    </w:pPr>
    <w:rPr>
      <w:b/>
      <w:caps/>
      <w:sz w:val="24"/>
      <w:szCs w:val="24"/>
    </w:rPr>
  </w:style>
  <w:style w:type="paragraph" w:customStyle="1" w:styleId="TableNote">
    <w:name w:val="Table Note"/>
    <w:uiPriority w:val="99"/>
    <w:rsid w:val="00BA175A"/>
    <w:pPr>
      <w:spacing w:after="240"/>
    </w:pPr>
    <w:rPr>
      <w:sz w:val="20"/>
      <w:szCs w:val="20"/>
    </w:rPr>
  </w:style>
  <w:style w:type="paragraph" w:customStyle="1" w:styleId="CharCharCharCharCharCharChar">
    <w:name w:val="Char Char Char Char Char Char Char"/>
    <w:basedOn w:val="Normal"/>
    <w:uiPriority w:val="99"/>
    <w:semiHidden/>
    <w:rsid w:val="00BA175A"/>
    <w:pPr>
      <w:spacing w:after="160" w:line="240" w:lineRule="exact"/>
    </w:pPr>
    <w:rPr>
      <w:rFonts w:ascii="Verdana" w:hAnsi="Verdana"/>
      <w:sz w:val="22"/>
      <w:szCs w:val="20"/>
    </w:rPr>
  </w:style>
  <w:style w:type="paragraph" w:customStyle="1" w:styleId="Table-Head">
    <w:name w:val="Table - Head"/>
    <w:basedOn w:val="Normal"/>
    <w:uiPriority w:val="99"/>
    <w:rsid w:val="00BA175A"/>
    <w:pPr>
      <w:spacing w:before="40" w:after="100" w:line="290" w:lineRule="atLeast"/>
    </w:pPr>
    <w:rPr>
      <w:rFonts w:ascii="Arial" w:hAnsi="Arial"/>
      <w:b/>
      <w:color w:val="000000"/>
      <w:sz w:val="22"/>
      <w:szCs w:val="20"/>
    </w:rPr>
  </w:style>
  <w:style w:type="paragraph" w:styleId="ListNumber3">
    <w:name w:val="List Number 3"/>
    <w:basedOn w:val="Normal"/>
    <w:uiPriority w:val="99"/>
    <w:rsid w:val="009C7431"/>
    <w:pPr>
      <w:numPr>
        <w:numId w:val="17"/>
      </w:numPr>
      <w:tabs>
        <w:tab w:val="num" w:pos="648"/>
      </w:tabs>
      <w:spacing w:before="100" w:after="100" w:line="290" w:lineRule="atLeast"/>
    </w:pPr>
    <w:rPr>
      <w:rFonts w:ascii="Garamond" w:hAnsi="Garamond"/>
      <w:sz w:val="23"/>
      <w:szCs w:val="20"/>
    </w:rPr>
  </w:style>
  <w:style w:type="table" w:styleId="TableGrid">
    <w:name w:val="Table Grid"/>
    <w:basedOn w:val="TableNormal"/>
    <w:uiPriority w:val="99"/>
    <w:rsid w:val="00D65D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uiPriority w:val="99"/>
    <w:rsid w:val="007137FE"/>
    <w:pPr>
      <w:widowControl w:val="0"/>
      <w:autoSpaceDE w:val="0"/>
      <w:autoSpaceDN w:val="0"/>
      <w:adjustRightInd w:val="0"/>
      <w:spacing w:after="275"/>
    </w:pPr>
  </w:style>
  <w:style w:type="paragraph" w:customStyle="1" w:styleId="StyleHeading1">
    <w:name w:val="Style Heading 1 +"/>
    <w:basedOn w:val="Heading1"/>
    <w:uiPriority w:val="99"/>
    <w:rsid w:val="00717377"/>
    <w:pPr>
      <w:spacing w:before="0"/>
    </w:pPr>
    <w:rPr>
      <w:rFonts w:cs="Times New Roman"/>
      <w:kern w:val="0"/>
    </w:rPr>
  </w:style>
  <w:style w:type="paragraph" w:styleId="TOC1">
    <w:name w:val="toc 1"/>
    <w:basedOn w:val="Normal"/>
    <w:next w:val="Normal"/>
    <w:autoRedefine/>
    <w:uiPriority w:val="99"/>
    <w:rsid w:val="008C0552"/>
    <w:pPr>
      <w:tabs>
        <w:tab w:val="right" w:leader="dot" w:pos="8820"/>
      </w:tabs>
      <w:spacing w:line="480" w:lineRule="auto"/>
      <w:ind w:right="-576"/>
    </w:pPr>
    <w:rPr>
      <w:b/>
      <w:bCs/>
    </w:rPr>
  </w:style>
  <w:style w:type="paragraph" w:styleId="TOC2">
    <w:name w:val="toc 2"/>
    <w:basedOn w:val="Normal"/>
    <w:next w:val="Normal"/>
    <w:autoRedefine/>
    <w:uiPriority w:val="99"/>
    <w:rsid w:val="00822A37"/>
    <w:pPr>
      <w:tabs>
        <w:tab w:val="right" w:leader="dot" w:pos="9360"/>
      </w:tabs>
      <w:spacing w:line="480" w:lineRule="auto"/>
      <w:ind w:left="900" w:right="-576" w:hanging="660"/>
    </w:pPr>
    <w:rPr>
      <w:noProof/>
      <w:sz w:val="20"/>
      <w:szCs w:val="20"/>
    </w:rPr>
  </w:style>
  <w:style w:type="paragraph" w:styleId="BlockText">
    <w:name w:val="Block Text"/>
    <w:basedOn w:val="Normal"/>
    <w:uiPriority w:val="99"/>
    <w:rsid w:val="001F1D52"/>
    <w:pPr>
      <w:ind w:left="72" w:right="378"/>
    </w:pPr>
    <w:rPr>
      <w:noProof/>
      <w:szCs w:val="20"/>
    </w:rPr>
  </w:style>
  <w:style w:type="paragraph" w:styleId="TOCHeading">
    <w:name w:val="TOC Heading"/>
    <w:basedOn w:val="Heading1"/>
    <w:next w:val="Normal"/>
    <w:uiPriority w:val="99"/>
    <w:qFormat/>
    <w:rsid w:val="001111FB"/>
    <w:pPr>
      <w:keepLines/>
      <w:spacing w:before="480"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99"/>
    <w:rsid w:val="00ED0A19"/>
    <w:pPr>
      <w:ind w:left="480"/>
    </w:pPr>
  </w:style>
  <w:style w:type="paragraph" w:styleId="DocumentMap">
    <w:name w:val="Document Map"/>
    <w:basedOn w:val="Normal"/>
    <w:link w:val="DocumentMapChar"/>
    <w:uiPriority w:val="99"/>
    <w:rsid w:val="00252668"/>
    <w:rPr>
      <w:rFonts w:ascii="Tahoma" w:hAnsi="Tahoma" w:cs="Tahoma"/>
      <w:sz w:val="16"/>
      <w:szCs w:val="16"/>
    </w:rPr>
  </w:style>
  <w:style w:type="character" w:customStyle="1" w:styleId="DocumentMapChar">
    <w:name w:val="Document Map Char"/>
    <w:basedOn w:val="DefaultParagraphFont"/>
    <w:link w:val="DocumentMap"/>
    <w:uiPriority w:val="99"/>
    <w:locked/>
    <w:rsid w:val="00252668"/>
    <w:rPr>
      <w:rFonts w:ascii="Tahoma" w:hAnsi="Tahoma" w:cs="Tahoma"/>
      <w:sz w:val="16"/>
      <w:szCs w:val="16"/>
    </w:rPr>
  </w:style>
  <w:style w:type="paragraph" w:styleId="Revision">
    <w:name w:val="Revision"/>
    <w:hidden/>
    <w:uiPriority w:val="99"/>
    <w:semiHidden/>
    <w:rsid w:val="00B435CB"/>
    <w:rPr>
      <w:sz w:val="24"/>
      <w:szCs w:val="24"/>
    </w:rPr>
  </w:style>
  <w:style w:type="paragraph" w:customStyle="1" w:styleId="Style1">
    <w:name w:val="Style1"/>
    <w:basedOn w:val="Heading2"/>
    <w:link w:val="Style1Char"/>
    <w:uiPriority w:val="99"/>
    <w:rsid w:val="00E31EDF"/>
    <w:pPr>
      <w:numPr>
        <w:numId w:val="0"/>
      </w:numPr>
      <w:tabs>
        <w:tab w:val="num" w:pos="1080"/>
      </w:tabs>
    </w:pPr>
    <w:rPr>
      <w:rFonts w:ascii="Times New Roman" w:hAnsi="Times New Roman"/>
      <w:bCs/>
    </w:rPr>
  </w:style>
  <w:style w:type="character" w:customStyle="1" w:styleId="Style1Char">
    <w:name w:val="Style1 Char"/>
    <w:basedOn w:val="Heading2Char"/>
    <w:link w:val="Style1"/>
    <w:uiPriority w:val="99"/>
    <w:locked/>
    <w:rsid w:val="00E31EDF"/>
    <w:rPr>
      <w:bCs/>
    </w:rPr>
  </w:style>
  <w:style w:type="paragraph" w:customStyle="1" w:styleId="Text">
    <w:name w:val="Text"/>
    <w:basedOn w:val="Normal"/>
    <w:link w:val="TextChar"/>
    <w:uiPriority w:val="99"/>
    <w:rsid w:val="00FC0CE8"/>
    <w:pPr>
      <w:spacing w:after="240" w:line="360" w:lineRule="auto"/>
    </w:pPr>
  </w:style>
  <w:style w:type="character" w:customStyle="1" w:styleId="TextChar">
    <w:name w:val="Text Char"/>
    <w:basedOn w:val="DefaultParagraphFont"/>
    <w:link w:val="Text"/>
    <w:uiPriority w:val="99"/>
    <w:locked/>
    <w:rsid w:val="00FC0CE8"/>
    <w:rPr>
      <w:rFonts w:cs="Times New Roman"/>
      <w:sz w:val="24"/>
      <w:szCs w:val="24"/>
    </w:rPr>
  </w:style>
  <w:style w:type="paragraph" w:styleId="NormalWeb">
    <w:name w:val="Normal (Web)"/>
    <w:basedOn w:val="Normal"/>
    <w:uiPriority w:val="99"/>
    <w:rsid w:val="00CF6302"/>
    <w:pPr>
      <w:spacing w:before="100" w:beforeAutospacing="1" w:after="100" w:afterAutospacing="1"/>
    </w:pPr>
    <w:rPr>
      <w:rFonts w:ascii="Arial" w:hAnsi="Arial" w:cs="Arial"/>
      <w:sz w:val="20"/>
      <w:szCs w:val="20"/>
    </w:rPr>
  </w:style>
  <w:style w:type="paragraph" w:styleId="NoSpacing">
    <w:name w:val="No Spacing"/>
    <w:uiPriority w:val="99"/>
    <w:qFormat/>
    <w:rsid w:val="006A239B"/>
    <w:rPr>
      <w:rFonts w:ascii="Calibri" w:hAnsi="Calibri"/>
    </w:rPr>
  </w:style>
  <w:style w:type="paragraph" w:customStyle="1" w:styleId="Default">
    <w:name w:val="Default"/>
    <w:uiPriority w:val="99"/>
    <w:rsid w:val="006A239B"/>
    <w:pPr>
      <w:autoSpaceDE w:val="0"/>
      <w:autoSpaceDN w:val="0"/>
      <w:adjustRightInd w:val="0"/>
    </w:pPr>
    <w:rPr>
      <w:rFonts w:ascii="Chaparral Pro Light" w:hAnsi="Chaparral Pro Light" w:cs="Chaparral Pro Light"/>
      <w:color w:val="000000"/>
      <w:sz w:val="24"/>
      <w:szCs w:val="24"/>
    </w:rPr>
  </w:style>
  <w:style w:type="character" w:customStyle="1" w:styleId="A2">
    <w:name w:val="A2"/>
    <w:uiPriority w:val="99"/>
    <w:rsid w:val="006A239B"/>
    <w:rPr>
      <w:color w:val="00B1D9"/>
      <w:sz w:val="34"/>
    </w:rPr>
  </w:style>
  <w:style w:type="paragraph" w:customStyle="1" w:styleId="Pa2">
    <w:name w:val="Pa2"/>
    <w:basedOn w:val="Default"/>
    <w:next w:val="Default"/>
    <w:uiPriority w:val="99"/>
    <w:rsid w:val="006A239B"/>
    <w:pPr>
      <w:spacing w:line="241" w:lineRule="atLeast"/>
    </w:pPr>
    <w:rPr>
      <w:rFonts w:cs="Times New Roman"/>
      <w:color w:val="auto"/>
    </w:rPr>
  </w:style>
  <w:style w:type="character" w:customStyle="1" w:styleId="A4">
    <w:name w:val="A4"/>
    <w:uiPriority w:val="99"/>
    <w:rsid w:val="006A239B"/>
    <w:rPr>
      <w:rFonts w:ascii="Whitney Medium" w:hAnsi="Whitney Medium"/>
      <w:color w:val="221E1F"/>
      <w:sz w:val="21"/>
    </w:rPr>
  </w:style>
  <w:style w:type="character" w:customStyle="1" w:styleId="A5">
    <w:name w:val="A5"/>
    <w:uiPriority w:val="99"/>
    <w:rsid w:val="006A239B"/>
    <w:rPr>
      <w:rFonts w:ascii="Whitney Book" w:hAnsi="Whitney Book"/>
      <w:color w:val="221E1F"/>
      <w:sz w:val="21"/>
      <w:u w:val="single"/>
    </w:rPr>
  </w:style>
  <w:style w:type="paragraph" w:styleId="ListParagraph">
    <w:name w:val="List Paragraph"/>
    <w:basedOn w:val="Normal"/>
    <w:uiPriority w:val="99"/>
    <w:qFormat/>
    <w:rsid w:val="006A239B"/>
    <w:pPr>
      <w:ind w:left="720"/>
      <w:contextualSpacing/>
    </w:pPr>
  </w:style>
</w:styles>
</file>

<file path=word/webSettings.xml><?xml version="1.0" encoding="utf-8"?>
<w:webSettings xmlns:r="http://schemas.openxmlformats.org/officeDocument/2006/relationships" xmlns:w="http://schemas.openxmlformats.org/wordprocessingml/2006/main">
  <w:divs>
    <w:div w:id="1512641369">
      <w:marLeft w:val="0"/>
      <w:marRight w:val="0"/>
      <w:marTop w:val="0"/>
      <w:marBottom w:val="0"/>
      <w:divBdr>
        <w:top w:val="none" w:sz="0" w:space="0" w:color="auto"/>
        <w:left w:val="none" w:sz="0" w:space="0" w:color="auto"/>
        <w:bottom w:val="none" w:sz="0" w:space="0" w:color="auto"/>
        <w:right w:val="none" w:sz="0" w:space="0" w:color="auto"/>
      </w:divBdr>
    </w:div>
    <w:div w:id="1512641370">
      <w:marLeft w:val="0"/>
      <w:marRight w:val="0"/>
      <w:marTop w:val="0"/>
      <w:marBottom w:val="0"/>
      <w:divBdr>
        <w:top w:val="none" w:sz="0" w:space="0" w:color="auto"/>
        <w:left w:val="none" w:sz="0" w:space="0" w:color="auto"/>
        <w:bottom w:val="none" w:sz="0" w:space="0" w:color="auto"/>
        <w:right w:val="none" w:sz="0" w:space="0" w:color="auto"/>
      </w:divBdr>
    </w:div>
    <w:div w:id="1512641371">
      <w:marLeft w:val="0"/>
      <w:marRight w:val="0"/>
      <w:marTop w:val="0"/>
      <w:marBottom w:val="0"/>
      <w:divBdr>
        <w:top w:val="none" w:sz="0" w:space="0" w:color="auto"/>
        <w:left w:val="none" w:sz="0" w:space="0" w:color="auto"/>
        <w:bottom w:val="none" w:sz="0" w:space="0" w:color="auto"/>
        <w:right w:val="none" w:sz="0" w:space="0" w:color="auto"/>
      </w:divBdr>
    </w:div>
    <w:div w:id="1512641372">
      <w:marLeft w:val="0"/>
      <w:marRight w:val="0"/>
      <w:marTop w:val="0"/>
      <w:marBottom w:val="0"/>
      <w:divBdr>
        <w:top w:val="none" w:sz="0" w:space="0" w:color="auto"/>
        <w:left w:val="none" w:sz="0" w:space="0" w:color="auto"/>
        <w:bottom w:val="none" w:sz="0" w:space="0" w:color="auto"/>
        <w:right w:val="none" w:sz="0" w:space="0" w:color="auto"/>
      </w:divBdr>
    </w:div>
    <w:div w:id="1512641373">
      <w:marLeft w:val="0"/>
      <w:marRight w:val="0"/>
      <w:marTop w:val="0"/>
      <w:marBottom w:val="0"/>
      <w:divBdr>
        <w:top w:val="none" w:sz="0" w:space="0" w:color="auto"/>
        <w:left w:val="none" w:sz="0" w:space="0" w:color="auto"/>
        <w:bottom w:val="none" w:sz="0" w:space="0" w:color="auto"/>
        <w:right w:val="none" w:sz="0" w:space="0" w:color="auto"/>
      </w:divBdr>
    </w:div>
    <w:div w:id="1512641374">
      <w:marLeft w:val="0"/>
      <w:marRight w:val="0"/>
      <w:marTop w:val="0"/>
      <w:marBottom w:val="0"/>
      <w:divBdr>
        <w:top w:val="none" w:sz="0" w:space="0" w:color="auto"/>
        <w:left w:val="none" w:sz="0" w:space="0" w:color="auto"/>
        <w:bottom w:val="none" w:sz="0" w:space="0" w:color="auto"/>
        <w:right w:val="none" w:sz="0" w:space="0" w:color="auto"/>
      </w:divBdr>
    </w:div>
    <w:div w:id="1512641375">
      <w:marLeft w:val="0"/>
      <w:marRight w:val="0"/>
      <w:marTop w:val="0"/>
      <w:marBottom w:val="0"/>
      <w:divBdr>
        <w:top w:val="none" w:sz="0" w:space="0" w:color="auto"/>
        <w:left w:val="none" w:sz="0" w:space="0" w:color="auto"/>
        <w:bottom w:val="none" w:sz="0" w:space="0" w:color="auto"/>
        <w:right w:val="none" w:sz="0" w:space="0" w:color="auto"/>
      </w:divBdr>
      <w:divsChild>
        <w:div w:id="1512641385">
          <w:marLeft w:val="0"/>
          <w:marRight w:val="0"/>
          <w:marTop w:val="0"/>
          <w:marBottom w:val="0"/>
          <w:divBdr>
            <w:top w:val="none" w:sz="0" w:space="0" w:color="auto"/>
            <w:left w:val="none" w:sz="0" w:space="0" w:color="auto"/>
            <w:bottom w:val="none" w:sz="0" w:space="0" w:color="auto"/>
            <w:right w:val="none" w:sz="0" w:space="0" w:color="auto"/>
          </w:divBdr>
        </w:div>
        <w:div w:id="1512641390">
          <w:marLeft w:val="0"/>
          <w:marRight w:val="0"/>
          <w:marTop w:val="0"/>
          <w:marBottom w:val="0"/>
          <w:divBdr>
            <w:top w:val="none" w:sz="0" w:space="0" w:color="auto"/>
            <w:left w:val="none" w:sz="0" w:space="0" w:color="auto"/>
            <w:bottom w:val="none" w:sz="0" w:space="0" w:color="auto"/>
            <w:right w:val="none" w:sz="0" w:space="0" w:color="auto"/>
          </w:divBdr>
        </w:div>
      </w:divsChild>
    </w:div>
    <w:div w:id="1512641376">
      <w:marLeft w:val="0"/>
      <w:marRight w:val="0"/>
      <w:marTop w:val="0"/>
      <w:marBottom w:val="0"/>
      <w:divBdr>
        <w:top w:val="none" w:sz="0" w:space="0" w:color="auto"/>
        <w:left w:val="none" w:sz="0" w:space="0" w:color="auto"/>
        <w:bottom w:val="none" w:sz="0" w:space="0" w:color="auto"/>
        <w:right w:val="none" w:sz="0" w:space="0" w:color="auto"/>
      </w:divBdr>
    </w:div>
    <w:div w:id="1512641377">
      <w:marLeft w:val="0"/>
      <w:marRight w:val="0"/>
      <w:marTop w:val="0"/>
      <w:marBottom w:val="0"/>
      <w:divBdr>
        <w:top w:val="none" w:sz="0" w:space="0" w:color="auto"/>
        <w:left w:val="none" w:sz="0" w:space="0" w:color="auto"/>
        <w:bottom w:val="none" w:sz="0" w:space="0" w:color="auto"/>
        <w:right w:val="none" w:sz="0" w:space="0" w:color="auto"/>
      </w:divBdr>
    </w:div>
    <w:div w:id="1512641378">
      <w:marLeft w:val="0"/>
      <w:marRight w:val="0"/>
      <w:marTop w:val="0"/>
      <w:marBottom w:val="0"/>
      <w:divBdr>
        <w:top w:val="none" w:sz="0" w:space="0" w:color="auto"/>
        <w:left w:val="none" w:sz="0" w:space="0" w:color="auto"/>
        <w:bottom w:val="none" w:sz="0" w:space="0" w:color="auto"/>
        <w:right w:val="none" w:sz="0" w:space="0" w:color="auto"/>
      </w:divBdr>
    </w:div>
    <w:div w:id="1512641379">
      <w:marLeft w:val="0"/>
      <w:marRight w:val="0"/>
      <w:marTop w:val="0"/>
      <w:marBottom w:val="0"/>
      <w:divBdr>
        <w:top w:val="none" w:sz="0" w:space="0" w:color="auto"/>
        <w:left w:val="none" w:sz="0" w:space="0" w:color="auto"/>
        <w:bottom w:val="none" w:sz="0" w:space="0" w:color="auto"/>
        <w:right w:val="none" w:sz="0" w:space="0" w:color="auto"/>
      </w:divBdr>
    </w:div>
    <w:div w:id="1512641380">
      <w:marLeft w:val="0"/>
      <w:marRight w:val="0"/>
      <w:marTop w:val="0"/>
      <w:marBottom w:val="0"/>
      <w:divBdr>
        <w:top w:val="none" w:sz="0" w:space="0" w:color="auto"/>
        <w:left w:val="none" w:sz="0" w:space="0" w:color="auto"/>
        <w:bottom w:val="none" w:sz="0" w:space="0" w:color="auto"/>
        <w:right w:val="none" w:sz="0" w:space="0" w:color="auto"/>
      </w:divBdr>
    </w:div>
    <w:div w:id="1512641381">
      <w:marLeft w:val="0"/>
      <w:marRight w:val="0"/>
      <w:marTop w:val="0"/>
      <w:marBottom w:val="0"/>
      <w:divBdr>
        <w:top w:val="none" w:sz="0" w:space="0" w:color="auto"/>
        <w:left w:val="none" w:sz="0" w:space="0" w:color="auto"/>
        <w:bottom w:val="none" w:sz="0" w:space="0" w:color="auto"/>
        <w:right w:val="none" w:sz="0" w:space="0" w:color="auto"/>
      </w:divBdr>
    </w:div>
    <w:div w:id="1512641382">
      <w:marLeft w:val="0"/>
      <w:marRight w:val="0"/>
      <w:marTop w:val="0"/>
      <w:marBottom w:val="0"/>
      <w:divBdr>
        <w:top w:val="none" w:sz="0" w:space="0" w:color="auto"/>
        <w:left w:val="none" w:sz="0" w:space="0" w:color="auto"/>
        <w:bottom w:val="none" w:sz="0" w:space="0" w:color="auto"/>
        <w:right w:val="none" w:sz="0" w:space="0" w:color="auto"/>
      </w:divBdr>
    </w:div>
    <w:div w:id="1512641383">
      <w:marLeft w:val="0"/>
      <w:marRight w:val="0"/>
      <w:marTop w:val="0"/>
      <w:marBottom w:val="0"/>
      <w:divBdr>
        <w:top w:val="none" w:sz="0" w:space="0" w:color="auto"/>
        <w:left w:val="none" w:sz="0" w:space="0" w:color="auto"/>
        <w:bottom w:val="none" w:sz="0" w:space="0" w:color="auto"/>
        <w:right w:val="none" w:sz="0" w:space="0" w:color="auto"/>
      </w:divBdr>
    </w:div>
    <w:div w:id="1512641384">
      <w:marLeft w:val="0"/>
      <w:marRight w:val="0"/>
      <w:marTop w:val="0"/>
      <w:marBottom w:val="0"/>
      <w:divBdr>
        <w:top w:val="none" w:sz="0" w:space="0" w:color="auto"/>
        <w:left w:val="none" w:sz="0" w:space="0" w:color="auto"/>
        <w:bottom w:val="none" w:sz="0" w:space="0" w:color="auto"/>
        <w:right w:val="none" w:sz="0" w:space="0" w:color="auto"/>
      </w:divBdr>
    </w:div>
    <w:div w:id="1512641386">
      <w:marLeft w:val="0"/>
      <w:marRight w:val="0"/>
      <w:marTop w:val="0"/>
      <w:marBottom w:val="0"/>
      <w:divBdr>
        <w:top w:val="none" w:sz="0" w:space="0" w:color="auto"/>
        <w:left w:val="none" w:sz="0" w:space="0" w:color="auto"/>
        <w:bottom w:val="none" w:sz="0" w:space="0" w:color="auto"/>
        <w:right w:val="none" w:sz="0" w:space="0" w:color="auto"/>
      </w:divBdr>
    </w:div>
    <w:div w:id="1512641387">
      <w:marLeft w:val="0"/>
      <w:marRight w:val="0"/>
      <w:marTop w:val="0"/>
      <w:marBottom w:val="0"/>
      <w:divBdr>
        <w:top w:val="none" w:sz="0" w:space="0" w:color="auto"/>
        <w:left w:val="none" w:sz="0" w:space="0" w:color="auto"/>
        <w:bottom w:val="none" w:sz="0" w:space="0" w:color="auto"/>
        <w:right w:val="none" w:sz="0" w:space="0" w:color="auto"/>
      </w:divBdr>
    </w:div>
    <w:div w:id="1512641388">
      <w:marLeft w:val="0"/>
      <w:marRight w:val="0"/>
      <w:marTop w:val="0"/>
      <w:marBottom w:val="0"/>
      <w:divBdr>
        <w:top w:val="none" w:sz="0" w:space="0" w:color="auto"/>
        <w:left w:val="none" w:sz="0" w:space="0" w:color="auto"/>
        <w:bottom w:val="none" w:sz="0" w:space="0" w:color="auto"/>
        <w:right w:val="none" w:sz="0" w:space="0" w:color="auto"/>
      </w:divBdr>
    </w:div>
    <w:div w:id="151264138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nationsreportcard" TargetMode="External"/><Relationship Id="rId5" Type="http://schemas.openxmlformats.org/officeDocument/2006/relationships/footnotes" Target="footnotes.xml"/><Relationship Id="rId10" Type="http://schemas.openxmlformats.org/officeDocument/2006/relationships/hyperlink" Target="http://nces.ed.gov/nationsreportcard/parent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2391</Words>
  <Characters>13630</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subject/>
  <dc:creator>joconnell</dc:creator>
  <cp:keywords/>
  <dc:description/>
  <cp:lastModifiedBy>#Administrator</cp:lastModifiedBy>
  <cp:revision>3</cp:revision>
  <cp:lastPrinted>2011-02-23T20:08:00Z</cp:lastPrinted>
  <dcterms:created xsi:type="dcterms:W3CDTF">2011-03-22T14:40:00Z</dcterms:created>
  <dcterms:modified xsi:type="dcterms:W3CDTF">2011-03-22T16:03:00Z</dcterms:modified>
</cp:coreProperties>
</file>