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95" w:rsidRDefault="000C0A7E">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D65D36" w:rsidRDefault="00D65D36">
      <w:pPr>
        <w:spacing w:after="0" w:line="240" w:lineRule="auto"/>
        <w:jc w:val="center"/>
        <w:outlineLvl w:val="0"/>
        <w:rPr>
          <w:b/>
          <w:sz w:val="24"/>
          <w:szCs w:val="24"/>
        </w:rPr>
      </w:pPr>
    </w:p>
    <w:p w:rsidR="00D65D36" w:rsidRPr="00D65D36" w:rsidRDefault="00D65D36">
      <w:pPr>
        <w:spacing w:after="0" w:line="240" w:lineRule="auto"/>
        <w:jc w:val="center"/>
        <w:outlineLvl w:val="0"/>
        <w:rPr>
          <w:b/>
          <w:sz w:val="24"/>
          <w:szCs w:val="24"/>
          <w:u w:val="single"/>
        </w:rPr>
      </w:pPr>
      <w:r>
        <w:rPr>
          <w:b/>
          <w:sz w:val="24"/>
          <w:szCs w:val="24"/>
          <w:u w:val="single"/>
        </w:rPr>
        <w:t>PART A</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4D7B84">
        <w:t xml:space="preserve">the </w:t>
      </w:r>
      <w:r w:rsidR="004A0B18" w:rsidRPr="004A0B18">
        <w:t xml:space="preserve">Federal Transit Administration </w:t>
      </w:r>
      <w:r w:rsidR="004A0B18">
        <w:t>(</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 xml:space="preserve">our commitment to improving </w:t>
      </w:r>
      <w:r>
        <w:t xml:space="preserve"> </w:t>
      </w:r>
      <w:r w:rsidR="000A410F">
        <w:t>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in </w:t>
      </w:r>
      <w:r w:rsidR="00EB2D61">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pPr>
        <w:spacing w:after="0" w:line="240" w:lineRule="auto"/>
      </w:pPr>
      <w:r>
        <w:t xml:space="preserve">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 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EB2D61" w:rsidRDefault="00EB2D61">
      <w:pPr>
        <w:spacing w:after="0" w:line="240" w:lineRule="auto"/>
      </w:pPr>
      <w:r>
        <w:t xml:space="preserve">The Agency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r>
        <w:lastRenderedPageBreak/>
        <w:t xml:space="preserve">Information gathered </w:t>
      </w:r>
      <w:r w:rsidRPr="004D7B84">
        <w:t xml:space="preserve">will </w:t>
      </w:r>
      <w:r>
        <w:t>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t>
      </w:r>
      <w:r w:rsidR="00572831" w:rsidRPr="004D7B84">
        <w:t>wil</w:t>
      </w:r>
      <w:r w:rsidR="004D7B84" w:rsidRPr="004D7B84">
        <w:t>l</w:t>
      </w:r>
      <w:r w:rsidR="00572831">
        <w:t xml:space="preserve"> be followed)</w:t>
      </w:r>
      <w:r w:rsidR="00FA1D10">
        <w:t>;</w:t>
      </w:r>
    </w:p>
    <w:p w:rsidR="00D64405" w:rsidRDefault="00572831" w:rsidP="00377B51">
      <w:pPr>
        <w:pStyle w:val="ListParagraph"/>
        <w:numPr>
          <w:ilvl w:val="0"/>
          <w:numId w:val="16"/>
        </w:numPr>
        <w:spacing w:after="0" w:line="240" w:lineRule="auto"/>
      </w:pPr>
      <w:r>
        <w:t xml:space="preserve">Information gathered </w:t>
      </w:r>
      <w:r w:rsidRPr="004D7B84">
        <w:t>will</w:t>
      </w:r>
      <w:r>
        <w:t xml:space="preserve"> not be used for the purpose of substantially informing influential policy decisions </w:t>
      </w:r>
      <w:r>
        <w:rPr>
          <w:rStyle w:val="FootnoteReference"/>
        </w:rPr>
        <w:footnoteReference w:id="1"/>
      </w:r>
      <w:r w:rsidR="00D64405">
        <w:t>;</w:t>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pPr>
        <w:spacing w:after="0" w:line="240" w:lineRule="auto"/>
      </w:pPr>
    </w:p>
    <w:p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CC2FDD" w:rsidRDefault="00CC2FDD">
      <w:pPr>
        <w:spacing w:after="0" w:line="240" w:lineRule="auto"/>
      </w:pPr>
    </w:p>
    <w:p w:rsidR="00982095" w:rsidRDefault="000C0A7E">
      <w:pPr>
        <w:pStyle w:val="ListParagraph"/>
        <w:numPr>
          <w:ilvl w:val="0"/>
          <w:numId w:val="2"/>
        </w:numPr>
        <w:spacing w:after="0" w:line="240" w:lineRule="auto"/>
        <w:ind w:left="0"/>
        <w:rPr>
          <w:b/>
        </w:rPr>
      </w:pPr>
      <w:r>
        <w:rPr>
          <w:b/>
        </w:rPr>
        <w:lastRenderedPageBreak/>
        <w:t>Consideration Given to Information Technology</w:t>
      </w:r>
    </w:p>
    <w:p w:rsidR="00982095" w:rsidRDefault="00982095">
      <w:pPr>
        <w:spacing w:after="0" w:line="240" w:lineRule="auto"/>
        <w:rPr>
          <w:highlight w:val="yellow"/>
        </w:rPr>
      </w:pPr>
    </w:p>
    <w:p w:rsidR="00982095" w:rsidRDefault="000C0A7E">
      <w:pPr>
        <w:spacing w:after="0" w:line="240" w:lineRule="auto"/>
      </w:pPr>
      <w:r>
        <w:t>If appropriate, agencies will collect information electronically and/or use online collaboration tools to reduce burden.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The information collected will be voluntary and will not be used for statistical purposes.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pPr>
        <w:pStyle w:val="ListParagraph"/>
        <w:spacing w:after="0" w:line="240" w:lineRule="auto"/>
        <w:ind w:left="0"/>
        <w:rPr>
          <w:b/>
        </w:rPr>
      </w:pPr>
    </w:p>
    <w:p w:rsidR="00982095" w:rsidRDefault="000C0A7E">
      <w:pPr>
        <w:spacing w:after="0" w:line="240" w:lineRule="auto"/>
      </w:pPr>
      <w:r>
        <w:t>In accordance with 5 CFR 1320.8(d</w:t>
      </w:r>
      <w:r w:rsidRPr="001E44AB">
        <w:t xml:space="preserve">), </w:t>
      </w:r>
      <w:r w:rsidR="00BF40A5">
        <w:t>on December 22, 2010</w:t>
      </w:r>
      <w:r w:rsidRPr="001E44AB">
        <w:t xml:space="preserve">, a 60-day notice for public comment was published in the </w:t>
      </w:r>
      <w:r w:rsidR="00982095" w:rsidRPr="001E44AB">
        <w:rPr>
          <w:i/>
        </w:rPr>
        <w:t>Federal Register</w:t>
      </w:r>
      <w:r w:rsidRPr="001E44AB">
        <w:t xml:space="preserve">.  </w:t>
      </w:r>
      <w:r w:rsidR="00B97B95">
        <w:t>The Agency received no comments in response to this notice.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p>
    <w:p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rsidRDefault="000C0A7E">
      <w:pPr>
        <w:spacing w:after="0" w:line="240" w:lineRule="auto"/>
      </w:pPr>
      <w:r>
        <w:t xml:space="preserve"> </w:t>
      </w:r>
    </w:p>
    <w:p w:rsidR="00982095" w:rsidRDefault="000C0A7E">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w:t>
      </w:r>
      <w:r w:rsidR="00DE07E7">
        <w:lastRenderedPageBreak/>
        <w:t xml:space="preserve">Agency </w:t>
      </w:r>
      <w:r>
        <w:t>will provide OMB with additional justifications in the request for clearance of these specific activities.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0C0A7E">
      <w:pPr>
        <w:spacing w:after="0" w:line="240" w:lineRule="auto"/>
      </w:pPr>
      <w:r>
        <w:t xml:space="preserve"> </w:t>
      </w:r>
      <w:r w:rsidR="00AC2497" w:rsidRPr="00AC2497">
        <w:t xml:space="preserve">If a confidentiality pledge is deemed useful and feasible, </w:t>
      </w:r>
      <w:r w:rsidR="00DE07E7">
        <w:t>the Agency</w:t>
      </w:r>
      <w:r w:rsidR="00AC2497"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pPr>
        <w:spacing w:after="0" w:line="240" w:lineRule="auto"/>
      </w:pPr>
      <w:bookmarkStart w:id="0" w:name="_GoBack"/>
    </w:p>
    <w:bookmarkEnd w:id="0"/>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345A9D">
        <w:t>581.8</w:t>
      </w:r>
      <w:r w:rsidR="0081324A">
        <w:t xml:space="preserve"> hours</w:t>
      </w:r>
      <w:r>
        <w:t xml:space="preserve">) are based on the number of collections we expect to conduct over the requested period for this clearance .  </w:t>
      </w:r>
    </w:p>
    <w:p w:rsidR="00982095" w:rsidRDefault="00982095">
      <w:pPr>
        <w:spacing w:after="0" w:line="240" w:lineRule="auto"/>
      </w:pPr>
    </w:p>
    <w:p w:rsidR="00982095" w:rsidRDefault="00982095">
      <w:pPr>
        <w:spacing w:after="0" w:line="240" w:lineRule="auto"/>
      </w:pPr>
    </w:p>
    <w:tbl>
      <w:tblPr>
        <w:tblW w:w="0" w:type="auto"/>
        <w:tblLayout w:type="fixed"/>
        <w:tblCellMar>
          <w:left w:w="102" w:type="dxa"/>
          <w:right w:w="102" w:type="dxa"/>
        </w:tblCellMar>
        <w:tblLook w:val="0000"/>
      </w:tblPr>
      <w:tblGrid>
        <w:gridCol w:w="2880"/>
        <w:gridCol w:w="1710"/>
        <w:gridCol w:w="1710"/>
        <w:gridCol w:w="1800"/>
        <w:gridCol w:w="1260"/>
      </w:tblGrid>
      <w:tr w:rsidR="00982095">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 xml:space="preserve">           Estimated Annual Reporting Burden</w:t>
            </w:r>
          </w:p>
        </w:tc>
      </w:tr>
      <w:tr w:rsidR="00982095">
        <w:tc>
          <w:tcPr>
            <w:tcW w:w="288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Total Hours</w:t>
            </w:r>
          </w:p>
        </w:tc>
      </w:tr>
      <w:tr w:rsidR="00982095">
        <w:tc>
          <w:tcPr>
            <w:tcW w:w="2880" w:type="dxa"/>
            <w:tcBorders>
              <w:top w:val="single" w:sz="7" w:space="0" w:color="000000"/>
              <w:left w:val="single" w:sz="7" w:space="0" w:color="000000"/>
              <w:bottom w:val="single" w:sz="7" w:space="0" w:color="000000"/>
              <w:right w:val="single" w:sz="6" w:space="0" w:color="FFFFFF"/>
            </w:tcBorders>
          </w:tcPr>
          <w:p w:rsidR="00982095" w:rsidRPr="0050191E" w:rsidRDefault="00982095">
            <w:pPr>
              <w:spacing w:after="0" w:line="240" w:lineRule="auto"/>
              <w:rPr>
                <w:sz w:val="20"/>
              </w:rPr>
            </w:pPr>
          </w:p>
          <w:p w:rsidR="00982095" w:rsidRPr="0050191E" w:rsidRDefault="00F5682A">
            <w:pPr>
              <w:tabs>
                <w:tab w:val="left" w:pos="-1080"/>
                <w:tab w:val="left" w:pos="-720"/>
                <w:tab w:val="left" w:pos="0"/>
                <w:tab w:val="left" w:pos="450"/>
                <w:tab w:val="left" w:pos="720"/>
                <w:tab w:val="left" w:pos="2160"/>
              </w:tabs>
              <w:spacing w:after="0" w:line="240" w:lineRule="auto"/>
              <w:rPr>
                <w:sz w:val="20"/>
              </w:rPr>
            </w:pPr>
            <w:r>
              <w:rPr>
                <w:sz w:val="20"/>
              </w:rPr>
              <w:t>Survey</w:t>
            </w:r>
          </w:p>
        </w:tc>
        <w:tc>
          <w:tcPr>
            <w:tcW w:w="1710" w:type="dxa"/>
            <w:tcBorders>
              <w:top w:val="single" w:sz="7" w:space="0" w:color="000000"/>
              <w:left w:val="single" w:sz="7" w:space="0" w:color="000000"/>
              <w:bottom w:val="single" w:sz="7" w:space="0" w:color="000000"/>
              <w:right w:val="single" w:sz="6" w:space="0" w:color="FFFFFF"/>
            </w:tcBorders>
          </w:tcPr>
          <w:p w:rsidR="00982095" w:rsidRDefault="00982095">
            <w:pPr>
              <w:spacing w:after="0" w:line="240" w:lineRule="auto"/>
              <w:rPr>
                <w:sz w:val="20"/>
              </w:rPr>
            </w:pPr>
          </w:p>
          <w:p w:rsidR="00982095" w:rsidRDefault="00177279" w:rsidP="000232E4">
            <w:pPr>
              <w:tabs>
                <w:tab w:val="left" w:pos="-1080"/>
                <w:tab w:val="left" w:pos="-720"/>
                <w:tab w:val="left" w:pos="0"/>
                <w:tab w:val="left" w:pos="450"/>
                <w:tab w:val="left" w:pos="720"/>
                <w:tab w:val="left" w:pos="2160"/>
              </w:tabs>
              <w:spacing w:after="0" w:line="240" w:lineRule="auto"/>
              <w:jc w:val="center"/>
              <w:rPr>
                <w:sz w:val="20"/>
              </w:rPr>
            </w:pPr>
            <w:r>
              <w:rPr>
                <w:sz w:val="20"/>
              </w:rPr>
              <w:t>450</w:t>
            </w:r>
          </w:p>
        </w:tc>
        <w:tc>
          <w:tcPr>
            <w:tcW w:w="1710" w:type="dxa"/>
            <w:tcBorders>
              <w:top w:val="single" w:sz="7" w:space="0" w:color="000000"/>
              <w:left w:val="single" w:sz="7" w:space="0" w:color="000000"/>
              <w:bottom w:val="single" w:sz="7" w:space="0" w:color="000000"/>
              <w:right w:val="single" w:sz="6" w:space="0" w:color="FFFFFF"/>
            </w:tcBorders>
          </w:tcPr>
          <w:p w:rsidR="00982095" w:rsidRPr="0050191E" w:rsidRDefault="00982095">
            <w:pPr>
              <w:spacing w:after="0" w:line="240" w:lineRule="auto"/>
              <w:rPr>
                <w:sz w:val="20"/>
              </w:rPr>
            </w:pPr>
          </w:p>
          <w:p w:rsidR="00982095" w:rsidRPr="0050191E" w:rsidRDefault="00177279" w:rsidP="000232E4">
            <w:pPr>
              <w:tabs>
                <w:tab w:val="left" w:pos="-1080"/>
                <w:tab w:val="left" w:pos="-720"/>
                <w:tab w:val="left" w:pos="0"/>
                <w:tab w:val="left" w:pos="450"/>
                <w:tab w:val="left" w:pos="720"/>
                <w:tab w:val="left" w:pos="2160"/>
              </w:tabs>
              <w:spacing w:after="0" w:line="240" w:lineRule="auto"/>
              <w:jc w:val="center"/>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982095" w:rsidRPr="0050191E" w:rsidRDefault="00982095">
            <w:pPr>
              <w:spacing w:after="0" w:line="240" w:lineRule="auto"/>
              <w:rPr>
                <w:sz w:val="20"/>
              </w:rPr>
            </w:pPr>
          </w:p>
          <w:p w:rsidR="00982095" w:rsidRPr="0050191E" w:rsidRDefault="00177279" w:rsidP="000232E4">
            <w:pPr>
              <w:tabs>
                <w:tab w:val="left" w:pos="-1080"/>
                <w:tab w:val="left" w:pos="-720"/>
                <w:tab w:val="left" w:pos="0"/>
                <w:tab w:val="left" w:pos="450"/>
                <w:tab w:val="left" w:pos="720"/>
                <w:tab w:val="left" w:pos="2160"/>
              </w:tabs>
              <w:spacing w:after="0" w:line="240" w:lineRule="auto"/>
              <w:jc w:val="center"/>
              <w:rPr>
                <w:sz w:val="20"/>
              </w:rPr>
            </w:pPr>
            <w:r>
              <w:rPr>
                <w:sz w:val="20"/>
              </w:rPr>
              <w:t>.08</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Pr="0050191E" w:rsidRDefault="00177279">
            <w:pPr>
              <w:tabs>
                <w:tab w:val="left" w:pos="-1080"/>
                <w:tab w:val="left" w:pos="-720"/>
                <w:tab w:val="left" w:pos="0"/>
                <w:tab w:val="left" w:pos="450"/>
                <w:tab w:val="left" w:pos="720"/>
                <w:tab w:val="left" w:pos="2160"/>
              </w:tabs>
              <w:spacing w:after="0" w:line="240" w:lineRule="auto"/>
              <w:jc w:val="center"/>
              <w:rPr>
                <w:sz w:val="20"/>
              </w:rPr>
            </w:pPr>
            <w:r>
              <w:rPr>
                <w:sz w:val="20"/>
              </w:rPr>
              <w:t>36</w:t>
            </w:r>
          </w:p>
        </w:tc>
      </w:tr>
      <w:tr w:rsidR="00982095">
        <w:tc>
          <w:tcPr>
            <w:tcW w:w="2880" w:type="dxa"/>
            <w:tcBorders>
              <w:top w:val="single" w:sz="7" w:space="0" w:color="000000"/>
              <w:left w:val="single" w:sz="7" w:space="0" w:color="000000"/>
              <w:bottom w:val="single" w:sz="7" w:space="0" w:color="000000"/>
              <w:right w:val="single" w:sz="6" w:space="0" w:color="FFFFFF"/>
            </w:tcBorders>
          </w:tcPr>
          <w:p w:rsidR="00F5682A" w:rsidRDefault="00F5682A">
            <w:pPr>
              <w:spacing w:after="0" w:line="240" w:lineRule="auto"/>
              <w:rPr>
                <w:sz w:val="20"/>
              </w:rPr>
            </w:pPr>
          </w:p>
          <w:p w:rsidR="00982095" w:rsidRPr="0050191E" w:rsidRDefault="00F5682A">
            <w:pPr>
              <w:spacing w:after="0" w:line="240" w:lineRule="auto"/>
              <w:rPr>
                <w:sz w:val="20"/>
              </w:rPr>
            </w:pPr>
            <w:r>
              <w:rPr>
                <w:sz w:val="20"/>
              </w:rPr>
              <w:t>Survey</w:t>
            </w:r>
          </w:p>
        </w:tc>
        <w:tc>
          <w:tcPr>
            <w:tcW w:w="1710" w:type="dxa"/>
            <w:tcBorders>
              <w:top w:val="single" w:sz="7" w:space="0" w:color="000000"/>
              <w:left w:val="single" w:sz="7" w:space="0" w:color="000000"/>
              <w:bottom w:val="single" w:sz="7" w:space="0" w:color="000000"/>
              <w:right w:val="single" w:sz="6" w:space="0" w:color="FFFFFF"/>
            </w:tcBorders>
          </w:tcPr>
          <w:p w:rsidR="000232E4" w:rsidRDefault="000232E4">
            <w:pPr>
              <w:spacing w:after="0" w:line="240" w:lineRule="auto"/>
              <w:rPr>
                <w:sz w:val="20"/>
              </w:rPr>
            </w:pPr>
          </w:p>
          <w:p w:rsidR="00982095" w:rsidRPr="0050191E" w:rsidRDefault="000232E4" w:rsidP="000232E4">
            <w:pPr>
              <w:spacing w:after="0" w:line="240" w:lineRule="auto"/>
              <w:jc w:val="center"/>
              <w:rPr>
                <w:sz w:val="20"/>
              </w:rPr>
            </w:pPr>
            <w:r>
              <w:rPr>
                <w:sz w:val="20"/>
              </w:rPr>
              <w:t>150</w:t>
            </w:r>
          </w:p>
        </w:tc>
        <w:tc>
          <w:tcPr>
            <w:tcW w:w="1710" w:type="dxa"/>
            <w:tcBorders>
              <w:top w:val="single" w:sz="7" w:space="0" w:color="000000"/>
              <w:left w:val="single" w:sz="7" w:space="0" w:color="000000"/>
              <w:bottom w:val="single" w:sz="7" w:space="0" w:color="000000"/>
              <w:right w:val="single" w:sz="6" w:space="0" w:color="FFFFFF"/>
            </w:tcBorders>
          </w:tcPr>
          <w:p w:rsidR="00982095" w:rsidRPr="0050191E" w:rsidRDefault="00982095">
            <w:pPr>
              <w:spacing w:after="0" w:line="240" w:lineRule="auto"/>
              <w:rPr>
                <w:sz w:val="20"/>
              </w:rPr>
            </w:pPr>
          </w:p>
          <w:p w:rsidR="00982095" w:rsidRPr="0050191E" w:rsidRDefault="000232E4" w:rsidP="000232E4">
            <w:pPr>
              <w:spacing w:after="0" w:line="240" w:lineRule="auto"/>
              <w:jc w:val="center"/>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982095" w:rsidRPr="0050191E" w:rsidRDefault="00982095">
            <w:pPr>
              <w:spacing w:after="0" w:line="240" w:lineRule="auto"/>
              <w:rPr>
                <w:sz w:val="20"/>
              </w:rPr>
            </w:pPr>
          </w:p>
          <w:p w:rsidR="00982095" w:rsidRPr="0050191E" w:rsidRDefault="000232E4" w:rsidP="000232E4">
            <w:pPr>
              <w:spacing w:after="0" w:line="240" w:lineRule="auto"/>
              <w:jc w:val="center"/>
              <w:rPr>
                <w:sz w:val="20"/>
              </w:rPr>
            </w:pPr>
            <w:r>
              <w:rPr>
                <w:sz w:val="20"/>
              </w:rPr>
              <w:t>.25</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Pr="0050191E" w:rsidRDefault="000232E4">
            <w:pPr>
              <w:tabs>
                <w:tab w:val="left" w:pos="-1080"/>
                <w:tab w:val="left" w:pos="-720"/>
                <w:tab w:val="left" w:pos="0"/>
                <w:tab w:val="left" w:pos="450"/>
                <w:tab w:val="left" w:pos="720"/>
                <w:tab w:val="left" w:pos="2160"/>
              </w:tabs>
              <w:spacing w:after="0" w:line="240" w:lineRule="auto"/>
              <w:jc w:val="center"/>
              <w:rPr>
                <w:sz w:val="20"/>
              </w:rPr>
            </w:pPr>
            <w:r>
              <w:rPr>
                <w:sz w:val="20"/>
              </w:rPr>
              <w:t>37.5</w:t>
            </w:r>
          </w:p>
        </w:tc>
      </w:tr>
      <w:tr w:rsidR="00982095">
        <w:tc>
          <w:tcPr>
            <w:tcW w:w="2880" w:type="dxa"/>
            <w:tcBorders>
              <w:top w:val="single" w:sz="7" w:space="0" w:color="000000"/>
              <w:left w:val="single" w:sz="7" w:space="0" w:color="000000"/>
              <w:bottom w:val="single" w:sz="7" w:space="0" w:color="000000"/>
              <w:right w:val="single" w:sz="6" w:space="0" w:color="FFFFFF"/>
            </w:tcBorders>
          </w:tcPr>
          <w:p w:rsidR="00982095" w:rsidRPr="0050191E" w:rsidRDefault="00982095">
            <w:pPr>
              <w:spacing w:after="0" w:line="240" w:lineRule="auto"/>
              <w:rPr>
                <w:sz w:val="20"/>
              </w:rPr>
            </w:pPr>
          </w:p>
          <w:p w:rsidR="00982095" w:rsidRPr="0050191E" w:rsidRDefault="00F5682A">
            <w:pPr>
              <w:spacing w:after="0" w:line="240" w:lineRule="auto"/>
              <w:rPr>
                <w:sz w:val="20"/>
              </w:rPr>
            </w:pPr>
            <w:r>
              <w:rPr>
                <w:sz w:val="20"/>
              </w:rPr>
              <w:t>Survey</w:t>
            </w:r>
          </w:p>
        </w:tc>
        <w:tc>
          <w:tcPr>
            <w:tcW w:w="1710" w:type="dxa"/>
            <w:tcBorders>
              <w:top w:val="single" w:sz="7" w:space="0" w:color="000000"/>
              <w:left w:val="single" w:sz="7" w:space="0" w:color="000000"/>
              <w:bottom w:val="single" w:sz="7" w:space="0" w:color="000000"/>
              <w:right w:val="single" w:sz="6" w:space="0" w:color="FFFFFF"/>
            </w:tcBorders>
          </w:tcPr>
          <w:p w:rsidR="00982095" w:rsidRPr="0050191E" w:rsidRDefault="00982095">
            <w:pPr>
              <w:spacing w:after="0" w:line="240" w:lineRule="auto"/>
              <w:rPr>
                <w:sz w:val="20"/>
              </w:rPr>
            </w:pPr>
          </w:p>
          <w:p w:rsidR="00982095" w:rsidRPr="0050191E" w:rsidRDefault="00CE6CBF" w:rsidP="00CE6CBF">
            <w:pPr>
              <w:spacing w:after="0" w:line="240" w:lineRule="auto"/>
              <w:jc w:val="center"/>
              <w:rPr>
                <w:sz w:val="20"/>
              </w:rPr>
            </w:pPr>
            <w:r>
              <w:rPr>
                <w:sz w:val="20"/>
              </w:rPr>
              <w:t>100</w:t>
            </w:r>
          </w:p>
        </w:tc>
        <w:tc>
          <w:tcPr>
            <w:tcW w:w="1710" w:type="dxa"/>
            <w:tcBorders>
              <w:top w:val="single" w:sz="7" w:space="0" w:color="000000"/>
              <w:left w:val="single" w:sz="7" w:space="0" w:color="000000"/>
              <w:bottom w:val="single" w:sz="7" w:space="0" w:color="000000"/>
              <w:right w:val="single" w:sz="6" w:space="0" w:color="FFFFFF"/>
            </w:tcBorders>
          </w:tcPr>
          <w:p w:rsidR="00982095" w:rsidRPr="0050191E" w:rsidRDefault="00982095">
            <w:pPr>
              <w:spacing w:after="0" w:line="240" w:lineRule="auto"/>
              <w:rPr>
                <w:sz w:val="20"/>
              </w:rPr>
            </w:pPr>
          </w:p>
          <w:p w:rsidR="00982095" w:rsidRPr="0050191E" w:rsidRDefault="00CE6CBF" w:rsidP="00CE6CBF">
            <w:pPr>
              <w:spacing w:after="0" w:line="240" w:lineRule="auto"/>
              <w:jc w:val="center"/>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CE6CBF" w:rsidRDefault="00CE6CBF">
            <w:pPr>
              <w:spacing w:after="0" w:line="240" w:lineRule="auto"/>
              <w:rPr>
                <w:sz w:val="20"/>
              </w:rPr>
            </w:pPr>
          </w:p>
          <w:p w:rsidR="00982095" w:rsidRPr="0050191E" w:rsidRDefault="00CE6CBF" w:rsidP="00CE6CBF">
            <w:pPr>
              <w:spacing w:after="0" w:line="240" w:lineRule="auto"/>
              <w:jc w:val="center"/>
              <w:rPr>
                <w:sz w:val="20"/>
              </w:rPr>
            </w:pPr>
            <w:r>
              <w:rPr>
                <w:sz w:val="20"/>
              </w:rPr>
              <w:t>.083</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Pr="0050191E" w:rsidRDefault="00CE6CBF">
            <w:pPr>
              <w:tabs>
                <w:tab w:val="left" w:pos="-1080"/>
                <w:tab w:val="left" w:pos="-720"/>
                <w:tab w:val="left" w:pos="0"/>
                <w:tab w:val="left" w:pos="450"/>
                <w:tab w:val="left" w:pos="720"/>
                <w:tab w:val="left" w:pos="2160"/>
              </w:tabs>
              <w:spacing w:after="0" w:line="240" w:lineRule="auto"/>
              <w:jc w:val="center"/>
              <w:rPr>
                <w:sz w:val="20"/>
              </w:rPr>
            </w:pPr>
            <w:r>
              <w:rPr>
                <w:sz w:val="20"/>
              </w:rPr>
              <w:t>8.3</w:t>
            </w:r>
          </w:p>
        </w:tc>
      </w:tr>
      <w:tr w:rsidR="00F87FA0" w:rsidRPr="00056000">
        <w:tc>
          <w:tcPr>
            <w:tcW w:w="2880" w:type="dxa"/>
            <w:tcBorders>
              <w:top w:val="single" w:sz="7" w:space="0" w:color="000000"/>
              <w:left w:val="single" w:sz="7" w:space="0" w:color="000000"/>
              <w:bottom w:val="single" w:sz="7" w:space="0" w:color="000000"/>
              <w:right w:val="single" w:sz="6" w:space="0" w:color="FFFFFF"/>
            </w:tcBorders>
          </w:tcPr>
          <w:p w:rsidR="00F87FA0" w:rsidRPr="00056000" w:rsidRDefault="00F5682A">
            <w:pPr>
              <w:spacing w:after="0" w:line="240" w:lineRule="auto"/>
              <w:rPr>
                <w:color w:val="FFFFFF" w:themeColor="background1"/>
                <w:sz w:val="20"/>
              </w:rPr>
            </w:pPr>
            <w:r>
              <w:rPr>
                <w:color w:val="FFFFFF" w:themeColor="background1"/>
                <w:sz w:val="20"/>
              </w:rPr>
              <w:t>S</w:t>
            </w:r>
          </w:p>
          <w:p w:rsidR="00F87FA0" w:rsidRPr="00056000" w:rsidRDefault="00F5682A">
            <w:pPr>
              <w:spacing w:after="0" w:line="240" w:lineRule="auto"/>
              <w:rPr>
                <w:sz w:val="20"/>
              </w:rPr>
            </w:pPr>
            <w:r>
              <w:rPr>
                <w:sz w:val="20"/>
              </w:rPr>
              <w:t>Survey</w:t>
            </w:r>
          </w:p>
        </w:tc>
        <w:tc>
          <w:tcPr>
            <w:tcW w:w="1710" w:type="dxa"/>
            <w:tcBorders>
              <w:top w:val="single" w:sz="7" w:space="0" w:color="000000"/>
              <w:left w:val="single" w:sz="7" w:space="0" w:color="000000"/>
              <w:bottom w:val="single" w:sz="7" w:space="0" w:color="000000"/>
              <w:right w:val="single" w:sz="6" w:space="0" w:color="FFFFFF"/>
            </w:tcBorders>
          </w:tcPr>
          <w:p w:rsidR="00F87FA0" w:rsidRDefault="00CE6CBF">
            <w:pPr>
              <w:spacing w:after="0" w:line="240" w:lineRule="auto"/>
              <w:rPr>
                <w:color w:val="FFFFFF" w:themeColor="background1"/>
                <w:sz w:val="20"/>
              </w:rPr>
            </w:pPr>
            <w:r>
              <w:rPr>
                <w:color w:val="FFFFFF" w:themeColor="background1"/>
                <w:sz w:val="20"/>
              </w:rPr>
              <w:t>2,00</w:t>
            </w:r>
          </w:p>
          <w:p w:rsidR="00CE6CBF" w:rsidRPr="00056000" w:rsidRDefault="00CE6CBF" w:rsidP="00CE6CBF">
            <w:pPr>
              <w:spacing w:after="0" w:line="240" w:lineRule="auto"/>
              <w:jc w:val="center"/>
              <w:rPr>
                <w:color w:val="FFFFFF" w:themeColor="background1"/>
                <w:sz w:val="20"/>
              </w:rPr>
            </w:pPr>
            <w:r>
              <w:rPr>
                <w:color w:val="FFFFFF" w:themeColor="background1"/>
                <w:sz w:val="20"/>
              </w:rPr>
              <w:t>22,</w:t>
            </w:r>
            <w:r>
              <w:rPr>
                <w:sz w:val="20"/>
              </w:rPr>
              <w:t>2,000</w:t>
            </w:r>
            <w:r>
              <w:rPr>
                <w:color w:val="FFFFFF" w:themeColor="background1"/>
                <w:sz w:val="20"/>
              </w:rPr>
              <w:t>000</w:t>
            </w:r>
          </w:p>
        </w:tc>
        <w:tc>
          <w:tcPr>
            <w:tcW w:w="1710" w:type="dxa"/>
            <w:tcBorders>
              <w:top w:val="single" w:sz="7" w:space="0" w:color="000000"/>
              <w:left w:val="single" w:sz="7" w:space="0" w:color="000000"/>
              <w:bottom w:val="single" w:sz="7" w:space="0" w:color="000000"/>
              <w:right w:val="single" w:sz="6" w:space="0" w:color="FFFFFF"/>
            </w:tcBorders>
          </w:tcPr>
          <w:p w:rsidR="00F87FA0" w:rsidRDefault="00CE6CBF">
            <w:pPr>
              <w:spacing w:after="0" w:line="240" w:lineRule="auto"/>
              <w:rPr>
                <w:color w:val="FFFFFF" w:themeColor="background1"/>
                <w:sz w:val="20"/>
              </w:rPr>
            </w:pPr>
            <w:r>
              <w:rPr>
                <w:color w:val="FFFFFF" w:themeColor="background1"/>
                <w:sz w:val="20"/>
              </w:rPr>
              <w:t>1</w:t>
            </w:r>
          </w:p>
          <w:p w:rsidR="00CE6CBF" w:rsidRPr="00CE6CBF" w:rsidRDefault="00CE6CBF" w:rsidP="00B7703C">
            <w:pPr>
              <w:spacing w:after="0" w:line="240" w:lineRule="auto"/>
              <w:jc w:val="center"/>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F87FA0" w:rsidRDefault="00F87FA0">
            <w:pPr>
              <w:spacing w:after="0" w:line="240" w:lineRule="auto"/>
              <w:rPr>
                <w:color w:val="FFFFFF" w:themeColor="background1"/>
                <w:sz w:val="20"/>
              </w:rPr>
            </w:pPr>
          </w:p>
          <w:p w:rsidR="00CE6CBF" w:rsidRPr="00CE6CBF" w:rsidDel="0050191E" w:rsidRDefault="00CE6CBF" w:rsidP="00CE6CBF">
            <w:pPr>
              <w:spacing w:after="0" w:line="240" w:lineRule="auto"/>
              <w:jc w:val="center"/>
              <w:rPr>
                <w:sz w:val="20"/>
              </w:rPr>
            </w:pPr>
            <w:r>
              <w:rPr>
                <w:color w:val="FFFFFF" w:themeColor="background1"/>
                <w:sz w:val="20"/>
              </w:rPr>
              <w:t>.</w:t>
            </w:r>
            <w:r>
              <w:rPr>
                <w:sz w:val="20"/>
              </w:rPr>
              <w:t>.25</w:t>
            </w:r>
          </w:p>
        </w:tc>
        <w:tc>
          <w:tcPr>
            <w:tcW w:w="1260" w:type="dxa"/>
            <w:tcBorders>
              <w:top w:val="single" w:sz="7" w:space="0" w:color="000000"/>
              <w:left w:val="single" w:sz="7" w:space="0" w:color="000000"/>
              <w:bottom w:val="single" w:sz="7" w:space="0" w:color="000000"/>
              <w:right w:val="single" w:sz="7" w:space="0" w:color="000000"/>
            </w:tcBorders>
            <w:vAlign w:val="bottom"/>
          </w:tcPr>
          <w:p w:rsidR="00F87FA0" w:rsidRPr="00056000" w:rsidDel="0050191E" w:rsidRDefault="00CE6CBF" w:rsidP="00CE6CBF">
            <w:pPr>
              <w:tabs>
                <w:tab w:val="left" w:pos="-1080"/>
                <w:tab w:val="left" w:pos="-720"/>
                <w:tab w:val="left" w:pos="0"/>
                <w:tab w:val="left" w:pos="450"/>
                <w:tab w:val="left" w:pos="720"/>
                <w:tab w:val="left" w:pos="2160"/>
              </w:tabs>
              <w:spacing w:after="0" w:line="240" w:lineRule="auto"/>
              <w:jc w:val="center"/>
              <w:rPr>
                <w:color w:val="FFFFFF" w:themeColor="background1"/>
                <w:sz w:val="20"/>
              </w:rPr>
            </w:pPr>
            <w:r>
              <w:rPr>
                <w:sz w:val="20"/>
              </w:rPr>
              <w:t xml:space="preserve">     500</w:t>
            </w:r>
            <w:r>
              <w:rPr>
                <w:color w:val="FFFFFF" w:themeColor="background1"/>
                <w:sz w:val="20"/>
              </w:rPr>
              <w:t>500</w:t>
            </w:r>
          </w:p>
        </w:tc>
      </w:tr>
    </w:tbl>
    <w:p w:rsidR="00982095" w:rsidRPr="00056000" w:rsidRDefault="00982095">
      <w:pPr>
        <w:tabs>
          <w:tab w:val="left" w:pos="-1080"/>
          <w:tab w:val="left" w:pos="-720"/>
          <w:tab w:val="left" w:pos="0"/>
          <w:tab w:val="left" w:pos="450"/>
          <w:tab w:val="left" w:pos="720"/>
          <w:tab w:val="left" w:pos="2160"/>
        </w:tabs>
        <w:spacing w:after="0" w:line="240" w:lineRule="auto"/>
        <w:rPr>
          <w:color w:val="FFFFFF" w:themeColor="background1"/>
        </w:rPr>
      </w:pPr>
    </w:p>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t>Costs to Respondents</w:t>
      </w:r>
    </w:p>
    <w:p w:rsidR="00982095" w:rsidRDefault="00982095">
      <w:pPr>
        <w:pStyle w:val="ListParagraph"/>
        <w:spacing w:after="0" w:line="240" w:lineRule="auto"/>
        <w:ind w:left="0"/>
        <w:rPr>
          <w:b/>
        </w:rPr>
      </w:pPr>
    </w:p>
    <w:p w:rsidR="00982095" w:rsidRDefault="000C0A7E">
      <w:pPr>
        <w:spacing w:after="0" w:line="240" w:lineRule="auto"/>
      </w:pPr>
      <w:r>
        <w:t xml:space="preserve">No costs are anticipated.  </w:t>
      </w:r>
    </w:p>
    <w:p w:rsidR="00982095" w:rsidRDefault="00982095">
      <w:pPr>
        <w:spacing w:after="0" w:line="240" w:lineRule="auto"/>
      </w:pPr>
    </w:p>
    <w:p w:rsidR="00982095" w:rsidRDefault="00982095">
      <w:pPr>
        <w:spacing w:after="0" w:line="240" w:lineRule="auto"/>
      </w:pPr>
    </w:p>
    <w:p w:rsidR="00CA2FC1" w:rsidRDefault="00CA2FC1">
      <w:pPr>
        <w:spacing w:after="0" w:line="240" w:lineRule="auto"/>
      </w:pPr>
    </w:p>
    <w:p w:rsidR="00CA2FC1" w:rsidRDefault="00CA2FC1">
      <w:pPr>
        <w:spacing w:after="0" w:line="240" w:lineRule="auto"/>
      </w:pPr>
    </w:p>
    <w:p w:rsidR="00982095" w:rsidRDefault="000C0A7E">
      <w:pPr>
        <w:pStyle w:val="ListParagraph"/>
        <w:numPr>
          <w:ilvl w:val="0"/>
          <w:numId w:val="2"/>
        </w:numPr>
        <w:spacing w:after="0" w:line="240" w:lineRule="auto"/>
        <w:ind w:left="0"/>
        <w:rPr>
          <w:b/>
        </w:rPr>
      </w:pPr>
      <w:r>
        <w:rPr>
          <w:b/>
        </w:rPr>
        <w:lastRenderedPageBreak/>
        <w:t>Costs to Federal Government</w:t>
      </w:r>
    </w:p>
    <w:p w:rsidR="00982095" w:rsidRDefault="00982095">
      <w:pPr>
        <w:pStyle w:val="ListParagraph"/>
        <w:spacing w:after="0" w:line="240" w:lineRule="auto"/>
        <w:ind w:left="0"/>
        <w:rPr>
          <w:b/>
        </w:rPr>
      </w:pPr>
    </w:p>
    <w:p w:rsidR="00982095" w:rsidRDefault="000C0A7E">
      <w:pPr>
        <w:pStyle w:val="ListParagraph"/>
        <w:spacing w:after="0" w:line="240" w:lineRule="auto"/>
        <w:ind w:left="0"/>
      </w:pPr>
      <w:r>
        <w:t xml:space="preserve">The anticipated cost to the Federal Government is </w:t>
      </w:r>
      <w:r w:rsidR="006C068A">
        <w:t xml:space="preserve">approximately </w:t>
      </w:r>
      <w:r>
        <w:t>$</w:t>
      </w:r>
      <w:r w:rsidR="0082532E">
        <w:t>21,900</w:t>
      </w:r>
      <w:r>
        <w:t xml:space="preserve"> annually.  These costs are comprised of</w:t>
      </w:r>
      <w:r w:rsidR="00697441">
        <w:t>:</w:t>
      </w:r>
      <w:r w:rsidR="00697441" w:rsidRPr="00697441">
        <w:t xml:space="preserve"> </w:t>
      </w:r>
      <w:r w:rsidR="0082532E">
        <w:t xml:space="preserve">   Contractor costs for survey development and administration, maintenance and reporting.</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Reason for Change</w:t>
      </w:r>
    </w:p>
    <w:p w:rsidR="00982095" w:rsidRDefault="00982095">
      <w:pPr>
        <w:pStyle w:val="ListParagraph"/>
        <w:spacing w:after="0" w:line="240" w:lineRule="auto"/>
        <w:ind w:left="0"/>
        <w:rPr>
          <w:b/>
        </w:rPr>
      </w:pPr>
    </w:p>
    <w:p w:rsidR="00982095" w:rsidRDefault="000C0A7E">
      <w:pPr>
        <w:spacing w:after="0" w:line="240" w:lineRule="auto"/>
      </w:pPr>
      <w:r>
        <w:t>Not applicable.  This is a new request for a generic ICR.</w:t>
      </w:r>
    </w:p>
    <w:p w:rsidR="00982095" w:rsidRDefault="00982095">
      <w:pPr>
        <w:spacing w:after="0" w:line="240" w:lineRule="auto"/>
        <w:rPr>
          <w:b/>
        </w:rPr>
      </w:pP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982095" w:rsidRDefault="000C0A7E">
      <w:pPr>
        <w:spacing w:after="0" w:line="240" w:lineRule="auto"/>
      </w:pPr>
      <w:r>
        <w:t>These activities comply with the requirements in 5 CFR 1320.9.</w:t>
      </w:r>
    </w:p>
    <w:p w:rsidR="00982095" w:rsidRDefault="00982095">
      <w:pPr>
        <w:pStyle w:val="BodyTextIndent3"/>
        <w:tabs>
          <w:tab w:val="clear" w:pos="360"/>
        </w:tabs>
        <w:ind w:left="0"/>
        <w:rPr>
          <w:b/>
        </w:rPr>
      </w:pPr>
    </w:p>
    <w:p w:rsidR="00982095" w:rsidRDefault="00982095">
      <w:pPr>
        <w:pStyle w:val="BodyTextIndent3"/>
        <w:tabs>
          <w:tab w:val="clear" w:pos="360"/>
        </w:tabs>
        <w:ind w:left="0"/>
        <w:rPr>
          <w:b/>
        </w:rPr>
      </w:pPr>
    </w:p>
    <w:p w:rsidR="00982095" w:rsidRDefault="00982095">
      <w:pPr>
        <w:pStyle w:val="BodyTextIndent3"/>
        <w:tabs>
          <w:tab w:val="clear" w:pos="360"/>
        </w:tabs>
        <w:ind w:left="0"/>
        <w:rPr>
          <w:b/>
        </w:rPr>
      </w:pPr>
    </w:p>
    <w:p w:rsidR="00000000" w:rsidRDefault="00757FD8">
      <w:pPr>
        <w:spacing w:after="0" w:line="240" w:lineRule="auto"/>
        <w:jc w:val="center"/>
      </w:pPr>
    </w:p>
    <w:sectPr w:rsidR="00000000"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E99" w:rsidRDefault="00362E99">
      <w:pPr>
        <w:spacing w:after="0" w:line="240" w:lineRule="auto"/>
      </w:pPr>
      <w:r>
        <w:separator/>
      </w:r>
    </w:p>
  </w:endnote>
  <w:endnote w:type="continuationSeparator" w:id="0">
    <w:p w:rsidR="00362E99" w:rsidRDefault="00362E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E99" w:rsidRDefault="00362E99">
      <w:pPr>
        <w:spacing w:after="0" w:line="240" w:lineRule="auto"/>
      </w:pPr>
      <w:r>
        <w:separator/>
      </w:r>
    </w:p>
  </w:footnote>
  <w:footnote w:type="continuationSeparator" w:id="0">
    <w:p w:rsidR="00362E99" w:rsidRDefault="00362E99">
      <w:pPr>
        <w:spacing w:after="0" w:line="240" w:lineRule="auto"/>
      </w:pPr>
      <w:r>
        <w:continuationSeparator/>
      </w:r>
    </w:p>
  </w:footnote>
  <w:footnote w:id="1">
    <w:p w:rsidR="00362E99" w:rsidRDefault="00362E99"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E99" w:rsidRDefault="00E776A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923844" o:spid="_x0000_s2050" type="#_x0000_t136" style="position:absolute;margin-left:0;margin-top:0;width:543.35pt;height:116.4pt;rotation:315;z-index:-251654144;mso-position-horizontal:center;mso-position-horizontal-relative:margin;mso-position-vertical:center;mso-position-vertical-relative:margin" o:allowincell="f" fillcolor="silver" stroked="f">
          <v:fill opacity=".5"/>
          <v:textpath style="font-family:&quot;Calibri&quot;;font-size:1pt" string="DRAFT PROTOTYP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E99" w:rsidRDefault="00E776A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923845" o:spid="_x0000_s2051" type="#_x0000_t136" style="position:absolute;margin-left:0;margin-top:0;width:543.35pt;height:116.4pt;rotation:315;z-index:-251652096;mso-position-horizontal:center;mso-position-horizontal-relative:margin;mso-position-vertical:center;mso-position-vertical-relative:margin" o:allowincell="f" fillcolor="silver" stroked="f">
          <v:fill opacity=".5"/>
          <v:textpath style="font-family:&quot;Calibri&quot;;font-size:1pt" string="DRAFT PROTOTYP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E99" w:rsidRDefault="00E776A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923843" o:spid="_x0000_s2049" type="#_x0000_t136" style="position:absolute;margin-left:0;margin-top:0;width:543.35pt;height:116.4pt;rotation:315;z-index:-251656192;mso-position-horizontal:center;mso-position-horizontal-relative:margin;mso-position-vertical:center;mso-position-vertical-relative:margin" o:allowincell="f" fillcolor="silver" stroked="f">
          <v:fill opacity=".5"/>
          <v:textpath style="font-family:&quot;Calibri&quot;;font-size:1pt" string="DRAFT PROTOTYP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
  <w:rsids>
    <w:rsidRoot w:val="00982095"/>
    <w:rsid w:val="000232E4"/>
    <w:rsid w:val="00024862"/>
    <w:rsid w:val="00043B2E"/>
    <w:rsid w:val="00056000"/>
    <w:rsid w:val="00066515"/>
    <w:rsid w:val="00071140"/>
    <w:rsid w:val="000A410F"/>
    <w:rsid w:val="000B4026"/>
    <w:rsid w:val="000C0A7E"/>
    <w:rsid w:val="000C6CCB"/>
    <w:rsid w:val="000C78C3"/>
    <w:rsid w:val="00120A60"/>
    <w:rsid w:val="00122A1C"/>
    <w:rsid w:val="00153E20"/>
    <w:rsid w:val="001628A1"/>
    <w:rsid w:val="00172EEC"/>
    <w:rsid w:val="00177279"/>
    <w:rsid w:val="001A1E1C"/>
    <w:rsid w:val="001B43EE"/>
    <w:rsid w:val="001B5644"/>
    <w:rsid w:val="001E44AB"/>
    <w:rsid w:val="001E7A97"/>
    <w:rsid w:val="001F7BC9"/>
    <w:rsid w:val="00255988"/>
    <w:rsid w:val="00256D0E"/>
    <w:rsid w:val="0029408A"/>
    <w:rsid w:val="002A35E6"/>
    <w:rsid w:val="002B0B32"/>
    <w:rsid w:val="002B19F5"/>
    <w:rsid w:val="00324AF8"/>
    <w:rsid w:val="00336169"/>
    <w:rsid w:val="00345A9D"/>
    <w:rsid w:val="00362E99"/>
    <w:rsid w:val="00377B51"/>
    <w:rsid w:val="003A2F20"/>
    <w:rsid w:val="003A7A16"/>
    <w:rsid w:val="003E339C"/>
    <w:rsid w:val="003F5F2D"/>
    <w:rsid w:val="00404071"/>
    <w:rsid w:val="00434932"/>
    <w:rsid w:val="0044553C"/>
    <w:rsid w:val="00460EB1"/>
    <w:rsid w:val="00474C83"/>
    <w:rsid w:val="004970C8"/>
    <w:rsid w:val="004A0B18"/>
    <w:rsid w:val="004A1CF9"/>
    <w:rsid w:val="004D14EB"/>
    <w:rsid w:val="004D7B84"/>
    <w:rsid w:val="0050191E"/>
    <w:rsid w:val="00513A34"/>
    <w:rsid w:val="005362FC"/>
    <w:rsid w:val="00562B18"/>
    <w:rsid w:val="00571BDB"/>
    <w:rsid w:val="00572831"/>
    <w:rsid w:val="005A10E3"/>
    <w:rsid w:val="005A1AD4"/>
    <w:rsid w:val="005B6F8B"/>
    <w:rsid w:val="005E5A3B"/>
    <w:rsid w:val="00602699"/>
    <w:rsid w:val="00607287"/>
    <w:rsid w:val="006656C5"/>
    <w:rsid w:val="0067270D"/>
    <w:rsid w:val="00697441"/>
    <w:rsid w:val="006B2FF7"/>
    <w:rsid w:val="006C068A"/>
    <w:rsid w:val="006D29C3"/>
    <w:rsid w:val="00701CF7"/>
    <w:rsid w:val="00716DA3"/>
    <w:rsid w:val="00731D48"/>
    <w:rsid w:val="0074733F"/>
    <w:rsid w:val="00757FD8"/>
    <w:rsid w:val="00783842"/>
    <w:rsid w:val="007903D0"/>
    <w:rsid w:val="007A268D"/>
    <w:rsid w:val="007E102D"/>
    <w:rsid w:val="0081324A"/>
    <w:rsid w:val="0082532E"/>
    <w:rsid w:val="00894356"/>
    <w:rsid w:val="008A6FC5"/>
    <w:rsid w:val="008F21DF"/>
    <w:rsid w:val="00914716"/>
    <w:rsid w:val="00915BDA"/>
    <w:rsid w:val="009713F5"/>
    <w:rsid w:val="00982095"/>
    <w:rsid w:val="0098336A"/>
    <w:rsid w:val="009E75C8"/>
    <w:rsid w:val="00A12AC9"/>
    <w:rsid w:val="00A52F7E"/>
    <w:rsid w:val="00A666FD"/>
    <w:rsid w:val="00A96367"/>
    <w:rsid w:val="00AA3F96"/>
    <w:rsid w:val="00AC207F"/>
    <w:rsid w:val="00AC2497"/>
    <w:rsid w:val="00AF55E9"/>
    <w:rsid w:val="00B7703C"/>
    <w:rsid w:val="00B97B95"/>
    <w:rsid w:val="00BA1806"/>
    <w:rsid w:val="00BC4B72"/>
    <w:rsid w:val="00BC63CD"/>
    <w:rsid w:val="00BD13BB"/>
    <w:rsid w:val="00BE0599"/>
    <w:rsid w:val="00BF2E89"/>
    <w:rsid w:val="00BF40A5"/>
    <w:rsid w:val="00BF7558"/>
    <w:rsid w:val="00C14A59"/>
    <w:rsid w:val="00C200D1"/>
    <w:rsid w:val="00C61970"/>
    <w:rsid w:val="00C62FA2"/>
    <w:rsid w:val="00CA2FC1"/>
    <w:rsid w:val="00CC2FDD"/>
    <w:rsid w:val="00CC5332"/>
    <w:rsid w:val="00CE6CBF"/>
    <w:rsid w:val="00D07265"/>
    <w:rsid w:val="00D30F06"/>
    <w:rsid w:val="00D60F83"/>
    <w:rsid w:val="00D64405"/>
    <w:rsid w:val="00D64AAF"/>
    <w:rsid w:val="00D65D36"/>
    <w:rsid w:val="00D93FE0"/>
    <w:rsid w:val="00DA3AFF"/>
    <w:rsid w:val="00DE07E7"/>
    <w:rsid w:val="00E415B9"/>
    <w:rsid w:val="00E728AC"/>
    <w:rsid w:val="00E776A6"/>
    <w:rsid w:val="00EA53BC"/>
    <w:rsid w:val="00EB2D61"/>
    <w:rsid w:val="00F15BAA"/>
    <w:rsid w:val="00F31E34"/>
    <w:rsid w:val="00F36846"/>
    <w:rsid w:val="00F5682A"/>
    <w:rsid w:val="00F87FA0"/>
    <w:rsid w:val="00FA1D10"/>
    <w:rsid w:val="00FB1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r="http://schemas.openxmlformats.org/officeDocument/2006/relationships" xmlns:w="http://schemas.openxmlformats.org/wordprocessingml/2006/main">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003B2-CFEE-44C5-99D6-5CE2A4D2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sylvia.marion</cp:lastModifiedBy>
  <cp:revision>3</cp:revision>
  <cp:lastPrinted>2011-03-24T18:38:00Z</cp:lastPrinted>
  <dcterms:created xsi:type="dcterms:W3CDTF">2011-03-31T13:52:00Z</dcterms:created>
  <dcterms:modified xsi:type="dcterms:W3CDTF">2011-03-31T13:56:00Z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