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B7" w:rsidRDefault="00E26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2566F7" w:rsidRPr="00317321" w:rsidRDefault="002566F7" w:rsidP="002566F7">
      <w:pPr>
        <w:pStyle w:val="Heading3"/>
        <w:rPr>
          <w:rFonts w:ascii="Arial" w:hAnsi="Arial" w:cs="Arial"/>
          <w:sz w:val="24"/>
        </w:rPr>
      </w:pPr>
      <w:r w:rsidRPr="00317321">
        <w:rPr>
          <w:rFonts w:ascii="Arial" w:hAnsi="Arial" w:cs="Arial"/>
          <w:sz w:val="24"/>
        </w:rPr>
        <w:t>Use Restriction Agreement Monitoring and Compliance</w:t>
      </w:r>
    </w:p>
    <w:p w:rsidR="002566F7" w:rsidRPr="00317321" w:rsidRDefault="002566F7" w:rsidP="002566F7">
      <w:pPr>
        <w:pStyle w:val="Heading4"/>
      </w:pPr>
      <w:r w:rsidRPr="00317321">
        <w:t>OMB 2502-</w:t>
      </w:r>
      <w:r w:rsidR="00D37086" w:rsidRPr="00317321">
        <w:t>0577</w:t>
      </w:r>
    </w:p>
    <w:p w:rsidR="002566F7" w:rsidRDefault="002566F7" w:rsidP="002566F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2566F7" w:rsidRPr="00317321" w:rsidRDefault="002566F7" w:rsidP="002566F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2566F7" w:rsidRPr="00324B46" w:rsidRDefault="002566F7" w:rsidP="002566F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317321">
        <w:rPr>
          <w:b/>
          <w:sz w:val="24"/>
          <w:szCs w:val="24"/>
        </w:rPr>
        <w:t xml:space="preserve">A. </w:t>
      </w:r>
      <w:r w:rsidRPr="00317321">
        <w:rPr>
          <w:b/>
          <w:sz w:val="24"/>
          <w:szCs w:val="24"/>
        </w:rPr>
        <w:tab/>
      </w:r>
      <w:r w:rsidRPr="00324B46">
        <w:rPr>
          <w:b/>
          <w:sz w:val="24"/>
          <w:szCs w:val="24"/>
        </w:rPr>
        <w:t>Justi</w:t>
      </w:r>
      <w:r w:rsidRPr="00324B46">
        <w:rPr>
          <w:b/>
          <w:color w:val="000000"/>
          <w:sz w:val="24"/>
          <w:szCs w:val="24"/>
        </w:rPr>
        <w:t>fication</w:t>
      </w:r>
    </w:p>
    <w:p w:rsidR="002566F7" w:rsidRPr="00324B46" w:rsidRDefault="002566F7" w:rsidP="0025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rsidR="00264F02" w:rsidRPr="00324B46" w:rsidRDefault="00264F02" w:rsidP="00264F02">
      <w:pPr>
        <w:pStyle w:val="ListParagraph"/>
        <w:ind w:left="360"/>
        <w:rPr>
          <w:b/>
        </w:rPr>
      </w:pPr>
      <w:r w:rsidRPr="00324B46">
        <w:t xml:space="preserve">1.  </w:t>
      </w:r>
      <w:r w:rsidRPr="00324B46">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64F02" w:rsidRPr="00324B46" w:rsidRDefault="00264F02" w:rsidP="00264F02">
      <w:pPr>
        <w:tabs>
          <w:tab w:val="left" w:pos="0"/>
        </w:tabs>
        <w:suppressAutoHyphens/>
        <w:ind w:left="720"/>
        <w:rPr>
          <w:sz w:val="24"/>
          <w:szCs w:val="24"/>
        </w:rPr>
      </w:pPr>
    </w:p>
    <w:p w:rsidR="002566F7" w:rsidRPr="00324B46" w:rsidRDefault="002566F7" w:rsidP="00274931">
      <w:pPr>
        <w:tabs>
          <w:tab w:val="left" w:pos="0"/>
        </w:tabs>
        <w:suppressAutoHyphens/>
        <w:ind w:left="720" w:firstLine="720"/>
        <w:rPr>
          <w:sz w:val="24"/>
          <w:szCs w:val="24"/>
        </w:rPr>
      </w:pPr>
      <w:r w:rsidRPr="00324B46">
        <w:rPr>
          <w:sz w:val="24"/>
          <w:szCs w:val="24"/>
        </w:rPr>
        <w:t xml:space="preserve">This information collection is authorized by </w:t>
      </w:r>
      <w:r w:rsidR="00235C15" w:rsidRPr="00324B46">
        <w:rPr>
          <w:sz w:val="24"/>
          <w:szCs w:val="24"/>
        </w:rPr>
        <w:t>Section 250 of the National Housing Act (</w:t>
      </w:r>
      <w:r w:rsidR="00A22635" w:rsidRPr="00324B46">
        <w:rPr>
          <w:sz w:val="24"/>
          <w:szCs w:val="24"/>
        </w:rPr>
        <w:t>12 U.S.C. 1715z-15</w:t>
      </w:r>
      <w:r w:rsidR="00235C15" w:rsidRPr="00324B46">
        <w:rPr>
          <w:sz w:val="24"/>
          <w:szCs w:val="24"/>
        </w:rPr>
        <w:t>)</w:t>
      </w:r>
      <w:r w:rsidRPr="00324B46">
        <w:rPr>
          <w:sz w:val="24"/>
          <w:szCs w:val="24"/>
        </w:rPr>
        <w:t xml:space="preserve">, </w:t>
      </w:r>
      <w:r w:rsidR="00235C15" w:rsidRPr="00324B46">
        <w:rPr>
          <w:sz w:val="24"/>
          <w:szCs w:val="24"/>
        </w:rPr>
        <w:t>12 U</w:t>
      </w:r>
      <w:r w:rsidR="00D37086" w:rsidRPr="00324B46">
        <w:rPr>
          <w:sz w:val="24"/>
          <w:szCs w:val="24"/>
        </w:rPr>
        <w:t>.</w:t>
      </w:r>
      <w:r w:rsidR="00235C15" w:rsidRPr="00324B46">
        <w:rPr>
          <w:sz w:val="24"/>
          <w:szCs w:val="24"/>
        </w:rPr>
        <w:t>S</w:t>
      </w:r>
      <w:r w:rsidR="00D37086" w:rsidRPr="00324B46">
        <w:rPr>
          <w:sz w:val="24"/>
          <w:szCs w:val="24"/>
        </w:rPr>
        <w:t>.</w:t>
      </w:r>
      <w:r w:rsidR="00235C15" w:rsidRPr="00324B46">
        <w:rPr>
          <w:sz w:val="24"/>
          <w:szCs w:val="24"/>
        </w:rPr>
        <w:t>C</w:t>
      </w:r>
      <w:r w:rsidR="00D37086" w:rsidRPr="00324B46">
        <w:rPr>
          <w:sz w:val="24"/>
          <w:szCs w:val="24"/>
        </w:rPr>
        <w:t>.</w:t>
      </w:r>
      <w:r w:rsidR="00235C15" w:rsidRPr="00324B46">
        <w:rPr>
          <w:sz w:val="24"/>
          <w:szCs w:val="24"/>
        </w:rPr>
        <w:t xml:space="preserve"> </w:t>
      </w:r>
      <w:proofErr w:type="gramStart"/>
      <w:r w:rsidR="00235C15" w:rsidRPr="00324B46">
        <w:rPr>
          <w:sz w:val="24"/>
          <w:szCs w:val="24"/>
        </w:rPr>
        <w:t>1715n(</w:t>
      </w:r>
      <w:proofErr w:type="gramEnd"/>
      <w:r w:rsidR="00235C15" w:rsidRPr="00324B46">
        <w:rPr>
          <w:sz w:val="24"/>
          <w:szCs w:val="24"/>
        </w:rPr>
        <w:t>f)(3)</w:t>
      </w:r>
      <w:r w:rsidRPr="00324B46">
        <w:rPr>
          <w:sz w:val="24"/>
          <w:szCs w:val="24"/>
        </w:rPr>
        <w:t>, and Section 219 of the 1999 Appropriations Act</w:t>
      </w:r>
      <w:r w:rsidR="00B323E6" w:rsidRPr="00324B46">
        <w:rPr>
          <w:sz w:val="24"/>
          <w:szCs w:val="24"/>
        </w:rPr>
        <w:t xml:space="preserve"> (12 U.S.C. 1715n)</w:t>
      </w:r>
      <w:r w:rsidRPr="00324B46">
        <w:rPr>
          <w:sz w:val="24"/>
          <w:szCs w:val="24"/>
        </w:rPr>
        <w:t xml:space="preserve">.  </w:t>
      </w:r>
    </w:p>
    <w:p w:rsidR="002566F7" w:rsidRPr="00324B46" w:rsidRDefault="002566F7" w:rsidP="002566F7">
      <w:pPr>
        <w:tabs>
          <w:tab w:val="left" w:pos="0"/>
        </w:tabs>
        <w:suppressAutoHyphens/>
        <w:ind w:left="360"/>
        <w:rPr>
          <w:sz w:val="24"/>
          <w:szCs w:val="24"/>
        </w:rPr>
      </w:pPr>
    </w:p>
    <w:p w:rsidR="002566F7" w:rsidRPr="00324B46" w:rsidRDefault="002566F7" w:rsidP="00684582">
      <w:pPr>
        <w:tabs>
          <w:tab w:val="left" w:pos="0"/>
        </w:tabs>
        <w:suppressAutoHyphens/>
        <w:ind w:left="720" w:firstLine="720"/>
        <w:rPr>
          <w:sz w:val="24"/>
          <w:szCs w:val="24"/>
        </w:rPr>
      </w:pPr>
      <w:r w:rsidRPr="00324B46">
        <w:rPr>
          <w:b/>
          <w:sz w:val="24"/>
          <w:szCs w:val="24"/>
        </w:rPr>
        <w:t>Section 250(a) of the National Housing Act</w:t>
      </w:r>
      <w:r w:rsidRPr="00324B46">
        <w:rPr>
          <w:sz w:val="24"/>
          <w:szCs w:val="24"/>
        </w:rPr>
        <w:t xml:space="preserve"> states </w:t>
      </w:r>
      <w:r w:rsidR="000556DA" w:rsidRPr="00324B46">
        <w:rPr>
          <w:sz w:val="24"/>
          <w:szCs w:val="24"/>
        </w:rPr>
        <w:t>“D</w:t>
      </w:r>
      <w:r w:rsidRPr="00324B46">
        <w:rPr>
          <w:sz w:val="24"/>
          <w:szCs w:val="24"/>
        </w:rPr>
        <w:t xml:space="preserve">uring any period which an owner of a multifamily rental housing project is required to obtain the approval of the Secretary for prepayment of the mortgage, the Secretary </w:t>
      </w:r>
      <w:r w:rsidR="005568D3" w:rsidRPr="00324B46">
        <w:rPr>
          <w:sz w:val="24"/>
          <w:szCs w:val="24"/>
        </w:rPr>
        <w:t xml:space="preserve">shall not accept an offer to prepay the mortgage on such project or permit a termination of an insurance contract … </w:t>
      </w:r>
      <w:proofErr w:type="gramStart"/>
      <w:r w:rsidR="005568D3" w:rsidRPr="00324B46">
        <w:rPr>
          <w:sz w:val="24"/>
          <w:szCs w:val="24"/>
        </w:rPr>
        <w:t>“ unless</w:t>
      </w:r>
      <w:proofErr w:type="gramEnd"/>
      <w:r w:rsidR="005568D3" w:rsidRPr="00324B46">
        <w:rPr>
          <w:sz w:val="24"/>
          <w:szCs w:val="24"/>
        </w:rPr>
        <w:t xml:space="preserve"> certain </w:t>
      </w:r>
      <w:r w:rsidR="00684582" w:rsidRPr="00324B46">
        <w:rPr>
          <w:sz w:val="24"/>
          <w:szCs w:val="24"/>
        </w:rPr>
        <w:t>restrict</w:t>
      </w:r>
      <w:r w:rsidR="005568D3" w:rsidRPr="00324B46">
        <w:rPr>
          <w:sz w:val="24"/>
          <w:szCs w:val="24"/>
        </w:rPr>
        <w:t>ions</w:t>
      </w:r>
      <w:r w:rsidR="00684582" w:rsidRPr="00324B46">
        <w:rPr>
          <w:sz w:val="24"/>
          <w:szCs w:val="24"/>
        </w:rPr>
        <w:t xml:space="preserve"> are</w:t>
      </w:r>
      <w:r w:rsidR="005568D3" w:rsidRPr="00324B46">
        <w:rPr>
          <w:sz w:val="24"/>
          <w:szCs w:val="24"/>
        </w:rPr>
        <w:t xml:space="preserve"> met</w:t>
      </w:r>
      <w:r w:rsidR="00684582" w:rsidRPr="00324B46">
        <w:rPr>
          <w:sz w:val="24"/>
          <w:szCs w:val="24"/>
        </w:rPr>
        <w:t>.</w:t>
      </w:r>
    </w:p>
    <w:p w:rsidR="00684582" w:rsidRPr="00324B46" w:rsidRDefault="00684582" w:rsidP="00684582">
      <w:pPr>
        <w:tabs>
          <w:tab w:val="left" w:pos="0"/>
        </w:tabs>
        <w:suppressAutoHyphens/>
        <w:ind w:left="720" w:firstLine="720"/>
        <w:rPr>
          <w:sz w:val="24"/>
          <w:szCs w:val="24"/>
        </w:rPr>
      </w:pPr>
    </w:p>
    <w:p w:rsidR="00684582" w:rsidRPr="00324B46" w:rsidRDefault="00684582" w:rsidP="00684582">
      <w:pPr>
        <w:tabs>
          <w:tab w:val="left" w:pos="0"/>
        </w:tabs>
        <w:suppressAutoHyphens/>
        <w:ind w:left="720" w:firstLine="720"/>
        <w:rPr>
          <w:sz w:val="24"/>
          <w:szCs w:val="24"/>
        </w:rPr>
      </w:pPr>
      <w:r w:rsidRPr="00324B46">
        <w:rPr>
          <w:sz w:val="24"/>
          <w:szCs w:val="24"/>
        </w:rPr>
        <w:t>Owners must obtain the appropriate Use Agreement from their local Program Center.</w:t>
      </w:r>
    </w:p>
    <w:p w:rsidR="002566F7" w:rsidRPr="00324B46" w:rsidRDefault="002566F7" w:rsidP="002566F7">
      <w:pPr>
        <w:ind w:left="720" w:right="720"/>
        <w:rPr>
          <w:sz w:val="24"/>
          <w:szCs w:val="24"/>
        </w:rPr>
      </w:pPr>
    </w:p>
    <w:p w:rsidR="002566F7" w:rsidRPr="00324B46" w:rsidRDefault="005568D3" w:rsidP="00D37086">
      <w:pPr>
        <w:tabs>
          <w:tab w:val="left" w:pos="90"/>
        </w:tabs>
        <w:ind w:left="720" w:right="1440" w:firstLine="720"/>
        <w:rPr>
          <w:sz w:val="24"/>
          <w:szCs w:val="24"/>
        </w:rPr>
      </w:pPr>
      <w:r w:rsidRPr="00324B46">
        <w:rPr>
          <w:sz w:val="24"/>
          <w:szCs w:val="24"/>
        </w:rPr>
        <w:t>When</w:t>
      </w:r>
      <w:r w:rsidR="002566F7" w:rsidRPr="00324B46">
        <w:rPr>
          <w:sz w:val="24"/>
          <w:szCs w:val="24"/>
        </w:rPr>
        <w:t xml:space="preserve"> </w:t>
      </w:r>
      <w:r w:rsidRPr="00324B46">
        <w:rPr>
          <w:sz w:val="24"/>
          <w:szCs w:val="24"/>
        </w:rPr>
        <w:t xml:space="preserve">a </w:t>
      </w:r>
      <w:r w:rsidR="002566F7" w:rsidRPr="00324B46">
        <w:rPr>
          <w:sz w:val="24"/>
          <w:szCs w:val="24"/>
        </w:rPr>
        <w:t xml:space="preserve">Use Agreement has been completed, the Project Manager </w:t>
      </w:r>
      <w:r w:rsidRPr="00324B46">
        <w:rPr>
          <w:sz w:val="24"/>
          <w:szCs w:val="24"/>
        </w:rPr>
        <w:t xml:space="preserve">will </w:t>
      </w:r>
      <w:r w:rsidR="002566F7" w:rsidRPr="00324B46">
        <w:rPr>
          <w:sz w:val="24"/>
          <w:szCs w:val="24"/>
        </w:rPr>
        <w:t xml:space="preserve">forward it to the local Office of General Counsel for review.  Once Counsel has approved the final document, the owner </w:t>
      </w:r>
      <w:r w:rsidR="00D37086" w:rsidRPr="00324B46">
        <w:rPr>
          <w:sz w:val="24"/>
          <w:szCs w:val="24"/>
        </w:rPr>
        <w:t xml:space="preserve">will </w:t>
      </w:r>
      <w:r w:rsidR="002566F7" w:rsidRPr="00324B46">
        <w:rPr>
          <w:sz w:val="24"/>
          <w:szCs w:val="24"/>
        </w:rPr>
        <w:t xml:space="preserve">submit a fully executed copy of the Use Agreement along with an Attorney’s Opinion </w:t>
      </w:r>
      <w:r w:rsidRPr="00324B46">
        <w:rPr>
          <w:sz w:val="24"/>
          <w:szCs w:val="24"/>
        </w:rPr>
        <w:t xml:space="preserve">statement </w:t>
      </w:r>
      <w:r w:rsidR="002566F7" w:rsidRPr="00324B46">
        <w:rPr>
          <w:sz w:val="24"/>
          <w:szCs w:val="24"/>
        </w:rPr>
        <w:t xml:space="preserve">that the Use Agreement will be recorded in the first position, superior to all other liens.  </w:t>
      </w:r>
    </w:p>
    <w:p w:rsidR="002566F7" w:rsidRPr="00324B46" w:rsidRDefault="002566F7" w:rsidP="00D37086">
      <w:pPr>
        <w:tabs>
          <w:tab w:val="left" w:pos="90"/>
        </w:tabs>
        <w:ind w:left="720" w:right="1440"/>
        <w:jc w:val="both"/>
        <w:rPr>
          <w:sz w:val="24"/>
          <w:szCs w:val="24"/>
        </w:rPr>
      </w:pPr>
    </w:p>
    <w:p w:rsidR="002566F7" w:rsidRPr="00324B46" w:rsidRDefault="002566F7" w:rsidP="00D37086">
      <w:pPr>
        <w:pStyle w:val="BodyText"/>
        <w:ind w:left="720" w:right="1440" w:firstLine="720"/>
        <w:rPr>
          <w:sz w:val="24"/>
          <w:szCs w:val="24"/>
        </w:rPr>
      </w:pPr>
      <w:r w:rsidRPr="00324B46">
        <w:rPr>
          <w:sz w:val="24"/>
          <w:szCs w:val="24"/>
        </w:rPr>
        <w:t xml:space="preserve">After recording, the owner must provide the </w:t>
      </w:r>
      <w:r w:rsidR="00D37086" w:rsidRPr="00324B46">
        <w:rPr>
          <w:sz w:val="24"/>
          <w:szCs w:val="24"/>
        </w:rPr>
        <w:t>Hub/Program Center</w:t>
      </w:r>
      <w:r w:rsidRPr="00324B46">
        <w:rPr>
          <w:sz w:val="24"/>
          <w:szCs w:val="24"/>
        </w:rPr>
        <w:t xml:space="preserve"> with a recorded copy of the Use Agreement</w:t>
      </w:r>
      <w:r w:rsidR="00365B6C" w:rsidRPr="00324B46">
        <w:rPr>
          <w:sz w:val="24"/>
          <w:szCs w:val="24"/>
        </w:rPr>
        <w:t>.</w:t>
      </w:r>
      <w:r w:rsidRPr="00324B46">
        <w:rPr>
          <w:sz w:val="24"/>
          <w:szCs w:val="24"/>
        </w:rPr>
        <w:t xml:space="preserve">  HUD will not issue a release of the regulatory agreement until all Use Agreement recording requirements have been satisfied.       </w:t>
      </w:r>
    </w:p>
    <w:p w:rsidR="002566F7" w:rsidRPr="00324B46" w:rsidRDefault="002566F7" w:rsidP="002566F7">
      <w:pPr>
        <w:pStyle w:val="BodyText"/>
        <w:ind w:left="1440" w:right="1440"/>
        <w:rPr>
          <w:sz w:val="24"/>
          <w:szCs w:val="24"/>
        </w:rPr>
      </w:pPr>
    </w:p>
    <w:p w:rsidR="002566F7" w:rsidRPr="00324B46" w:rsidRDefault="00FD1FED" w:rsidP="00692876">
      <w:pPr>
        <w:tabs>
          <w:tab w:val="left" w:pos="90"/>
        </w:tabs>
        <w:ind w:left="720" w:right="720" w:firstLine="720"/>
        <w:rPr>
          <w:sz w:val="24"/>
          <w:szCs w:val="24"/>
        </w:rPr>
      </w:pPr>
      <w:r w:rsidRPr="00324B46">
        <w:rPr>
          <w:sz w:val="24"/>
          <w:szCs w:val="24"/>
        </w:rPr>
        <w:t>Statutory reference for</w:t>
      </w:r>
      <w:r w:rsidRPr="00324B46">
        <w:rPr>
          <w:b/>
          <w:sz w:val="24"/>
          <w:szCs w:val="24"/>
        </w:rPr>
        <w:t xml:space="preserve"> </w:t>
      </w:r>
      <w:r w:rsidR="002566F7" w:rsidRPr="00324B46">
        <w:rPr>
          <w:b/>
          <w:sz w:val="24"/>
          <w:szCs w:val="24"/>
        </w:rPr>
        <w:t>Section 223(f</w:t>
      </w:r>
      <w:proofErr w:type="gramStart"/>
      <w:r w:rsidR="002566F7" w:rsidRPr="00324B46">
        <w:rPr>
          <w:b/>
          <w:sz w:val="24"/>
          <w:szCs w:val="24"/>
        </w:rPr>
        <w:t>)(</w:t>
      </w:r>
      <w:proofErr w:type="gramEnd"/>
      <w:r w:rsidR="002566F7" w:rsidRPr="00324B46">
        <w:rPr>
          <w:b/>
          <w:sz w:val="24"/>
          <w:szCs w:val="24"/>
        </w:rPr>
        <w:t xml:space="preserve">3) </w:t>
      </w:r>
      <w:r w:rsidRPr="00324B46">
        <w:rPr>
          <w:b/>
          <w:sz w:val="24"/>
          <w:szCs w:val="24"/>
        </w:rPr>
        <w:t xml:space="preserve">is 12 U.S.C. </w:t>
      </w:r>
      <w:r w:rsidRPr="00324B46">
        <w:rPr>
          <w:sz w:val="24"/>
          <w:szCs w:val="24"/>
        </w:rPr>
        <w:t>1715n(f)(3) which</w:t>
      </w:r>
      <w:r w:rsidR="002566F7" w:rsidRPr="00324B46">
        <w:rPr>
          <w:sz w:val="24"/>
          <w:szCs w:val="24"/>
        </w:rPr>
        <w:t xml:space="preserve"> authorizes the Secretary to insure or make commitments to insure refinanced mortgages.  </w:t>
      </w:r>
      <w:r w:rsidRPr="00324B46">
        <w:rPr>
          <w:sz w:val="24"/>
          <w:szCs w:val="24"/>
        </w:rPr>
        <w:t xml:space="preserve">With a few exceptions, the Secretary may not accept an offer to prepay without committing the borrower to utilize the property as a renal property for a period </w:t>
      </w:r>
      <w:r w:rsidR="00C324AE" w:rsidRPr="00324B46">
        <w:rPr>
          <w:sz w:val="24"/>
          <w:szCs w:val="24"/>
        </w:rPr>
        <w:t xml:space="preserve">of time </w:t>
      </w:r>
      <w:r w:rsidRPr="00324B46">
        <w:rPr>
          <w:sz w:val="24"/>
          <w:szCs w:val="24"/>
        </w:rPr>
        <w:t>from the date on which the insurance was provided.</w:t>
      </w:r>
    </w:p>
    <w:p w:rsidR="002566F7" w:rsidRPr="00324B46" w:rsidRDefault="002566F7" w:rsidP="00692876">
      <w:pPr>
        <w:tabs>
          <w:tab w:val="left" w:pos="0"/>
        </w:tabs>
        <w:suppressAutoHyphens/>
        <w:ind w:left="720" w:hanging="720"/>
        <w:rPr>
          <w:sz w:val="24"/>
          <w:szCs w:val="24"/>
        </w:rPr>
      </w:pPr>
    </w:p>
    <w:p w:rsidR="002566F7" w:rsidRPr="00324B46" w:rsidRDefault="002566F7" w:rsidP="00692876">
      <w:pPr>
        <w:overflowPunct/>
        <w:ind w:left="720" w:right="720" w:firstLine="720"/>
        <w:textAlignment w:val="auto"/>
        <w:rPr>
          <w:sz w:val="24"/>
          <w:szCs w:val="24"/>
        </w:rPr>
      </w:pPr>
      <w:r w:rsidRPr="00324B46">
        <w:rPr>
          <w:b/>
          <w:sz w:val="24"/>
          <w:szCs w:val="24"/>
        </w:rPr>
        <w:t>Section 219 of the 1999 Appropriations Act</w:t>
      </w:r>
      <w:r w:rsidRPr="00324B46">
        <w:rPr>
          <w:sz w:val="24"/>
          <w:szCs w:val="24"/>
        </w:rPr>
        <w:t xml:space="preserve"> provides clarification of the owner’s right to prepay mortgages insured with the Department.  </w:t>
      </w:r>
      <w:r w:rsidR="00C324AE" w:rsidRPr="00324B46">
        <w:rPr>
          <w:sz w:val="24"/>
          <w:szCs w:val="24"/>
        </w:rPr>
        <w:t>T</w:t>
      </w:r>
      <w:r w:rsidRPr="00324B46">
        <w:rPr>
          <w:sz w:val="24"/>
          <w:szCs w:val="24"/>
        </w:rPr>
        <w:t xml:space="preserve">he </w:t>
      </w:r>
      <w:r w:rsidR="00C324AE" w:rsidRPr="00324B46">
        <w:rPr>
          <w:sz w:val="24"/>
          <w:szCs w:val="24"/>
        </w:rPr>
        <w:t>owner of the project may prepay</w:t>
      </w:r>
      <w:r w:rsidRPr="00324B46">
        <w:rPr>
          <w:sz w:val="24"/>
          <w:szCs w:val="24"/>
        </w:rPr>
        <w:t xml:space="preserve"> the mortgage on the project</w:t>
      </w:r>
      <w:r w:rsidR="00C324AE" w:rsidRPr="00324B46">
        <w:rPr>
          <w:sz w:val="24"/>
          <w:szCs w:val="24"/>
        </w:rPr>
        <w:t xml:space="preserve"> subject to certain conditions</w:t>
      </w:r>
      <w:r w:rsidRPr="00324B46">
        <w:rPr>
          <w:sz w:val="24"/>
          <w:szCs w:val="24"/>
        </w:rPr>
        <w:t>,</w:t>
      </w:r>
      <w:r w:rsidR="00C324AE" w:rsidRPr="00324B46">
        <w:rPr>
          <w:sz w:val="24"/>
          <w:szCs w:val="24"/>
        </w:rPr>
        <w:t xml:space="preserve"> one of which is that the owner will </w:t>
      </w:r>
      <w:r w:rsidRPr="00324B46">
        <w:rPr>
          <w:sz w:val="24"/>
          <w:szCs w:val="24"/>
        </w:rPr>
        <w:t>ensure that the project will continue to operate, at least until the maturity date of the loan or mortgage, in a manner that will provide rental housing on terms at least as advantageous to existing and future tenants as the terms required by the program under which the loan was made prior to the proposed prepayment or termination.</w:t>
      </w:r>
    </w:p>
    <w:p w:rsidR="002566F7" w:rsidRPr="00324B46" w:rsidRDefault="002566F7" w:rsidP="00692876">
      <w:pPr>
        <w:keepLines/>
        <w:tabs>
          <w:tab w:val="left" w:pos="360"/>
        </w:tabs>
        <w:spacing w:after="80"/>
        <w:ind w:left="720" w:right="1440"/>
        <w:rPr>
          <w:iCs/>
          <w:sz w:val="24"/>
          <w:szCs w:val="24"/>
        </w:rPr>
      </w:pPr>
    </w:p>
    <w:p w:rsidR="00C324AE" w:rsidRPr="00324B46" w:rsidRDefault="00C324AE" w:rsidP="00692876">
      <w:pPr>
        <w:keepLines/>
        <w:tabs>
          <w:tab w:val="left" w:pos="360"/>
        </w:tabs>
        <w:spacing w:after="80"/>
        <w:ind w:left="720" w:right="1440"/>
        <w:rPr>
          <w:iCs/>
          <w:sz w:val="24"/>
          <w:szCs w:val="24"/>
        </w:rPr>
      </w:pPr>
      <w:r w:rsidRPr="00324B46">
        <w:rPr>
          <w:iCs/>
          <w:sz w:val="24"/>
          <w:szCs w:val="24"/>
        </w:rPr>
        <w:t>Follow-up and confirmation that the owner continues to comply with these requirements is accomplished through periodic completion of form HUD-90075.</w:t>
      </w:r>
    </w:p>
    <w:p w:rsidR="002566F7" w:rsidRPr="00324B46" w:rsidRDefault="002566F7" w:rsidP="002566F7">
      <w:pPr>
        <w:tabs>
          <w:tab w:val="left" w:pos="360"/>
        </w:tabs>
        <w:rPr>
          <w:color w:val="000000"/>
          <w:sz w:val="24"/>
          <w:szCs w:val="24"/>
        </w:rPr>
      </w:pPr>
    </w:p>
    <w:p w:rsidR="00274931" w:rsidRPr="00324B46" w:rsidRDefault="00274931" w:rsidP="00274931">
      <w:pPr>
        <w:pStyle w:val="ListParagraph"/>
        <w:ind w:left="360"/>
        <w:rPr>
          <w:b/>
        </w:rPr>
      </w:pPr>
      <w:r w:rsidRPr="00324B46">
        <w:rPr>
          <w:b/>
        </w:rPr>
        <w:lastRenderedPageBreak/>
        <w:t>2.  Indicate how, by whom, and for what purpose the information is to be used.  Except for a new collection, indicate the actual use the agency has made of the information received from the current collection.</w:t>
      </w:r>
    </w:p>
    <w:p w:rsidR="00274931" w:rsidRPr="00324B46" w:rsidRDefault="00274931" w:rsidP="002566F7">
      <w:pPr>
        <w:pStyle w:val="BodyTextIndent2"/>
        <w:rPr>
          <w:rFonts w:ascii="Times New Roman" w:hAnsi="Times New Roman" w:cs="Times New Roman"/>
          <w:sz w:val="24"/>
          <w:szCs w:val="24"/>
        </w:rPr>
      </w:pPr>
    </w:p>
    <w:p w:rsidR="002566F7" w:rsidRPr="00324B46" w:rsidRDefault="002566F7" w:rsidP="00274931">
      <w:pPr>
        <w:pStyle w:val="BodyTextIndent2"/>
        <w:ind w:firstLine="720"/>
        <w:rPr>
          <w:rFonts w:ascii="Times New Roman" w:hAnsi="Times New Roman" w:cs="Times New Roman"/>
          <w:color w:val="auto"/>
          <w:sz w:val="24"/>
          <w:szCs w:val="24"/>
        </w:rPr>
      </w:pPr>
      <w:r w:rsidRPr="00324B46">
        <w:rPr>
          <w:rFonts w:ascii="Times New Roman" w:hAnsi="Times New Roman" w:cs="Times New Roman"/>
          <w:color w:val="auto"/>
          <w:sz w:val="24"/>
          <w:szCs w:val="24"/>
        </w:rPr>
        <w:t>Th</w:t>
      </w:r>
      <w:r w:rsidR="00C324AE" w:rsidRPr="00324B46">
        <w:rPr>
          <w:rFonts w:ascii="Times New Roman" w:hAnsi="Times New Roman" w:cs="Times New Roman"/>
          <w:color w:val="auto"/>
          <w:sz w:val="24"/>
          <w:szCs w:val="24"/>
        </w:rPr>
        <w:t>i</w:t>
      </w:r>
      <w:r w:rsidRPr="00324B46">
        <w:rPr>
          <w:rFonts w:ascii="Times New Roman" w:hAnsi="Times New Roman" w:cs="Times New Roman"/>
          <w:color w:val="auto"/>
          <w:sz w:val="24"/>
          <w:szCs w:val="24"/>
        </w:rPr>
        <w:t>s</w:t>
      </w:r>
      <w:r w:rsidR="00C324AE" w:rsidRPr="00324B46">
        <w:rPr>
          <w:rFonts w:ascii="Times New Roman" w:hAnsi="Times New Roman" w:cs="Times New Roman"/>
          <w:color w:val="auto"/>
          <w:sz w:val="24"/>
          <w:szCs w:val="24"/>
        </w:rPr>
        <w:t xml:space="preserve"> form</w:t>
      </w:r>
      <w:r w:rsidRPr="00324B46">
        <w:rPr>
          <w:rFonts w:ascii="Times New Roman" w:hAnsi="Times New Roman" w:cs="Times New Roman"/>
          <w:color w:val="auto"/>
          <w:sz w:val="24"/>
          <w:szCs w:val="24"/>
        </w:rPr>
        <w:t xml:space="preserve"> </w:t>
      </w:r>
      <w:r w:rsidR="00692876" w:rsidRPr="00324B46">
        <w:rPr>
          <w:rFonts w:ascii="Times New Roman" w:hAnsi="Times New Roman" w:cs="Times New Roman"/>
          <w:color w:val="auto"/>
          <w:sz w:val="24"/>
          <w:szCs w:val="24"/>
        </w:rPr>
        <w:t xml:space="preserve">HUD-90075 </w:t>
      </w:r>
      <w:r w:rsidR="00C324AE" w:rsidRPr="00324B46">
        <w:rPr>
          <w:rFonts w:ascii="Times New Roman" w:hAnsi="Times New Roman" w:cs="Times New Roman"/>
          <w:color w:val="auto"/>
          <w:sz w:val="24"/>
          <w:szCs w:val="24"/>
        </w:rPr>
        <w:t xml:space="preserve">and the Use Agreements </w:t>
      </w:r>
      <w:r w:rsidRPr="00324B46">
        <w:rPr>
          <w:rFonts w:ascii="Times New Roman" w:hAnsi="Times New Roman" w:cs="Times New Roman"/>
          <w:color w:val="auto"/>
          <w:sz w:val="24"/>
          <w:szCs w:val="24"/>
        </w:rPr>
        <w:t xml:space="preserve">will be used to ensure </w:t>
      </w:r>
      <w:r w:rsidR="00692876" w:rsidRPr="00324B46">
        <w:rPr>
          <w:rFonts w:ascii="Times New Roman" w:hAnsi="Times New Roman" w:cs="Times New Roman"/>
          <w:color w:val="auto"/>
          <w:sz w:val="24"/>
          <w:szCs w:val="24"/>
        </w:rPr>
        <w:t xml:space="preserve">the preservation of </w:t>
      </w:r>
      <w:r w:rsidRPr="00324B46">
        <w:rPr>
          <w:rFonts w:ascii="Times New Roman" w:hAnsi="Times New Roman" w:cs="Times New Roman"/>
          <w:color w:val="auto"/>
          <w:sz w:val="24"/>
          <w:szCs w:val="24"/>
        </w:rPr>
        <w:t>affordable, low-income housing.  If HUD determines that a Use Agreement is required, the appropriate Use Agreement will be executed between the owner and the Department and recorded.  In addition, HUD will periodically monitor the Use Agreement to ensure owner compliance with the terms and conditions as agreed and executed with the Department.  Monitoring Use Agreements will be performed by a HUD contractor</w:t>
      </w:r>
      <w:r w:rsidR="00692876" w:rsidRPr="00324B46">
        <w:rPr>
          <w:rFonts w:ascii="Times New Roman" w:hAnsi="Times New Roman" w:cs="Times New Roman"/>
          <w:color w:val="auto"/>
          <w:sz w:val="24"/>
          <w:szCs w:val="24"/>
        </w:rPr>
        <w:t>,</w:t>
      </w:r>
      <w:r w:rsidRPr="00324B46">
        <w:rPr>
          <w:rFonts w:ascii="Times New Roman" w:hAnsi="Times New Roman" w:cs="Times New Roman"/>
          <w:color w:val="auto"/>
          <w:sz w:val="24"/>
          <w:szCs w:val="24"/>
        </w:rPr>
        <w:t xml:space="preserve"> due to limited staff resources.</w:t>
      </w:r>
    </w:p>
    <w:p w:rsidR="002566F7" w:rsidRPr="00324B46" w:rsidRDefault="002566F7" w:rsidP="002566F7">
      <w:pPr>
        <w:tabs>
          <w:tab w:val="left" w:pos="360"/>
        </w:tabs>
        <w:rPr>
          <w:color w:val="000000"/>
          <w:sz w:val="24"/>
          <w:szCs w:val="24"/>
        </w:rPr>
      </w:pPr>
    </w:p>
    <w:p w:rsidR="00274931" w:rsidRPr="00324B46" w:rsidRDefault="00274931" w:rsidP="00274931">
      <w:pPr>
        <w:pStyle w:val="ListParagraph"/>
        <w:ind w:left="360"/>
      </w:pPr>
      <w:r w:rsidRPr="00324B46">
        <w:rPr>
          <w:b/>
        </w:rPr>
        <w:t>3.  Describe whether, and to what extent the collections of information involves the use of automated, electronic, mechanical, or other the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74931" w:rsidRPr="00324B46" w:rsidRDefault="00274931" w:rsidP="002566F7">
      <w:pPr>
        <w:keepLines/>
        <w:tabs>
          <w:tab w:val="left" w:pos="360"/>
        </w:tabs>
        <w:spacing w:after="80"/>
        <w:ind w:left="720" w:hanging="720"/>
        <w:rPr>
          <w:color w:val="000000"/>
          <w:sz w:val="24"/>
          <w:szCs w:val="24"/>
        </w:rPr>
      </w:pPr>
    </w:p>
    <w:p w:rsidR="002566F7" w:rsidRPr="00324B46" w:rsidRDefault="002566F7" w:rsidP="00274931">
      <w:pPr>
        <w:keepLines/>
        <w:tabs>
          <w:tab w:val="left" w:pos="360"/>
        </w:tabs>
        <w:spacing w:after="80"/>
        <w:ind w:left="720" w:firstLine="720"/>
        <w:rPr>
          <w:sz w:val="24"/>
          <w:szCs w:val="24"/>
        </w:rPr>
      </w:pPr>
      <w:r w:rsidRPr="00324B46">
        <w:rPr>
          <w:color w:val="000000"/>
          <w:sz w:val="24"/>
          <w:szCs w:val="24"/>
        </w:rPr>
        <w:t xml:space="preserve">Automation of this information collection is not feasible because the Use Agreements require the owner’s original signature and must be recorded with the local jurisdiction. </w:t>
      </w:r>
      <w:r w:rsidRPr="00324B46">
        <w:rPr>
          <w:sz w:val="24"/>
          <w:szCs w:val="24"/>
        </w:rPr>
        <w:t xml:space="preserve"> </w:t>
      </w:r>
      <w:r w:rsidR="00973DF8" w:rsidRPr="00324B46">
        <w:rPr>
          <w:sz w:val="24"/>
          <w:szCs w:val="24"/>
        </w:rPr>
        <w:t>The Use Restriction Agreement Compliance Review requires the on-site inspection of random units and a percentage of use restricted tenant files.</w:t>
      </w:r>
      <w:r w:rsidR="006F1383">
        <w:rPr>
          <w:sz w:val="24"/>
          <w:szCs w:val="24"/>
        </w:rPr>
        <w:t xml:space="preserve">   However, in an effort to automate where possible the forms used for this program are </w:t>
      </w:r>
      <w:proofErr w:type="spellStart"/>
      <w:proofErr w:type="gramStart"/>
      <w:r w:rsidR="006F1383">
        <w:rPr>
          <w:sz w:val="24"/>
          <w:szCs w:val="24"/>
        </w:rPr>
        <w:t>pdf</w:t>
      </w:r>
      <w:proofErr w:type="spellEnd"/>
      <w:r w:rsidR="006F1383">
        <w:rPr>
          <w:sz w:val="24"/>
          <w:szCs w:val="24"/>
        </w:rPr>
        <w:t xml:space="preserve">  </w:t>
      </w:r>
      <w:proofErr w:type="spellStart"/>
      <w:r w:rsidR="006F1383">
        <w:rPr>
          <w:sz w:val="24"/>
          <w:szCs w:val="24"/>
        </w:rPr>
        <w:t>fillable</w:t>
      </w:r>
      <w:proofErr w:type="spellEnd"/>
      <w:proofErr w:type="gramEnd"/>
      <w:r w:rsidR="006F1383">
        <w:rPr>
          <w:sz w:val="24"/>
          <w:szCs w:val="24"/>
        </w:rPr>
        <w:t xml:space="preserve"> and available electronically on </w:t>
      </w:r>
      <w:proofErr w:type="spellStart"/>
      <w:r w:rsidR="006F1383">
        <w:rPr>
          <w:sz w:val="24"/>
          <w:szCs w:val="24"/>
        </w:rPr>
        <w:t>HUDClips</w:t>
      </w:r>
      <w:proofErr w:type="spellEnd"/>
      <w:r w:rsidR="006F1383">
        <w:rPr>
          <w:sz w:val="24"/>
          <w:szCs w:val="24"/>
        </w:rPr>
        <w:t>.</w:t>
      </w:r>
    </w:p>
    <w:p w:rsidR="002566F7" w:rsidRPr="00324B46" w:rsidRDefault="002566F7" w:rsidP="002566F7">
      <w:pPr>
        <w:tabs>
          <w:tab w:val="left" w:pos="360"/>
        </w:tabs>
        <w:ind w:left="360" w:hanging="360"/>
        <w:rPr>
          <w:color w:val="000000"/>
          <w:sz w:val="24"/>
          <w:szCs w:val="24"/>
        </w:rPr>
      </w:pPr>
    </w:p>
    <w:p w:rsidR="00274931" w:rsidRPr="00324B46" w:rsidRDefault="00274931" w:rsidP="00274931">
      <w:pPr>
        <w:pStyle w:val="ListParagraph"/>
        <w:ind w:left="360"/>
      </w:pPr>
      <w:r w:rsidRPr="00324B46">
        <w:rPr>
          <w:b/>
        </w:rPr>
        <w:t>4.  Describe efforts to identify duplication.  Show specifically why any similar information already available cannot be used or modified for use for the purposes described in Item 2 above.</w:t>
      </w:r>
    </w:p>
    <w:p w:rsidR="00274931" w:rsidRPr="00324B46" w:rsidRDefault="00274931" w:rsidP="002566F7">
      <w:pPr>
        <w:keepLines/>
        <w:tabs>
          <w:tab w:val="left" w:pos="360"/>
        </w:tabs>
        <w:spacing w:after="80"/>
        <w:ind w:left="360" w:hanging="360"/>
        <w:rPr>
          <w:color w:val="000000"/>
          <w:sz w:val="24"/>
          <w:szCs w:val="24"/>
        </w:rPr>
      </w:pPr>
    </w:p>
    <w:p w:rsidR="002566F7" w:rsidRPr="00324B46" w:rsidRDefault="002566F7" w:rsidP="00274931">
      <w:pPr>
        <w:keepLines/>
        <w:tabs>
          <w:tab w:val="left" w:pos="720"/>
        </w:tabs>
        <w:spacing w:after="80"/>
        <w:ind w:left="360" w:firstLine="1080"/>
        <w:rPr>
          <w:color w:val="000000"/>
          <w:sz w:val="24"/>
          <w:szCs w:val="24"/>
        </w:rPr>
      </w:pPr>
      <w:r w:rsidRPr="00324B46">
        <w:rPr>
          <w:color w:val="000000"/>
          <w:sz w:val="24"/>
          <w:szCs w:val="24"/>
        </w:rPr>
        <w:t>There is no duplication of other sources for this information.</w:t>
      </w:r>
    </w:p>
    <w:p w:rsidR="002566F7" w:rsidRPr="00324B46" w:rsidRDefault="002566F7" w:rsidP="002566F7">
      <w:pPr>
        <w:tabs>
          <w:tab w:val="left" w:pos="360"/>
        </w:tabs>
        <w:ind w:left="360" w:hanging="360"/>
        <w:rPr>
          <w:color w:val="000000"/>
          <w:sz w:val="24"/>
          <w:szCs w:val="24"/>
        </w:rPr>
      </w:pPr>
    </w:p>
    <w:p w:rsidR="00274931" w:rsidRPr="00324B46" w:rsidRDefault="00274931" w:rsidP="00274931">
      <w:pPr>
        <w:pStyle w:val="ListParagraph"/>
        <w:ind w:left="360"/>
      </w:pPr>
      <w:r w:rsidRPr="00324B46">
        <w:rPr>
          <w:b/>
        </w:rPr>
        <w:t>5.  If the collection of information impacts small businesses or other small entities (Item 5 of OMB form 83-I) describe any methods used to minimize burden.</w:t>
      </w:r>
    </w:p>
    <w:p w:rsidR="00274931" w:rsidRPr="00324B46" w:rsidRDefault="00274931" w:rsidP="002566F7">
      <w:pPr>
        <w:rPr>
          <w:color w:val="000000"/>
          <w:sz w:val="24"/>
          <w:szCs w:val="24"/>
        </w:rPr>
      </w:pPr>
    </w:p>
    <w:p w:rsidR="002566F7" w:rsidRPr="00324B46" w:rsidRDefault="002566F7" w:rsidP="00CD2501">
      <w:pPr>
        <w:ind w:left="720" w:firstLine="720"/>
        <w:rPr>
          <w:sz w:val="24"/>
          <w:szCs w:val="24"/>
        </w:rPr>
      </w:pPr>
      <w:r w:rsidRPr="00324B46">
        <w:rPr>
          <w:sz w:val="24"/>
          <w:szCs w:val="24"/>
        </w:rPr>
        <w:t>The collection of information may involve small business or other small entities.</w:t>
      </w:r>
      <w:r w:rsidR="00973DF8" w:rsidRPr="00324B46">
        <w:rPr>
          <w:sz w:val="24"/>
          <w:szCs w:val="24"/>
        </w:rPr>
        <w:t xml:space="preserve">  Owners or managers of affected properties must comply with the statutory requirements, and reducing the degree of compliance review is not feasible.</w:t>
      </w:r>
    </w:p>
    <w:p w:rsidR="002566F7" w:rsidRPr="00324B46" w:rsidRDefault="002566F7" w:rsidP="002566F7">
      <w:pPr>
        <w:tabs>
          <w:tab w:val="left" w:pos="360"/>
        </w:tabs>
        <w:ind w:left="360" w:hanging="360"/>
        <w:rPr>
          <w:color w:val="000000"/>
          <w:sz w:val="24"/>
          <w:szCs w:val="24"/>
        </w:rPr>
      </w:pPr>
    </w:p>
    <w:p w:rsidR="00CD2501" w:rsidRPr="00324B46" w:rsidRDefault="00CD2501" w:rsidP="00CD2501">
      <w:pPr>
        <w:pStyle w:val="ListParagraph"/>
        <w:ind w:left="360"/>
        <w:rPr>
          <w:b/>
        </w:rPr>
      </w:pPr>
      <w:proofErr w:type="gramStart"/>
      <w:r w:rsidRPr="00324B46">
        <w:rPr>
          <w:b/>
        </w:rPr>
        <w:t>6.  Describe the consequence to Federal program or policy activities if the collection is not conducted or is conducted less frequently, as well as any technical or legal obstacles to reducing burden.</w:t>
      </w:r>
      <w:proofErr w:type="gramEnd"/>
    </w:p>
    <w:p w:rsidR="00CD2501" w:rsidRPr="00324B46" w:rsidRDefault="00CD2501" w:rsidP="002566F7">
      <w:pPr>
        <w:pStyle w:val="BodyTextIndent2"/>
        <w:rPr>
          <w:rFonts w:ascii="Times New Roman" w:hAnsi="Times New Roman" w:cs="Times New Roman"/>
          <w:sz w:val="24"/>
          <w:szCs w:val="24"/>
        </w:rPr>
      </w:pPr>
    </w:p>
    <w:p w:rsidR="002566F7" w:rsidRPr="00324B46" w:rsidRDefault="002566F7" w:rsidP="00CD2501">
      <w:pPr>
        <w:pStyle w:val="BodyTextIndent2"/>
        <w:ind w:firstLine="720"/>
        <w:rPr>
          <w:rFonts w:ascii="Times New Roman" w:hAnsi="Times New Roman" w:cs="Times New Roman"/>
          <w:sz w:val="24"/>
          <w:szCs w:val="24"/>
        </w:rPr>
      </w:pPr>
      <w:r w:rsidRPr="00324B46">
        <w:rPr>
          <w:rFonts w:ascii="Times New Roman" w:hAnsi="Times New Roman" w:cs="Times New Roman"/>
          <w:sz w:val="24"/>
          <w:szCs w:val="24"/>
        </w:rPr>
        <w:t xml:space="preserve">If this information were not collected or collected less frequently, HUD would not be </w:t>
      </w:r>
      <w:r w:rsidR="00973DF8" w:rsidRPr="00324B46">
        <w:rPr>
          <w:rFonts w:ascii="Times New Roman" w:hAnsi="Times New Roman" w:cs="Times New Roman"/>
          <w:sz w:val="24"/>
          <w:szCs w:val="24"/>
        </w:rPr>
        <w:t>able</w:t>
      </w:r>
      <w:r w:rsidRPr="00324B46">
        <w:rPr>
          <w:rFonts w:ascii="Times New Roman" w:hAnsi="Times New Roman" w:cs="Times New Roman"/>
          <w:sz w:val="24"/>
          <w:szCs w:val="24"/>
        </w:rPr>
        <w:t xml:space="preserve"> to ensure preservation of affordable multifamily housing units and owner compliance with the terms of the Use Agreement.</w:t>
      </w:r>
    </w:p>
    <w:p w:rsidR="002566F7" w:rsidRPr="00324B46" w:rsidRDefault="002566F7" w:rsidP="002566F7">
      <w:pPr>
        <w:tabs>
          <w:tab w:val="left" w:pos="600"/>
        </w:tabs>
        <w:rPr>
          <w:color w:val="000000"/>
          <w:sz w:val="24"/>
          <w:szCs w:val="24"/>
        </w:rPr>
      </w:pPr>
    </w:p>
    <w:p w:rsidR="00CD2501" w:rsidRPr="00324B46" w:rsidRDefault="00CD2501" w:rsidP="00CD2501">
      <w:pPr>
        <w:pStyle w:val="ListParagraph"/>
        <w:ind w:left="360"/>
        <w:rPr>
          <w:b/>
        </w:rPr>
      </w:pPr>
      <w:r w:rsidRPr="00324B46">
        <w:rPr>
          <w:b/>
        </w:rPr>
        <w:t>7.  Explain any special circumstances that would cause an information collection to be conducted in a manner:</w:t>
      </w:r>
    </w:p>
    <w:p w:rsidR="00CD2501" w:rsidRPr="00324B46" w:rsidRDefault="00CD2501" w:rsidP="00CD2501">
      <w:pPr>
        <w:pStyle w:val="ListParagraph"/>
        <w:numPr>
          <w:ilvl w:val="0"/>
          <w:numId w:val="13"/>
        </w:numPr>
        <w:rPr>
          <w:b/>
        </w:rPr>
      </w:pPr>
      <w:r w:rsidRPr="00324B46">
        <w:rPr>
          <w:b/>
        </w:rPr>
        <w:t>requiring respondents to report information to the agency more than quarterly;</w:t>
      </w:r>
    </w:p>
    <w:p w:rsidR="00CD2501" w:rsidRPr="00324B46" w:rsidRDefault="00CD2501" w:rsidP="00CD2501">
      <w:pPr>
        <w:pStyle w:val="ListParagraph"/>
        <w:numPr>
          <w:ilvl w:val="0"/>
          <w:numId w:val="13"/>
        </w:numPr>
      </w:pPr>
      <w:r w:rsidRPr="00324B46">
        <w:rPr>
          <w:b/>
        </w:rPr>
        <w:t>requiring respondents to prepare a written response to a collection of information in fewer than 30 days after receipt of it;</w:t>
      </w:r>
    </w:p>
    <w:p w:rsidR="00CD2501" w:rsidRPr="00324B46" w:rsidRDefault="00CD2501" w:rsidP="00CD2501">
      <w:pPr>
        <w:pStyle w:val="ListParagraph"/>
        <w:numPr>
          <w:ilvl w:val="0"/>
          <w:numId w:val="13"/>
        </w:numPr>
      </w:pPr>
      <w:r w:rsidRPr="00324B46">
        <w:rPr>
          <w:b/>
        </w:rPr>
        <w:t>requiring respondents to submit more than an original and two copies of any document;</w:t>
      </w:r>
    </w:p>
    <w:p w:rsidR="00CD2501" w:rsidRPr="00324B46" w:rsidRDefault="00CD2501" w:rsidP="00CD2501">
      <w:pPr>
        <w:pStyle w:val="ListParagraph"/>
        <w:numPr>
          <w:ilvl w:val="0"/>
          <w:numId w:val="13"/>
        </w:numPr>
      </w:pPr>
      <w:r w:rsidRPr="00324B46">
        <w:rPr>
          <w:b/>
        </w:rPr>
        <w:lastRenderedPageBreak/>
        <w:t>requiring respondents to retain records other than health, medical, government contract, grant-in-aid, or tax records for more than three years;</w:t>
      </w:r>
    </w:p>
    <w:p w:rsidR="00CD2501" w:rsidRPr="00324B46" w:rsidRDefault="00CD2501" w:rsidP="00CD2501">
      <w:pPr>
        <w:pStyle w:val="ListParagraph"/>
        <w:numPr>
          <w:ilvl w:val="0"/>
          <w:numId w:val="13"/>
        </w:numPr>
      </w:pPr>
      <w:r w:rsidRPr="00324B46">
        <w:rPr>
          <w:b/>
        </w:rPr>
        <w:t>in connection with a statistical survey, that is not designed to produce valid and reliable results than can be generalized to the universe of study;</w:t>
      </w:r>
    </w:p>
    <w:p w:rsidR="00CD2501" w:rsidRPr="00324B46" w:rsidRDefault="00CD2501" w:rsidP="00CD2501">
      <w:pPr>
        <w:pStyle w:val="ListParagraph"/>
        <w:numPr>
          <w:ilvl w:val="0"/>
          <w:numId w:val="13"/>
        </w:numPr>
      </w:pPr>
      <w:r w:rsidRPr="00324B46">
        <w:rPr>
          <w:b/>
        </w:rPr>
        <w:t>requiring the use of a statistical data classification that has not been reviewed and approved by OMB;</w:t>
      </w:r>
      <w:r w:rsidRPr="00324B46">
        <w:t xml:space="preserve"> </w:t>
      </w:r>
    </w:p>
    <w:p w:rsidR="00CD2501" w:rsidRPr="00324B46" w:rsidRDefault="00CD2501" w:rsidP="00CD2501">
      <w:pPr>
        <w:pStyle w:val="ListParagraph"/>
        <w:numPr>
          <w:ilvl w:val="0"/>
          <w:numId w:val="13"/>
        </w:numPr>
      </w:pPr>
      <w:r w:rsidRPr="00324B46">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324B46">
        <w:t xml:space="preserve"> </w:t>
      </w:r>
    </w:p>
    <w:p w:rsidR="00CD2501" w:rsidRPr="00324B46" w:rsidRDefault="00CD2501" w:rsidP="00CD2501">
      <w:pPr>
        <w:pStyle w:val="ListParagraph"/>
        <w:numPr>
          <w:ilvl w:val="0"/>
          <w:numId w:val="13"/>
        </w:numPr>
      </w:pPr>
      <w:r w:rsidRPr="00324B46">
        <w:rPr>
          <w:b/>
        </w:rPr>
        <w:t>requiring respondents to submit proprietary trade secret, or other confidential information unless the agency can demonstrate that it has instituted procedures to protect the information’s confidentiality to the extent permitted by law.</w:t>
      </w:r>
    </w:p>
    <w:p w:rsidR="00CD2501" w:rsidRPr="00324B46" w:rsidRDefault="00CD2501" w:rsidP="002566F7">
      <w:pPr>
        <w:tabs>
          <w:tab w:val="left" w:pos="600"/>
        </w:tabs>
        <w:rPr>
          <w:b/>
          <w:bCs/>
          <w:color w:val="000000"/>
          <w:sz w:val="24"/>
          <w:szCs w:val="24"/>
        </w:rPr>
      </w:pPr>
    </w:p>
    <w:p w:rsidR="002566F7" w:rsidRPr="00324B46" w:rsidRDefault="002566F7" w:rsidP="00CD2501">
      <w:pPr>
        <w:tabs>
          <w:tab w:val="left" w:pos="600"/>
        </w:tabs>
        <w:ind w:left="720" w:firstLine="720"/>
        <w:rPr>
          <w:color w:val="000000"/>
          <w:sz w:val="24"/>
          <w:szCs w:val="24"/>
        </w:rPr>
      </w:pPr>
      <w:r w:rsidRPr="00324B46">
        <w:rPr>
          <w:color w:val="000000"/>
          <w:sz w:val="24"/>
          <w:szCs w:val="24"/>
        </w:rPr>
        <w:t>There are no special circumstances for respondents.</w:t>
      </w:r>
    </w:p>
    <w:p w:rsidR="002566F7" w:rsidRPr="00324B46" w:rsidRDefault="002566F7" w:rsidP="002566F7">
      <w:pPr>
        <w:tabs>
          <w:tab w:val="left" w:pos="360"/>
        </w:tabs>
        <w:ind w:left="360" w:hanging="360"/>
        <w:rPr>
          <w:color w:val="000000"/>
          <w:sz w:val="24"/>
          <w:szCs w:val="24"/>
        </w:rPr>
      </w:pPr>
    </w:p>
    <w:p w:rsidR="00CD2501" w:rsidRPr="00324B46" w:rsidRDefault="00CD2501" w:rsidP="00CD2501">
      <w:pPr>
        <w:pStyle w:val="ListParagraph"/>
        <w:ind w:left="360"/>
        <w:rPr>
          <w:b/>
        </w:rPr>
      </w:pPr>
      <w:r w:rsidRPr="00324B46">
        <w:rPr>
          <w:b/>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D2501" w:rsidRPr="00324B46" w:rsidRDefault="00CD2501" w:rsidP="00CD2501">
      <w:pPr>
        <w:pStyle w:val="ListParagraph"/>
        <w:numPr>
          <w:ilvl w:val="0"/>
          <w:numId w:val="13"/>
        </w:numPr>
        <w:rPr>
          <w:b/>
        </w:rPr>
      </w:pPr>
      <w:r w:rsidRPr="00324B46">
        <w:rPr>
          <w:b/>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CD2501" w:rsidRPr="00324B46" w:rsidRDefault="00CD2501" w:rsidP="00CD2501">
      <w:pPr>
        <w:pStyle w:val="ListParagraph"/>
        <w:numPr>
          <w:ilvl w:val="0"/>
          <w:numId w:val="13"/>
        </w:numPr>
        <w:rPr>
          <w:b/>
        </w:rPr>
      </w:pPr>
      <w:r w:rsidRPr="00324B46">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preclude consultation in a specific situation.  These circumstances should be explained.</w:t>
      </w:r>
    </w:p>
    <w:p w:rsidR="00CD2501" w:rsidRPr="00324B46" w:rsidRDefault="00CD2501" w:rsidP="002566F7">
      <w:pPr>
        <w:keepLines/>
        <w:tabs>
          <w:tab w:val="left" w:pos="360"/>
        </w:tabs>
        <w:spacing w:after="80"/>
        <w:ind w:left="720" w:hanging="720"/>
        <w:rPr>
          <w:color w:val="000000"/>
          <w:sz w:val="24"/>
          <w:szCs w:val="24"/>
        </w:rPr>
      </w:pPr>
    </w:p>
    <w:p w:rsidR="002566F7" w:rsidRPr="00324B46" w:rsidRDefault="002566F7" w:rsidP="00CD2501">
      <w:pPr>
        <w:keepLines/>
        <w:tabs>
          <w:tab w:val="left" w:pos="360"/>
        </w:tabs>
        <w:spacing w:after="80"/>
        <w:ind w:left="720" w:firstLine="720"/>
        <w:rPr>
          <w:color w:val="000000"/>
          <w:sz w:val="24"/>
          <w:szCs w:val="24"/>
        </w:rPr>
      </w:pPr>
      <w:r w:rsidRPr="00324B46">
        <w:rPr>
          <w:sz w:val="24"/>
          <w:szCs w:val="24"/>
        </w:rPr>
        <w:t xml:space="preserve">Information collected is conducted in a manner consistent with the guidelines of 5 CFR 1320.8 (d).  The Notice announcing this collection of information appeared in the </w:t>
      </w:r>
      <w:r w:rsidRPr="00324B46">
        <w:rPr>
          <w:i/>
          <w:iCs/>
          <w:sz w:val="24"/>
          <w:szCs w:val="24"/>
        </w:rPr>
        <w:t xml:space="preserve">Federal Register </w:t>
      </w:r>
      <w:r w:rsidRPr="00324B46">
        <w:rPr>
          <w:sz w:val="24"/>
          <w:szCs w:val="24"/>
        </w:rPr>
        <w:t>on</w:t>
      </w:r>
      <w:r w:rsidR="0041238B" w:rsidRPr="00324B46">
        <w:rPr>
          <w:sz w:val="24"/>
          <w:szCs w:val="24"/>
        </w:rPr>
        <w:t xml:space="preserve"> Tuesday, April 12, 2011; (Vol.76, No. 70, and page 20365) no comments were received.</w:t>
      </w:r>
    </w:p>
    <w:p w:rsidR="002566F7" w:rsidRPr="00324B46" w:rsidRDefault="002566F7" w:rsidP="002566F7">
      <w:pPr>
        <w:tabs>
          <w:tab w:val="left" w:pos="360"/>
        </w:tabs>
        <w:ind w:left="360" w:hanging="360"/>
        <w:rPr>
          <w:color w:val="000000"/>
          <w:sz w:val="24"/>
          <w:szCs w:val="24"/>
        </w:rPr>
      </w:pPr>
    </w:p>
    <w:p w:rsidR="00CD2501" w:rsidRPr="00324B46" w:rsidRDefault="00CD2501" w:rsidP="00CD2501">
      <w:pPr>
        <w:pStyle w:val="ListParagraph"/>
        <w:ind w:left="360"/>
        <w:rPr>
          <w:b/>
        </w:rPr>
      </w:pPr>
      <w:r w:rsidRPr="00324B46">
        <w:rPr>
          <w:b/>
        </w:rPr>
        <w:t>9.  Explain any decision to provide any payment or gift to respondents, other than remuneration of contractors or grantees.</w:t>
      </w:r>
    </w:p>
    <w:p w:rsidR="00CD2501" w:rsidRPr="00324B46" w:rsidRDefault="00CD2501" w:rsidP="002566F7">
      <w:pPr>
        <w:rPr>
          <w:color w:val="000000"/>
          <w:sz w:val="24"/>
          <w:szCs w:val="24"/>
        </w:rPr>
      </w:pPr>
    </w:p>
    <w:p w:rsidR="002566F7" w:rsidRPr="00324B46" w:rsidRDefault="002566F7" w:rsidP="00CD2501">
      <w:pPr>
        <w:ind w:left="720" w:firstLine="720"/>
        <w:rPr>
          <w:sz w:val="24"/>
          <w:szCs w:val="24"/>
        </w:rPr>
      </w:pPr>
      <w:r w:rsidRPr="00324B46">
        <w:rPr>
          <w:sz w:val="24"/>
          <w:szCs w:val="24"/>
        </w:rPr>
        <w:t>There are no payments or gifts to respondents.</w:t>
      </w:r>
    </w:p>
    <w:p w:rsidR="002566F7" w:rsidRPr="00324B46" w:rsidRDefault="002566F7" w:rsidP="002566F7">
      <w:pPr>
        <w:pStyle w:val="p"/>
        <w:overflowPunct w:val="0"/>
        <w:autoSpaceDE w:val="0"/>
        <w:autoSpaceDN w:val="0"/>
        <w:adjustRightInd w:val="0"/>
        <w:spacing w:before="0" w:beforeAutospacing="0" w:after="0" w:afterAutospacing="0"/>
        <w:textAlignment w:val="baseline"/>
      </w:pPr>
    </w:p>
    <w:p w:rsidR="00CD2501" w:rsidRPr="00324B46" w:rsidRDefault="00CD2501" w:rsidP="00CD2501">
      <w:pPr>
        <w:pStyle w:val="ListParagraph"/>
        <w:ind w:left="360"/>
        <w:rPr>
          <w:b/>
        </w:rPr>
      </w:pPr>
      <w:proofErr w:type="gramStart"/>
      <w:r w:rsidRPr="00324B46">
        <w:rPr>
          <w:b/>
        </w:rPr>
        <w:t>10.  Describe any assurance of confidentiality provided to respondents and the basis for assurance in statute, regulation or agency policy.</w:t>
      </w:r>
      <w:proofErr w:type="gramEnd"/>
    </w:p>
    <w:p w:rsidR="00CD2501" w:rsidRPr="00324B46" w:rsidRDefault="00CD2501" w:rsidP="002566F7">
      <w:pPr>
        <w:rPr>
          <w:color w:val="000000"/>
          <w:sz w:val="24"/>
          <w:szCs w:val="24"/>
        </w:rPr>
      </w:pPr>
    </w:p>
    <w:p w:rsidR="002566F7" w:rsidRPr="00324B46" w:rsidRDefault="002566F7" w:rsidP="00CD2501">
      <w:pPr>
        <w:ind w:left="720" w:firstLine="720"/>
        <w:rPr>
          <w:sz w:val="24"/>
          <w:szCs w:val="24"/>
        </w:rPr>
      </w:pPr>
      <w:r w:rsidRPr="00324B46">
        <w:rPr>
          <w:sz w:val="24"/>
          <w:szCs w:val="24"/>
        </w:rPr>
        <w:t>No assurance of confidentiality, statute, regulation, or agency policy is provided.</w:t>
      </w:r>
    </w:p>
    <w:p w:rsidR="002566F7" w:rsidRPr="00324B46" w:rsidRDefault="002566F7" w:rsidP="002566F7">
      <w:pPr>
        <w:tabs>
          <w:tab w:val="left" w:pos="360"/>
        </w:tabs>
        <w:ind w:left="360" w:hanging="360"/>
        <w:rPr>
          <w:color w:val="000000"/>
          <w:sz w:val="24"/>
          <w:szCs w:val="24"/>
        </w:rPr>
      </w:pPr>
    </w:p>
    <w:p w:rsidR="00CD2501" w:rsidRPr="00324B46" w:rsidRDefault="00CD2501" w:rsidP="00CD2501">
      <w:pPr>
        <w:pStyle w:val="ListParagraph"/>
        <w:ind w:left="360"/>
        <w:rPr>
          <w:b/>
        </w:rPr>
      </w:pPr>
      <w:proofErr w:type="gramStart"/>
      <w:r w:rsidRPr="00324B46">
        <w:rPr>
          <w:b/>
        </w:rPr>
        <w:t>11.  Provide additional justification for any questions of a sensitive nature, such as sexual behavior and attitudes, religious beliefs, and other matters that are commonly considered private.</w:t>
      </w:r>
      <w:proofErr w:type="gramEnd"/>
      <w:r w:rsidRPr="00324B46">
        <w:rPr>
          <w:b/>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D2501" w:rsidRPr="00324B46" w:rsidRDefault="00CD2501" w:rsidP="002566F7">
      <w:pPr>
        <w:rPr>
          <w:color w:val="000000"/>
          <w:sz w:val="24"/>
          <w:szCs w:val="24"/>
        </w:rPr>
      </w:pPr>
    </w:p>
    <w:p w:rsidR="002566F7" w:rsidRPr="00324B46" w:rsidRDefault="002566F7" w:rsidP="00CD2501">
      <w:pPr>
        <w:ind w:left="720" w:firstLine="720"/>
        <w:rPr>
          <w:sz w:val="24"/>
          <w:szCs w:val="24"/>
        </w:rPr>
      </w:pPr>
      <w:r w:rsidRPr="00324B46">
        <w:rPr>
          <w:sz w:val="24"/>
          <w:szCs w:val="24"/>
        </w:rPr>
        <w:t>There are no questions of a sensitive nature.</w:t>
      </w:r>
    </w:p>
    <w:p w:rsidR="002566F7" w:rsidRPr="00324B46" w:rsidRDefault="002566F7" w:rsidP="002566F7">
      <w:pPr>
        <w:keepLines/>
        <w:tabs>
          <w:tab w:val="left" w:pos="480"/>
        </w:tabs>
        <w:spacing w:after="80"/>
        <w:rPr>
          <w:color w:val="000000"/>
          <w:sz w:val="24"/>
          <w:szCs w:val="24"/>
        </w:rPr>
      </w:pPr>
    </w:p>
    <w:p w:rsidR="00CD2501" w:rsidRPr="00324B46" w:rsidRDefault="00CD2501" w:rsidP="00CD2501">
      <w:pPr>
        <w:pStyle w:val="ListParagraph"/>
        <w:ind w:left="360"/>
        <w:rPr>
          <w:b/>
        </w:rPr>
      </w:pPr>
      <w:r w:rsidRPr="00324B46">
        <w:rPr>
          <w:b/>
        </w:rPr>
        <w:t>12.  Provide estimates of the hour burden of the collection of information.  The statement should:</w:t>
      </w:r>
    </w:p>
    <w:p w:rsidR="00CD2501" w:rsidRPr="00324B46" w:rsidRDefault="00CD2501" w:rsidP="00CD2501">
      <w:pPr>
        <w:pStyle w:val="ListParagraph"/>
        <w:numPr>
          <w:ilvl w:val="0"/>
          <w:numId w:val="14"/>
        </w:numPr>
        <w:rPr>
          <w:b/>
        </w:rPr>
      </w:pPr>
      <w:proofErr w:type="gramStart"/>
      <w:r w:rsidRPr="00324B46">
        <w:rPr>
          <w:b/>
        </w:rPr>
        <w:t>indicate</w:t>
      </w:r>
      <w:proofErr w:type="gramEnd"/>
      <w:r w:rsidRPr="00324B46">
        <w:rPr>
          <w:b/>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hours, and explain the reasons for the variance.  Generally estimates should not include burden hours for customary and usual business practices;</w:t>
      </w:r>
    </w:p>
    <w:p w:rsidR="00CD2501" w:rsidRPr="00324B46" w:rsidRDefault="00CD2501" w:rsidP="00CD2501">
      <w:pPr>
        <w:pStyle w:val="ListParagraph"/>
        <w:numPr>
          <w:ilvl w:val="0"/>
          <w:numId w:val="14"/>
        </w:numPr>
        <w:rPr>
          <w:b/>
        </w:rPr>
      </w:pPr>
      <w:r w:rsidRPr="00324B46">
        <w:rPr>
          <w:b/>
        </w:rPr>
        <w:t>if this request covers more than one form, provide separate hour burden estimates for each form and aggregate the hour burdens in Item 13 of form OMB 83-I; and</w:t>
      </w:r>
    </w:p>
    <w:p w:rsidR="00CD2501" w:rsidRPr="00324B46" w:rsidRDefault="00CD2501" w:rsidP="00CD2501">
      <w:pPr>
        <w:pStyle w:val="ListParagraph"/>
        <w:numPr>
          <w:ilvl w:val="0"/>
          <w:numId w:val="14"/>
        </w:numPr>
        <w:rPr>
          <w:b/>
        </w:rPr>
      </w:pPr>
      <w:proofErr w:type="gramStart"/>
      <w:r w:rsidRPr="00324B46">
        <w:rPr>
          <w:b/>
        </w:rPr>
        <w:t>provide</w:t>
      </w:r>
      <w:proofErr w:type="gramEnd"/>
      <w:r w:rsidRPr="00324B46">
        <w:rPr>
          <w:b/>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CD2501" w:rsidRPr="00324B46" w:rsidRDefault="00CD2501" w:rsidP="00CD2501">
      <w:pPr>
        <w:keepNext/>
        <w:ind w:left="720"/>
        <w:rPr>
          <w:sz w:val="24"/>
          <w:szCs w:val="24"/>
        </w:rPr>
      </w:pPr>
    </w:p>
    <w:p w:rsidR="002566F7" w:rsidRPr="00324B46" w:rsidRDefault="002566F7" w:rsidP="00CD2501">
      <w:pPr>
        <w:keepNext/>
        <w:ind w:left="720"/>
        <w:rPr>
          <w:sz w:val="24"/>
          <w:szCs w:val="24"/>
        </w:rPr>
      </w:pPr>
    </w:p>
    <w:p w:rsidR="002566F7" w:rsidRPr="00324B46" w:rsidRDefault="003C5D04" w:rsidP="002566F7">
      <w:pPr>
        <w:pStyle w:val="p"/>
        <w:keepNext/>
        <w:overflowPunct w:val="0"/>
        <w:autoSpaceDE w:val="0"/>
        <w:autoSpaceDN w:val="0"/>
        <w:adjustRightInd w:val="0"/>
        <w:spacing w:before="0" w:beforeAutospacing="0" w:after="0" w:afterAutospacing="0"/>
        <w:textAlignment w:val="baseline"/>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9.25pt;width:476.3pt;height:289.55pt;z-index:251658240;mso-position-horizontal-relative:text;mso-position-vertical-relative:text">
            <v:imagedata r:id="rId8" o:title=""/>
            <w10:wrap type="square"/>
          </v:shape>
          <o:OLEObject Type="Embed" ProgID="Excel.Sheet.12" ShapeID="_x0000_s1026" DrawAspect="Content" ObjectID="_1373291641" r:id="rId9"/>
        </w:pict>
      </w:r>
    </w:p>
    <w:p w:rsidR="002566F7" w:rsidRPr="00324B46" w:rsidRDefault="002566F7" w:rsidP="007F2F88">
      <w:pPr>
        <w:keepLines/>
        <w:tabs>
          <w:tab w:val="left" w:pos="480"/>
        </w:tabs>
        <w:spacing w:after="80"/>
        <w:ind w:left="450" w:right="1020"/>
        <w:rPr>
          <w:sz w:val="24"/>
          <w:szCs w:val="24"/>
        </w:rPr>
      </w:pPr>
      <w:r w:rsidRPr="00324B46">
        <w:rPr>
          <w:b/>
          <w:sz w:val="24"/>
          <w:szCs w:val="24"/>
        </w:rPr>
        <w:t>Item 1</w:t>
      </w:r>
      <w:r w:rsidRPr="00324B46">
        <w:rPr>
          <w:sz w:val="24"/>
          <w:szCs w:val="24"/>
        </w:rPr>
        <w:t xml:space="preserve"> - Number of respondents is </w:t>
      </w:r>
      <w:r w:rsidR="00E70F6B" w:rsidRPr="00324B46">
        <w:rPr>
          <w:sz w:val="24"/>
          <w:szCs w:val="24"/>
        </w:rPr>
        <w:t xml:space="preserve">based on data obtained from HUD systems for processed prepayment transactions resulting in Use Agreements.  </w:t>
      </w:r>
      <w:r w:rsidR="00C91FCE" w:rsidRPr="00324B46">
        <w:rPr>
          <w:sz w:val="24"/>
          <w:szCs w:val="24"/>
        </w:rPr>
        <w:t xml:space="preserve">Estimated burden hours are based on time for owner (or owner’s staff) to review and execute the Use Agreement.  </w:t>
      </w:r>
      <w:r w:rsidR="00E70F6B" w:rsidRPr="00324B46">
        <w:rPr>
          <w:sz w:val="24"/>
          <w:szCs w:val="24"/>
        </w:rPr>
        <w:t>Owners are not salaried employees and receive benefits based on a return on their investment; however th</w:t>
      </w:r>
      <w:r w:rsidR="00C91FCE" w:rsidRPr="00324B46">
        <w:rPr>
          <w:sz w:val="24"/>
          <w:szCs w:val="24"/>
        </w:rPr>
        <w:t>e hourly costs is</w:t>
      </w:r>
      <w:r w:rsidR="00E70F6B" w:rsidRPr="00324B46">
        <w:rPr>
          <w:sz w:val="24"/>
          <w:szCs w:val="24"/>
        </w:rPr>
        <w:t xml:space="preserve"> used as an estimate</w:t>
      </w:r>
      <w:r w:rsidR="00C91FCE" w:rsidRPr="00324B46">
        <w:rPr>
          <w:sz w:val="24"/>
          <w:szCs w:val="24"/>
        </w:rPr>
        <w:t xml:space="preserve"> for owner’s staff to prepare the document, if applicable</w:t>
      </w:r>
      <w:r w:rsidR="00E70F6B" w:rsidRPr="00324B46">
        <w:rPr>
          <w:sz w:val="24"/>
          <w:szCs w:val="24"/>
        </w:rPr>
        <w:t>.</w:t>
      </w:r>
    </w:p>
    <w:p w:rsidR="002566F7" w:rsidRPr="00324B46" w:rsidRDefault="002566F7" w:rsidP="007F2F88">
      <w:pPr>
        <w:keepLines/>
        <w:tabs>
          <w:tab w:val="left" w:pos="480"/>
        </w:tabs>
        <w:spacing w:after="80"/>
        <w:ind w:left="450" w:right="1020"/>
        <w:rPr>
          <w:sz w:val="24"/>
          <w:szCs w:val="24"/>
        </w:rPr>
      </w:pPr>
      <w:r w:rsidRPr="00324B46">
        <w:rPr>
          <w:b/>
          <w:sz w:val="24"/>
          <w:szCs w:val="24"/>
        </w:rPr>
        <w:t>Item 2</w:t>
      </w:r>
      <w:r w:rsidRPr="00324B46">
        <w:rPr>
          <w:sz w:val="24"/>
          <w:szCs w:val="24"/>
        </w:rPr>
        <w:t xml:space="preserve"> - Number of respondents is based on </w:t>
      </w:r>
      <w:r w:rsidR="00E70F6B" w:rsidRPr="00324B46">
        <w:rPr>
          <w:sz w:val="24"/>
          <w:szCs w:val="24"/>
        </w:rPr>
        <w:t xml:space="preserve">number of use agreements in item 1. </w:t>
      </w:r>
      <w:r w:rsidR="00C91FCE" w:rsidRPr="00324B46">
        <w:rPr>
          <w:sz w:val="24"/>
          <w:szCs w:val="24"/>
        </w:rPr>
        <w:t xml:space="preserve"> </w:t>
      </w:r>
      <w:r w:rsidR="00E70F6B" w:rsidRPr="00324B46">
        <w:rPr>
          <w:sz w:val="24"/>
          <w:szCs w:val="24"/>
        </w:rPr>
        <w:t>HUD contracts for the compliance and monitoring services; however the hourly estimate was obtained from payscale.com for a Compliance Specialist paid by contract.</w:t>
      </w:r>
      <w:r w:rsidR="00C91FCE" w:rsidRPr="00324B46">
        <w:rPr>
          <w:sz w:val="24"/>
          <w:szCs w:val="24"/>
        </w:rPr>
        <w:t xml:space="preserve">  Estimated burden hours include the time required for the contractor to conduct the on-site review, review tenant files, and obtain tenant comments.  </w:t>
      </w:r>
    </w:p>
    <w:p w:rsidR="002566F7" w:rsidRPr="00324B46" w:rsidRDefault="002566F7" w:rsidP="002566F7">
      <w:pPr>
        <w:tabs>
          <w:tab w:val="left" w:pos="360"/>
        </w:tabs>
        <w:ind w:left="360" w:hanging="360"/>
        <w:rPr>
          <w:color w:val="000000"/>
          <w:sz w:val="24"/>
          <w:szCs w:val="24"/>
        </w:rPr>
      </w:pPr>
    </w:p>
    <w:p w:rsidR="00CD2501" w:rsidRPr="00324B46" w:rsidRDefault="00CD2501" w:rsidP="00CD2501">
      <w:pPr>
        <w:ind w:left="360"/>
        <w:rPr>
          <w:b/>
          <w:sz w:val="24"/>
          <w:szCs w:val="24"/>
        </w:rPr>
      </w:pPr>
      <w:r w:rsidRPr="00324B46">
        <w:rPr>
          <w:b/>
          <w:sz w:val="24"/>
          <w:szCs w:val="24"/>
        </w:rPr>
        <w:t xml:space="preserve">13.  Provide an estimate of the total annual cost burden to respondents or </w:t>
      </w:r>
      <w:proofErr w:type="spellStart"/>
      <w:r w:rsidRPr="00324B46">
        <w:rPr>
          <w:b/>
          <w:sz w:val="24"/>
          <w:szCs w:val="24"/>
        </w:rPr>
        <w:t>recordkeepers</w:t>
      </w:r>
      <w:proofErr w:type="spellEnd"/>
      <w:r w:rsidRPr="00324B46">
        <w:rPr>
          <w:b/>
          <w:sz w:val="24"/>
          <w:szCs w:val="24"/>
        </w:rPr>
        <w:t xml:space="preserve"> resulting from the collection of information (do not include the cost of any hour burden shown in items 12 and 14).  </w:t>
      </w:r>
    </w:p>
    <w:p w:rsidR="00CD2501" w:rsidRPr="00324B46" w:rsidRDefault="00CD2501" w:rsidP="00CD2501">
      <w:pPr>
        <w:ind w:left="360"/>
        <w:rPr>
          <w:b/>
          <w:sz w:val="24"/>
          <w:szCs w:val="24"/>
        </w:rPr>
      </w:pPr>
    </w:p>
    <w:p w:rsidR="00CD2501" w:rsidRPr="00324B46" w:rsidRDefault="00CD2501" w:rsidP="00CD2501">
      <w:pPr>
        <w:pStyle w:val="ListParagraph"/>
        <w:numPr>
          <w:ilvl w:val="0"/>
          <w:numId w:val="15"/>
        </w:numPr>
        <w:ind w:left="1080"/>
        <w:rPr>
          <w:b/>
        </w:rPr>
      </w:pPr>
      <w:r w:rsidRPr="00324B46">
        <w:rPr>
          <w:b/>
        </w:rPr>
        <w:t>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501" w:rsidRPr="00324B46" w:rsidRDefault="00CD2501" w:rsidP="00CD2501">
      <w:pPr>
        <w:pStyle w:val="ListParagraph"/>
        <w:ind w:left="1080"/>
        <w:rPr>
          <w:b/>
        </w:rPr>
      </w:pPr>
    </w:p>
    <w:p w:rsidR="00CD2501" w:rsidRPr="00324B46" w:rsidRDefault="00CD2501" w:rsidP="00CD2501">
      <w:pPr>
        <w:pStyle w:val="ListParagraph"/>
        <w:numPr>
          <w:ilvl w:val="0"/>
          <w:numId w:val="15"/>
        </w:numPr>
        <w:ind w:left="1080"/>
        <w:rPr>
          <w:b/>
        </w:rPr>
      </w:pPr>
      <w:r w:rsidRPr="00324B46">
        <w:rPr>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w:t>
      </w:r>
      <w:r w:rsidRPr="00324B46">
        <w:rPr>
          <w:b/>
        </w:rPr>
        <w:lastRenderedPageBreak/>
        <w:t>utilize the 60-day pre-OMB submission public comment process and use existing economic or regulatory impact analysis associated with the rulemaking containing the information collection, as appropriate.</w:t>
      </w:r>
    </w:p>
    <w:p w:rsidR="00CD2501" w:rsidRPr="00324B46" w:rsidRDefault="00CD2501" w:rsidP="00CD2501">
      <w:pPr>
        <w:pStyle w:val="ListParagraph"/>
        <w:ind w:left="1080"/>
        <w:rPr>
          <w:b/>
        </w:rPr>
      </w:pPr>
    </w:p>
    <w:p w:rsidR="00CD2501" w:rsidRPr="00324B46" w:rsidRDefault="00CD2501" w:rsidP="00CD2501">
      <w:pPr>
        <w:pStyle w:val="ListParagraph"/>
        <w:numPr>
          <w:ilvl w:val="0"/>
          <w:numId w:val="15"/>
        </w:numPr>
        <w:ind w:left="1080"/>
      </w:pPr>
      <w:r w:rsidRPr="00324B46">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501" w:rsidRPr="00324B46" w:rsidRDefault="00CD2501" w:rsidP="002566F7">
      <w:pPr>
        <w:rPr>
          <w:color w:val="000000"/>
          <w:sz w:val="24"/>
          <w:szCs w:val="24"/>
        </w:rPr>
      </w:pPr>
    </w:p>
    <w:p w:rsidR="002566F7" w:rsidRPr="00324B46" w:rsidRDefault="002566F7" w:rsidP="00CD2501">
      <w:pPr>
        <w:ind w:left="720" w:firstLine="720"/>
        <w:rPr>
          <w:sz w:val="24"/>
          <w:szCs w:val="24"/>
        </w:rPr>
      </w:pPr>
      <w:r w:rsidRPr="00324B46">
        <w:rPr>
          <w:sz w:val="24"/>
          <w:szCs w:val="24"/>
        </w:rPr>
        <w:t>There are no additional costs to respondents.</w:t>
      </w:r>
      <w:r w:rsidRPr="00324B46">
        <w:rPr>
          <w:color w:val="000000"/>
          <w:sz w:val="24"/>
          <w:szCs w:val="24"/>
        </w:rPr>
        <w:t xml:space="preserve"> </w:t>
      </w:r>
    </w:p>
    <w:p w:rsidR="002566F7" w:rsidRPr="00324B46" w:rsidRDefault="002566F7" w:rsidP="002566F7">
      <w:pPr>
        <w:tabs>
          <w:tab w:val="left" w:pos="360"/>
        </w:tabs>
        <w:ind w:left="360" w:hanging="360"/>
        <w:rPr>
          <w:color w:val="000000"/>
          <w:sz w:val="24"/>
          <w:szCs w:val="24"/>
        </w:rPr>
      </w:pPr>
    </w:p>
    <w:p w:rsidR="00CD2501" w:rsidRPr="00324B46" w:rsidRDefault="00CD2501" w:rsidP="00CD2501">
      <w:pPr>
        <w:ind w:left="360"/>
        <w:rPr>
          <w:b/>
          <w:sz w:val="24"/>
          <w:szCs w:val="24"/>
        </w:rPr>
      </w:pPr>
      <w:r w:rsidRPr="00324B46">
        <w:rPr>
          <w:b/>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D2501" w:rsidRPr="00324B46" w:rsidRDefault="00CD2501" w:rsidP="002566F7">
      <w:pPr>
        <w:keepNext/>
        <w:rPr>
          <w:color w:val="000000"/>
          <w:sz w:val="24"/>
          <w:szCs w:val="24"/>
        </w:rPr>
      </w:pPr>
    </w:p>
    <w:p w:rsidR="00CB0F80" w:rsidRPr="00324B46" w:rsidRDefault="00CB0F80" w:rsidP="006210A9">
      <w:pPr>
        <w:ind w:left="720" w:firstLine="720"/>
        <w:rPr>
          <w:sz w:val="24"/>
          <w:szCs w:val="24"/>
        </w:rPr>
      </w:pPr>
    </w:p>
    <w:p w:rsidR="00CB0F80" w:rsidRPr="00324B46" w:rsidRDefault="003C5D04" w:rsidP="006210A9">
      <w:pPr>
        <w:ind w:left="720" w:firstLine="720"/>
        <w:rPr>
          <w:sz w:val="24"/>
          <w:szCs w:val="24"/>
        </w:rPr>
      </w:pPr>
      <w:r>
        <w:rPr>
          <w:noProof/>
          <w:sz w:val="24"/>
          <w:szCs w:val="24"/>
        </w:rPr>
        <w:pict>
          <v:shape id="_x0000_s1027" type="#_x0000_t75" style="position:absolute;left:0;text-align:left;margin-left:69.75pt;margin-top:0;width:306.8pt;height:120.8pt;z-index:251659264;mso-position-horizontal-relative:text;mso-position-vertical-relative:text">
            <v:imagedata r:id="rId10" o:title=""/>
            <w10:wrap type="square"/>
          </v:shape>
          <o:OLEObject Type="Embed" ProgID="Excel.Sheet.12" ShapeID="_x0000_s1027" DrawAspect="Content" ObjectID="_1373291642" r:id="rId11"/>
        </w:pict>
      </w: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CB0F80" w:rsidRPr="00324B46" w:rsidRDefault="00CB0F80" w:rsidP="006210A9">
      <w:pPr>
        <w:ind w:left="720" w:firstLine="720"/>
        <w:rPr>
          <w:sz w:val="24"/>
          <w:szCs w:val="24"/>
        </w:rPr>
      </w:pPr>
    </w:p>
    <w:p w:rsidR="002566F7" w:rsidRPr="00324B46" w:rsidRDefault="002566F7" w:rsidP="00CB0F80">
      <w:pPr>
        <w:ind w:left="720"/>
        <w:rPr>
          <w:sz w:val="24"/>
          <w:szCs w:val="24"/>
        </w:rPr>
      </w:pPr>
      <w:r w:rsidRPr="00324B46">
        <w:rPr>
          <w:sz w:val="24"/>
          <w:szCs w:val="24"/>
        </w:rPr>
        <w:t>Estimated hourly cost is based on the annual salary of a GS-13 Project Manager for reviewing the information.</w:t>
      </w:r>
    </w:p>
    <w:p w:rsidR="002566F7" w:rsidRPr="00324B46" w:rsidRDefault="002566F7" w:rsidP="002566F7">
      <w:pPr>
        <w:keepLines/>
        <w:tabs>
          <w:tab w:val="left" w:pos="360"/>
        </w:tabs>
        <w:spacing w:after="80"/>
        <w:ind w:left="360" w:hanging="360"/>
        <w:rPr>
          <w:color w:val="000000"/>
          <w:sz w:val="24"/>
          <w:szCs w:val="24"/>
        </w:rPr>
      </w:pPr>
    </w:p>
    <w:p w:rsidR="006210A9" w:rsidRPr="00324B46" w:rsidRDefault="006210A9" w:rsidP="006210A9">
      <w:pPr>
        <w:ind w:left="360"/>
        <w:rPr>
          <w:sz w:val="24"/>
          <w:szCs w:val="24"/>
        </w:rPr>
      </w:pPr>
      <w:r w:rsidRPr="00324B46">
        <w:rPr>
          <w:b/>
          <w:sz w:val="24"/>
          <w:szCs w:val="24"/>
        </w:rPr>
        <w:t>15.  Explain the reasons of any program changes or adjustments reported in Items 13 and 14 of the OMB form 83-I.</w:t>
      </w:r>
    </w:p>
    <w:p w:rsidR="006210A9" w:rsidRPr="00324B46" w:rsidRDefault="006210A9" w:rsidP="002566F7">
      <w:pPr>
        <w:keepLines/>
        <w:tabs>
          <w:tab w:val="left" w:pos="360"/>
        </w:tabs>
        <w:spacing w:after="80"/>
        <w:ind w:left="360" w:hanging="360"/>
        <w:rPr>
          <w:color w:val="000000"/>
          <w:sz w:val="24"/>
          <w:szCs w:val="24"/>
        </w:rPr>
      </w:pPr>
    </w:p>
    <w:p w:rsidR="002566F7" w:rsidRPr="00324B46" w:rsidRDefault="002E214A" w:rsidP="006210A9">
      <w:pPr>
        <w:keepLines/>
        <w:tabs>
          <w:tab w:val="left" w:pos="-990"/>
        </w:tabs>
        <w:spacing w:after="80"/>
        <w:ind w:left="720" w:firstLine="720"/>
        <w:rPr>
          <w:sz w:val="24"/>
          <w:szCs w:val="24"/>
        </w:rPr>
      </w:pPr>
      <w:r>
        <w:rPr>
          <w:color w:val="000000"/>
          <w:sz w:val="24"/>
          <w:szCs w:val="24"/>
        </w:rPr>
        <w:t xml:space="preserve">This is an extension of a currently approved collection.   There has been no changes. </w:t>
      </w:r>
    </w:p>
    <w:p w:rsidR="002566F7" w:rsidRPr="00324B46" w:rsidRDefault="002566F7" w:rsidP="002566F7">
      <w:pPr>
        <w:tabs>
          <w:tab w:val="left" w:pos="360"/>
        </w:tabs>
        <w:ind w:left="360" w:hanging="360"/>
        <w:rPr>
          <w:color w:val="000000"/>
          <w:sz w:val="24"/>
          <w:szCs w:val="24"/>
        </w:rPr>
      </w:pPr>
    </w:p>
    <w:p w:rsidR="006210A9" w:rsidRPr="00324B46" w:rsidRDefault="006210A9" w:rsidP="006210A9">
      <w:pPr>
        <w:ind w:left="360"/>
        <w:rPr>
          <w:b/>
          <w:sz w:val="24"/>
          <w:szCs w:val="24"/>
        </w:rPr>
      </w:pPr>
      <w:r w:rsidRPr="00324B46">
        <w:rPr>
          <w:b/>
          <w:sz w:val="24"/>
          <w:szCs w:val="24"/>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210A9" w:rsidRPr="00324B46" w:rsidRDefault="006210A9" w:rsidP="002566F7">
      <w:pPr>
        <w:tabs>
          <w:tab w:val="left" w:pos="720"/>
        </w:tabs>
        <w:rPr>
          <w:color w:val="000000"/>
          <w:sz w:val="24"/>
          <w:szCs w:val="24"/>
        </w:rPr>
      </w:pPr>
    </w:p>
    <w:p w:rsidR="002566F7" w:rsidRPr="00324B46" w:rsidRDefault="002566F7" w:rsidP="006210A9">
      <w:pPr>
        <w:tabs>
          <w:tab w:val="left" w:pos="720"/>
        </w:tabs>
        <w:ind w:left="720" w:firstLine="720"/>
        <w:rPr>
          <w:sz w:val="24"/>
          <w:szCs w:val="24"/>
        </w:rPr>
      </w:pPr>
      <w:r w:rsidRPr="00324B46">
        <w:rPr>
          <w:sz w:val="24"/>
          <w:szCs w:val="24"/>
        </w:rPr>
        <w:t>The results of this collection will not be published.</w:t>
      </w:r>
    </w:p>
    <w:p w:rsidR="002566F7" w:rsidRPr="00324B46" w:rsidRDefault="002566F7" w:rsidP="002566F7">
      <w:pPr>
        <w:keepLines/>
        <w:tabs>
          <w:tab w:val="left" w:pos="360"/>
          <w:tab w:val="left" w:pos="720"/>
        </w:tabs>
        <w:rPr>
          <w:color w:val="000000"/>
          <w:sz w:val="24"/>
          <w:szCs w:val="24"/>
        </w:rPr>
      </w:pPr>
    </w:p>
    <w:p w:rsidR="006210A9" w:rsidRPr="00324B46" w:rsidRDefault="006210A9" w:rsidP="006210A9">
      <w:pPr>
        <w:tabs>
          <w:tab w:val="left" w:pos="-990"/>
        </w:tabs>
        <w:ind w:left="360"/>
        <w:rPr>
          <w:b/>
          <w:sz w:val="24"/>
          <w:szCs w:val="24"/>
        </w:rPr>
      </w:pPr>
      <w:r w:rsidRPr="00324B46">
        <w:rPr>
          <w:b/>
          <w:sz w:val="24"/>
          <w:szCs w:val="24"/>
        </w:rPr>
        <w:t xml:space="preserve">17.  </w:t>
      </w:r>
      <w:proofErr w:type="gramStart"/>
      <w:r w:rsidRPr="00324B46">
        <w:rPr>
          <w:b/>
          <w:sz w:val="24"/>
          <w:szCs w:val="24"/>
        </w:rPr>
        <w:t>If</w:t>
      </w:r>
      <w:proofErr w:type="gramEnd"/>
      <w:r w:rsidRPr="00324B46">
        <w:rPr>
          <w:b/>
          <w:sz w:val="24"/>
          <w:szCs w:val="24"/>
        </w:rPr>
        <w:t xml:space="preserve"> seeking approval to not display the expiration date for OMB approval of the information collection, explain the reasons that display would be inappropriate.</w:t>
      </w:r>
    </w:p>
    <w:p w:rsidR="006210A9" w:rsidRPr="00324B46" w:rsidRDefault="006210A9" w:rsidP="002566F7">
      <w:pPr>
        <w:keepLines/>
        <w:tabs>
          <w:tab w:val="left" w:pos="360"/>
          <w:tab w:val="left" w:pos="720"/>
        </w:tabs>
        <w:rPr>
          <w:color w:val="000000"/>
          <w:sz w:val="24"/>
          <w:szCs w:val="24"/>
        </w:rPr>
      </w:pPr>
    </w:p>
    <w:p w:rsidR="002566F7" w:rsidRPr="00324B46" w:rsidRDefault="002566F7" w:rsidP="006210A9">
      <w:pPr>
        <w:keepLines/>
        <w:tabs>
          <w:tab w:val="left" w:pos="360"/>
          <w:tab w:val="left" w:pos="720"/>
        </w:tabs>
        <w:ind w:left="720" w:firstLine="720"/>
        <w:rPr>
          <w:color w:val="000000"/>
          <w:sz w:val="24"/>
          <w:szCs w:val="24"/>
        </w:rPr>
      </w:pPr>
      <w:r w:rsidRPr="00324B46">
        <w:rPr>
          <w:sz w:val="24"/>
          <w:szCs w:val="24"/>
        </w:rPr>
        <w:t>HUD is not requesting approval to avoid displaying the expiration date.</w:t>
      </w:r>
    </w:p>
    <w:p w:rsidR="002566F7" w:rsidRPr="00324B46" w:rsidRDefault="002566F7" w:rsidP="002566F7">
      <w:pPr>
        <w:tabs>
          <w:tab w:val="left" w:pos="720"/>
        </w:tabs>
        <w:rPr>
          <w:color w:val="000000"/>
          <w:sz w:val="24"/>
          <w:szCs w:val="24"/>
        </w:rPr>
      </w:pPr>
    </w:p>
    <w:p w:rsidR="006210A9" w:rsidRPr="00324B46" w:rsidRDefault="006210A9" w:rsidP="006210A9">
      <w:pPr>
        <w:ind w:left="360"/>
        <w:rPr>
          <w:b/>
          <w:sz w:val="24"/>
          <w:szCs w:val="24"/>
        </w:rPr>
      </w:pPr>
      <w:r w:rsidRPr="00324B46">
        <w:rPr>
          <w:b/>
          <w:sz w:val="24"/>
          <w:szCs w:val="24"/>
        </w:rPr>
        <w:t>18.  Explain each exception to the certification statement identified in item 19.</w:t>
      </w:r>
    </w:p>
    <w:p w:rsidR="006210A9" w:rsidRPr="00324B46" w:rsidRDefault="006210A9" w:rsidP="002566F7">
      <w:pPr>
        <w:tabs>
          <w:tab w:val="left" w:pos="720"/>
        </w:tabs>
        <w:rPr>
          <w:color w:val="000000"/>
          <w:sz w:val="24"/>
          <w:szCs w:val="24"/>
        </w:rPr>
      </w:pPr>
    </w:p>
    <w:p w:rsidR="002566F7" w:rsidRPr="00324B46" w:rsidRDefault="00116116" w:rsidP="006210A9">
      <w:pPr>
        <w:tabs>
          <w:tab w:val="left" w:pos="720"/>
        </w:tabs>
        <w:ind w:left="720" w:firstLine="720"/>
        <w:rPr>
          <w:sz w:val="24"/>
          <w:szCs w:val="24"/>
        </w:rPr>
      </w:pPr>
      <w:r w:rsidRPr="00324B46">
        <w:rPr>
          <w:color w:val="000000"/>
          <w:sz w:val="24"/>
          <w:szCs w:val="24"/>
        </w:rPr>
        <w:lastRenderedPageBreak/>
        <w:t>There are n</w:t>
      </w:r>
      <w:r w:rsidR="002566F7" w:rsidRPr="00324B46">
        <w:rPr>
          <w:sz w:val="24"/>
          <w:szCs w:val="24"/>
        </w:rPr>
        <w:t>o exceptions to the certification statement identified in Item #19 on form OMB 83-I, “Certification for Paperwork Reduction Act Submissions.”</w:t>
      </w:r>
    </w:p>
    <w:p w:rsidR="002566F7" w:rsidRPr="00324B46" w:rsidRDefault="002566F7" w:rsidP="002566F7">
      <w:pPr>
        <w:tabs>
          <w:tab w:val="left" w:pos="720"/>
        </w:tabs>
        <w:ind w:left="720" w:hanging="360"/>
        <w:rPr>
          <w:sz w:val="24"/>
          <w:szCs w:val="24"/>
        </w:rPr>
      </w:pPr>
    </w:p>
    <w:p w:rsidR="002566F7" w:rsidRPr="00324B46" w:rsidRDefault="002566F7" w:rsidP="002566F7">
      <w:pPr>
        <w:pStyle w:val="Heading1"/>
        <w:overflowPunct w:val="0"/>
        <w:autoSpaceDE w:val="0"/>
        <w:autoSpaceDN w:val="0"/>
        <w:adjustRightInd w:val="0"/>
        <w:textAlignment w:val="baseline"/>
      </w:pPr>
      <w:r w:rsidRPr="00324B46">
        <w:t>B.</w:t>
      </w:r>
      <w:r w:rsidRPr="00324B46">
        <w:tab/>
        <w:t>Collections of Information Employing Statistical Methods</w:t>
      </w:r>
    </w:p>
    <w:p w:rsidR="002566F7" w:rsidRPr="00324B46" w:rsidRDefault="002566F7" w:rsidP="002566F7">
      <w:pPr>
        <w:rPr>
          <w:b/>
          <w:bCs/>
          <w:sz w:val="24"/>
          <w:szCs w:val="24"/>
        </w:rPr>
      </w:pPr>
    </w:p>
    <w:p w:rsidR="002566F7" w:rsidRPr="00324B46" w:rsidRDefault="002566F7" w:rsidP="006210A9">
      <w:pPr>
        <w:ind w:left="720" w:firstLine="720"/>
        <w:rPr>
          <w:sz w:val="24"/>
          <w:szCs w:val="24"/>
        </w:rPr>
      </w:pPr>
      <w:r w:rsidRPr="00324B46">
        <w:rPr>
          <w:sz w:val="24"/>
          <w:szCs w:val="24"/>
        </w:rPr>
        <w:t>This information collection does not employ statistical methods.</w:t>
      </w:r>
    </w:p>
    <w:p w:rsidR="002566F7" w:rsidRPr="00324B46" w:rsidRDefault="002566F7" w:rsidP="002566F7">
      <w:pPr>
        <w:pStyle w:val="Header"/>
        <w:tabs>
          <w:tab w:val="clear" w:pos="4320"/>
          <w:tab w:val="clear" w:pos="8640"/>
        </w:tabs>
        <w:rPr>
          <w:sz w:val="24"/>
          <w:szCs w:val="24"/>
        </w:rPr>
      </w:pPr>
    </w:p>
    <w:p w:rsidR="00E266B7" w:rsidRPr="00324B46" w:rsidRDefault="00E266B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sectPr w:rsidR="00E266B7" w:rsidRPr="00324B46" w:rsidSect="004C2F16">
      <w:headerReference w:type="default" r:id="rId12"/>
      <w:footerReference w:type="default" r:id="rId13"/>
      <w:footerReference w:type="first" r:id="rId14"/>
      <w:pgSz w:w="12240" w:h="15840"/>
      <w:pgMar w:top="72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383" w:rsidRDefault="006F1383">
      <w:r>
        <w:separator/>
      </w:r>
    </w:p>
  </w:endnote>
  <w:endnote w:type="continuationSeparator" w:id="0">
    <w:p w:rsidR="006F1383" w:rsidRDefault="006F1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83" w:rsidRDefault="006F138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83" w:rsidRDefault="006F1383">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383" w:rsidRDefault="006F1383">
      <w:r>
        <w:separator/>
      </w:r>
    </w:p>
  </w:footnote>
  <w:footnote w:type="continuationSeparator" w:id="0">
    <w:p w:rsidR="006F1383" w:rsidRDefault="006F1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83" w:rsidRDefault="006F13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D174D08"/>
    <w:multiLevelType w:val="hybridMultilevel"/>
    <w:tmpl w:val="FE50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D075B86"/>
    <w:multiLevelType w:val="hybridMultilevel"/>
    <w:tmpl w:val="1F5A4558"/>
    <w:lvl w:ilvl="0" w:tplc="3B50E5DE">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0E002D"/>
    <w:multiLevelType w:val="hybridMultilevel"/>
    <w:tmpl w:val="EB5A8C30"/>
    <w:lvl w:ilvl="0" w:tplc="02D04FF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911B35"/>
    <w:multiLevelType w:val="hybridMultilevel"/>
    <w:tmpl w:val="FAB46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2D250C"/>
    <w:multiLevelType w:val="hybridMultilevel"/>
    <w:tmpl w:val="2DEE6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9B2B22"/>
    <w:multiLevelType w:val="multilevel"/>
    <w:tmpl w:val="AE22EC1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3"/>
  </w:num>
  <w:num w:numId="3">
    <w:abstractNumId w:val="1"/>
  </w:num>
  <w:num w:numId="4">
    <w:abstractNumId w:val="12"/>
  </w:num>
  <w:num w:numId="5">
    <w:abstractNumId w:val="11"/>
  </w:num>
  <w:num w:numId="6">
    <w:abstractNumId w:val="1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9"/>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0"/>
  </w:num>
  <w:num w:numId="10">
    <w:abstractNumId w:val="4"/>
  </w:num>
  <w:num w:numId="11">
    <w:abstractNumId w:val="5"/>
  </w:num>
  <w:num w:numId="12">
    <w:abstractNumId w:val="8"/>
  </w:num>
  <w:num w:numId="13">
    <w:abstractNumId w:val="7"/>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61BCC"/>
    <w:rsid w:val="000412CB"/>
    <w:rsid w:val="000556DA"/>
    <w:rsid w:val="000B2E3E"/>
    <w:rsid w:val="000C7E6C"/>
    <w:rsid w:val="000D1BC5"/>
    <w:rsid w:val="00116116"/>
    <w:rsid w:val="00133DB7"/>
    <w:rsid w:val="0014730B"/>
    <w:rsid w:val="00183DF0"/>
    <w:rsid w:val="001C45D7"/>
    <w:rsid w:val="00235C15"/>
    <w:rsid w:val="002566F7"/>
    <w:rsid w:val="00264F02"/>
    <w:rsid w:val="00274931"/>
    <w:rsid w:val="0028268A"/>
    <w:rsid w:val="002C6F9B"/>
    <w:rsid w:val="002E214A"/>
    <w:rsid w:val="00317321"/>
    <w:rsid w:val="00324B46"/>
    <w:rsid w:val="00365B6C"/>
    <w:rsid w:val="003C5D04"/>
    <w:rsid w:val="00405A1F"/>
    <w:rsid w:val="0041238B"/>
    <w:rsid w:val="0041307E"/>
    <w:rsid w:val="00417990"/>
    <w:rsid w:val="004258B1"/>
    <w:rsid w:val="00451533"/>
    <w:rsid w:val="00462B3D"/>
    <w:rsid w:val="004816BE"/>
    <w:rsid w:val="00496C2F"/>
    <w:rsid w:val="004A0B6E"/>
    <w:rsid w:val="004A3181"/>
    <w:rsid w:val="004C2F16"/>
    <w:rsid w:val="004F59AA"/>
    <w:rsid w:val="00534A29"/>
    <w:rsid w:val="005568D3"/>
    <w:rsid w:val="005B3DFB"/>
    <w:rsid w:val="0062104C"/>
    <w:rsid w:val="006210A9"/>
    <w:rsid w:val="00661BCC"/>
    <w:rsid w:val="00661BF5"/>
    <w:rsid w:val="006822F3"/>
    <w:rsid w:val="00684582"/>
    <w:rsid w:val="00692876"/>
    <w:rsid w:val="006F1383"/>
    <w:rsid w:val="00751971"/>
    <w:rsid w:val="00754930"/>
    <w:rsid w:val="007660BE"/>
    <w:rsid w:val="007F2F88"/>
    <w:rsid w:val="007F6D88"/>
    <w:rsid w:val="00811F93"/>
    <w:rsid w:val="00817995"/>
    <w:rsid w:val="00855899"/>
    <w:rsid w:val="00860B3A"/>
    <w:rsid w:val="00867FFE"/>
    <w:rsid w:val="008E0582"/>
    <w:rsid w:val="00910B34"/>
    <w:rsid w:val="00973DF8"/>
    <w:rsid w:val="00981781"/>
    <w:rsid w:val="00991E37"/>
    <w:rsid w:val="009F4E23"/>
    <w:rsid w:val="00A032C2"/>
    <w:rsid w:val="00A07536"/>
    <w:rsid w:val="00A1210C"/>
    <w:rsid w:val="00A22635"/>
    <w:rsid w:val="00A71B4E"/>
    <w:rsid w:val="00A91A17"/>
    <w:rsid w:val="00B06435"/>
    <w:rsid w:val="00B323E6"/>
    <w:rsid w:val="00B46BC0"/>
    <w:rsid w:val="00BC3591"/>
    <w:rsid w:val="00C324AE"/>
    <w:rsid w:val="00C470B7"/>
    <w:rsid w:val="00C918EE"/>
    <w:rsid w:val="00C91FCE"/>
    <w:rsid w:val="00CB0F80"/>
    <w:rsid w:val="00CB188D"/>
    <w:rsid w:val="00CD2501"/>
    <w:rsid w:val="00CD334F"/>
    <w:rsid w:val="00CF641B"/>
    <w:rsid w:val="00D039D7"/>
    <w:rsid w:val="00D37086"/>
    <w:rsid w:val="00D76256"/>
    <w:rsid w:val="00D924E0"/>
    <w:rsid w:val="00DD255A"/>
    <w:rsid w:val="00DD736C"/>
    <w:rsid w:val="00E266B7"/>
    <w:rsid w:val="00E555C1"/>
    <w:rsid w:val="00E70F6B"/>
    <w:rsid w:val="00E94603"/>
    <w:rsid w:val="00EA2A16"/>
    <w:rsid w:val="00F7565A"/>
    <w:rsid w:val="00F8275C"/>
    <w:rsid w:val="00FD1FED"/>
    <w:rsid w:val="00FE1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F93"/>
    <w:pPr>
      <w:overflowPunct w:val="0"/>
      <w:autoSpaceDE w:val="0"/>
      <w:autoSpaceDN w:val="0"/>
      <w:adjustRightInd w:val="0"/>
      <w:textAlignment w:val="baseline"/>
    </w:pPr>
  </w:style>
  <w:style w:type="paragraph" w:styleId="Heading1">
    <w:name w:val="heading 1"/>
    <w:basedOn w:val="Normal"/>
    <w:next w:val="Normal"/>
    <w:qFormat/>
    <w:rsid w:val="002566F7"/>
    <w:pPr>
      <w:keepNext/>
      <w:overflowPunct/>
      <w:autoSpaceDE/>
      <w:autoSpaceDN/>
      <w:adjustRightInd/>
      <w:textAlignment w:val="auto"/>
      <w:outlineLvl w:val="0"/>
    </w:pPr>
    <w:rPr>
      <w:b/>
      <w:bCs/>
      <w:sz w:val="24"/>
      <w:szCs w:val="24"/>
    </w:rPr>
  </w:style>
  <w:style w:type="paragraph" w:styleId="Heading3">
    <w:name w:val="heading 3"/>
    <w:basedOn w:val="Normal"/>
    <w:next w:val="Normal"/>
    <w:qFormat/>
    <w:rsid w:val="002566F7"/>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2"/>
    </w:pPr>
    <w:rPr>
      <w:rFonts w:ascii="Helvetica" w:hAnsi="Helvetica"/>
      <w:b/>
      <w:sz w:val="18"/>
    </w:rPr>
  </w:style>
  <w:style w:type="paragraph" w:styleId="Heading4">
    <w:name w:val="heading 4"/>
    <w:basedOn w:val="Normal"/>
    <w:next w:val="Normal"/>
    <w:qFormat/>
    <w:rsid w:val="002566F7"/>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3"/>
    </w:pPr>
    <w:rPr>
      <w:rFonts w:ascii="Arial" w:hAnsi="Arial" w:cs="Arial"/>
      <w:b/>
      <w:sz w:val="24"/>
    </w:rPr>
  </w:style>
  <w:style w:type="paragraph" w:styleId="Heading6">
    <w:name w:val="heading 6"/>
    <w:basedOn w:val="Normal"/>
    <w:next w:val="Normal"/>
    <w:qFormat/>
    <w:rsid w:val="002566F7"/>
    <w:pPr>
      <w:keepNext/>
      <w:jc w:val="center"/>
      <w:outlineLvl w:val="5"/>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1F93"/>
    <w:pPr>
      <w:tabs>
        <w:tab w:val="center" w:pos="4320"/>
        <w:tab w:val="right" w:pos="8640"/>
      </w:tabs>
    </w:pPr>
  </w:style>
  <w:style w:type="paragraph" w:styleId="Footer">
    <w:name w:val="footer"/>
    <w:basedOn w:val="Normal"/>
    <w:rsid w:val="00811F93"/>
    <w:pPr>
      <w:tabs>
        <w:tab w:val="center" w:pos="4320"/>
        <w:tab w:val="right" w:pos="8640"/>
      </w:tabs>
    </w:pPr>
  </w:style>
  <w:style w:type="paragraph" w:customStyle="1" w:styleId="p">
    <w:name w:val="p"/>
    <w:basedOn w:val="Normal"/>
    <w:rsid w:val="002566F7"/>
    <w:pPr>
      <w:overflowPunct/>
      <w:autoSpaceDE/>
      <w:autoSpaceDN/>
      <w:adjustRightInd/>
      <w:spacing w:before="100" w:beforeAutospacing="1" w:after="100" w:afterAutospacing="1"/>
      <w:textAlignment w:val="auto"/>
    </w:pPr>
    <w:rPr>
      <w:sz w:val="24"/>
      <w:szCs w:val="24"/>
    </w:rPr>
  </w:style>
  <w:style w:type="paragraph" w:styleId="BodyTextIndent2">
    <w:name w:val="Body Text Indent 2"/>
    <w:basedOn w:val="Normal"/>
    <w:rsid w:val="002566F7"/>
    <w:pPr>
      <w:keepLines/>
      <w:tabs>
        <w:tab w:val="left" w:pos="360"/>
      </w:tabs>
      <w:spacing w:after="80"/>
      <w:ind w:left="720" w:hanging="720"/>
    </w:pPr>
    <w:rPr>
      <w:rFonts w:ascii="Arial" w:hAnsi="Arial" w:cs="Arial"/>
      <w:color w:val="000000"/>
    </w:rPr>
  </w:style>
  <w:style w:type="paragraph" w:styleId="BodyText">
    <w:name w:val="Body Text"/>
    <w:basedOn w:val="Normal"/>
    <w:rsid w:val="002566F7"/>
    <w:pPr>
      <w:spacing w:after="120"/>
    </w:pPr>
  </w:style>
  <w:style w:type="paragraph" w:styleId="BalloonText">
    <w:name w:val="Balloon Text"/>
    <w:basedOn w:val="Normal"/>
    <w:semiHidden/>
    <w:rsid w:val="002566F7"/>
    <w:rPr>
      <w:rFonts w:ascii="Tahoma" w:hAnsi="Tahoma" w:cs="Tahoma"/>
      <w:sz w:val="16"/>
      <w:szCs w:val="16"/>
    </w:rPr>
  </w:style>
  <w:style w:type="paragraph" w:styleId="ListParagraph">
    <w:name w:val="List Paragraph"/>
    <w:basedOn w:val="Normal"/>
    <w:uiPriority w:val="34"/>
    <w:qFormat/>
    <w:rsid w:val="00264F02"/>
    <w:pPr>
      <w:overflowPunct/>
      <w:autoSpaceDE/>
      <w:autoSpaceDN/>
      <w:adjustRightInd/>
      <w:ind w:left="720"/>
      <w:contextualSpacing/>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39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2.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17BD-3395-4905-91D2-1D12A683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2320</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h13226</cp:lastModifiedBy>
  <cp:revision>4</cp:revision>
  <cp:lastPrinted>2011-03-23T17:38:00Z</cp:lastPrinted>
  <dcterms:created xsi:type="dcterms:W3CDTF">2011-05-09T14:59:00Z</dcterms:created>
  <dcterms:modified xsi:type="dcterms:W3CDTF">2011-07-27T21:08:00Z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-2134367289</vt:i4>
  </property>
  <property fmtid="{D5CDD505-2E9C-101B-9397-08002B2CF9AE}" pid="3" name="_NewReviewCycle">
    <vt:lpwstr/>
  </property>
  <property fmtid="{D5CDD505-2E9C-101B-9397-08002B2CF9AE}" pid="4" name="_EmailSubject">
    <vt:lpwstr>Time to Renew - OMB Information Collection 2502-0577</vt:lpwstr>
  </property>
  <property fmtid="{D5CDD505-2E9C-101B-9397-08002B2CF9AE}" pid="5" name="_AuthorEmail">
    <vt:lpwstr>Kim.N.Sanders@hud.gov</vt:lpwstr>
  </property>
  <property fmtid="{D5CDD505-2E9C-101B-9397-08002B2CF9AE}" pid="6" name="_AuthorEmailDisplayName">
    <vt:lpwstr>Sanders, Kim N</vt:lpwstr>
  </property>
  <property fmtid="{D5CDD505-2E9C-101B-9397-08002B2CF9AE}" pid="7" name="_PreviousAdHocReviewCycleID">
    <vt:i4>2139916372</vt:i4>
  </property>
  <property fmtid="{D5CDD505-2E9C-101B-9397-08002B2CF9AE}" pid="8" name="_ReviewingToolsShownOnce">
    <vt:lpwstr/>
  </property>
</Properties>
</file>