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729D">
        <w:rPr>
          <w:sz w:val="28"/>
        </w:rPr>
        <w:t>3045-0137</w:t>
      </w:r>
      <w:bookmarkStart w:id="0" w:name="_GoBack"/>
      <w:bookmarkEnd w:id="0"/>
      <w:r>
        <w:rPr>
          <w:sz w:val="28"/>
        </w:rPr>
        <w:t>)</w:t>
      </w:r>
    </w:p>
    <w:p w:rsidR="00E50293" w:rsidRPr="009239AA" w:rsidRDefault="0000132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91700D">
      <w:r>
        <w:t>AmeriCorps Member Exit Survey Response Bias Study</w:t>
      </w:r>
    </w:p>
    <w:p w:rsidR="0091700D" w:rsidRDefault="0091700D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91700D">
      <w:r>
        <w:t>To identify whether there is non-response bias in the AmeriCorps Member Exit Survey. The Exit Survey is administered on a rolling basis to all AmeriCorps members as they exit the program. The current response rate is around 45%, which presents the risk that respondents are systematically different than non-respondents and therefore the results may be biased. The study will identify whether there is such a systematic difference.</w:t>
      </w:r>
    </w:p>
    <w:p w:rsidR="00C8488C" w:rsidRDefault="00C8488C"/>
    <w:p w:rsidR="00C8488C" w:rsidRDefault="00C8488C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91700D">
      <w:r>
        <w:t>Former AmeriCorps members who completed their term between 10/1/2012 and 9/30/2013.</w:t>
      </w:r>
    </w:p>
    <w:p w:rsidR="00C8488C" w:rsidRDefault="00C8488C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91700D">
        <w:rPr>
          <w:bCs/>
          <w:sz w:val="24"/>
        </w:rPr>
        <w:t xml:space="preserve"> </w:t>
      </w:r>
      <w:r w:rsidR="0091700D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</w:t>
      </w:r>
      <w:r w:rsidR="0091700D">
        <w:t>Robin Ghertner</w:t>
      </w:r>
      <w:r>
        <w:t>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1700D">
        <w:t>[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B96B34">
        <w:t xml:space="preserve">d to participants?  [X] Yes [ 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Pr="0028032C" w:rsidRDefault="0028032C">
      <w:r>
        <w:rPr>
          <w:b/>
        </w:rPr>
        <w:tab/>
      </w:r>
      <w:r>
        <w:t xml:space="preserve">Our survey plan will first send an email invitation to the survey </w:t>
      </w:r>
      <w:r w:rsidR="0012587E">
        <w:t>respondents. For those that do not respond, we will follow-up with a mail survey. The mail survey will include a $5 pre-incentive. This incentive is necessary</w:t>
      </w:r>
      <w:r w:rsidR="00C44D5B">
        <w:t xml:space="preserve"> because we are surveying a population that has already proved non-responsive to our surveys; the incentive will hopefully motivate them to take this survey. We are offering a pre-incentive because research shows that pre-incentives of a lower amount than post-incentives can be more effective in situations like this.</w:t>
      </w:r>
    </w:p>
    <w:p w:rsidR="0028032C" w:rsidRDefault="0028032C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C44D5B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B96B34" w:rsidP="00843796">
            <w:r>
              <w:t>2</w:t>
            </w:r>
            <w:r w:rsidR="0091700D">
              <w:t>,000</w:t>
            </w:r>
          </w:p>
        </w:tc>
        <w:tc>
          <w:tcPr>
            <w:tcW w:w="1710" w:type="dxa"/>
          </w:tcPr>
          <w:p w:rsidR="006832D9" w:rsidRDefault="0091700D" w:rsidP="00843796">
            <w:r>
              <w:t>5 minutes</w:t>
            </w:r>
          </w:p>
        </w:tc>
        <w:tc>
          <w:tcPr>
            <w:tcW w:w="1003" w:type="dxa"/>
          </w:tcPr>
          <w:p w:rsidR="006832D9" w:rsidRPr="00A25B60" w:rsidRDefault="00A25B60" w:rsidP="00A2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ucida Console" w:hAnsi="Lucida Console" w:cs="Courier New"/>
                <w:color w:val="000000"/>
                <w:sz w:val="20"/>
                <w:szCs w:val="20"/>
                <w:shd w:val="clear" w:color="auto" w:fill="E1E2E5"/>
              </w:rPr>
            </w:pPr>
            <w:r>
              <w:t>167 hours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A25B60" w:rsidTr="0001027E">
        <w:trPr>
          <w:trHeight w:val="289"/>
        </w:trPr>
        <w:tc>
          <w:tcPr>
            <w:tcW w:w="5418" w:type="dxa"/>
          </w:tcPr>
          <w:p w:rsidR="00A25B60" w:rsidRPr="0001027E" w:rsidRDefault="00A25B60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A25B60" w:rsidRDefault="00A25B60" w:rsidP="008530C3">
            <w:r>
              <w:t>2,000</w:t>
            </w:r>
          </w:p>
        </w:tc>
        <w:tc>
          <w:tcPr>
            <w:tcW w:w="1710" w:type="dxa"/>
          </w:tcPr>
          <w:p w:rsidR="00A25B60" w:rsidRDefault="00A25B60" w:rsidP="008530C3">
            <w:r>
              <w:t>5 minutes</w:t>
            </w:r>
          </w:p>
        </w:tc>
        <w:tc>
          <w:tcPr>
            <w:tcW w:w="1003" w:type="dxa"/>
          </w:tcPr>
          <w:p w:rsidR="00A25B60" w:rsidRPr="00A25B60" w:rsidRDefault="00A25B60" w:rsidP="0085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ucida Console" w:hAnsi="Lucida Console" w:cs="Courier New"/>
                <w:color w:val="000000"/>
                <w:sz w:val="20"/>
                <w:szCs w:val="20"/>
                <w:shd w:val="clear" w:color="auto" w:fill="E1E2E5"/>
              </w:rPr>
            </w:pPr>
            <w:r>
              <w:t>167 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1700D">
        <w:t xml:space="preserve"> $70,000 (one time cost for contractor expenses)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2061E3">
        <w:t>[X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2061E3"/>
    <w:p w:rsidR="002061E3" w:rsidRDefault="002061E3" w:rsidP="002061E3">
      <w:r>
        <w:t>The sampling frame is all AmeriCorps members who exited from 10/1/2012 through 9/30/2013. There are three AmeriCorps programs: AmeriCorps State &amp; National, National Civilian Conservation Corps, and VISTA. We will select a random sample of all individuals in the sampling frame, stratified by program to ensure we have adequate power for our analysis within each of the 3 programs.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91700D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28032C" w:rsidP="001B0AAA">
      <w:pPr>
        <w:ind w:left="720"/>
      </w:pPr>
      <w:r>
        <w:t>[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>[</w:t>
      </w:r>
      <w:r w:rsidR="0028032C">
        <w:t>X</w:t>
      </w:r>
      <w:r>
        <w:t xml:space="preserve">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</w:t>
      </w:r>
      <w:r w:rsidR="0091700D">
        <w:t xml:space="preserve">rs </w:t>
      </w:r>
      <w:r w:rsidR="0028032C">
        <w:t>or facilitators be used?  [] Yes [X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00132A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2061E3" w:rsidRDefault="00CF6542" w:rsidP="002061E3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2061E3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99" w:rsidRDefault="00E45299">
      <w:r>
        <w:separator/>
      </w:r>
    </w:p>
  </w:endnote>
  <w:endnote w:type="continuationSeparator" w:id="0">
    <w:p w:rsidR="00E45299" w:rsidRDefault="00E4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D729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99" w:rsidRDefault="00E45299">
      <w:r>
        <w:separator/>
      </w:r>
    </w:p>
  </w:footnote>
  <w:footnote w:type="continuationSeparator" w:id="0">
    <w:p w:rsidR="00E45299" w:rsidRDefault="00E45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32A"/>
    <w:rsid w:val="0001027E"/>
    <w:rsid w:val="00023A57"/>
    <w:rsid w:val="00047A64"/>
    <w:rsid w:val="00067329"/>
    <w:rsid w:val="000B2838"/>
    <w:rsid w:val="000D44CA"/>
    <w:rsid w:val="000E200B"/>
    <w:rsid w:val="000F68BE"/>
    <w:rsid w:val="0012587E"/>
    <w:rsid w:val="0017069B"/>
    <w:rsid w:val="001927A4"/>
    <w:rsid w:val="00194AC6"/>
    <w:rsid w:val="001A23B0"/>
    <w:rsid w:val="001A25CC"/>
    <w:rsid w:val="001B0AAA"/>
    <w:rsid w:val="001C39F7"/>
    <w:rsid w:val="002061E3"/>
    <w:rsid w:val="00237B48"/>
    <w:rsid w:val="0024521E"/>
    <w:rsid w:val="00263C3D"/>
    <w:rsid w:val="00274D0B"/>
    <w:rsid w:val="0028032C"/>
    <w:rsid w:val="0028063D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1700D"/>
    <w:rsid w:val="009239AA"/>
    <w:rsid w:val="00935ADA"/>
    <w:rsid w:val="00946B6C"/>
    <w:rsid w:val="00955A71"/>
    <w:rsid w:val="0096108F"/>
    <w:rsid w:val="009C13B9"/>
    <w:rsid w:val="009D01A2"/>
    <w:rsid w:val="009F5923"/>
    <w:rsid w:val="00A25B60"/>
    <w:rsid w:val="00A403BB"/>
    <w:rsid w:val="00A674DF"/>
    <w:rsid w:val="00A83AA6"/>
    <w:rsid w:val="00A934D6"/>
    <w:rsid w:val="00AE1809"/>
    <w:rsid w:val="00B80D76"/>
    <w:rsid w:val="00B96B34"/>
    <w:rsid w:val="00BA2105"/>
    <w:rsid w:val="00BA7E06"/>
    <w:rsid w:val="00BB43B5"/>
    <w:rsid w:val="00BB6219"/>
    <w:rsid w:val="00BD290F"/>
    <w:rsid w:val="00C14CC4"/>
    <w:rsid w:val="00C33C52"/>
    <w:rsid w:val="00C40D8B"/>
    <w:rsid w:val="00C44D5B"/>
    <w:rsid w:val="00C8407A"/>
    <w:rsid w:val="00C8488C"/>
    <w:rsid w:val="00C86E91"/>
    <w:rsid w:val="00CA2650"/>
    <w:rsid w:val="00CB1078"/>
    <w:rsid w:val="00CC6FAF"/>
    <w:rsid w:val="00CF6542"/>
    <w:rsid w:val="00D24698"/>
    <w:rsid w:val="00D604EB"/>
    <w:rsid w:val="00D6383F"/>
    <w:rsid w:val="00DB59D0"/>
    <w:rsid w:val="00DC33D3"/>
    <w:rsid w:val="00E00A89"/>
    <w:rsid w:val="00E26329"/>
    <w:rsid w:val="00E40B50"/>
    <w:rsid w:val="00E45299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D729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25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5B6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25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5B6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CDEC9719</Template>
  <TotalTime>0</TotalTime>
  <Pages>4</Pages>
  <Words>1082</Words>
  <Characters>6172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Borgstrom, Amy</cp:lastModifiedBy>
  <cp:revision>2</cp:revision>
  <cp:lastPrinted>2010-10-04T15:59:00Z</cp:lastPrinted>
  <dcterms:created xsi:type="dcterms:W3CDTF">2013-12-27T20:38:00Z</dcterms:created>
  <dcterms:modified xsi:type="dcterms:W3CDTF">2013-12-27T20:38:00Z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