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7F" w:rsidRPr="005942ED" w:rsidRDefault="0027407F" w:rsidP="00311DCD">
      <w:pPr>
        <w:spacing w:after="12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5942ED">
        <w:rPr>
          <w:rFonts w:cstheme="minorHAnsi"/>
          <w:b/>
        </w:rPr>
        <w:t>Implementation Instructions for Digital Government Strategy</w:t>
      </w:r>
    </w:p>
    <w:p w:rsidR="009E12A0" w:rsidRPr="005942ED" w:rsidRDefault="009E12A0" w:rsidP="00311DCD">
      <w:pPr>
        <w:spacing w:after="120" w:line="240" w:lineRule="auto"/>
        <w:rPr>
          <w:rFonts w:eastAsia="Times New Roman" w:cstheme="minorHAnsi"/>
          <w:b/>
          <w:color w:val="000000" w:themeColor="text1"/>
        </w:rPr>
      </w:pPr>
    </w:p>
    <w:p w:rsidR="0027407F" w:rsidRPr="005942ED" w:rsidRDefault="0027407F" w:rsidP="00311DCD">
      <w:pPr>
        <w:spacing w:after="120" w:line="240" w:lineRule="auto"/>
        <w:rPr>
          <w:rFonts w:cstheme="minorHAnsi"/>
          <w:b/>
        </w:rPr>
      </w:pPr>
      <w:r w:rsidRPr="005942ED">
        <w:rPr>
          <w:rFonts w:eastAsia="Times New Roman" w:cstheme="minorHAnsi"/>
          <w:b/>
          <w:color w:val="000000" w:themeColor="text1"/>
        </w:rPr>
        <w:t>Milestone #</w:t>
      </w:r>
      <w:r w:rsidR="000B1B7B" w:rsidRPr="005942ED">
        <w:rPr>
          <w:rFonts w:eastAsia="Times New Roman" w:cstheme="minorHAnsi"/>
          <w:b/>
          <w:color w:val="000000" w:themeColor="text1"/>
        </w:rPr>
        <w:t>8</w:t>
      </w:r>
      <w:r w:rsidRPr="005942ED">
        <w:rPr>
          <w:rFonts w:eastAsia="Times New Roman" w:cstheme="minorHAnsi"/>
          <w:b/>
          <w:color w:val="000000" w:themeColor="text1"/>
        </w:rPr>
        <w:t>.2</w:t>
      </w:r>
      <w:r w:rsidR="009E12A0" w:rsidRPr="005942ED">
        <w:rPr>
          <w:rFonts w:eastAsia="Times New Roman" w:cstheme="minorHAnsi"/>
          <w:b/>
          <w:color w:val="000000" w:themeColor="text1"/>
        </w:rPr>
        <w:t>:</w:t>
      </w:r>
      <w:r w:rsidR="00E520D8" w:rsidRPr="005942ED">
        <w:rPr>
          <w:rFonts w:eastAsia="Times New Roman" w:cstheme="minorHAnsi"/>
          <w:b/>
          <w:color w:val="000000" w:themeColor="text1"/>
        </w:rPr>
        <w:t xml:space="preserve"> </w:t>
      </w:r>
      <w:r w:rsidR="000B1B7B" w:rsidRPr="005942ED">
        <w:rPr>
          <w:rFonts w:cstheme="minorHAnsi"/>
          <w:b/>
        </w:rPr>
        <w:t>Implementing Performance and Customer Satisfaction Measuring Tools</w:t>
      </w:r>
    </w:p>
    <w:p w:rsidR="0027407F" w:rsidRPr="005942ED" w:rsidRDefault="0027407F" w:rsidP="00311DCD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</w:p>
    <w:p w:rsidR="008F2EB2" w:rsidRPr="005942ED" w:rsidRDefault="0027407F" w:rsidP="00311DCD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Milestone #</w:t>
      </w:r>
      <w:r w:rsidR="000B1B7B" w:rsidRPr="005942ED">
        <w:rPr>
          <w:rFonts w:eastAsia="Times New Roman" w:cstheme="minorHAnsi"/>
          <w:color w:val="000000" w:themeColor="text1"/>
        </w:rPr>
        <w:t>8</w:t>
      </w:r>
      <w:r w:rsidRPr="005942ED">
        <w:rPr>
          <w:rFonts w:eastAsia="Times New Roman" w:cstheme="minorHAnsi"/>
          <w:color w:val="000000" w:themeColor="text1"/>
        </w:rPr>
        <w:t>.2 of the </w:t>
      </w:r>
      <w:hyperlink r:id="rId9" w:history="1">
        <w:r w:rsidRPr="005942ED">
          <w:rPr>
            <w:rStyle w:val="Hyperlink"/>
            <w:rFonts w:eastAsia="Times New Roman" w:cstheme="minorHAnsi"/>
          </w:rPr>
          <w:t>Digital Government Strategy</w:t>
        </w:r>
      </w:hyperlink>
      <w:r w:rsidRPr="005942ED">
        <w:rPr>
          <w:rFonts w:eastAsia="Times New Roman" w:cstheme="minorHAnsi"/>
          <w:color w:val="000000" w:themeColor="text1"/>
        </w:rPr>
        <w:t xml:space="preserve"> requires agencies to </w:t>
      </w:r>
      <w:r w:rsidR="000B1B7B" w:rsidRPr="005942ED">
        <w:rPr>
          <w:rFonts w:eastAsia="Times New Roman" w:cstheme="minorHAnsi"/>
          <w:color w:val="000000" w:themeColor="text1"/>
        </w:rPr>
        <w:t>implement performance and customer satisfaction measuring tools on</w:t>
      </w:r>
      <w:r w:rsidR="008F2EB2" w:rsidRPr="005942ED">
        <w:rPr>
          <w:rFonts w:eastAsia="Times New Roman" w:cstheme="minorHAnsi"/>
          <w:color w:val="000000" w:themeColor="text1"/>
        </w:rPr>
        <w:t xml:space="preserve"> </w:t>
      </w:r>
      <w:r w:rsidR="000B1B7B" w:rsidRPr="005942ED">
        <w:rPr>
          <w:rFonts w:eastAsia="Times New Roman" w:cstheme="minorHAnsi"/>
          <w:color w:val="000000" w:themeColor="text1"/>
        </w:rPr>
        <w:t xml:space="preserve">.gov </w:t>
      </w:r>
      <w:r w:rsidR="008F2EB2" w:rsidRPr="005942ED">
        <w:rPr>
          <w:rFonts w:eastAsia="Times New Roman" w:cstheme="minorHAnsi"/>
          <w:color w:val="000000" w:themeColor="text1"/>
        </w:rPr>
        <w:t>websites to:</w:t>
      </w:r>
    </w:p>
    <w:p w:rsidR="008F2EB2" w:rsidRPr="005942ED" w:rsidRDefault="008F2EB2" w:rsidP="00311DCD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Ensure</w:t>
      </w:r>
      <w:r w:rsidRPr="005942ED">
        <w:rPr>
          <w:rFonts w:cstheme="minorHAnsi"/>
        </w:rPr>
        <w:t xml:space="preserve"> all agencies use </w:t>
      </w:r>
      <w:r w:rsidRPr="005942ED">
        <w:rPr>
          <w:rFonts w:eastAsia="Times New Roman" w:cstheme="minorHAnsi"/>
          <w:color w:val="000000" w:themeColor="text1"/>
        </w:rPr>
        <w:t xml:space="preserve">enterprise-wide performance and customer satisfaction measures to </w:t>
      </w:r>
      <w:r w:rsidR="006965D2" w:rsidRPr="005942ED">
        <w:rPr>
          <w:rFonts w:eastAsia="Times New Roman" w:cstheme="minorHAnsi"/>
          <w:color w:val="000000" w:themeColor="text1"/>
        </w:rPr>
        <w:t xml:space="preserve">make data driven decisions on performance management </w:t>
      </w:r>
      <w:r w:rsidR="00FB0BA0">
        <w:rPr>
          <w:rFonts w:eastAsia="Times New Roman" w:cstheme="minorHAnsi"/>
          <w:color w:val="000000" w:themeColor="text1"/>
        </w:rPr>
        <w:t>of</w:t>
      </w:r>
      <w:r w:rsidRPr="005942ED">
        <w:rPr>
          <w:rFonts w:eastAsia="Times New Roman" w:cstheme="minorHAnsi"/>
          <w:color w:val="000000" w:themeColor="text1"/>
        </w:rPr>
        <w:t xml:space="preserve"> their websites</w:t>
      </w:r>
      <w:r w:rsidR="00323812">
        <w:rPr>
          <w:rStyle w:val="FootnoteReference"/>
          <w:rFonts w:eastAsia="Times New Roman" w:cstheme="minorHAnsi"/>
          <w:color w:val="000000" w:themeColor="text1"/>
        </w:rPr>
        <w:footnoteReference w:id="1"/>
      </w:r>
      <w:r w:rsidRPr="005942ED">
        <w:rPr>
          <w:rFonts w:eastAsia="Times New Roman" w:cstheme="minorHAnsi"/>
          <w:color w:val="000000" w:themeColor="text1"/>
        </w:rPr>
        <w:t>; and</w:t>
      </w:r>
    </w:p>
    <w:p w:rsidR="008F2EB2" w:rsidRDefault="008F2EB2" w:rsidP="00311DCD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Enable the Federal government – for the first time – to take a government-wide view of how well we serve our customers.</w:t>
      </w:r>
    </w:p>
    <w:p w:rsidR="00DC644E" w:rsidRDefault="00041E32" w:rsidP="00311DCD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To support this, the General Services Administration</w:t>
      </w:r>
      <w:r w:rsidR="00A63C93">
        <w:rPr>
          <w:rFonts w:eastAsia="Times New Roman" w:cstheme="minorHAnsi"/>
          <w:color w:val="000000" w:themeColor="text1"/>
        </w:rPr>
        <w:t xml:space="preserve"> (GSA)</w:t>
      </w:r>
      <w:r w:rsidRPr="005942ED">
        <w:rPr>
          <w:rFonts w:eastAsia="Times New Roman" w:cstheme="minorHAnsi"/>
          <w:color w:val="000000" w:themeColor="text1"/>
        </w:rPr>
        <w:t xml:space="preserve"> has established a </w:t>
      </w:r>
      <w:hyperlink r:id="rId10" w:history="1">
        <w:r w:rsidRPr="005942ED">
          <w:rPr>
            <w:rStyle w:val="Hyperlink"/>
            <w:rFonts w:eastAsia="Times New Roman" w:cstheme="minorHAnsi"/>
          </w:rPr>
          <w:t>Digital Analytics Program</w:t>
        </w:r>
      </w:hyperlink>
      <w:r w:rsidRPr="005942ED">
        <w:rPr>
          <w:rFonts w:eastAsia="Times New Roman" w:cstheme="minorHAnsi"/>
          <w:color w:val="000000" w:themeColor="text1"/>
        </w:rPr>
        <w:t xml:space="preserve"> within the Digital Services Innovation Center.  </w:t>
      </w:r>
      <w:r w:rsidR="006965D2" w:rsidRPr="005942ED">
        <w:rPr>
          <w:rFonts w:eastAsia="Times New Roman" w:cstheme="minorHAnsi"/>
          <w:color w:val="000000" w:themeColor="text1"/>
        </w:rPr>
        <w:t xml:space="preserve"> </w:t>
      </w:r>
      <w:r w:rsidR="00F6195F" w:rsidRPr="005942ED">
        <w:rPr>
          <w:rFonts w:eastAsia="Times New Roman" w:cstheme="minorHAnsi"/>
          <w:color w:val="000000" w:themeColor="text1"/>
        </w:rPr>
        <w:t>All</w:t>
      </w:r>
      <w:r w:rsidR="00291CB7" w:rsidRPr="005942ED">
        <w:rPr>
          <w:rFonts w:eastAsia="Times New Roman" w:cstheme="minorHAnsi"/>
          <w:color w:val="000000" w:themeColor="text1"/>
        </w:rPr>
        <w:t xml:space="preserve"> agencies </w:t>
      </w:r>
      <w:r w:rsidR="0003418A">
        <w:rPr>
          <w:rFonts w:eastAsia="Times New Roman" w:cstheme="minorHAnsi"/>
          <w:color w:val="000000" w:themeColor="text1"/>
        </w:rPr>
        <w:t>should</w:t>
      </w:r>
      <w:r w:rsidR="00291CB7" w:rsidRPr="005942ED">
        <w:rPr>
          <w:rFonts w:eastAsia="Times New Roman" w:cstheme="minorHAnsi"/>
          <w:color w:val="000000" w:themeColor="text1"/>
        </w:rPr>
        <w:t xml:space="preserve"> be</w:t>
      </w:r>
      <w:r w:rsidR="000E7555" w:rsidRPr="005942ED">
        <w:rPr>
          <w:rFonts w:eastAsia="Times New Roman" w:cstheme="minorHAnsi"/>
          <w:color w:val="000000" w:themeColor="text1"/>
        </w:rPr>
        <w:t xml:space="preserve"> fully</w:t>
      </w:r>
      <w:r w:rsidR="00291CB7" w:rsidRPr="005942ED">
        <w:rPr>
          <w:rFonts w:eastAsia="Times New Roman" w:cstheme="minorHAnsi"/>
          <w:color w:val="000000" w:themeColor="text1"/>
        </w:rPr>
        <w:t xml:space="preserve"> compliant with #8.2</w:t>
      </w:r>
      <w:r w:rsidR="004019BA" w:rsidRPr="005942ED">
        <w:rPr>
          <w:rFonts w:eastAsia="Times New Roman" w:cstheme="minorHAnsi"/>
          <w:color w:val="000000" w:themeColor="text1"/>
        </w:rPr>
        <w:t>, as coordinated b</w:t>
      </w:r>
      <w:r w:rsidR="008F2EB2" w:rsidRPr="005942ED">
        <w:rPr>
          <w:rFonts w:eastAsia="Times New Roman" w:cstheme="minorHAnsi"/>
          <w:color w:val="000000" w:themeColor="text1"/>
        </w:rPr>
        <w:t xml:space="preserve">y the Digital Analytics Program, </w:t>
      </w:r>
      <w:r w:rsidR="006965D2" w:rsidRPr="005942ED">
        <w:rPr>
          <w:rFonts w:eastAsia="Times New Roman" w:cstheme="minorHAnsi"/>
          <w:color w:val="000000" w:themeColor="text1"/>
        </w:rPr>
        <w:t>within 3 months of the publication of th</w:t>
      </w:r>
      <w:r w:rsidR="00D313F4" w:rsidRPr="005942ED">
        <w:rPr>
          <w:rFonts w:eastAsia="Times New Roman" w:cstheme="minorHAnsi"/>
          <w:color w:val="000000" w:themeColor="text1"/>
        </w:rPr>
        <w:t>ese instructions</w:t>
      </w:r>
      <w:r w:rsidR="00D17087">
        <w:rPr>
          <w:rFonts w:eastAsia="Times New Roman" w:cstheme="minorHAnsi"/>
          <w:color w:val="000000" w:themeColor="text1"/>
        </w:rPr>
        <w:t xml:space="preserve"> (January 22</w:t>
      </w:r>
      <w:r w:rsidR="00D17087" w:rsidRPr="00D17087">
        <w:rPr>
          <w:rFonts w:eastAsia="Times New Roman" w:cstheme="minorHAnsi"/>
          <w:color w:val="000000" w:themeColor="text1"/>
          <w:vertAlign w:val="superscript"/>
        </w:rPr>
        <w:t>nd</w:t>
      </w:r>
      <w:r w:rsidR="00D17087">
        <w:rPr>
          <w:rFonts w:eastAsia="Times New Roman" w:cstheme="minorHAnsi"/>
          <w:color w:val="000000" w:themeColor="text1"/>
        </w:rPr>
        <w:t xml:space="preserve"> 2013)</w:t>
      </w:r>
      <w:r w:rsidR="00D313F4" w:rsidRPr="005942ED">
        <w:rPr>
          <w:rFonts w:eastAsia="Times New Roman" w:cstheme="minorHAnsi"/>
          <w:color w:val="000000" w:themeColor="text1"/>
        </w:rPr>
        <w:t>.</w:t>
      </w:r>
    </w:p>
    <w:p w:rsidR="0027407F" w:rsidRPr="005942ED" w:rsidRDefault="00DF7752" w:rsidP="00311DCD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A</w:t>
      </w:r>
      <w:r w:rsidR="0027407F" w:rsidRPr="005942ED">
        <w:rPr>
          <w:rFonts w:eastAsia="Times New Roman" w:cstheme="minorHAnsi"/>
          <w:color w:val="000000" w:themeColor="text1"/>
        </w:rPr>
        <w:t xml:space="preserve">gency </w:t>
      </w:r>
      <w:r w:rsidRPr="005942ED">
        <w:rPr>
          <w:rFonts w:eastAsia="Times New Roman" w:cstheme="minorHAnsi"/>
          <w:color w:val="000000" w:themeColor="text1"/>
        </w:rPr>
        <w:t>L</w:t>
      </w:r>
      <w:r w:rsidR="0027407F" w:rsidRPr="005942ED">
        <w:rPr>
          <w:rFonts w:eastAsia="Times New Roman" w:cstheme="minorHAnsi"/>
          <w:color w:val="000000" w:themeColor="text1"/>
        </w:rPr>
        <w:t>eads</w:t>
      </w:r>
      <w:r w:rsidR="0027407F" w:rsidRPr="005942ED">
        <w:rPr>
          <w:rStyle w:val="FootnoteReference"/>
          <w:rFonts w:eastAsia="Times New Roman" w:cstheme="minorHAnsi"/>
          <w:color w:val="000000" w:themeColor="text1"/>
        </w:rPr>
        <w:footnoteReference w:id="2"/>
      </w:r>
      <w:r w:rsidR="0027407F" w:rsidRPr="005942ED">
        <w:rPr>
          <w:rFonts w:eastAsia="Times New Roman" w:cstheme="minorHAnsi"/>
          <w:color w:val="000000" w:themeColor="text1"/>
        </w:rPr>
        <w:t xml:space="preserve"> </w:t>
      </w:r>
      <w:r w:rsidR="009E12A0" w:rsidRPr="005942ED">
        <w:rPr>
          <w:rFonts w:eastAsia="Times New Roman" w:cstheme="minorHAnsi"/>
          <w:color w:val="000000" w:themeColor="text1"/>
        </w:rPr>
        <w:t xml:space="preserve">should </w:t>
      </w:r>
      <w:r w:rsidR="0027407F" w:rsidRPr="005942ED">
        <w:rPr>
          <w:rFonts w:eastAsia="Times New Roman" w:cstheme="minorHAnsi"/>
          <w:color w:val="000000" w:themeColor="text1"/>
        </w:rPr>
        <w:t xml:space="preserve">work with </w:t>
      </w:r>
      <w:r w:rsidR="008D13F5" w:rsidRPr="005942ED">
        <w:rPr>
          <w:rFonts w:cstheme="minorHAnsi"/>
        </w:rPr>
        <w:t>web managers,</w:t>
      </w:r>
      <w:r w:rsidR="00F869D6" w:rsidRPr="005942ED">
        <w:rPr>
          <w:rFonts w:cstheme="minorHAnsi"/>
        </w:rPr>
        <w:t xml:space="preserve"> </w:t>
      </w:r>
      <w:r w:rsidR="008D13F5" w:rsidRPr="005942ED">
        <w:rPr>
          <w:rFonts w:cstheme="minorHAnsi"/>
        </w:rPr>
        <w:t xml:space="preserve">Chief Information Officers (CIOs), </w:t>
      </w:r>
      <w:r w:rsidR="00CE737A" w:rsidRPr="005942ED">
        <w:rPr>
          <w:rFonts w:cstheme="minorHAnsi"/>
        </w:rPr>
        <w:t xml:space="preserve">Customer Service </w:t>
      </w:r>
      <w:r w:rsidR="001A23C0" w:rsidRPr="005942ED">
        <w:rPr>
          <w:rFonts w:cstheme="minorHAnsi"/>
        </w:rPr>
        <w:t>Initiative Agency Senior Officials</w:t>
      </w:r>
      <w:r w:rsidR="000A6FD0" w:rsidRPr="005942ED">
        <w:rPr>
          <w:rFonts w:cstheme="minorHAnsi"/>
        </w:rPr>
        <w:t>,</w:t>
      </w:r>
      <w:r w:rsidR="00CE737A" w:rsidRPr="005942ED">
        <w:rPr>
          <w:rFonts w:cstheme="minorHAnsi"/>
        </w:rPr>
        <w:t xml:space="preserve"> </w:t>
      </w:r>
      <w:r w:rsidR="00F869D6" w:rsidRPr="005942ED">
        <w:rPr>
          <w:rFonts w:cstheme="minorHAnsi"/>
        </w:rPr>
        <w:t xml:space="preserve">and other </w:t>
      </w:r>
      <w:r w:rsidR="008D13F5" w:rsidRPr="005942ED">
        <w:rPr>
          <w:rFonts w:cstheme="minorHAnsi"/>
        </w:rPr>
        <w:t>individuals</w:t>
      </w:r>
      <w:r w:rsidR="00F869D6" w:rsidRPr="005942ED">
        <w:rPr>
          <w:rFonts w:cstheme="minorHAnsi"/>
        </w:rPr>
        <w:t xml:space="preserve"> from across their agency</w:t>
      </w:r>
      <w:r w:rsidR="0027407F" w:rsidRPr="005942ED">
        <w:rPr>
          <w:rFonts w:eastAsia="Times New Roman" w:cstheme="minorHAnsi"/>
          <w:color w:val="000000" w:themeColor="text1"/>
        </w:rPr>
        <w:t xml:space="preserve"> to take the following actions:</w:t>
      </w:r>
    </w:p>
    <w:p w:rsidR="00757F95" w:rsidRPr="005942ED" w:rsidRDefault="006965D2" w:rsidP="00311DCD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Implement</w:t>
      </w:r>
      <w:r w:rsidR="003C5B58">
        <w:rPr>
          <w:rFonts w:eastAsia="Times New Roman" w:cstheme="minorHAnsi"/>
          <w:color w:val="000000" w:themeColor="text1"/>
        </w:rPr>
        <w:t xml:space="preserve"> the Tool Provided by the </w:t>
      </w:r>
      <w:r w:rsidRPr="005942ED">
        <w:rPr>
          <w:rFonts w:eastAsia="Times New Roman" w:cstheme="minorHAnsi"/>
          <w:color w:val="000000" w:themeColor="text1"/>
        </w:rPr>
        <w:t xml:space="preserve">Digital Analytics Program OR </w:t>
      </w:r>
      <w:r w:rsidR="00AD7D04" w:rsidRPr="005942ED">
        <w:rPr>
          <w:rFonts w:eastAsia="Times New Roman" w:cstheme="minorHAnsi"/>
          <w:color w:val="000000" w:themeColor="text1"/>
        </w:rPr>
        <w:t>Collect</w:t>
      </w:r>
      <w:r w:rsidR="00757F95" w:rsidRPr="005942ED">
        <w:rPr>
          <w:rFonts w:eastAsia="Times New Roman" w:cstheme="minorHAnsi"/>
          <w:color w:val="000000" w:themeColor="text1"/>
        </w:rPr>
        <w:t xml:space="preserve"> </w:t>
      </w:r>
      <w:r w:rsidR="00DC644E" w:rsidRPr="005942ED">
        <w:rPr>
          <w:rFonts w:eastAsia="Times New Roman" w:cstheme="minorHAnsi"/>
          <w:color w:val="000000" w:themeColor="text1"/>
        </w:rPr>
        <w:t xml:space="preserve">Required </w:t>
      </w:r>
      <w:r w:rsidR="001E21D9" w:rsidRPr="005942ED">
        <w:rPr>
          <w:rFonts w:eastAsia="Times New Roman" w:cstheme="minorHAnsi"/>
          <w:color w:val="000000" w:themeColor="text1"/>
        </w:rPr>
        <w:t>Data</w:t>
      </w:r>
      <w:r w:rsidR="003C5B58">
        <w:rPr>
          <w:rFonts w:eastAsia="Times New Roman" w:cstheme="minorHAnsi"/>
          <w:color w:val="000000" w:themeColor="text1"/>
        </w:rPr>
        <w:t xml:space="preserve"> and Provide to the Digital Analytics Program</w:t>
      </w:r>
    </w:p>
    <w:p w:rsidR="00A01C8B" w:rsidRPr="005942ED" w:rsidRDefault="00757F95" w:rsidP="00311DCD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5942ED">
        <w:rPr>
          <w:rFonts w:eastAsia="Times New Roman" w:cstheme="minorHAnsi"/>
          <w:color w:val="000000" w:themeColor="text1"/>
        </w:rPr>
        <w:t>R</w:t>
      </w:r>
      <w:r w:rsidR="00A01C8B" w:rsidRPr="005942ED">
        <w:rPr>
          <w:rFonts w:eastAsia="Times New Roman" w:cstheme="minorHAnsi"/>
          <w:color w:val="000000" w:themeColor="text1"/>
        </w:rPr>
        <w:t xml:space="preserve">eport </w:t>
      </w:r>
      <w:r w:rsidR="008D13F5" w:rsidRPr="005942ED">
        <w:rPr>
          <w:rFonts w:eastAsia="Times New Roman" w:cstheme="minorHAnsi"/>
          <w:color w:val="000000" w:themeColor="text1"/>
        </w:rPr>
        <w:t>Progress</w:t>
      </w:r>
      <w:r w:rsidR="00A01C8B" w:rsidRPr="005942ED">
        <w:rPr>
          <w:rFonts w:eastAsia="Times New Roman" w:cstheme="minorHAnsi"/>
          <w:color w:val="000000" w:themeColor="text1"/>
        </w:rPr>
        <w:t xml:space="preserve"> Publicly via /digitalstrategy Page</w:t>
      </w:r>
      <w:r w:rsidR="00640A61" w:rsidRPr="005942ED">
        <w:rPr>
          <w:rFonts w:eastAsia="Times New Roman" w:cstheme="minorHAnsi"/>
          <w:color w:val="000000" w:themeColor="text1"/>
        </w:rPr>
        <w:t xml:space="preserve"> </w:t>
      </w:r>
    </w:p>
    <w:p w:rsidR="002754EE" w:rsidRDefault="002754EE" w:rsidP="00311DCD">
      <w:pPr>
        <w:spacing w:after="120" w:line="240" w:lineRule="auto"/>
        <w:rPr>
          <w:rFonts w:eastAsia="Times New Roman" w:cstheme="minorHAnsi"/>
          <w:b/>
          <w:color w:val="000000" w:themeColor="text1"/>
        </w:rPr>
      </w:pPr>
    </w:p>
    <w:p w:rsidR="0058604A" w:rsidRPr="005942ED" w:rsidRDefault="0058604A" w:rsidP="00311DCD">
      <w:pPr>
        <w:spacing w:after="120" w:line="240" w:lineRule="auto"/>
        <w:rPr>
          <w:rFonts w:eastAsia="Times New Roman" w:cstheme="minorHAnsi"/>
          <w:b/>
          <w:color w:val="000000" w:themeColor="text1"/>
        </w:rPr>
      </w:pPr>
    </w:p>
    <w:p w:rsidR="003C5B58" w:rsidRPr="003C5B58" w:rsidRDefault="00435BD9" w:rsidP="009E114F">
      <w:pPr>
        <w:shd w:val="clear" w:color="auto" w:fill="FFFFFF"/>
        <w:spacing w:after="120" w:line="240" w:lineRule="auto"/>
        <w:rPr>
          <w:rFonts w:eastAsia="Times New Roman" w:cstheme="minorHAnsi"/>
          <w:b/>
          <w:color w:val="000000" w:themeColor="text1"/>
        </w:rPr>
      </w:pPr>
      <w:r w:rsidRPr="003C5B58">
        <w:rPr>
          <w:rFonts w:eastAsia="Times New Roman" w:cstheme="minorHAnsi"/>
          <w:b/>
          <w:color w:val="000000" w:themeColor="text1"/>
        </w:rPr>
        <w:t xml:space="preserve">Part </w:t>
      </w:r>
      <w:r w:rsidR="00D313F4" w:rsidRPr="003C5B58">
        <w:rPr>
          <w:rFonts w:eastAsia="Times New Roman" w:cstheme="minorHAnsi"/>
          <w:b/>
          <w:color w:val="000000" w:themeColor="text1"/>
        </w:rPr>
        <w:t>A</w:t>
      </w:r>
      <w:r w:rsidR="00EE13FA" w:rsidRPr="003C5B58">
        <w:rPr>
          <w:rFonts w:eastAsia="Times New Roman" w:cstheme="minorHAnsi"/>
          <w:b/>
          <w:color w:val="000000" w:themeColor="text1"/>
        </w:rPr>
        <w:t xml:space="preserve">. </w:t>
      </w:r>
      <w:r w:rsidR="003C5B58" w:rsidRPr="003C5B58">
        <w:rPr>
          <w:rFonts w:eastAsia="Times New Roman" w:cstheme="minorHAnsi"/>
          <w:b/>
          <w:color w:val="000000" w:themeColor="text1"/>
        </w:rPr>
        <w:t>Implement the Tool Provided by the Digital Analytics Program OR Collect Required Data and Provide to the Digital Analytics Program</w:t>
      </w:r>
    </w:p>
    <w:p w:rsidR="00314EDC" w:rsidRPr="005942ED" w:rsidRDefault="00314EDC" w:rsidP="00311DCD">
      <w:pPr>
        <w:spacing w:after="120" w:line="240" w:lineRule="auto"/>
        <w:rPr>
          <w:rFonts w:cstheme="minorHAnsi"/>
        </w:rPr>
      </w:pPr>
    </w:p>
    <w:p w:rsidR="00D313F4" w:rsidRPr="005942ED" w:rsidRDefault="00D313F4" w:rsidP="00311DCD">
      <w:pPr>
        <w:shd w:val="clear" w:color="auto" w:fill="FFFFFF"/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 xml:space="preserve">Step 1: </w:t>
      </w:r>
      <w:r w:rsidRPr="005942ED">
        <w:rPr>
          <w:rFonts w:eastAsia="Times New Roman" w:cstheme="minorHAnsi"/>
          <w:color w:val="000000" w:themeColor="text1"/>
        </w:rPr>
        <w:t xml:space="preserve">By November </w:t>
      </w:r>
      <w:r w:rsidR="00AB04D6" w:rsidRPr="005942ED">
        <w:rPr>
          <w:rFonts w:eastAsia="Times New Roman" w:cstheme="minorHAnsi"/>
          <w:color w:val="000000" w:themeColor="text1"/>
        </w:rPr>
        <w:t>1</w:t>
      </w:r>
      <w:r w:rsidRPr="005942ED">
        <w:rPr>
          <w:rFonts w:eastAsia="Times New Roman" w:cstheme="minorHAnsi"/>
          <w:color w:val="000000" w:themeColor="text1"/>
        </w:rPr>
        <w:t>9</w:t>
      </w:r>
      <w:r w:rsidRPr="005942ED">
        <w:rPr>
          <w:rFonts w:eastAsia="Times New Roman" w:cstheme="minorHAnsi"/>
          <w:color w:val="000000" w:themeColor="text1"/>
          <w:vertAlign w:val="superscript"/>
        </w:rPr>
        <w:t>th</w:t>
      </w:r>
      <w:r w:rsidRPr="005942ED">
        <w:rPr>
          <w:rFonts w:eastAsia="Times New Roman" w:cstheme="minorHAnsi"/>
          <w:color w:val="000000" w:themeColor="text1"/>
        </w:rPr>
        <w:t xml:space="preserve">, 2012, CFO-act agencies </w:t>
      </w:r>
      <w:r w:rsidR="0003418A">
        <w:rPr>
          <w:rFonts w:eastAsia="Times New Roman" w:cstheme="minorHAnsi"/>
          <w:color w:val="000000" w:themeColor="text1"/>
        </w:rPr>
        <w:t>should</w:t>
      </w:r>
      <w:r w:rsidRPr="005942ED">
        <w:rPr>
          <w:rFonts w:eastAsia="Times New Roman" w:cstheme="minorHAnsi"/>
          <w:color w:val="000000" w:themeColor="text1"/>
        </w:rPr>
        <w:t xml:space="preserve"> register for the Digital Analytics Program.  Bureaus and components may also sign up, but should work with their CFO-act counterparts to ensure coordination.  Non-CFO-act and smaller agencies should also sign up, but are not required to do so.  Registration should be done through this web page: </w:t>
      </w:r>
      <w:hyperlink r:id="rId11" w:history="1">
        <w:r w:rsidRPr="005942ED">
          <w:rPr>
            <w:rStyle w:val="Hyperlink"/>
            <w:rFonts w:cstheme="minorHAnsi"/>
          </w:rPr>
          <w:t>http://www.howto.gov/web-content/digital-metrics/digital-analytics-program-sign-up</w:t>
        </w:r>
      </w:hyperlink>
      <w:r w:rsidR="001A1402" w:rsidRPr="005942ED">
        <w:rPr>
          <w:rFonts w:cstheme="minorHAnsi"/>
        </w:rPr>
        <w:t>.  Upon registration, the Digital Ana</w:t>
      </w:r>
      <w:r w:rsidR="005942ED">
        <w:rPr>
          <w:rFonts w:cstheme="minorHAnsi"/>
        </w:rPr>
        <w:t>lytics Program will coordinate</w:t>
      </w:r>
      <w:r w:rsidR="001A1402" w:rsidRPr="005942ED">
        <w:rPr>
          <w:rFonts w:cstheme="minorHAnsi"/>
        </w:rPr>
        <w:t xml:space="preserve"> implementation with agencies.</w:t>
      </w:r>
      <w:r w:rsidR="00655BA6">
        <w:rPr>
          <w:rFonts w:cstheme="minorHAnsi"/>
        </w:rPr>
        <w:t xml:space="preserve">  A</w:t>
      </w:r>
      <w:r w:rsidR="00655BA6" w:rsidRPr="005942ED">
        <w:rPr>
          <w:rFonts w:cstheme="minorHAnsi"/>
        </w:rPr>
        <w:t xml:space="preserve">gencies may also contact the program directly at </w:t>
      </w:r>
      <w:hyperlink r:id="rId12" w:history="1">
        <w:r w:rsidR="00655BA6" w:rsidRPr="005942ED">
          <w:rPr>
            <w:rStyle w:val="Hyperlink"/>
            <w:rFonts w:cstheme="minorHAnsi"/>
          </w:rPr>
          <w:t>DAP@gsa.gov</w:t>
        </w:r>
      </w:hyperlink>
      <w:r w:rsidR="00655BA6" w:rsidRPr="005942ED">
        <w:rPr>
          <w:rFonts w:cstheme="minorHAnsi"/>
        </w:rPr>
        <w:t xml:space="preserve"> with questions.</w:t>
      </w:r>
    </w:p>
    <w:p w:rsidR="003718D5" w:rsidRDefault="003718D5" w:rsidP="00311DCD">
      <w:pPr>
        <w:shd w:val="clear" w:color="auto" w:fill="FFFFFF"/>
        <w:spacing w:after="120" w:line="240" w:lineRule="auto"/>
        <w:rPr>
          <w:rFonts w:cstheme="minorHAnsi"/>
        </w:rPr>
      </w:pPr>
    </w:p>
    <w:p w:rsidR="00D313F4" w:rsidRPr="005942ED" w:rsidRDefault="00D17087" w:rsidP="00311DCD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</w:rPr>
      </w:pPr>
      <w:r>
        <w:rPr>
          <w:rFonts w:cstheme="minorHAnsi"/>
        </w:rPr>
        <w:t>Step 2: By January 22</w:t>
      </w:r>
      <w:r w:rsidRPr="00D17087">
        <w:rPr>
          <w:rFonts w:cstheme="minorHAnsi"/>
          <w:vertAlign w:val="superscript"/>
        </w:rPr>
        <w:t>nd</w:t>
      </w:r>
      <w:r w:rsidR="00D313F4" w:rsidRPr="005942ED">
        <w:rPr>
          <w:rFonts w:cstheme="minorHAnsi"/>
        </w:rPr>
        <w:t>, 201</w:t>
      </w:r>
      <w:r w:rsidR="00202025">
        <w:rPr>
          <w:rFonts w:cstheme="minorHAnsi"/>
        </w:rPr>
        <w:t>3</w:t>
      </w:r>
      <w:r w:rsidR="00D313F4" w:rsidRPr="005942ED">
        <w:rPr>
          <w:rFonts w:cstheme="minorHAnsi"/>
        </w:rPr>
        <w:t xml:space="preserve">, agencies </w:t>
      </w:r>
      <w:r w:rsidR="0003418A">
        <w:rPr>
          <w:rFonts w:cstheme="minorHAnsi"/>
        </w:rPr>
        <w:t>should</w:t>
      </w:r>
      <w:r w:rsidR="00D313F4" w:rsidRPr="005942ED">
        <w:rPr>
          <w:rFonts w:cstheme="minorHAnsi"/>
        </w:rPr>
        <w:t xml:space="preserve"> implement </w:t>
      </w:r>
      <w:r w:rsidR="00D313F4" w:rsidRPr="005942ED">
        <w:rPr>
          <w:rFonts w:eastAsia="Times New Roman" w:cstheme="minorHAnsi"/>
          <w:color w:val="000000" w:themeColor="text1"/>
        </w:rPr>
        <w:t>GSA’s Digital Analytics Program OR collect and provide required performance and customer satisfaction measurement data.</w:t>
      </w:r>
    </w:p>
    <w:p w:rsidR="00D313F4" w:rsidRPr="005942ED" w:rsidRDefault="00D313F4" w:rsidP="00311DCD">
      <w:pPr>
        <w:shd w:val="clear" w:color="auto" w:fill="FFFFFF"/>
        <w:spacing w:after="120" w:line="240" w:lineRule="auto"/>
        <w:rPr>
          <w:rFonts w:cstheme="minorHAnsi"/>
        </w:rPr>
      </w:pPr>
    </w:p>
    <w:p w:rsidR="00291CB7" w:rsidRPr="005942ED" w:rsidRDefault="00291CB7" w:rsidP="00311DCD">
      <w:pPr>
        <w:spacing w:after="120" w:line="240" w:lineRule="auto"/>
        <w:rPr>
          <w:rFonts w:cstheme="minorHAnsi"/>
          <w:i/>
        </w:rPr>
      </w:pPr>
      <w:r w:rsidRPr="005942ED">
        <w:rPr>
          <w:rFonts w:cstheme="minorHAnsi"/>
          <w:i/>
        </w:rPr>
        <w:t>Web Performance Metrics</w:t>
      </w:r>
    </w:p>
    <w:p w:rsidR="003C6941" w:rsidRPr="005942ED" w:rsidRDefault="00AD7D04" w:rsidP="00311DCD">
      <w:p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 xml:space="preserve">Required </w:t>
      </w:r>
      <w:r w:rsidR="000A3D65" w:rsidRPr="005942ED">
        <w:rPr>
          <w:rFonts w:cstheme="minorHAnsi"/>
        </w:rPr>
        <w:t>web performance metrics</w:t>
      </w:r>
      <w:r w:rsidRPr="005942ED">
        <w:rPr>
          <w:rFonts w:cstheme="minorHAnsi"/>
        </w:rPr>
        <w:t xml:space="preserve"> and </w:t>
      </w:r>
      <w:r w:rsidR="00AB347E" w:rsidRPr="005942ED">
        <w:rPr>
          <w:rFonts w:cstheme="minorHAnsi"/>
        </w:rPr>
        <w:t xml:space="preserve">related </w:t>
      </w:r>
      <w:r w:rsidRPr="005942ED">
        <w:rPr>
          <w:rFonts w:cstheme="minorHAnsi"/>
        </w:rPr>
        <w:t xml:space="preserve">descriptions </w:t>
      </w:r>
      <w:r w:rsidR="00757F95" w:rsidRPr="005942ED">
        <w:rPr>
          <w:rFonts w:cstheme="minorHAnsi"/>
        </w:rPr>
        <w:t xml:space="preserve">are listed on the </w:t>
      </w:r>
      <w:hyperlink r:id="rId13" w:history="1">
        <w:r w:rsidR="00757F95" w:rsidRPr="005942ED">
          <w:rPr>
            <w:rStyle w:val="Hyperlink"/>
            <w:rFonts w:cstheme="minorHAnsi"/>
          </w:rPr>
          <w:t>Digital Metrics Toolkit</w:t>
        </w:r>
      </w:hyperlink>
      <w:r w:rsidRPr="005942ED">
        <w:rPr>
          <w:rFonts w:cstheme="minorHAnsi"/>
        </w:rPr>
        <w:t xml:space="preserve">. </w:t>
      </w:r>
      <w:r w:rsidR="000A3D65" w:rsidRPr="005942ED">
        <w:rPr>
          <w:rFonts w:cstheme="minorHAnsi"/>
        </w:rPr>
        <w:t xml:space="preserve">Agencies </w:t>
      </w:r>
      <w:r w:rsidR="0003418A">
        <w:rPr>
          <w:rFonts w:cstheme="minorHAnsi"/>
        </w:rPr>
        <w:t>should</w:t>
      </w:r>
      <w:r w:rsidR="000A3D65" w:rsidRPr="005942ED">
        <w:rPr>
          <w:rFonts w:cstheme="minorHAnsi"/>
        </w:rPr>
        <w:t xml:space="preserve"> ensure that a performance measurement tool is installed </w:t>
      </w:r>
      <w:r w:rsidR="00610466" w:rsidRPr="005942ED">
        <w:rPr>
          <w:rFonts w:cstheme="minorHAnsi"/>
        </w:rPr>
        <w:t xml:space="preserve">on all </w:t>
      </w:r>
      <w:r w:rsidR="00757F95" w:rsidRPr="005942ED">
        <w:rPr>
          <w:rFonts w:cstheme="minorHAnsi"/>
        </w:rPr>
        <w:t xml:space="preserve">public-facing </w:t>
      </w:r>
      <w:r w:rsidR="00610466" w:rsidRPr="005942ED">
        <w:rPr>
          <w:rFonts w:cstheme="minorHAnsi"/>
        </w:rPr>
        <w:t xml:space="preserve">.gov websites </w:t>
      </w:r>
      <w:r w:rsidR="00AB347E" w:rsidRPr="005942ED">
        <w:rPr>
          <w:rFonts w:cstheme="minorHAnsi"/>
        </w:rPr>
        <w:t xml:space="preserve">(pursuant to privacy and security laws and regulations) </w:t>
      </w:r>
      <w:r w:rsidR="00610466" w:rsidRPr="005942ED">
        <w:rPr>
          <w:rFonts w:cstheme="minorHAnsi"/>
        </w:rPr>
        <w:t>to enable collection</w:t>
      </w:r>
      <w:r w:rsidR="000A3D65" w:rsidRPr="005942ED">
        <w:rPr>
          <w:rFonts w:cstheme="minorHAnsi"/>
        </w:rPr>
        <w:t xml:space="preserve"> of </w:t>
      </w:r>
      <w:r w:rsidR="00757F95" w:rsidRPr="005942ED">
        <w:rPr>
          <w:rFonts w:cstheme="minorHAnsi"/>
        </w:rPr>
        <w:t xml:space="preserve">these </w:t>
      </w:r>
      <w:r w:rsidR="001A23C0" w:rsidRPr="005942ED">
        <w:rPr>
          <w:rFonts w:cstheme="minorHAnsi"/>
        </w:rPr>
        <w:t xml:space="preserve">required </w:t>
      </w:r>
      <w:r w:rsidR="000A3D65" w:rsidRPr="005942ED">
        <w:rPr>
          <w:rFonts w:cstheme="minorHAnsi"/>
        </w:rPr>
        <w:t>metrics</w:t>
      </w:r>
      <w:r w:rsidR="00AB04D6" w:rsidRPr="005942ED">
        <w:rPr>
          <w:rFonts w:cstheme="minorHAnsi"/>
        </w:rPr>
        <w:t xml:space="preserve"> at the page level.</w:t>
      </w:r>
    </w:p>
    <w:p w:rsidR="00E94433" w:rsidRDefault="00E94433" w:rsidP="00311DCD">
      <w:pPr>
        <w:spacing w:after="120" w:line="240" w:lineRule="auto"/>
        <w:rPr>
          <w:rFonts w:cstheme="minorHAnsi"/>
        </w:rPr>
      </w:pPr>
      <w:r w:rsidRPr="00E94433">
        <w:rPr>
          <w:rFonts w:cstheme="minorHAnsi"/>
        </w:rPr>
        <w:t xml:space="preserve">The Digital Analytics Program has procured a tool to meet these requirements. Agencies may use alternate/already-implemented tools to collect and report upon the required performance metrics but </w:t>
      </w:r>
      <w:r w:rsidR="0003418A">
        <w:rPr>
          <w:rFonts w:cstheme="minorHAnsi"/>
        </w:rPr>
        <w:t>should</w:t>
      </w:r>
      <w:r w:rsidRPr="00E94433">
        <w:rPr>
          <w:rFonts w:cstheme="minorHAnsi"/>
        </w:rPr>
        <w:t>: a) have the alternative method approved by OMB’s Office of E-Government and Information Technology and b) work with the Digital Analytics Program to ensure the required performance metrics are reported at least every 24 hours, in a machine-readable format, to ensure the objective of government-wide data will be met.</w:t>
      </w:r>
    </w:p>
    <w:p w:rsidR="004A129F" w:rsidRDefault="00035774" w:rsidP="00311DCD">
      <w:p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>In addition,</w:t>
      </w:r>
      <w:r w:rsidR="00BF2A00" w:rsidRPr="005942ED">
        <w:rPr>
          <w:rFonts w:cstheme="minorHAnsi"/>
        </w:rPr>
        <w:t xml:space="preserve"> to supplement </w:t>
      </w:r>
      <w:r w:rsidR="00655BA6">
        <w:rPr>
          <w:rFonts w:cstheme="minorHAnsi"/>
        </w:rPr>
        <w:t xml:space="preserve">web </w:t>
      </w:r>
      <w:r w:rsidR="00BF2A00" w:rsidRPr="005942ED">
        <w:rPr>
          <w:rFonts w:cstheme="minorHAnsi"/>
        </w:rPr>
        <w:t>analytics with .gov search te</w:t>
      </w:r>
      <w:r w:rsidR="00655BA6">
        <w:rPr>
          <w:rFonts w:cstheme="minorHAnsi"/>
        </w:rPr>
        <w:t>rm analytics</w:t>
      </w:r>
      <w:r w:rsidR="00BF2A00" w:rsidRPr="005942ED">
        <w:rPr>
          <w:rFonts w:cstheme="minorHAnsi"/>
        </w:rPr>
        <w:t xml:space="preserve">, agencies are encouraged to leverage </w:t>
      </w:r>
      <w:hyperlink r:id="rId14" w:tgtFrame="_blank" w:history="1">
        <w:r w:rsidR="004A129F" w:rsidRPr="005942ED">
          <w:rPr>
            <w:rStyle w:val="Hyperlink"/>
            <w:rFonts w:cstheme="minorHAnsi"/>
          </w:rPr>
          <w:t>USASearch</w:t>
        </w:r>
      </w:hyperlink>
      <w:r w:rsidR="004A129F" w:rsidRPr="005942ED">
        <w:rPr>
          <w:rFonts w:cstheme="minorHAnsi"/>
        </w:rPr>
        <w:t>, GSA’s hosted</w:t>
      </w:r>
      <w:r w:rsidR="00BF2A00" w:rsidRPr="005942ED">
        <w:rPr>
          <w:rFonts w:cstheme="minorHAnsi"/>
        </w:rPr>
        <w:t xml:space="preserve"> no-cost search service that provides these kinds of analytics</w:t>
      </w:r>
      <w:r w:rsidR="004A129F" w:rsidRPr="005942ED">
        <w:rPr>
          <w:rFonts w:cstheme="minorHAnsi"/>
        </w:rPr>
        <w:t xml:space="preserve">. Agencies may contact the program directly at </w:t>
      </w:r>
      <w:hyperlink r:id="rId15" w:history="1">
        <w:r w:rsidR="004A129F" w:rsidRPr="005942ED">
          <w:rPr>
            <w:rStyle w:val="Hyperlink"/>
            <w:rFonts w:cstheme="minorHAnsi"/>
          </w:rPr>
          <w:t>usasearch@gsa.gov</w:t>
        </w:r>
      </w:hyperlink>
      <w:r w:rsidR="004A129F" w:rsidRPr="005942ED">
        <w:rPr>
          <w:rFonts w:cstheme="minorHAnsi"/>
        </w:rPr>
        <w:t xml:space="preserve"> with questions.</w:t>
      </w:r>
    </w:p>
    <w:p w:rsidR="00304EE6" w:rsidRPr="005942ED" w:rsidRDefault="00304EE6" w:rsidP="00311DCD">
      <w:pPr>
        <w:spacing w:after="120" w:line="240" w:lineRule="auto"/>
        <w:rPr>
          <w:rFonts w:cstheme="minorHAnsi"/>
        </w:rPr>
      </w:pPr>
    </w:p>
    <w:p w:rsidR="000A3D65" w:rsidRPr="005942ED" w:rsidRDefault="000A3D65" w:rsidP="00311DCD">
      <w:pPr>
        <w:spacing w:after="120" w:line="240" w:lineRule="auto"/>
        <w:rPr>
          <w:rFonts w:cstheme="minorHAnsi"/>
          <w:i/>
        </w:rPr>
      </w:pPr>
      <w:r w:rsidRPr="005942ED">
        <w:rPr>
          <w:rFonts w:cstheme="minorHAnsi"/>
          <w:i/>
        </w:rPr>
        <w:t>Customer Satisfaction Metrics</w:t>
      </w:r>
    </w:p>
    <w:p w:rsidR="002020BF" w:rsidRPr="002020BF" w:rsidRDefault="00937F7D" w:rsidP="00311DCD">
      <w:p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 xml:space="preserve">Required customer satisfaction metrics </w:t>
      </w:r>
      <w:r w:rsidR="007D05B5" w:rsidRPr="005942ED">
        <w:rPr>
          <w:rFonts w:cstheme="minorHAnsi"/>
        </w:rPr>
        <w:t xml:space="preserve">and descriptions </w:t>
      </w:r>
      <w:r w:rsidRPr="005942ED">
        <w:rPr>
          <w:rFonts w:cstheme="minorHAnsi"/>
        </w:rPr>
        <w:t xml:space="preserve">are </w:t>
      </w:r>
      <w:r w:rsidR="00122790" w:rsidRPr="005942ED">
        <w:rPr>
          <w:rFonts w:cstheme="minorHAnsi"/>
        </w:rPr>
        <w:t xml:space="preserve">listed on the </w:t>
      </w:r>
      <w:hyperlink r:id="rId16" w:history="1">
        <w:r w:rsidR="00122790" w:rsidRPr="005942ED">
          <w:rPr>
            <w:rStyle w:val="Hyperlink"/>
            <w:rFonts w:cstheme="minorHAnsi"/>
          </w:rPr>
          <w:t>Digital Metrics Toolkit</w:t>
        </w:r>
      </w:hyperlink>
      <w:r w:rsidR="00122790" w:rsidRPr="005942ED">
        <w:rPr>
          <w:rFonts w:cstheme="minorHAnsi"/>
        </w:rPr>
        <w:t xml:space="preserve">. </w:t>
      </w:r>
      <w:r w:rsidR="007D05B5" w:rsidRPr="005942ED">
        <w:rPr>
          <w:rFonts w:cstheme="minorHAnsi"/>
        </w:rPr>
        <w:t xml:space="preserve">Agencies </w:t>
      </w:r>
      <w:r w:rsidR="0003418A">
        <w:rPr>
          <w:rFonts w:cstheme="minorHAnsi"/>
        </w:rPr>
        <w:t>should</w:t>
      </w:r>
      <w:r w:rsidR="007D05B5" w:rsidRPr="005942ED">
        <w:rPr>
          <w:rFonts w:cstheme="minorHAnsi"/>
        </w:rPr>
        <w:t xml:space="preserve"> ensure that a customer satisfaction measurement tool is installed on all</w:t>
      </w:r>
      <w:r w:rsidR="00122790" w:rsidRPr="005942ED">
        <w:rPr>
          <w:rFonts w:cstheme="minorHAnsi"/>
        </w:rPr>
        <w:t xml:space="preserve"> public-facing .gov websites (pursuant to privacy and security laws and regulations) </w:t>
      </w:r>
      <w:r w:rsidR="007D05B5" w:rsidRPr="005942ED">
        <w:rPr>
          <w:rFonts w:cstheme="minorHAnsi"/>
        </w:rPr>
        <w:t xml:space="preserve">to enable collection of </w:t>
      </w:r>
      <w:r w:rsidR="001A23C0" w:rsidRPr="005942ED">
        <w:rPr>
          <w:rFonts w:cstheme="minorHAnsi"/>
        </w:rPr>
        <w:t xml:space="preserve">required </w:t>
      </w:r>
      <w:r w:rsidR="007D05B5" w:rsidRPr="005942ED">
        <w:rPr>
          <w:rFonts w:cstheme="minorHAnsi"/>
        </w:rPr>
        <w:t xml:space="preserve">metrics at the </w:t>
      </w:r>
      <w:r w:rsidR="004A1340" w:rsidRPr="005942ED">
        <w:rPr>
          <w:rFonts w:cstheme="minorHAnsi"/>
        </w:rPr>
        <w:t xml:space="preserve">site </w:t>
      </w:r>
      <w:r w:rsidR="007D05B5" w:rsidRPr="005942ED">
        <w:rPr>
          <w:rFonts w:cstheme="minorHAnsi"/>
        </w:rPr>
        <w:t xml:space="preserve">level. </w:t>
      </w:r>
      <w:r w:rsidR="00122790" w:rsidRPr="005942ED">
        <w:rPr>
          <w:rFonts w:cstheme="minorHAnsi"/>
        </w:rPr>
        <w:t>The</w:t>
      </w:r>
      <w:r w:rsidR="007D05B5" w:rsidRPr="005942ED">
        <w:rPr>
          <w:rFonts w:cstheme="minorHAnsi"/>
        </w:rPr>
        <w:t xml:space="preserve"> </w:t>
      </w:r>
      <w:hyperlink r:id="rId17" w:history="1">
        <w:r w:rsidR="007D05B5" w:rsidRPr="005942ED">
          <w:rPr>
            <w:rStyle w:val="Hyperlink"/>
            <w:rFonts w:cstheme="minorHAnsi"/>
          </w:rPr>
          <w:t>Digital Metrics Toolkit</w:t>
        </w:r>
      </w:hyperlink>
      <w:r w:rsidR="007D05B5" w:rsidRPr="005942ED">
        <w:rPr>
          <w:rFonts w:cstheme="minorHAnsi"/>
        </w:rPr>
        <w:t xml:space="preserve"> identifies common tools agencies can use to meet these requirements</w:t>
      </w:r>
      <w:r w:rsidR="00122790" w:rsidRPr="005942ED">
        <w:rPr>
          <w:rFonts w:cstheme="minorHAnsi"/>
        </w:rPr>
        <w:t>; however, agencies may use alternate</w:t>
      </w:r>
      <w:r w:rsidR="007C3734" w:rsidRPr="005942ED">
        <w:rPr>
          <w:rFonts w:cstheme="minorHAnsi"/>
        </w:rPr>
        <w:t xml:space="preserve"> and/or already-implemented</w:t>
      </w:r>
      <w:r w:rsidR="00122790" w:rsidRPr="005942ED">
        <w:rPr>
          <w:rFonts w:cstheme="minorHAnsi"/>
        </w:rPr>
        <w:t xml:space="preserve"> tools to collect the required customer satisfaction metrics</w:t>
      </w:r>
      <w:r w:rsidR="00323812">
        <w:rPr>
          <w:rFonts w:cstheme="minorHAnsi"/>
        </w:rPr>
        <w:t>.</w:t>
      </w:r>
    </w:p>
    <w:p w:rsidR="00836F32" w:rsidRDefault="00836F32" w:rsidP="00311DCD">
      <w:pPr>
        <w:shd w:val="clear" w:color="auto" w:fill="FFFFFF"/>
        <w:spacing w:after="120" w:line="240" w:lineRule="auto"/>
        <w:rPr>
          <w:rFonts w:eastAsia="Times New Roman" w:cstheme="minorHAnsi"/>
          <w:b/>
          <w:color w:val="000000" w:themeColor="text1"/>
        </w:rPr>
      </w:pPr>
    </w:p>
    <w:p w:rsidR="0058604A" w:rsidRDefault="0058604A" w:rsidP="00311DCD">
      <w:pPr>
        <w:shd w:val="clear" w:color="auto" w:fill="FFFFFF"/>
        <w:spacing w:after="120" w:line="240" w:lineRule="auto"/>
        <w:rPr>
          <w:rFonts w:eastAsia="Times New Roman" w:cstheme="minorHAnsi"/>
          <w:b/>
          <w:color w:val="000000" w:themeColor="text1"/>
        </w:rPr>
      </w:pPr>
    </w:p>
    <w:p w:rsidR="00A01C8B" w:rsidRPr="005942ED" w:rsidRDefault="00314EDC" w:rsidP="009E114F">
      <w:pPr>
        <w:shd w:val="clear" w:color="auto" w:fill="FFFFFF"/>
        <w:spacing w:after="120" w:line="240" w:lineRule="auto"/>
        <w:rPr>
          <w:rFonts w:cstheme="minorHAnsi"/>
        </w:rPr>
      </w:pPr>
      <w:r w:rsidRPr="005942ED">
        <w:rPr>
          <w:rFonts w:eastAsia="Times New Roman" w:cstheme="minorHAnsi"/>
          <w:b/>
          <w:color w:val="000000" w:themeColor="text1"/>
        </w:rPr>
        <w:t xml:space="preserve">Part </w:t>
      </w:r>
      <w:r w:rsidR="00C12780" w:rsidRPr="005942ED">
        <w:rPr>
          <w:rFonts w:eastAsia="Times New Roman" w:cstheme="minorHAnsi"/>
          <w:b/>
          <w:color w:val="000000" w:themeColor="text1"/>
        </w:rPr>
        <w:t>B</w:t>
      </w:r>
      <w:r w:rsidRPr="005942ED">
        <w:rPr>
          <w:rFonts w:eastAsia="Times New Roman" w:cstheme="minorHAnsi"/>
          <w:b/>
          <w:color w:val="000000" w:themeColor="text1"/>
        </w:rPr>
        <w:t xml:space="preserve">. </w:t>
      </w:r>
      <w:r w:rsidR="008D13F5" w:rsidRPr="005942ED">
        <w:rPr>
          <w:rFonts w:eastAsia="Times New Roman" w:cstheme="minorHAnsi"/>
          <w:b/>
          <w:color w:val="000000" w:themeColor="text1"/>
        </w:rPr>
        <w:t xml:space="preserve">Report Progress Publicly </w:t>
      </w:r>
      <w:r w:rsidR="00EF0C1C" w:rsidRPr="005942ED">
        <w:rPr>
          <w:rFonts w:eastAsia="Times New Roman" w:cstheme="minorHAnsi"/>
          <w:b/>
          <w:color w:val="000000" w:themeColor="text1"/>
        </w:rPr>
        <w:t>Using the</w:t>
      </w:r>
      <w:r w:rsidR="008D13F5" w:rsidRPr="005942ED">
        <w:rPr>
          <w:rFonts w:eastAsia="Times New Roman" w:cstheme="minorHAnsi"/>
          <w:b/>
          <w:color w:val="000000" w:themeColor="text1"/>
        </w:rPr>
        <w:t xml:space="preserve"> /digitalstrategy Page</w:t>
      </w:r>
    </w:p>
    <w:p w:rsidR="009E114F" w:rsidRDefault="009E114F" w:rsidP="00311DCD">
      <w:pPr>
        <w:shd w:val="clear" w:color="auto" w:fill="FFFFFF"/>
        <w:spacing w:after="120" w:line="240" w:lineRule="auto"/>
        <w:rPr>
          <w:rFonts w:cstheme="minorHAnsi"/>
          <w:bCs/>
        </w:rPr>
      </w:pPr>
    </w:p>
    <w:p w:rsidR="008D13F5" w:rsidRPr="005942ED" w:rsidRDefault="00395468" w:rsidP="00311DCD">
      <w:pPr>
        <w:shd w:val="clear" w:color="auto" w:fill="FFFFFF"/>
        <w:spacing w:after="120" w:line="240" w:lineRule="auto"/>
        <w:rPr>
          <w:rFonts w:cstheme="minorHAnsi"/>
          <w:bCs/>
        </w:rPr>
      </w:pPr>
      <w:r w:rsidRPr="005942ED">
        <w:rPr>
          <w:rFonts w:cstheme="minorHAnsi"/>
          <w:bCs/>
        </w:rPr>
        <w:t>The Digital Analytics Program will report to OMB</w:t>
      </w:r>
      <w:r w:rsidR="00304EE6">
        <w:rPr>
          <w:rFonts w:cstheme="minorHAnsi"/>
          <w:bCs/>
        </w:rPr>
        <w:t xml:space="preserve"> on</w:t>
      </w:r>
      <w:r w:rsidRPr="005942ED">
        <w:rPr>
          <w:rFonts w:cstheme="minorHAnsi"/>
          <w:bCs/>
        </w:rPr>
        <w:t xml:space="preserve"> </w:t>
      </w:r>
      <w:r w:rsidR="006C0460" w:rsidRPr="005942ED">
        <w:rPr>
          <w:rFonts w:cstheme="minorHAnsi"/>
          <w:bCs/>
        </w:rPr>
        <w:t>agency</w:t>
      </w:r>
      <w:r w:rsidRPr="005942ED">
        <w:rPr>
          <w:rFonts w:cstheme="minorHAnsi"/>
          <w:bCs/>
        </w:rPr>
        <w:t xml:space="preserve"> implementation</w:t>
      </w:r>
      <w:r w:rsidR="006C0460" w:rsidRPr="005942ED">
        <w:rPr>
          <w:rFonts w:cstheme="minorHAnsi"/>
          <w:bCs/>
        </w:rPr>
        <w:t xml:space="preserve"> of milestone #8.2</w:t>
      </w:r>
      <w:r w:rsidRPr="005942ED">
        <w:rPr>
          <w:rFonts w:cstheme="minorHAnsi"/>
          <w:bCs/>
        </w:rPr>
        <w:t>.  Additionally, c</w:t>
      </w:r>
      <w:r w:rsidR="00A01C8B" w:rsidRPr="005942ED">
        <w:rPr>
          <w:rFonts w:cstheme="minorHAnsi"/>
          <w:bCs/>
        </w:rPr>
        <w:t xml:space="preserve">onsistent with the </w:t>
      </w:r>
      <w:hyperlink r:id="rId18" w:history="1">
        <w:r w:rsidR="00A01C8B" w:rsidRPr="005942ED">
          <w:rPr>
            <w:rStyle w:val="Hyperlink"/>
            <w:rFonts w:cstheme="minorHAnsi"/>
            <w:bCs/>
          </w:rPr>
          <w:t>Presidential Memorandum</w:t>
        </w:r>
      </w:hyperlink>
      <w:r w:rsidR="00A01C8B" w:rsidRPr="005942ED">
        <w:rPr>
          <w:rFonts w:cstheme="minorHAnsi"/>
          <w:bCs/>
        </w:rPr>
        <w:t xml:space="preserve"> and follow-on instructions in the </w:t>
      </w:r>
      <w:hyperlink r:id="rId19" w:history="1">
        <w:r w:rsidR="00A01C8B" w:rsidRPr="005942ED">
          <w:rPr>
            <w:rStyle w:val="Hyperlink"/>
            <w:rFonts w:cstheme="minorHAnsi"/>
            <w:bCs/>
          </w:rPr>
          <w:t>Internal Message from the OMB Controller to Deputy Secretaries on Implementing the Digital Government Strategy</w:t>
        </w:r>
      </w:hyperlink>
      <w:r w:rsidR="00A01C8B" w:rsidRPr="005942ED">
        <w:rPr>
          <w:rFonts w:cstheme="minorHAnsi"/>
          <w:bCs/>
        </w:rPr>
        <w:t xml:space="preserve"> sent July 23, 2012, agencies </w:t>
      </w:r>
      <w:r w:rsidR="0003418A">
        <w:rPr>
          <w:rFonts w:cstheme="minorHAnsi"/>
          <w:bCs/>
        </w:rPr>
        <w:t>should</w:t>
      </w:r>
      <w:r w:rsidR="00A01C8B" w:rsidRPr="005942ED">
        <w:rPr>
          <w:rFonts w:cstheme="minorHAnsi"/>
          <w:bCs/>
        </w:rPr>
        <w:t xml:space="preserve"> report progress publicly </w:t>
      </w:r>
      <w:r w:rsidR="0090495A" w:rsidRPr="005942ED">
        <w:rPr>
          <w:rFonts w:cstheme="minorHAnsi"/>
          <w:bCs/>
        </w:rPr>
        <w:t xml:space="preserve">via their </w:t>
      </w:r>
      <w:r w:rsidR="00A01C8B" w:rsidRPr="005942ED">
        <w:rPr>
          <w:rFonts w:cstheme="minorHAnsi"/>
          <w:bCs/>
        </w:rPr>
        <w:t>/digitalstrategy</w:t>
      </w:r>
      <w:r w:rsidR="0090495A" w:rsidRPr="005942ED">
        <w:rPr>
          <w:rFonts w:cstheme="minorHAnsi"/>
          <w:bCs/>
        </w:rPr>
        <w:t xml:space="preserve"> pages</w:t>
      </w:r>
      <w:r w:rsidR="00A01C8B" w:rsidRPr="005942ED">
        <w:rPr>
          <w:rFonts w:cstheme="minorHAnsi"/>
          <w:bCs/>
        </w:rPr>
        <w:t xml:space="preserve">. </w:t>
      </w:r>
      <w:r w:rsidR="0090495A" w:rsidRPr="005942ED">
        <w:rPr>
          <w:rFonts w:cstheme="minorHAnsi"/>
          <w:bCs/>
        </w:rPr>
        <w:t>To meet the requirements of Milestone #</w:t>
      </w:r>
      <w:r w:rsidR="008D13F5" w:rsidRPr="005942ED">
        <w:rPr>
          <w:rFonts w:cstheme="minorHAnsi"/>
          <w:bCs/>
        </w:rPr>
        <w:t>8</w:t>
      </w:r>
      <w:r w:rsidR="0090495A" w:rsidRPr="005942ED">
        <w:rPr>
          <w:rFonts w:cstheme="minorHAnsi"/>
          <w:bCs/>
        </w:rPr>
        <w:t xml:space="preserve">.2, agencies </w:t>
      </w:r>
      <w:r w:rsidR="0003418A">
        <w:rPr>
          <w:rFonts w:cstheme="minorHAnsi"/>
          <w:bCs/>
        </w:rPr>
        <w:t>should</w:t>
      </w:r>
      <w:r w:rsidR="0090495A" w:rsidRPr="005942ED">
        <w:rPr>
          <w:rFonts w:cstheme="minorHAnsi"/>
          <w:bCs/>
        </w:rPr>
        <w:t xml:space="preserve"> post the</w:t>
      </w:r>
      <w:r w:rsidR="007B0A87" w:rsidRPr="005942ED">
        <w:rPr>
          <w:rFonts w:cstheme="minorHAnsi"/>
          <w:bCs/>
        </w:rPr>
        <w:t xml:space="preserve"> following</w:t>
      </w:r>
      <w:r w:rsidR="0090495A" w:rsidRPr="005942ED">
        <w:rPr>
          <w:rFonts w:cstheme="minorHAnsi"/>
          <w:bCs/>
        </w:rPr>
        <w:t xml:space="preserve"> r</w:t>
      </w:r>
      <w:r w:rsidR="000E1CFC" w:rsidRPr="005942ED">
        <w:rPr>
          <w:rFonts w:cstheme="minorHAnsi"/>
          <w:bCs/>
        </w:rPr>
        <w:t xml:space="preserve">equired reporting fields </w:t>
      </w:r>
      <w:r w:rsidR="0090495A" w:rsidRPr="005942ED">
        <w:rPr>
          <w:rFonts w:cstheme="minorHAnsi"/>
          <w:bCs/>
        </w:rPr>
        <w:t xml:space="preserve">on their /digitalstrategy page </w:t>
      </w:r>
      <w:r w:rsidR="007B0A87" w:rsidRPr="005942ED">
        <w:rPr>
          <w:rFonts w:cstheme="minorHAnsi"/>
          <w:bCs/>
        </w:rPr>
        <w:t xml:space="preserve">by </w:t>
      </w:r>
      <w:r w:rsidR="006C0460" w:rsidRPr="005942ED">
        <w:rPr>
          <w:rFonts w:cstheme="minorHAnsi"/>
          <w:bCs/>
        </w:rPr>
        <w:t xml:space="preserve">January </w:t>
      </w:r>
      <w:r w:rsidR="0005162F">
        <w:rPr>
          <w:rFonts w:cstheme="minorHAnsi"/>
          <w:bCs/>
        </w:rPr>
        <w:t>22</w:t>
      </w:r>
      <w:r w:rsidR="0005162F" w:rsidRPr="0005162F">
        <w:rPr>
          <w:rFonts w:cstheme="minorHAnsi"/>
          <w:bCs/>
          <w:vertAlign w:val="superscript"/>
        </w:rPr>
        <w:t>nd</w:t>
      </w:r>
      <w:r w:rsidR="006C0460" w:rsidRPr="005942ED">
        <w:rPr>
          <w:rFonts w:cstheme="minorHAnsi"/>
          <w:bCs/>
        </w:rPr>
        <w:t>, 201</w:t>
      </w:r>
      <w:r w:rsidR="0005162F">
        <w:rPr>
          <w:rFonts w:cstheme="minorHAnsi"/>
          <w:bCs/>
        </w:rPr>
        <w:t>3</w:t>
      </w:r>
      <w:r w:rsidR="007B0A87" w:rsidRPr="005942ED">
        <w:rPr>
          <w:rFonts w:cstheme="minorHAnsi"/>
          <w:bCs/>
        </w:rPr>
        <w:t>:</w:t>
      </w:r>
    </w:p>
    <w:p w:rsidR="006C0460" w:rsidRPr="005942ED" w:rsidRDefault="006C0460" w:rsidP="00311DCD">
      <w:pPr>
        <w:shd w:val="clear" w:color="auto" w:fill="FFFFFF"/>
        <w:spacing w:after="120" w:line="240" w:lineRule="auto"/>
        <w:rPr>
          <w:rFonts w:cstheme="minorHAnsi"/>
          <w:bCs/>
        </w:rPr>
      </w:pPr>
    </w:p>
    <w:p w:rsidR="006C0460" w:rsidRDefault="006C0460" w:rsidP="00311DCD">
      <w:pPr>
        <w:shd w:val="clear" w:color="auto" w:fill="FFFFFF"/>
        <w:spacing w:after="120" w:line="240" w:lineRule="auto"/>
        <w:rPr>
          <w:rFonts w:cstheme="minorHAnsi"/>
          <w:bCs/>
          <w:i/>
        </w:rPr>
      </w:pPr>
      <w:r w:rsidRPr="005942ED">
        <w:rPr>
          <w:rFonts w:cstheme="minorHAnsi"/>
          <w:bCs/>
          <w:i/>
        </w:rPr>
        <w:t xml:space="preserve">Web Performance </w:t>
      </w:r>
    </w:p>
    <w:p w:rsidR="006C0460" w:rsidRPr="005942ED" w:rsidRDefault="006C0460" w:rsidP="00311DCD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rPr>
          <w:rFonts w:cstheme="minorHAnsi"/>
          <w:bCs/>
        </w:rPr>
      </w:pPr>
      <w:r w:rsidRPr="005942ED">
        <w:rPr>
          <w:rFonts w:cstheme="minorHAnsi"/>
          <w:bCs/>
        </w:rPr>
        <w:t>Has the agency implemented the</w:t>
      </w:r>
      <w:r w:rsidR="0059109B">
        <w:rPr>
          <w:rFonts w:cstheme="minorHAnsi"/>
          <w:bCs/>
        </w:rPr>
        <w:t xml:space="preserve"> tool provided by the</w:t>
      </w:r>
      <w:r w:rsidRPr="005942ED">
        <w:rPr>
          <w:rFonts w:cstheme="minorHAnsi"/>
          <w:bCs/>
        </w:rPr>
        <w:t xml:space="preserve"> Digital Analytics Program? (Yes or No)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6C0460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  <w:bCs/>
              </w:rPr>
              <w:t>Has the agency implemented the</w:t>
            </w:r>
            <w:r w:rsidR="0059109B">
              <w:rPr>
                <w:rFonts w:cstheme="minorHAnsi"/>
                <w:b/>
                <w:bCs/>
              </w:rPr>
              <w:t xml:space="preserve"> Tool Provided by the</w:t>
            </w:r>
            <w:r w:rsidRPr="005942ED">
              <w:rPr>
                <w:rFonts w:cstheme="minorHAnsi"/>
                <w:b/>
                <w:bCs/>
              </w:rPr>
              <w:t xml:space="preserve"> Digital Analytics Program?</w:t>
            </w:r>
          </w:p>
        </w:tc>
      </w:tr>
      <w:tr w:rsidR="006C0460" w:rsidRPr="005942ED" w:rsidTr="00311DCD">
        <w:trPr>
          <w:trHeight w:val="300"/>
        </w:trPr>
        <w:tc>
          <w:tcPr>
            <w:tcW w:w="9090" w:type="dxa"/>
            <w:noWrap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6C0460" w:rsidRPr="005942ED" w:rsidRDefault="006C0460" w:rsidP="00311DCD">
      <w:pPr>
        <w:shd w:val="clear" w:color="auto" w:fill="FFFFFF"/>
        <w:spacing w:after="120" w:line="240" w:lineRule="auto"/>
        <w:rPr>
          <w:rFonts w:cstheme="minorHAnsi"/>
          <w:bCs/>
        </w:rPr>
      </w:pPr>
    </w:p>
    <w:p w:rsidR="006C0460" w:rsidRPr="005942ED" w:rsidRDefault="006C0460" w:rsidP="00311DCD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contextualSpacing w:val="0"/>
        <w:rPr>
          <w:rFonts w:cstheme="minorHAnsi"/>
          <w:bCs/>
        </w:rPr>
      </w:pPr>
      <w:r w:rsidRPr="005942ED">
        <w:rPr>
          <w:rFonts w:cstheme="minorHAnsi"/>
          <w:bCs/>
        </w:rPr>
        <w:lastRenderedPageBreak/>
        <w:t xml:space="preserve">If not, describe </w:t>
      </w:r>
      <w:r w:rsidRPr="005942ED">
        <w:rPr>
          <w:rFonts w:cstheme="minorHAnsi"/>
        </w:rPr>
        <w:t xml:space="preserve">the tool(s) implemented to collect and provide required web performance data.  (If </w:t>
      </w:r>
      <w:r w:rsidR="00EC7755">
        <w:rPr>
          <w:rFonts w:cstheme="minorHAnsi"/>
        </w:rPr>
        <w:t>“Yes” was answered to the previous question, and the agency has implemented</w:t>
      </w:r>
      <w:r w:rsidRPr="005942ED">
        <w:rPr>
          <w:rFonts w:cstheme="minorHAnsi"/>
        </w:rPr>
        <w:t xml:space="preserve"> the Digital Analytics Program, write Digital Analytics Program</w:t>
      </w:r>
      <w:r w:rsidR="0059109B">
        <w:rPr>
          <w:rFonts w:cstheme="minorHAnsi"/>
        </w:rPr>
        <w:t xml:space="preserve"> Tool</w:t>
      </w:r>
      <w:r w:rsidRPr="005942ED">
        <w:rPr>
          <w:rFonts w:cstheme="minorHAnsi"/>
        </w:rPr>
        <w:t>).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6C0460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  <w:bCs/>
              </w:rPr>
              <w:t xml:space="preserve">Describe </w:t>
            </w:r>
            <w:r w:rsidRPr="005942ED">
              <w:rPr>
                <w:rFonts w:cstheme="minorHAnsi"/>
                <w:b/>
              </w:rPr>
              <w:t>the Tool(s) Implemented</w:t>
            </w:r>
          </w:p>
        </w:tc>
      </w:tr>
      <w:tr w:rsidR="006C0460" w:rsidRPr="005942ED" w:rsidTr="00311DCD">
        <w:trPr>
          <w:trHeight w:val="300"/>
        </w:trPr>
        <w:tc>
          <w:tcPr>
            <w:tcW w:w="9090" w:type="dxa"/>
            <w:noWrap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757F95" w:rsidRPr="005942ED" w:rsidRDefault="00757F95" w:rsidP="00311DCD">
      <w:pPr>
        <w:shd w:val="clear" w:color="auto" w:fill="FFFFFF"/>
        <w:spacing w:after="120" w:line="240" w:lineRule="auto"/>
        <w:rPr>
          <w:rFonts w:cstheme="minorHAnsi"/>
          <w:b/>
          <w:bCs/>
        </w:rPr>
      </w:pPr>
    </w:p>
    <w:p w:rsidR="00705312" w:rsidRPr="005942ED" w:rsidRDefault="006C0460" w:rsidP="00311DCD">
      <w:pPr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>What p</w:t>
      </w:r>
      <w:r w:rsidR="00705312" w:rsidRPr="005942ED">
        <w:rPr>
          <w:rFonts w:cstheme="minorHAnsi"/>
        </w:rPr>
        <w:t>ercent</w:t>
      </w:r>
      <w:r w:rsidR="00930B26">
        <w:rPr>
          <w:rFonts w:cstheme="minorHAnsi"/>
        </w:rPr>
        <w:t xml:space="preserve"> (%)</w:t>
      </w:r>
      <w:r w:rsidR="00705312" w:rsidRPr="005942ED">
        <w:rPr>
          <w:rFonts w:cstheme="minorHAnsi"/>
        </w:rPr>
        <w:t xml:space="preserve"> of</w:t>
      </w:r>
      <w:r w:rsidRPr="005942ED">
        <w:rPr>
          <w:rFonts w:cstheme="minorHAnsi"/>
        </w:rPr>
        <w:t xml:space="preserve"> the agencies’</w:t>
      </w:r>
      <w:r w:rsidR="00705312" w:rsidRPr="005942ED">
        <w:rPr>
          <w:rFonts w:cstheme="minorHAnsi"/>
        </w:rPr>
        <w:t xml:space="preserve"> </w:t>
      </w:r>
      <w:r w:rsidRPr="005942ED">
        <w:rPr>
          <w:rFonts w:cstheme="minorHAnsi"/>
        </w:rPr>
        <w:t xml:space="preserve">public-facing .gov websites </w:t>
      </w:r>
      <w:r w:rsidR="00705312" w:rsidRPr="005942ED">
        <w:rPr>
          <w:rFonts w:cstheme="minorHAnsi"/>
        </w:rPr>
        <w:t>have implemented</w:t>
      </w:r>
      <w:r w:rsidRPr="005942ED">
        <w:rPr>
          <w:rFonts w:cstheme="minorHAnsi"/>
        </w:rPr>
        <w:t xml:space="preserve"> the tool being used</w:t>
      </w:r>
      <w:r w:rsidR="00705312" w:rsidRPr="005942ED">
        <w:rPr>
          <w:rFonts w:cstheme="minorHAnsi"/>
        </w:rPr>
        <w:t>?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6C0460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  <w:bCs/>
              </w:rPr>
              <w:t>Percent of Websites that Have Implemented Tool</w:t>
            </w:r>
          </w:p>
        </w:tc>
      </w:tr>
      <w:tr w:rsidR="006C0460" w:rsidRPr="005942ED" w:rsidTr="00311DCD">
        <w:trPr>
          <w:trHeight w:val="300"/>
        </w:trPr>
        <w:tc>
          <w:tcPr>
            <w:tcW w:w="9090" w:type="dxa"/>
            <w:noWrap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6C0460" w:rsidRPr="005942ED" w:rsidRDefault="006C0460" w:rsidP="00311DCD">
      <w:pPr>
        <w:spacing w:after="120" w:line="240" w:lineRule="auto"/>
        <w:rPr>
          <w:rFonts w:cstheme="minorHAnsi"/>
        </w:rPr>
      </w:pPr>
    </w:p>
    <w:p w:rsidR="00705312" w:rsidRPr="005942ED" w:rsidRDefault="00705312" w:rsidP="00311DCD">
      <w:pPr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 xml:space="preserve">If </w:t>
      </w:r>
      <w:r w:rsidR="006C0460" w:rsidRPr="005942ED">
        <w:rPr>
          <w:rFonts w:cstheme="minorHAnsi"/>
        </w:rPr>
        <w:t>the tool has not been</w:t>
      </w:r>
      <w:r w:rsidRPr="005942ED">
        <w:rPr>
          <w:rFonts w:cstheme="minorHAnsi"/>
        </w:rPr>
        <w:t xml:space="preserve"> 100%</w:t>
      </w:r>
      <w:r w:rsidR="006C0460" w:rsidRPr="005942ED">
        <w:rPr>
          <w:rFonts w:cstheme="minorHAnsi"/>
        </w:rPr>
        <w:t xml:space="preserve"> implemented</w:t>
      </w:r>
      <w:r w:rsidRPr="005942ED">
        <w:rPr>
          <w:rFonts w:cstheme="minorHAnsi"/>
        </w:rPr>
        <w:t>, describe approach and timeline for full implementation and expected completion date.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90495A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90495A" w:rsidRPr="005942ED" w:rsidRDefault="006C0460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</w:rPr>
              <w:t>Approach and Timeline for Full Implementation</w:t>
            </w:r>
          </w:p>
        </w:tc>
      </w:tr>
      <w:tr w:rsidR="0090495A" w:rsidRPr="005942ED" w:rsidTr="00311DCD">
        <w:trPr>
          <w:trHeight w:val="300"/>
        </w:trPr>
        <w:tc>
          <w:tcPr>
            <w:tcW w:w="9090" w:type="dxa"/>
            <w:noWrap/>
          </w:tcPr>
          <w:p w:rsidR="0090495A" w:rsidRPr="005942ED" w:rsidRDefault="0090495A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7C3734" w:rsidRPr="005942ED" w:rsidRDefault="007C3734" w:rsidP="00311DCD">
      <w:pPr>
        <w:spacing w:after="120" w:line="240" w:lineRule="auto"/>
        <w:rPr>
          <w:rFonts w:cstheme="minorHAnsi"/>
        </w:rPr>
      </w:pPr>
    </w:p>
    <w:p w:rsidR="006C0460" w:rsidRPr="005942ED" w:rsidRDefault="00ED17CC" w:rsidP="00311DCD">
      <w:pPr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Provide links</w:t>
      </w:r>
      <w:r w:rsidR="006C0460" w:rsidRPr="005942ED">
        <w:rPr>
          <w:rFonts w:cstheme="minorHAnsi"/>
        </w:rPr>
        <w:t xml:space="preserve"> to any places where this performance measuremen</w:t>
      </w:r>
      <w:r w:rsidR="00336DD6">
        <w:rPr>
          <w:rFonts w:cstheme="minorHAnsi"/>
        </w:rPr>
        <w:t>t data is being shared publicly</w:t>
      </w:r>
      <w:r w:rsidR="006C0460" w:rsidRPr="005942ED">
        <w:rPr>
          <w:rFonts w:cstheme="minorHAnsi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6C0460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</w:rPr>
              <w:t xml:space="preserve">Links to Public </w:t>
            </w:r>
            <w:r w:rsidR="00ED17CC">
              <w:rPr>
                <w:rFonts w:cstheme="minorHAnsi"/>
                <w:b/>
              </w:rPr>
              <w:t>Data</w:t>
            </w:r>
          </w:p>
        </w:tc>
      </w:tr>
      <w:tr w:rsidR="006C0460" w:rsidRPr="005942ED" w:rsidTr="00311DCD">
        <w:trPr>
          <w:trHeight w:val="300"/>
        </w:trPr>
        <w:tc>
          <w:tcPr>
            <w:tcW w:w="9090" w:type="dxa"/>
            <w:noWrap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6C0460" w:rsidRPr="005942ED" w:rsidRDefault="006C0460" w:rsidP="00311DCD">
      <w:pPr>
        <w:spacing w:after="120" w:line="240" w:lineRule="auto"/>
        <w:rPr>
          <w:rFonts w:cstheme="minorHAnsi"/>
        </w:rPr>
      </w:pPr>
    </w:p>
    <w:p w:rsidR="006C0460" w:rsidRPr="005942ED" w:rsidRDefault="006C0460" w:rsidP="00311DCD">
      <w:pPr>
        <w:spacing w:after="120" w:line="240" w:lineRule="auto"/>
        <w:rPr>
          <w:rFonts w:cstheme="minorHAnsi"/>
          <w:i/>
        </w:rPr>
      </w:pPr>
      <w:r w:rsidRPr="005942ED">
        <w:rPr>
          <w:rFonts w:cstheme="minorHAnsi"/>
          <w:i/>
        </w:rPr>
        <w:t>Customer Satisfaction</w:t>
      </w:r>
    </w:p>
    <w:p w:rsidR="008D13F5" w:rsidRPr="005942ED" w:rsidRDefault="00A3325C" w:rsidP="00311DCD">
      <w:pPr>
        <w:numPr>
          <w:ilvl w:val="0"/>
          <w:numId w:val="12"/>
        </w:numPr>
        <w:spacing w:after="120" w:line="240" w:lineRule="auto"/>
        <w:rPr>
          <w:rFonts w:cstheme="minorHAnsi"/>
        </w:rPr>
      </w:pPr>
      <w:r w:rsidRPr="005942ED">
        <w:rPr>
          <w:rFonts w:cstheme="minorHAnsi"/>
        </w:rPr>
        <w:t xml:space="preserve">Describe the tool(s) </w:t>
      </w:r>
      <w:r w:rsidR="00CD6065">
        <w:rPr>
          <w:rFonts w:cstheme="minorHAnsi"/>
        </w:rPr>
        <w:t>utilized</w:t>
      </w:r>
      <w:r w:rsidRPr="005942ED">
        <w:rPr>
          <w:rFonts w:cstheme="minorHAnsi"/>
        </w:rPr>
        <w:t>, progress toward implementing on all</w:t>
      </w:r>
      <w:r w:rsidR="000E7555" w:rsidRPr="005942ED">
        <w:rPr>
          <w:rFonts w:cstheme="minorHAnsi"/>
        </w:rPr>
        <w:t xml:space="preserve"> public-facing</w:t>
      </w:r>
      <w:r w:rsidRPr="005942ED">
        <w:rPr>
          <w:rFonts w:cstheme="minorHAnsi"/>
        </w:rPr>
        <w:t xml:space="preserve"> .gov websites</w:t>
      </w:r>
      <w:r w:rsidR="000E7555" w:rsidRPr="005942ED">
        <w:rPr>
          <w:rFonts w:cstheme="minorHAnsi"/>
        </w:rPr>
        <w:t xml:space="preserve"> (pursuant to privacy and security laws and regulations)</w:t>
      </w:r>
      <w:r w:rsidRPr="005942ED">
        <w:rPr>
          <w:rFonts w:cstheme="minorHAnsi"/>
        </w:rPr>
        <w:t>, and approach to finishing implementation on all .gov websites (if not yet complete).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8D13F5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8D13F5" w:rsidRPr="005942ED" w:rsidRDefault="00A3325C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</w:rPr>
              <w:t>Paragraph on Customer Satisfaction Tool Implementation</w:t>
            </w:r>
          </w:p>
        </w:tc>
      </w:tr>
      <w:tr w:rsidR="008D13F5" w:rsidRPr="005942ED" w:rsidTr="00311DCD">
        <w:trPr>
          <w:trHeight w:val="300"/>
        </w:trPr>
        <w:tc>
          <w:tcPr>
            <w:tcW w:w="9090" w:type="dxa"/>
            <w:noWrap/>
          </w:tcPr>
          <w:p w:rsidR="008D13F5" w:rsidRPr="005942ED" w:rsidRDefault="008D13F5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6C0460" w:rsidRPr="005942ED" w:rsidRDefault="006C0460" w:rsidP="00311DCD">
      <w:pPr>
        <w:spacing w:after="120" w:line="240" w:lineRule="auto"/>
        <w:rPr>
          <w:rFonts w:cstheme="minorHAnsi"/>
        </w:rPr>
      </w:pPr>
    </w:p>
    <w:p w:rsidR="006C0460" w:rsidRPr="005942ED" w:rsidRDefault="00ED17CC" w:rsidP="00311DCD">
      <w:pPr>
        <w:numPr>
          <w:ilvl w:val="0"/>
          <w:numId w:val="1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Provide links</w:t>
      </w:r>
      <w:r w:rsidR="006C0460" w:rsidRPr="005942ED">
        <w:rPr>
          <w:rFonts w:cstheme="minorHAnsi"/>
        </w:rPr>
        <w:t xml:space="preserve"> to any places where this customer satisfaction d</w:t>
      </w:r>
      <w:r w:rsidR="00576E2B">
        <w:rPr>
          <w:rFonts w:cstheme="minorHAnsi"/>
        </w:rPr>
        <w:t>ata is being shared publicly</w:t>
      </w:r>
      <w:r w:rsidR="006C0460" w:rsidRPr="005942ED">
        <w:rPr>
          <w:rFonts w:cstheme="minorHAnsi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6C0460" w:rsidRPr="005942ED" w:rsidTr="00311DCD">
        <w:trPr>
          <w:trHeight w:val="300"/>
        </w:trPr>
        <w:tc>
          <w:tcPr>
            <w:tcW w:w="9090" w:type="dxa"/>
            <w:noWrap/>
            <w:hideMark/>
          </w:tcPr>
          <w:p w:rsidR="006C0460" w:rsidRPr="005942ED" w:rsidRDefault="00ED17CC" w:rsidP="00311DC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942ED">
              <w:rPr>
                <w:rFonts w:cstheme="minorHAnsi"/>
                <w:b/>
              </w:rPr>
              <w:t xml:space="preserve">Links to Public </w:t>
            </w:r>
            <w:r>
              <w:rPr>
                <w:rFonts w:cstheme="minorHAnsi"/>
                <w:b/>
              </w:rPr>
              <w:t>Data</w:t>
            </w:r>
          </w:p>
        </w:tc>
      </w:tr>
      <w:tr w:rsidR="006C0460" w:rsidRPr="005942ED" w:rsidTr="00311DCD">
        <w:trPr>
          <w:trHeight w:val="300"/>
        </w:trPr>
        <w:tc>
          <w:tcPr>
            <w:tcW w:w="9090" w:type="dxa"/>
            <w:noWrap/>
          </w:tcPr>
          <w:p w:rsidR="006C0460" w:rsidRPr="005942ED" w:rsidRDefault="006C0460" w:rsidP="00311DCD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6C0460" w:rsidRPr="005942ED" w:rsidRDefault="006C0460" w:rsidP="00311DCD">
      <w:pPr>
        <w:spacing w:after="120" w:line="240" w:lineRule="auto"/>
        <w:rPr>
          <w:rFonts w:cstheme="minorHAnsi"/>
        </w:rPr>
      </w:pPr>
    </w:p>
    <w:sectPr w:rsidR="006C0460" w:rsidRPr="005942ED" w:rsidSect="00F6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68" w:rsidRDefault="00395468" w:rsidP="005D6CF3">
      <w:pPr>
        <w:spacing w:after="0" w:line="240" w:lineRule="auto"/>
      </w:pPr>
      <w:r>
        <w:separator/>
      </w:r>
    </w:p>
  </w:endnote>
  <w:endnote w:type="continuationSeparator" w:id="0">
    <w:p w:rsidR="00395468" w:rsidRDefault="00395468" w:rsidP="005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68" w:rsidRDefault="00395468" w:rsidP="005D6CF3">
      <w:pPr>
        <w:spacing w:after="0" w:line="240" w:lineRule="auto"/>
      </w:pPr>
      <w:r>
        <w:separator/>
      </w:r>
    </w:p>
  </w:footnote>
  <w:footnote w:type="continuationSeparator" w:id="0">
    <w:p w:rsidR="00395468" w:rsidRDefault="00395468" w:rsidP="005D6CF3">
      <w:pPr>
        <w:spacing w:after="0" w:line="240" w:lineRule="auto"/>
      </w:pPr>
      <w:r>
        <w:continuationSeparator/>
      </w:r>
    </w:p>
  </w:footnote>
  <w:footnote w:id="1">
    <w:p w:rsidR="00323812" w:rsidRPr="00323812" w:rsidRDefault="00323812" w:rsidP="00323812">
      <w:pPr>
        <w:spacing w:after="0" w:line="240" w:lineRule="auto"/>
        <w:rPr>
          <w:sz w:val="16"/>
          <w:szCs w:val="16"/>
        </w:rPr>
      </w:pPr>
      <w:r w:rsidRPr="00323812">
        <w:rPr>
          <w:rStyle w:val="FootnoteReference"/>
          <w:sz w:val="16"/>
          <w:szCs w:val="16"/>
        </w:rPr>
        <w:footnoteRef/>
      </w:r>
      <w:r w:rsidRPr="00323812">
        <w:rPr>
          <w:sz w:val="16"/>
          <w:szCs w:val="16"/>
        </w:rPr>
        <w:t xml:space="preserve"> Agencies should ensure their use of web performance and customer satisfaction data is consistent with implementation of </w:t>
      </w:r>
      <w:hyperlink r:id="rId1" w:history="1">
        <w:r w:rsidRPr="00323812">
          <w:rPr>
            <w:rStyle w:val="Hyperlink"/>
            <w:sz w:val="16"/>
            <w:szCs w:val="16"/>
          </w:rPr>
          <w:t>Executive Order 13571</w:t>
        </w:r>
      </w:hyperlink>
      <w:r w:rsidRPr="00323812">
        <w:rPr>
          <w:sz w:val="16"/>
          <w:szCs w:val="16"/>
        </w:rPr>
        <w:t xml:space="preserve">, </w:t>
      </w:r>
      <w:r w:rsidRPr="00323812">
        <w:rPr>
          <w:i/>
          <w:iCs/>
          <w:sz w:val="16"/>
          <w:szCs w:val="16"/>
        </w:rPr>
        <w:t xml:space="preserve">Streamlining Service Delivery and Improving Customer Service </w:t>
      </w:r>
      <w:r w:rsidRPr="00323812">
        <w:rPr>
          <w:sz w:val="16"/>
          <w:szCs w:val="16"/>
        </w:rPr>
        <w:t xml:space="preserve">(4/27/2011) and the </w:t>
      </w:r>
      <w:hyperlink r:id="rId2" w:history="1">
        <w:r w:rsidRPr="00323812">
          <w:rPr>
            <w:rStyle w:val="Hyperlink"/>
            <w:sz w:val="16"/>
            <w:szCs w:val="16"/>
          </w:rPr>
          <w:t>GPRA Modernization Act of 2010</w:t>
        </w:r>
      </w:hyperlink>
      <w:r w:rsidRPr="00323812">
        <w:rPr>
          <w:sz w:val="16"/>
          <w:szCs w:val="16"/>
        </w:rPr>
        <w:t>, including publicly reporting key metrics through agency strategic plans and annual performance plans, and Performance.gov (in the future), in coordination with the Agency Performance Improvement Officer.</w:t>
      </w:r>
    </w:p>
  </w:footnote>
  <w:footnote w:id="2">
    <w:p w:rsidR="00395468" w:rsidRPr="00EE13FA" w:rsidRDefault="00395468" w:rsidP="00323812">
      <w:pPr>
        <w:pStyle w:val="FootnoteText"/>
        <w:rPr>
          <w:sz w:val="16"/>
          <w:szCs w:val="16"/>
        </w:rPr>
      </w:pPr>
      <w:r w:rsidRPr="00EE13FA">
        <w:rPr>
          <w:rStyle w:val="FootnoteReference"/>
          <w:sz w:val="16"/>
          <w:szCs w:val="16"/>
        </w:rPr>
        <w:footnoteRef/>
      </w:r>
      <w:r w:rsidRPr="00EE13FA">
        <w:rPr>
          <w:sz w:val="16"/>
          <w:szCs w:val="16"/>
        </w:rPr>
        <w:t xml:space="preserve"> Consistent with the </w:t>
      </w:r>
      <w:hyperlink r:id="rId3" w:history="1">
        <w:r w:rsidRPr="00EE13FA">
          <w:rPr>
            <w:rStyle w:val="Hyperlink"/>
            <w:sz w:val="16"/>
            <w:szCs w:val="16"/>
          </w:rPr>
          <w:t>Internal Message from the OMB Controller to Deputy Secretaries on Implementing the Digital Government Strategy</w:t>
        </w:r>
      </w:hyperlink>
      <w:r w:rsidRPr="00EE13FA">
        <w:rPr>
          <w:sz w:val="16"/>
          <w:szCs w:val="16"/>
        </w:rPr>
        <w:t xml:space="preserve"> sent July 23rd, 2012, agencies have designated leads for strategy implementation. </w:t>
      </w:r>
      <w:r>
        <w:rPr>
          <w:sz w:val="16"/>
          <w:szCs w:val="16"/>
        </w:rPr>
        <w:t>See the</w:t>
      </w:r>
      <w:r w:rsidRPr="00EE13FA">
        <w:rPr>
          <w:sz w:val="16"/>
          <w:szCs w:val="16"/>
        </w:rPr>
        <w:t xml:space="preserve"> </w:t>
      </w:r>
      <w:hyperlink r:id="rId4" w:history="1">
        <w:r w:rsidRPr="00EE13FA">
          <w:rPr>
            <w:rStyle w:val="Hyperlink"/>
            <w:sz w:val="16"/>
            <w:szCs w:val="16"/>
          </w:rPr>
          <w:t>Agency Leads and Progress Reporting MAX page</w:t>
        </w:r>
      </w:hyperlink>
      <w:r w:rsidRPr="00EE13FA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DF"/>
    <w:multiLevelType w:val="hybridMultilevel"/>
    <w:tmpl w:val="D3AC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312DB"/>
    <w:multiLevelType w:val="multilevel"/>
    <w:tmpl w:val="198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46F66"/>
    <w:multiLevelType w:val="multilevel"/>
    <w:tmpl w:val="CE6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66EDF"/>
    <w:multiLevelType w:val="hybridMultilevel"/>
    <w:tmpl w:val="7DFA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38FE"/>
    <w:multiLevelType w:val="hybridMultilevel"/>
    <w:tmpl w:val="52E4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7D4B"/>
    <w:multiLevelType w:val="hybridMultilevel"/>
    <w:tmpl w:val="DD6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67D8D"/>
    <w:multiLevelType w:val="hybridMultilevel"/>
    <w:tmpl w:val="A5C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C6C29"/>
    <w:multiLevelType w:val="hybridMultilevel"/>
    <w:tmpl w:val="601C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E4349"/>
    <w:multiLevelType w:val="hybridMultilevel"/>
    <w:tmpl w:val="44A4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3EC0"/>
    <w:multiLevelType w:val="hybridMultilevel"/>
    <w:tmpl w:val="20245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215CB5"/>
    <w:multiLevelType w:val="hybridMultilevel"/>
    <w:tmpl w:val="E13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C3266"/>
    <w:multiLevelType w:val="hybridMultilevel"/>
    <w:tmpl w:val="3AEA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1F42"/>
    <w:multiLevelType w:val="multilevel"/>
    <w:tmpl w:val="C72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7120C"/>
    <w:multiLevelType w:val="hybridMultilevel"/>
    <w:tmpl w:val="F89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732"/>
    <w:multiLevelType w:val="hybridMultilevel"/>
    <w:tmpl w:val="CA0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650A0"/>
    <w:multiLevelType w:val="hybridMultilevel"/>
    <w:tmpl w:val="F298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F0FDE"/>
    <w:multiLevelType w:val="multilevel"/>
    <w:tmpl w:val="B36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C57EC"/>
    <w:multiLevelType w:val="multilevel"/>
    <w:tmpl w:val="6F4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22406"/>
    <w:multiLevelType w:val="multilevel"/>
    <w:tmpl w:val="53C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01A0A"/>
    <w:multiLevelType w:val="hybridMultilevel"/>
    <w:tmpl w:val="2988C294"/>
    <w:lvl w:ilvl="0" w:tplc="E6E6B6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44FE"/>
    <w:multiLevelType w:val="hybridMultilevel"/>
    <w:tmpl w:val="0200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9362A"/>
    <w:multiLevelType w:val="hybridMultilevel"/>
    <w:tmpl w:val="2988C294"/>
    <w:lvl w:ilvl="0" w:tplc="E6E6B6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83EF7"/>
    <w:multiLevelType w:val="hybridMultilevel"/>
    <w:tmpl w:val="9CE0B580"/>
    <w:lvl w:ilvl="0" w:tplc="A1608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C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C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D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8C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AF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84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E1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20"/>
  </w:num>
  <w:num w:numId="13">
    <w:abstractNumId w:val="3"/>
  </w:num>
  <w:num w:numId="14">
    <w:abstractNumId w:val="12"/>
  </w:num>
  <w:num w:numId="15">
    <w:abstractNumId w:val="18"/>
  </w:num>
  <w:num w:numId="16">
    <w:abstractNumId w:val="16"/>
  </w:num>
  <w:num w:numId="17">
    <w:abstractNumId w:val="17"/>
  </w:num>
  <w:num w:numId="18">
    <w:abstractNumId w:val="1"/>
  </w:num>
  <w:num w:numId="19">
    <w:abstractNumId w:val="2"/>
  </w:num>
  <w:num w:numId="20">
    <w:abstractNumId w:val="19"/>
  </w:num>
  <w:num w:numId="21">
    <w:abstractNumId w:val="22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F3"/>
    <w:rsid w:val="00017DFC"/>
    <w:rsid w:val="0003418A"/>
    <w:rsid w:val="000348CA"/>
    <w:rsid w:val="00035774"/>
    <w:rsid w:val="00041E32"/>
    <w:rsid w:val="0005162F"/>
    <w:rsid w:val="00063DAE"/>
    <w:rsid w:val="00075A94"/>
    <w:rsid w:val="000867C9"/>
    <w:rsid w:val="00090A97"/>
    <w:rsid w:val="00092FA7"/>
    <w:rsid w:val="000A3D65"/>
    <w:rsid w:val="000A6FD0"/>
    <w:rsid w:val="000B1B7B"/>
    <w:rsid w:val="000C4582"/>
    <w:rsid w:val="000C71DD"/>
    <w:rsid w:val="000D1A95"/>
    <w:rsid w:val="000E1CFC"/>
    <w:rsid w:val="000E3AD8"/>
    <w:rsid w:val="000E7555"/>
    <w:rsid w:val="000F7ADF"/>
    <w:rsid w:val="00122790"/>
    <w:rsid w:val="001745D9"/>
    <w:rsid w:val="00177E3E"/>
    <w:rsid w:val="00184602"/>
    <w:rsid w:val="00191287"/>
    <w:rsid w:val="001A1402"/>
    <w:rsid w:val="001A23C0"/>
    <w:rsid w:val="001A5660"/>
    <w:rsid w:val="001A69B0"/>
    <w:rsid w:val="001E21D9"/>
    <w:rsid w:val="001F36E8"/>
    <w:rsid w:val="00202025"/>
    <w:rsid w:val="002020BF"/>
    <w:rsid w:val="00202297"/>
    <w:rsid w:val="0020790D"/>
    <w:rsid w:val="00243A2C"/>
    <w:rsid w:val="00257394"/>
    <w:rsid w:val="00270BD1"/>
    <w:rsid w:val="0027407F"/>
    <w:rsid w:val="002754EE"/>
    <w:rsid w:val="00291CB7"/>
    <w:rsid w:val="002A0FAB"/>
    <w:rsid w:val="002D38D3"/>
    <w:rsid w:val="002F713C"/>
    <w:rsid w:val="00304EE6"/>
    <w:rsid w:val="00311DCD"/>
    <w:rsid w:val="00314EDC"/>
    <w:rsid w:val="00323812"/>
    <w:rsid w:val="00325BE4"/>
    <w:rsid w:val="00336DD6"/>
    <w:rsid w:val="003527A0"/>
    <w:rsid w:val="00367195"/>
    <w:rsid w:val="003718D5"/>
    <w:rsid w:val="00373AAC"/>
    <w:rsid w:val="00387E8F"/>
    <w:rsid w:val="00395468"/>
    <w:rsid w:val="003A547F"/>
    <w:rsid w:val="003C5B58"/>
    <w:rsid w:val="003C6941"/>
    <w:rsid w:val="004019BA"/>
    <w:rsid w:val="004242B7"/>
    <w:rsid w:val="00435BD9"/>
    <w:rsid w:val="004531A8"/>
    <w:rsid w:val="00464075"/>
    <w:rsid w:val="00490779"/>
    <w:rsid w:val="004A129F"/>
    <w:rsid w:val="004A1340"/>
    <w:rsid w:val="004A459D"/>
    <w:rsid w:val="004D78F4"/>
    <w:rsid w:val="004E2ED9"/>
    <w:rsid w:val="004F457D"/>
    <w:rsid w:val="005009D1"/>
    <w:rsid w:val="00576E2B"/>
    <w:rsid w:val="00580556"/>
    <w:rsid w:val="00580EC1"/>
    <w:rsid w:val="00581874"/>
    <w:rsid w:val="0058604A"/>
    <w:rsid w:val="0059109B"/>
    <w:rsid w:val="005942ED"/>
    <w:rsid w:val="00597CA3"/>
    <w:rsid w:val="005A7FB2"/>
    <w:rsid w:val="005B4C14"/>
    <w:rsid w:val="005C7CB0"/>
    <w:rsid w:val="005D6CF3"/>
    <w:rsid w:val="005F6B13"/>
    <w:rsid w:val="0060443B"/>
    <w:rsid w:val="00605354"/>
    <w:rsid w:val="0060549D"/>
    <w:rsid w:val="00610466"/>
    <w:rsid w:val="0063529E"/>
    <w:rsid w:val="00636A13"/>
    <w:rsid w:val="00640A61"/>
    <w:rsid w:val="00654C43"/>
    <w:rsid w:val="00655BA6"/>
    <w:rsid w:val="0066487E"/>
    <w:rsid w:val="006965D2"/>
    <w:rsid w:val="006A0C5F"/>
    <w:rsid w:val="006A46F8"/>
    <w:rsid w:val="006A6F4D"/>
    <w:rsid w:val="006A7BE7"/>
    <w:rsid w:val="006B6315"/>
    <w:rsid w:val="006C0460"/>
    <w:rsid w:val="006D70C3"/>
    <w:rsid w:val="006E4FF9"/>
    <w:rsid w:val="00705312"/>
    <w:rsid w:val="007123B9"/>
    <w:rsid w:val="0071390F"/>
    <w:rsid w:val="00731233"/>
    <w:rsid w:val="00757F95"/>
    <w:rsid w:val="00766B49"/>
    <w:rsid w:val="007A2CC3"/>
    <w:rsid w:val="007A4DA5"/>
    <w:rsid w:val="007A4F22"/>
    <w:rsid w:val="007B0A87"/>
    <w:rsid w:val="007C3734"/>
    <w:rsid w:val="007D05B5"/>
    <w:rsid w:val="007E0341"/>
    <w:rsid w:val="007E42E8"/>
    <w:rsid w:val="007F7B70"/>
    <w:rsid w:val="008332C2"/>
    <w:rsid w:val="00836F32"/>
    <w:rsid w:val="00851EE6"/>
    <w:rsid w:val="008937D9"/>
    <w:rsid w:val="00893D27"/>
    <w:rsid w:val="008D13F5"/>
    <w:rsid w:val="008E72E9"/>
    <w:rsid w:val="008F0F57"/>
    <w:rsid w:val="008F2EB2"/>
    <w:rsid w:val="008F73F6"/>
    <w:rsid w:val="009047DC"/>
    <w:rsid w:val="0090495A"/>
    <w:rsid w:val="00930B26"/>
    <w:rsid w:val="009370C8"/>
    <w:rsid w:val="00937F7D"/>
    <w:rsid w:val="00940327"/>
    <w:rsid w:val="009712FD"/>
    <w:rsid w:val="00994920"/>
    <w:rsid w:val="009D3044"/>
    <w:rsid w:val="009E114F"/>
    <w:rsid w:val="009E12A0"/>
    <w:rsid w:val="00A01C8B"/>
    <w:rsid w:val="00A269B7"/>
    <w:rsid w:val="00A3325C"/>
    <w:rsid w:val="00A417E8"/>
    <w:rsid w:val="00A52F7B"/>
    <w:rsid w:val="00A5350F"/>
    <w:rsid w:val="00A60091"/>
    <w:rsid w:val="00A63C93"/>
    <w:rsid w:val="00AA6588"/>
    <w:rsid w:val="00AA753B"/>
    <w:rsid w:val="00AB04D6"/>
    <w:rsid w:val="00AB347E"/>
    <w:rsid w:val="00AD7D04"/>
    <w:rsid w:val="00B16610"/>
    <w:rsid w:val="00B31FC2"/>
    <w:rsid w:val="00B46907"/>
    <w:rsid w:val="00B513D4"/>
    <w:rsid w:val="00B63363"/>
    <w:rsid w:val="00B6665E"/>
    <w:rsid w:val="00B87BA2"/>
    <w:rsid w:val="00BA31E7"/>
    <w:rsid w:val="00BB7972"/>
    <w:rsid w:val="00BC7AD3"/>
    <w:rsid w:val="00BF0A72"/>
    <w:rsid w:val="00BF2A00"/>
    <w:rsid w:val="00C067B5"/>
    <w:rsid w:val="00C12780"/>
    <w:rsid w:val="00C57F05"/>
    <w:rsid w:val="00C6389A"/>
    <w:rsid w:val="00CB4DA1"/>
    <w:rsid w:val="00CD6065"/>
    <w:rsid w:val="00CE3FFB"/>
    <w:rsid w:val="00CE737A"/>
    <w:rsid w:val="00CF0053"/>
    <w:rsid w:val="00D020A6"/>
    <w:rsid w:val="00D17087"/>
    <w:rsid w:val="00D313F4"/>
    <w:rsid w:val="00D53480"/>
    <w:rsid w:val="00D5605F"/>
    <w:rsid w:val="00D6137A"/>
    <w:rsid w:val="00D62369"/>
    <w:rsid w:val="00DA4CD5"/>
    <w:rsid w:val="00DC644E"/>
    <w:rsid w:val="00DE451F"/>
    <w:rsid w:val="00DF142B"/>
    <w:rsid w:val="00DF6757"/>
    <w:rsid w:val="00DF7752"/>
    <w:rsid w:val="00E169BF"/>
    <w:rsid w:val="00E171A4"/>
    <w:rsid w:val="00E26227"/>
    <w:rsid w:val="00E520D8"/>
    <w:rsid w:val="00E77438"/>
    <w:rsid w:val="00E94433"/>
    <w:rsid w:val="00EC7755"/>
    <w:rsid w:val="00ED17CC"/>
    <w:rsid w:val="00EE13FA"/>
    <w:rsid w:val="00EE5E2C"/>
    <w:rsid w:val="00EF0C1C"/>
    <w:rsid w:val="00F26163"/>
    <w:rsid w:val="00F40B05"/>
    <w:rsid w:val="00F60396"/>
    <w:rsid w:val="00F6195F"/>
    <w:rsid w:val="00F64C2B"/>
    <w:rsid w:val="00F869D6"/>
    <w:rsid w:val="00FA5C62"/>
    <w:rsid w:val="00FB0BA0"/>
    <w:rsid w:val="00FB6114"/>
    <w:rsid w:val="00FD7EC2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D6CF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CF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6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6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A54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4C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D1"/>
  </w:style>
  <w:style w:type="paragraph" w:styleId="Footer">
    <w:name w:val="footer"/>
    <w:basedOn w:val="Normal"/>
    <w:link w:val="FooterChar"/>
    <w:uiPriority w:val="99"/>
    <w:unhideWhenUsed/>
    <w:rsid w:val="0050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D1"/>
  </w:style>
  <w:style w:type="paragraph" w:styleId="NormalWeb">
    <w:name w:val="Normal (Web)"/>
    <w:basedOn w:val="Normal"/>
    <w:uiPriority w:val="99"/>
    <w:semiHidden/>
    <w:unhideWhenUsed/>
    <w:rsid w:val="00041E32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B4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D6CF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CF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6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6C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A54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4C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D1"/>
  </w:style>
  <w:style w:type="paragraph" w:styleId="Footer">
    <w:name w:val="footer"/>
    <w:basedOn w:val="Normal"/>
    <w:link w:val="FooterChar"/>
    <w:uiPriority w:val="99"/>
    <w:unhideWhenUsed/>
    <w:rsid w:val="0050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D1"/>
  </w:style>
  <w:style w:type="paragraph" w:styleId="NormalWeb">
    <w:name w:val="Normal (Web)"/>
    <w:basedOn w:val="Normal"/>
    <w:uiPriority w:val="99"/>
    <w:semiHidden/>
    <w:unhideWhenUsed/>
    <w:rsid w:val="00041E32"/>
    <w:pPr>
      <w:spacing w:after="135" w:line="270" w:lineRule="atLeast"/>
    </w:pPr>
    <w:rPr>
      <w:rFonts w:ascii="Helvetica" w:eastAsia="Times New Roman" w:hAnsi="Helvetica" w:cs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B4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679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76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8199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wto.gov/web-content/digital-metrics" TargetMode="External"/><Relationship Id="rId18" Type="http://schemas.openxmlformats.org/officeDocument/2006/relationships/hyperlink" Target="http://www.whitehouse.gov/sites/default/files/uploads/2012digital_mem_rel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AP@gsa.gov" TargetMode="External"/><Relationship Id="rId17" Type="http://schemas.openxmlformats.org/officeDocument/2006/relationships/hyperlink" Target="http://www.howto.gov/web-content/digital-met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wto.gov/web-content/digital-metr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wto.gov/web-content/digital-metrics/digital-analytics-program-sign-u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sasearch@gsa.gov" TargetMode="External"/><Relationship Id="rId10" Type="http://schemas.openxmlformats.org/officeDocument/2006/relationships/hyperlink" Target="http://www.howto.gov/web-content/digital-metrics/digital-analytics-program" TargetMode="External"/><Relationship Id="rId19" Type="http://schemas.openxmlformats.org/officeDocument/2006/relationships/hyperlink" Target="https://max.omb.gov/community/download/attachments/624531006/Implementing+the+Digital+Government+Strategy_2012072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hitehouse.gov/sites/default/files/omb/egov/digital-government/digital-government-strategy.pdf" TargetMode="External"/><Relationship Id="rId14" Type="http://schemas.openxmlformats.org/officeDocument/2006/relationships/hyperlink" Target="http://usasearch.howto.gov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ax.omb.gov/community/download/attachments/624531006/Implementing+the+Digital+Government+Strategy_20120723.pdf" TargetMode="External"/><Relationship Id="rId2" Type="http://schemas.openxmlformats.org/officeDocument/2006/relationships/hyperlink" Target="http://www.gpo.gov/fdsys/pkg/BILLS-111hr2142enr/pdf/BILLS-111hr2142enr.pdf" TargetMode="External"/><Relationship Id="rId1" Type="http://schemas.openxmlformats.org/officeDocument/2006/relationships/hyperlink" Target="http://www.whitehouse.gov/the-press-office/2011/04/27/executive-order-streamlining-service-delivery-and-improving-customer-ser" TargetMode="External"/><Relationship Id="rId4" Type="http://schemas.openxmlformats.org/officeDocument/2006/relationships/hyperlink" Target="https://max.omb.gov/community/x/9JGZ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EF30-EC97-4885-A100-A30441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2013-01-04T18:40:00Z</dcterms:created>
  <dcterms:modified xsi:type="dcterms:W3CDTF">2013-01-04T18:40:00Z</dcterms:modified>
</cp:coreProperties>
</file>