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59" w:rsidRDefault="00707859"/>
    <w:p w:rsidR="00A10E8A" w:rsidRDefault="00A10E8A" w:rsidP="00A10E8A">
      <w:pPr>
        <w:spacing w:after="0" w:line="240" w:lineRule="auto"/>
        <w:jc w:val="right"/>
      </w:pPr>
      <w:r>
        <w:t>OMB #:  0925-0593</w:t>
      </w:r>
    </w:p>
    <w:p w:rsidR="00A10E8A" w:rsidRDefault="00A10E8A" w:rsidP="00A10E8A">
      <w:pPr>
        <w:spacing w:after="0" w:line="240" w:lineRule="auto"/>
        <w:jc w:val="right"/>
      </w:pPr>
      <w:r>
        <w:t>Expiration Date: 7/31/2013</w:t>
      </w:r>
    </w:p>
    <w:p w:rsidR="00A10E8A" w:rsidRDefault="00A10E8A" w:rsidP="00A10E8A">
      <w:pPr>
        <w:spacing w:after="0" w:line="240" w:lineRule="auto"/>
        <w:jc w:val="right"/>
      </w:pPr>
      <w:r>
        <w:t>Phase II</w:t>
      </w:r>
    </w:p>
    <w:tbl>
      <w:tblPr>
        <w:tblW w:w="9840" w:type="dxa"/>
        <w:tblInd w:w="93" w:type="dxa"/>
        <w:tblLook w:val="04A0"/>
      </w:tblPr>
      <w:tblGrid>
        <w:gridCol w:w="4140"/>
        <w:gridCol w:w="1900"/>
        <w:gridCol w:w="3800"/>
      </w:tblGrid>
      <w:tr w:rsidR="00A10E8A" w:rsidRPr="00A10E8A" w:rsidTr="00A10E8A">
        <w:trPr>
          <w:trHeight w:val="300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2B60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List of Instruments for NCS </w:t>
            </w:r>
            <w:r w:rsidR="002B60A7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Vanguard (Pilot) Study</w:t>
            </w: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- Phase 1 and 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Type of Respondent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Instruments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Address Lookup Tool (PB)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Address Lookup Tool (ALT) User's Guide</w:t>
            </w:r>
          </w:p>
        </w:tc>
      </w:tr>
      <w:tr w:rsidR="00A10E8A" w:rsidRPr="00A10E8A" w:rsidTr="00A10E8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Screener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Screener (PB)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Pregnancy Screener (EH)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Pregnancy Screener (TT-LI, TT-HI)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Healthcare Provider Questionnaire (PB)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Healthcare Providers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Healthcare Provider Questionnaire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Household Enumeration Instrument (EH)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HH Reporters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Household Enumeration Instrument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Invitation to High-intensity Script (TT-HI)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Invitation to High-Intensity Script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Screener (TT-LI,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Screener (TT-LI, TT-HI)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Consent Script (TT-LI)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Consent Script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Preconception Activities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Non-pregnant Women's Informed Consent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Non-pregnant Women's Informed Consent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Pre-Pregnancy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Pre-Pregnancy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Pre-Pregnancy SAQ</w:t>
            </w:r>
          </w:p>
        </w:tc>
      </w:tr>
      <w:tr w:rsidR="00A10E8A" w:rsidRPr="00A10E8A" w:rsidTr="00A10E8A">
        <w:trPr>
          <w:trHeight w:val="9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Biological and Environmental Sample Collection - Preconception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Biospecimens Urine Instrument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Biospecimens Blood Instrument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Note to File - Biological and Environmental Sample Collection</w:t>
            </w:r>
          </w:p>
        </w:tc>
      </w:tr>
      <w:tr w:rsidR="00A10E8A" w:rsidRPr="00A10E8A" w:rsidTr="00A10E8A">
        <w:trPr>
          <w:trHeight w:val="9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Probability Group Follow Up Script (PB, EH, TT-HI, 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Probability Group Follow Up - CATI Instrument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Pregnancy Probability Group Follow Up - SAQ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(Non-Pregnant) (TT-LI)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(Non- &amp; Pregnant)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Validation Script (PB, EH, TT-HI, 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Interviewer Validation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Pregnancy Activities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Women's Informed Consent Form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Women's Informed Consent Form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(Found Pregnant) (TT-LI)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(Non- &amp; Pregnant)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Visit 1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Visit 1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Pregnancy Visit 1  SAQ</w:t>
            </w:r>
          </w:p>
        </w:tc>
      </w:tr>
      <w:tr w:rsidR="00A10E8A" w:rsidRPr="00A10E8A" w:rsidTr="00A10E8A">
        <w:trPr>
          <w:trHeight w:val="9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Biological and Environmental Sample Collection - Pregnancy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Biospecimens Urine Instrument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Biospecimens Blood Instrument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Note to File - Biological and Environmental Sample Collection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Visit 2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Visit 2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Pregnancy Visit 2 SAQ</w:t>
            </w:r>
          </w:p>
        </w:tc>
      </w:tr>
      <w:tr w:rsidR="00A10E8A" w:rsidRPr="00A10E8A" w:rsidTr="007856B4">
        <w:trPr>
          <w:trHeight w:val="4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lastRenderedPageBreak/>
              <w:t>Activity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Type of Respondent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Instruments</w:t>
            </w:r>
          </w:p>
        </w:tc>
      </w:tr>
      <w:tr w:rsidR="00A10E8A" w:rsidRPr="00A10E8A" w:rsidTr="007856B4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Pregnancy Activities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(Cont.)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7856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Health Care Log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Pregnancy Health Care Log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Father Informed Consent Form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Alternate Caregiver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Informed Consent Form - Fathers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Father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Alternate Caregiver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Father Interview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Birth Visit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Birth Visit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Note to File - Birth Visit - Umbilical Cord Collection</w:t>
            </w:r>
          </w:p>
        </w:tc>
      </w:tr>
      <w:tr w:rsidR="00A10E8A" w:rsidRPr="00A10E8A" w:rsidTr="002624A9">
        <w:trPr>
          <w:trHeight w:val="3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(Birth-focus) (TT-LI)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Birth Visit Interview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Postnatal Activ</w:t>
            </w:r>
            <w:r w:rsidR="002624A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ities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Infant Feeding Log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Infant and Child Health Care Log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(Child-focus) (TT-LI)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(Non- &amp; Pregnant)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3-Month Phone Call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3-Month Mother Phone Interview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6-Month Visit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6-Month Mother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 w:type="page"/>
              <w:t>6-Month Infant Feeding SAQ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9-Month Phone Call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9-Month Mother Phone Interview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12-Month Visit Interview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12-Month Mother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12-Month SAQ</w:t>
            </w:r>
          </w:p>
        </w:tc>
      </w:tr>
      <w:tr w:rsidR="00A10E8A" w:rsidRPr="00A10E8A" w:rsidTr="00A10E8A">
        <w:trPr>
          <w:trHeight w:val="1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18-Month Maternal Phone Call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18-Month Mother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18-Month SAQ (placeholder for copyrighted material -- Ages and Stages III Questionnaire) (Placeholder for copyrighted material)</w:t>
            </w:r>
          </w:p>
        </w:tc>
      </w:tr>
      <w:tr w:rsidR="00A10E8A" w:rsidRPr="00A10E8A" w:rsidTr="00A10E8A">
        <w:trPr>
          <w:trHeight w:val="1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24-Month Maternal Phone Call (PB, EH, TT-HI)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24-Month Mother Interview</w:t>
            </w: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24-Month SAQ (placeholder for copyrighted material -- Ages and Stages III Questionnaire) (Placeholder for copyrighted material)</w:t>
            </w:r>
          </w:p>
        </w:tc>
      </w:tr>
      <w:tr w:rsidR="00A10E8A" w:rsidRPr="00A10E8A" w:rsidTr="00A10E8A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Formative Research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A10E8A" w:rsidRPr="00A10E8A" w:rsidTr="00A10E8A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Formative - Developmental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t>Other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10E8A">
              <w:rPr>
                <w:rFonts w:ascii="Calibri" w:eastAsia="Times New Roman" w:hAnsi="Calibri" w:cs="Times New Roman"/>
                <w:sz w:val="18"/>
                <w:szCs w:val="18"/>
              </w:rPr>
              <w:br/>
              <w:t>Note to file - Formative Research</w:t>
            </w:r>
          </w:p>
        </w:tc>
      </w:tr>
    </w:tbl>
    <w:p w:rsidR="00A10E8A" w:rsidRDefault="00A10E8A"/>
    <w:p w:rsidR="00A10E8A" w:rsidRDefault="00A10E8A"/>
    <w:p w:rsidR="00A10E8A" w:rsidRDefault="00A10E8A"/>
    <w:p w:rsidR="00A10E8A" w:rsidRDefault="00A10E8A"/>
    <w:p w:rsidR="00A10E8A" w:rsidRDefault="00A10E8A"/>
    <w:p w:rsidR="00A10E8A" w:rsidRDefault="00A10E8A"/>
    <w:p w:rsidR="00A10E8A" w:rsidRDefault="00A10E8A"/>
    <w:tbl>
      <w:tblPr>
        <w:tblW w:w="7888" w:type="dxa"/>
        <w:tblInd w:w="93" w:type="dxa"/>
        <w:tblLook w:val="04A0"/>
      </w:tblPr>
      <w:tblGrid>
        <w:gridCol w:w="7888"/>
      </w:tblGrid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The following documents will be placed under the "Files" tab in ICRAS.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  <w:u w:val="single"/>
              </w:rPr>
              <w:t>Files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Refusal of Biological/Environmental Samples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Urine Collection Instructions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Pre-Visit Instructions for Blood and Urine Collection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Pre-Visit Instructions for Fasting Blood, Urine, and Vacuum Collection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Pre-Visit Instructions for Non Fasting Venous Blood, Adult Urine, and Vacuum Collection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Pre-Visit Instructions for Blood and Urine Collection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Vacuum Bag Participant Instructions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Tap Water Collections (TWF)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Tap Water Collections (TWQ)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Pre-Pregnancy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Pregnancy Visit 1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Pregnancy Visit 2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Father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Low-Intensity Data Collection Participant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Birth Visit Information Sheet (with samples)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Birth Visit Information Sheet (without samples)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6-Month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12-Month Visit Information Sheet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Supporting Statement A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Supporting Statement B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Itemized Burden Estimate</w:t>
            </w:r>
          </w:p>
        </w:tc>
      </w:tr>
      <w:tr w:rsidR="00A10E8A" w:rsidRPr="00A10E8A" w:rsidTr="00A10E8A">
        <w:trPr>
          <w:trHeight w:val="30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E8A" w:rsidRPr="00A10E8A" w:rsidRDefault="00A10E8A" w:rsidP="00A10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0E8A">
              <w:rPr>
                <w:rFonts w:ascii="Calibri" w:eastAsia="Times New Roman" w:hAnsi="Calibri" w:cs="Times New Roman"/>
                <w:color w:val="000000"/>
              </w:rPr>
              <w:t>List of Instruments for Phase 1 and 2, NCS Vanguard (Pilot) Study</w:t>
            </w:r>
          </w:p>
        </w:tc>
      </w:tr>
    </w:tbl>
    <w:p w:rsidR="00A10E8A" w:rsidRDefault="00A10E8A"/>
    <w:sectPr w:rsidR="00A10E8A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0E8A"/>
    <w:rsid w:val="001B4781"/>
    <w:rsid w:val="002624A9"/>
    <w:rsid w:val="002B60A7"/>
    <w:rsid w:val="002B6168"/>
    <w:rsid w:val="002C2325"/>
    <w:rsid w:val="004A75CC"/>
    <w:rsid w:val="0065161B"/>
    <w:rsid w:val="006D3ACD"/>
    <w:rsid w:val="00707859"/>
    <w:rsid w:val="00774F19"/>
    <w:rsid w:val="007848EE"/>
    <w:rsid w:val="007E2935"/>
    <w:rsid w:val="00900659"/>
    <w:rsid w:val="009D63F8"/>
    <w:rsid w:val="00A10E8A"/>
    <w:rsid w:val="00E4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4389</Characters>
  <Application>Microsoft Office Word</Application>
  <DocSecurity>0</DocSecurity>
  <Lines>36</Lines>
  <Paragraphs>10</Paragraphs>
  <ScaleCrop>false</ScaleCrop>
  <Company>NICHD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3</cp:revision>
  <dcterms:created xsi:type="dcterms:W3CDTF">2011-04-08T20:40:00Z</dcterms:created>
  <dcterms:modified xsi:type="dcterms:W3CDTF">2011-04-08T21:14:00Z</dcterms:modified>
</cp:coreProperties>
</file>