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A" w:rsidRDefault="00B05ACA" w:rsidP="00B05AC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0935-0179)</w:t>
      </w:r>
    </w:p>
    <w:p w:rsidR="00B05ACA" w:rsidRPr="00C80CC5" w:rsidRDefault="00C215FE" w:rsidP="00B05ACA">
      <w:pPr>
        <w:rPr>
          <w:rFonts w:ascii="Times New Roman" w:hAnsi="Times New Roman" w:cs="Times New Roman"/>
          <w:sz w:val="24"/>
          <w:szCs w:val="24"/>
        </w:rPr>
      </w:pPr>
      <w:r w:rsidRPr="00C215FE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z-index:251657216" from="0,0" to="468pt,0" o:allowincell="f" strokeweight="1.5pt"/>
        </w:pict>
      </w:r>
      <w:r w:rsidR="00B05ACA" w:rsidRPr="00C80CC5">
        <w:rPr>
          <w:rFonts w:ascii="Times New Roman" w:hAnsi="Times New Roman" w:cs="Times New Roman"/>
          <w:b/>
          <w:sz w:val="24"/>
          <w:szCs w:val="24"/>
        </w:rPr>
        <w:t>TITLE OF INFORMATION COLLECTION:</w:t>
      </w:r>
      <w:r w:rsidR="00B05ACA" w:rsidRPr="00C80CC5">
        <w:rPr>
          <w:rFonts w:ascii="Times New Roman" w:hAnsi="Times New Roman" w:cs="Times New Roman"/>
          <w:sz w:val="24"/>
          <w:szCs w:val="24"/>
        </w:rPr>
        <w:t xml:space="preserve">  </w:t>
      </w:r>
      <w:r w:rsidR="00511D2C" w:rsidRPr="00C80CC5">
        <w:rPr>
          <w:rFonts w:ascii="Times New Roman" w:hAnsi="Times New Roman" w:cs="Times New Roman"/>
          <w:sz w:val="24"/>
          <w:szCs w:val="24"/>
        </w:rPr>
        <w:t xml:space="preserve">Customer Satisfaction with </w:t>
      </w:r>
      <w:r w:rsidR="001B13A1" w:rsidRPr="00C80CC5">
        <w:rPr>
          <w:rFonts w:ascii="Times New Roman" w:hAnsi="Times New Roman" w:cs="Times New Roman"/>
          <w:sz w:val="24"/>
          <w:szCs w:val="24"/>
        </w:rPr>
        <w:t xml:space="preserve">the 2012 </w:t>
      </w:r>
      <w:r w:rsidR="001B13A1" w:rsidRPr="00C80CC5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 xml:space="preserve">PURPOSE:  </w:t>
      </w:r>
    </w:p>
    <w:p w:rsidR="00B05ACA" w:rsidRPr="00C80CC5" w:rsidRDefault="001B13A1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Pr="00C80CC5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consistently been a highly popular publication as we have distributed semi-annual editions over the past 10 years.</w:t>
      </w:r>
      <w:r w:rsidR="00781D45"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is a pocket-sized booklet containing recommendations from the US Preventive Services Task Force for about 80 individual preventive health topics.</w:t>
      </w: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Although we</w:t>
      </w:r>
      <w:r w:rsidR="00B31162"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</w:t>
      </w: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received unsolicited feedback about the utility of the </w:t>
      </w:r>
      <w:r w:rsidRPr="00C80CC5">
        <w:rPr>
          <w:rFonts w:ascii="Times New Roman" w:hAnsi="Times New Roman" w:cs="Times New Roman"/>
          <w:i/>
          <w:sz w:val="24"/>
          <w:szCs w:val="24"/>
        </w:rPr>
        <w:t>Guide</w:t>
      </w: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>, we feel that inviting feedback</w:t>
      </w:r>
      <w:r w:rsidR="001356D4"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customer satisfaction with the product</w:t>
      </w:r>
      <w:r w:rsidR="00FD7F95"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this time</w:t>
      </w:r>
      <w:r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be helpful. Particularly with a change in the page layout for the individual recommendations included in the book, we want to determine </w:t>
      </w:r>
      <w:r w:rsidR="00F22EF0" w:rsidRPr="00C80C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whether it is meeting expectations, getting to the audience we intend, and fulfilling their information and implementation needs. </w:t>
      </w:r>
      <w:r w:rsidR="00C07235">
        <w:rPr>
          <w:rFonts w:ascii="Times New Roman" w:eastAsia="Times New Roman" w:hAnsi="Times New Roman" w:cs="Times New Roman"/>
          <w:color w:val="000000"/>
          <w:sz w:val="24"/>
          <w:szCs w:val="24"/>
        </w:rPr>
        <w:t>The goal of this project is to receive feedback about the</w:t>
      </w:r>
      <w:r w:rsidR="00C07235" w:rsidRPr="00C072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 itself and not with the specific recommendations or guidelines</w:t>
      </w:r>
      <w:r w:rsidR="00C0723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5ACA" w:rsidRPr="00C80CC5" w:rsidRDefault="00B31162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To achieve this goal the following data collection will be implemented:</w:t>
      </w:r>
    </w:p>
    <w:p w:rsidR="00B31162" w:rsidRPr="00C80CC5" w:rsidRDefault="00B31162" w:rsidP="00C80C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  <w:r w:rsidR="00C80CC5" w:rsidRPr="00C80CC5">
        <w:rPr>
          <w:rFonts w:ascii="Times New Roman" w:hAnsi="Times New Roman" w:cs="Times New Roman"/>
          <w:sz w:val="24"/>
          <w:szCs w:val="24"/>
        </w:rPr>
        <w:t xml:space="preserve"> Feedback Questionnaire</w:t>
      </w:r>
      <w:r w:rsidR="00BF520C">
        <w:rPr>
          <w:rFonts w:ascii="Times New Roman" w:hAnsi="Times New Roman" w:cs="Times New Roman"/>
          <w:sz w:val="24"/>
          <w:szCs w:val="24"/>
        </w:rPr>
        <w:t xml:space="preserve"> (see Attachment A) – the purpose of this questionnaire is to solicit feedback from users of the 2012 </w:t>
      </w:r>
      <w:r w:rsidR="00BF520C" w:rsidRPr="00C80CC5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  <w:r w:rsidR="00BF520C">
        <w:rPr>
          <w:rFonts w:ascii="Times New Roman" w:hAnsi="Times New Roman" w:cs="Times New Roman"/>
          <w:i/>
          <w:sz w:val="24"/>
          <w:szCs w:val="24"/>
        </w:rPr>
        <w:t>.</w:t>
      </w:r>
      <w:r w:rsidR="00BF520C">
        <w:rPr>
          <w:rFonts w:ascii="Times New Roman" w:hAnsi="Times New Roman" w:cs="Times New Roman"/>
          <w:sz w:val="24"/>
          <w:szCs w:val="24"/>
        </w:rPr>
        <w:t xml:space="preserve">  </w:t>
      </w:r>
      <w:r w:rsidR="00EF69A8">
        <w:rPr>
          <w:rFonts w:ascii="Times New Roman" w:hAnsi="Times New Roman" w:cs="Times New Roman"/>
          <w:sz w:val="24"/>
          <w:szCs w:val="24"/>
        </w:rPr>
        <w:t xml:space="preserve">In addition to questions about how the </w:t>
      </w:r>
      <w:r w:rsidR="00EF69A8" w:rsidRPr="00EF69A8">
        <w:rPr>
          <w:rFonts w:ascii="Times New Roman" w:hAnsi="Times New Roman" w:cs="Times New Roman"/>
          <w:i/>
          <w:sz w:val="24"/>
          <w:szCs w:val="24"/>
        </w:rPr>
        <w:t>Guide</w:t>
      </w:r>
      <w:r w:rsidR="00EF69A8">
        <w:rPr>
          <w:rFonts w:ascii="Times New Roman" w:hAnsi="Times New Roman" w:cs="Times New Roman"/>
          <w:sz w:val="24"/>
          <w:szCs w:val="24"/>
        </w:rPr>
        <w:t xml:space="preserve"> is used and improvements users would like to see, questions are asked about the use of the printed </w:t>
      </w:r>
      <w:r w:rsidR="00EF69A8" w:rsidRPr="00EF69A8">
        <w:rPr>
          <w:rFonts w:ascii="Times New Roman" w:hAnsi="Times New Roman" w:cs="Times New Roman"/>
          <w:i/>
          <w:sz w:val="24"/>
          <w:szCs w:val="24"/>
        </w:rPr>
        <w:t>Guide</w:t>
      </w:r>
      <w:r w:rsidR="00EF69A8">
        <w:rPr>
          <w:rFonts w:ascii="Times New Roman" w:hAnsi="Times New Roman" w:cs="Times New Roman"/>
          <w:sz w:val="24"/>
          <w:szCs w:val="24"/>
        </w:rPr>
        <w:t xml:space="preserve"> verses the online </w:t>
      </w:r>
      <w:r w:rsidR="00EF69A8" w:rsidRPr="00EF69A8">
        <w:rPr>
          <w:rFonts w:ascii="Times New Roman" w:hAnsi="Times New Roman" w:cs="Times New Roman"/>
          <w:i/>
          <w:sz w:val="24"/>
          <w:szCs w:val="24"/>
        </w:rPr>
        <w:t>Guide</w:t>
      </w:r>
      <w:r w:rsidR="00EF69A8">
        <w:rPr>
          <w:rFonts w:ascii="Times New Roman" w:hAnsi="Times New Roman" w:cs="Times New Roman"/>
          <w:sz w:val="24"/>
          <w:szCs w:val="24"/>
        </w:rPr>
        <w:t>.</w:t>
      </w:r>
      <w:r w:rsidR="0033348E">
        <w:rPr>
          <w:rFonts w:ascii="Times New Roman" w:hAnsi="Times New Roman" w:cs="Times New Roman"/>
          <w:sz w:val="24"/>
          <w:szCs w:val="24"/>
        </w:rPr>
        <w:t xml:space="preserve">  </w:t>
      </w:r>
      <w:r w:rsidR="002F78A8" w:rsidRPr="00C80CC5">
        <w:rPr>
          <w:rFonts w:ascii="Times New Roman" w:hAnsi="Times New Roman" w:cs="Times New Roman"/>
          <w:sz w:val="24"/>
          <w:szCs w:val="24"/>
        </w:rPr>
        <w:t xml:space="preserve">All recipients of the </w:t>
      </w:r>
      <w:r w:rsidR="002F78A8" w:rsidRPr="00EF69A8">
        <w:rPr>
          <w:rFonts w:ascii="Times New Roman" w:hAnsi="Times New Roman" w:cs="Times New Roman"/>
          <w:i/>
          <w:sz w:val="24"/>
          <w:szCs w:val="24"/>
        </w:rPr>
        <w:t>Guide</w:t>
      </w:r>
      <w:r w:rsidR="002F78A8" w:rsidRPr="00C80CC5">
        <w:rPr>
          <w:rFonts w:ascii="Times New Roman" w:hAnsi="Times New Roman" w:cs="Times New Roman"/>
          <w:sz w:val="24"/>
          <w:szCs w:val="24"/>
        </w:rPr>
        <w:t xml:space="preserve"> will be notified of the online survey by a card inserted into the publication.</w:t>
      </w:r>
      <w:r w:rsidR="002F78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F1DBD" w:rsidRPr="00C80CC5" w:rsidRDefault="009F1DBD" w:rsidP="00B05ACA">
      <w:pPr>
        <w:pStyle w:val="Header"/>
        <w:tabs>
          <w:tab w:val="clear" w:pos="4320"/>
          <w:tab w:val="clear" w:pos="8640"/>
        </w:tabs>
        <w:rPr>
          <w:b/>
        </w:rPr>
      </w:pPr>
    </w:p>
    <w:p w:rsidR="00B05ACA" w:rsidRPr="00C80CC5" w:rsidRDefault="00B05ACA" w:rsidP="00B05ACA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C80CC5">
        <w:rPr>
          <w:b/>
        </w:rPr>
        <w:t>DESCRIPTION OF RESPONDENTS</w:t>
      </w:r>
      <w:r w:rsidRPr="00C80CC5">
        <w:t xml:space="preserve">: 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</w:p>
    <w:p w:rsidR="00B05ACA" w:rsidRPr="00C80CC5" w:rsidRDefault="00277526" w:rsidP="00B05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Respondents will be persons that use the</w:t>
      </w:r>
      <w:r w:rsidRPr="002775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F69A8">
        <w:rPr>
          <w:rFonts w:ascii="Times New Roman" w:hAnsi="Times New Roman" w:cs="Times New Roman"/>
          <w:i/>
          <w:sz w:val="24"/>
          <w:szCs w:val="24"/>
        </w:rPr>
        <w:t>Guide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include </w:t>
      </w:r>
      <w:r w:rsidR="00F22EF0" w:rsidRPr="00C80CC5">
        <w:rPr>
          <w:rFonts w:ascii="Times New Roman" w:hAnsi="Times New Roman" w:cs="Times New Roman"/>
          <w:sz w:val="24"/>
          <w:szCs w:val="24"/>
        </w:rPr>
        <w:t xml:space="preserve">primary care clinicians (physicians, </w:t>
      </w:r>
      <w:r w:rsidR="004B7D2E" w:rsidRPr="00C80CC5">
        <w:rPr>
          <w:rFonts w:ascii="Times New Roman" w:hAnsi="Times New Roman" w:cs="Times New Roman"/>
          <w:sz w:val="24"/>
          <w:szCs w:val="24"/>
        </w:rPr>
        <w:t xml:space="preserve">nurse practitioners, physician assistants, osteopaths, nurses, etc.), </w:t>
      </w:r>
      <w:r w:rsidR="00002394" w:rsidRPr="00C80CC5">
        <w:rPr>
          <w:rFonts w:ascii="Times New Roman" w:hAnsi="Times New Roman" w:cs="Times New Roman"/>
          <w:sz w:val="24"/>
          <w:szCs w:val="24"/>
        </w:rPr>
        <w:t>health professions</w:t>
      </w:r>
      <w:r w:rsidR="004B7D2E" w:rsidRPr="00C80CC5">
        <w:rPr>
          <w:rFonts w:ascii="Times New Roman" w:hAnsi="Times New Roman" w:cs="Times New Roman"/>
          <w:sz w:val="24"/>
          <w:szCs w:val="24"/>
        </w:rPr>
        <w:t xml:space="preserve"> educators, residents and students in clinical curricula, policymakers, health care system administrators</w:t>
      </w:r>
      <w:r w:rsidR="00002394" w:rsidRPr="00C80CC5">
        <w:rPr>
          <w:rFonts w:ascii="Times New Roman" w:hAnsi="Times New Roman" w:cs="Times New Roman"/>
          <w:sz w:val="24"/>
          <w:szCs w:val="24"/>
        </w:rPr>
        <w:t>, and others.</w:t>
      </w:r>
      <w:r w:rsidR="00B43814" w:rsidRPr="00C80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TYPE OF COLLECTION:</w:t>
      </w:r>
      <w:r w:rsidRPr="00C80CC5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:rsidR="00B05ACA" w:rsidRPr="00C80CC5" w:rsidRDefault="00B05ACA" w:rsidP="00B05ACA">
      <w:pPr>
        <w:pStyle w:val="BodyTextIndent"/>
        <w:tabs>
          <w:tab w:val="left" w:pos="36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0CC5">
        <w:rPr>
          <w:rFonts w:ascii="Times New Roman" w:hAnsi="Times New Roman" w:cs="Times New Roman"/>
          <w:bCs/>
          <w:sz w:val="24"/>
          <w:szCs w:val="24"/>
        </w:rPr>
        <w:t xml:space="preserve"> ] Customer Comment Card/Complaint Form </w:t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  <w:t>[</w:t>
      </w:r>
      <w:r w:rsidR="00FD7F95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Pr="00C80CC5">
        <w:rPr>
          <w:rFonts w:ascii="Times New Roman" w:hAnsi="Times New Roman" w:cs="Times New Roman"/>
          <w:bCs/>
          <w:sz w:val="24"/>
          <w:szCs w:val="24"/>
        </w:rPr>
        <w:t xml:space="preserve"> ] Customer Satisfaction Survey    </w:t>
      </w:r>
    </w:p>
    <w:p w:rsidR="00B05ACA" w:rsidRPr="00C80CC5" w:rsidRDefault="00B05ACA" w:rsidP="00B05ACA">
      <w:pPr>
        <w:pStyle w:val="BodyTextIndent"/>
        <w:tabs>
          <w:tab w:val="left" w:pos="36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r w:rsidRPr="00C80CC5">
        <w:rPr>
          <w:rFonts w:ascii="Times New Roman" w:hAnsi="Times New Roman" w:cs="Times New Roman"/>
          <w:bCs/>
          <w:sz w:val="24"/>
          <w:szCs w:val="24"/>
        </w:rPr>
        <w:t>[ ] Usability Testing (e.g., Website or Software</w:t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  <w:t>[ ] Small Discussion Group</w:t>
      </w:r>
    </w:p>
    <w:p w:rsidR="00B05ACA" w:rsidRPr="00C80CC5" w:rsidRDefault="00B05ACA" w:rsidP="00B05ACA">
      <w:pPr>
        <w:pStyle w:val="BodyTextIndent"/>
        <w:tabs>
          <w:tab w:val="left" w:pos="360"/>
        </w:tabs>
        <w:ind w:left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80CC5">
        <w:rPr>
          <w:rFonts w:ascii="Times New Roman" w:hAnsi="Times New Roman" w:cs="Times New Roman"/>
          <w:bCs/>
          <w:sz w:val="24"/>
          <w:szCs w:val="24"/>
        </w:rPr>
        <w:t>[]  Focus</w:t>
      </w:r>
      <w:proofErr w:type="gramEnd"/>
      <w:r w:rsidRPr="00C80CC5">
        <w:rPr>
          <w:rFonts w:ascii="Times New Roman" w:hAnsi="Times New Roman" w:cs="Times New Roman"/>
          <w:bCs/>
          <w:sz w:val="24"/>
          <w:szCs w:val="24"/>
        </w:rPr>
        <w:t xml:space="preserve"> Group  </w:t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</w:r>
      <w:r w:rsidRPr="00C80CC5">
        <w:rPr>
          <w:rFonts w:ascii="Times New Roman" w:hAnsi="Times New Roman" w:cs="Times New Roman"/>
          <w:bCs/>
          <w:sz w:val="24"/>
          <w:szCs w:val="24"/>
        </w:rPr>
        <w:tab/>
        <w:t>[ ] Other:</w:t>
      </w:r>
      <w:r w:rsidRPr="00C80CC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______________________</w:t>
      </w:r>
      <w:r w:rsidRPr="00C80CC5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C80CC5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CERTIFICATION: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lastRenderedPageBreak/>
        <w:t xml:space="preserve">I certify the following to be true: </w:t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The collection is voluntary. </w:t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C80CC5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C80CC5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  <w:r w:rsidRPr="00C80CC5">
        <w:rPr>
          <w:rFonts w:ascii="Times New Roman" w:hAnsi="Times New Roman" w:cs="Times New Roman"/>
          <w:sz w:val="24"/>
          <w:szCs w:val="24"/>
        </w:rPr>
        <w:tab/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The results are </w:t>
      </w:r>
      <w:r w:rsidRPr="00C80CC5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C80CC5"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C80CC5"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C80CC5">
        <w:rPr>
          <w:rFonts w:ascii="Times New Roman" w:hAnsi="Times New Roman" w:cs="Times New Roman"/>
          <w:sz w:val="24"/>
          <w:szCs w:val="24"/>
        </w:rPr>
        <w:t xml:space="preserve"> informing </w:t>
      </w:r>
      <w:r w:rsidRPr="00C80CC5">
        <w:rPr>
          <w:rFonts w:ascii="Times New Roman" w:hAnsi="Times New Roman" w:cs="Times New Roman"/>
          <w:sz w:val="24"/>
          <w:szCs w:val="24"/>
          <w:u w:val="single"/>
        </w:rPr>
        <w:t xml:space="preserve">influential </w:t>
      </w:r>
      <w:r w:rsidRPr="00C80CC5">
        <w:rPr>
          <w:rFonts w:ascii="Times New Roman" w:hAnsi="Times New Roman" w:cs="Times New Roman"/>
          <w:sz w:val="24"/>
          <w:szCs w:val="24"/>
        </w:rPr>
        <w:t xml:space="preserve">policy decisions. </w:t>
      </w:r>
    </w:p>
    <w:p w:rsidR="00B05ACA" w:rsidRPr="00C80CC5" w:rsidRDefault="00B05ACA" w:rsidP="00B05AC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07235">
        <w:rPr>
          <w:rFonts w:ascii="Times New Roman" w:hAnsi="Times New Roman" w:cs="Times New Roman"/>
          <w:b/>
          <w:sz w:val="24"/>
          <w:szCs w:val="24"/>
        </w:rPr>
        <w:t>Name:</w:t>
      </w:r>
      <w:r w:rsidR="00D2090E">
        <w:rPr>
          <w:rFonts w:ascii="Times New Roman" w:hAnsi="Times New Roman" w:cs="Times New Roman"/>
          <w:sz w:val="24"/>
          <w:szCs w:val="24"/>
        </w:rPr>
        <w:t xml:space="preserve"> </w:t>
      </w:r>
      <w:r w:rsidR="00242B2A" w:rsidRPr="00C80CC5">
        <w:rPr>
          <w:rFonts w:ascii="Times New Roman" w:hAnsi="Times New Roman" w:cs="Times New Roman"/>
          <w:sz w:val="24"/>
          <w:szCs w:val="24"/>
        </w:rPr>
        <w:t>Corey Mackison</w:t>
      </w: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To assist review, please provide answers to the following question:</w:t>
      </w: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:rsidR="00B05ACA" w:rsidRPr="00C80CC5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Is personally identifiable information (PII) collected?  [  ] Yes  [</w:t>
      </w:r>
      <w:r w:rsidR="00002394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Pr="00C80CC5">
        <w:rPr>
          <w:rFonts w:ascii="Times New Roman" w:hAnsi="Times New Roman" w:cs="Times New Roman"/>
          <w:sz w:val="24"/>
          <w:szCs w:val="24"/>
        </w:rPr>
        <w:t xml:space="preserve"> ]  No </w:t>
      </w:r>
    </w:p>
    <w:p w:rsidR="00B05ACA" w:rsidRPr="00C80CC5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C80CC5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C80CC5">
        <w:rPr>
          <w:rFonts w:ascii="Times New Roman" w:hAnsi="Times New Roman" w:cs="Times New Roman"/>
          <w:sz w:val="24"/>
          <w:szCs w:val="24"/>
        </w:rPr>
        <w:t xml:space="preserve">, is the information that will be collected included in records that are subject to the Privacy Act of 1974?   [  ] Yes [  ] No   </w:t>
      </w:r>
    </w:p>
    <w:p w:rsidR="00B05ACA" w:rsidRPr="00C80CC5" w:rsidRDefault="00B05ACA" w:rsidP="00B05A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If Applicable, has a System or Records Notice been published?  [  ] Yes  [  ] No</w:t>
      </w:r>
    </w:p>
    <w:p w:rsidR="00B05ACA" w:rsidRPr="00C80CC5" w:rsidRDefault="00B05ACA" w:rsidP="00B05AC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05ACA" w:rsidRPr="00C80CC5" w:rsidRDefault="00B05ACA" w:rsidP="00B05ACA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:rsidR="000674B5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</w:t>
      </w:r>
      <w:r w:rsidR="000674B5" w:rsidRPr="00C80CC5">
        <w:rPr>
          <w:rFonts w:ascii="Times New Roman" w:hAnsi="Times New Roman" w:cs="Times New Roman"/>
          <w:sz w:val="24"/>
          <w:szCs w:val="24"/>
        </w:rPr>
        <w:t xml:space="preserve">ed to participants?  </w:t>
      </w:r>
    </w:p>
    <w:p w:rsidR="00B05ACA" w:rsidRDefault="000674B5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[  ] Yes [</w:t>
      </w:r>
      <w:r w:rsidR="00B05ACA" w:rsidRPr="00C80CC5">
        <w:rPr>
          <w:rFonts w:ascii="Times New Roman" w:hAnsi="Times New Roman" w:cs="Times New Roman"/>
          <w:sz w:val="24"/>
          <w:szCs w:val="24"/>
        </w:rPr>
        <w:t xml:space="preserve"> </w:t>
      </w:r>
      <w:r w:rsidR="00002394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="00B05ACA" w:rsidRPr="00C80CC5">
        <w:rPr>
          <w:rFonts w:ascii="Times New Roman" w:hAnsi="Times New Roman" w:cs="Times New Roman"/>
          <w:sz w:val="24"/>
          <w:szCs w:val="24"/>
        </w:rPr>
        <w:t xml:space="preserve">] No  </w:t>
      </w:r>
    </w:p>
    <w:p w:rsidR="00D2090E" w:rsidRPr="00C80CC5" w:rsidRDefault="00D2090E" w:rsidP="00B05ACA">
      <w:pPr>
        <w:rPr>
          <w:rFonts w:ascii="Times New Roman" w:hAnsi="Times New Roman" w:cs="Times New Roman"/>
          <w:sz w:val="24"/>
          <w:szCs w:val="24"/>
        </w:rPr>
      </w:pPr>
      <w:r w:rsidRPr="00D2090E">
        <w:rPr>
          <w:rFonts w:ascii="Times New Roman" w:hAnsi="Times New Roman" w:cs="Times New Roman"/>
          <w:b/>
          <w:sz w:val="24"/>
          <w:szCs w:val="24"/>
        </w:rPr>
        <w:t>Category of Respondent:</w:t>
      </w:r>
      <w:r w:rsidRPr="00D2090E">
        <w:rPr>
          <w:rFonts w:ascii="Times New Roman" w:hAnsi="Times New Roman" w:cs="Times New Roman"/>
          <w:sz w:val="24"/>
          <w:szCs w:val="24"/>
        </w:rPr>
        <w:t xml:space="preserve">  Private Sector</w:t>
      </w:r>
    </w:p>
    <w:p w:rsidR="0033348E" w:rsidRDefault="00B54D83" w:rsidP="00B05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54D83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  <w:r w:rsidRPr="00B54D83">
        <w:rPr>
          <w:rFonts w:ascii="Times New Roman" w:hAnsi="Times New Roman" w:cs="Times New Roman"/>
          <w:sz w:val="24"/>
          <w:szCs w:val="24"/>
        </w:rPr>
        <w:t xml:space="preserve"> Feedback Questionnaire</w:t>
      </w:r>
      <w:r w:rsidR="001C63A8">
        <w:rPr>
          <w:rFonts w:ascii="Times New Roman" w:hAnsi="Times New Roman" w:cs="Times New Roman"/>
          <w:sz w:val="24"/>
          <w:szCs w:val="24"/>
        </w:rPr>
        <w:t xml:space="preserve"> will be completed by </w:t>
      </w:r>
      <w:r w:rsidR="00176D2F">
        <w:rPr>
          <w:rFonts w:ascii="Times New Roman" w:hAnsi="Times New Roman" w:cs="Times New Roman"/>
          <w:sz w:val="24"/>
          <w:szCs w:val="24"/>
        </w:rPr>
        <w:t>5,000</w:t>
      </w:r>
      <w:r w:rsidR="001C63A8">
        <w:rPr>
          <w:rFonts w:ascii="Times New Roman" w:hAnsi="Times New Roman" w:cs="Times New Roman"/>
          <w:sz w:val="24"/>
          <w:szCs w:val="24"/>
        </w:rPr>
        <w:t xml:space="preserve"> users of the </w:t>
      </w:r>
      <w:r w:rsidR="001C63A8" w:rsidRPr="00B54D83">
        <w:rPr>
          <w:rFonts w:ascii="Times New Roman" w:hAnsi="Times New Roman" w:cs="Times New Roman"/>
          <w:i/>
          <w:sz w:val="24"/>
          <w:szCs w:val="24"/>
        </w:rPr>
        <w:t>Guide</w:t>
      </w:r>
      <w:r w:rsidR="001C63A8">
        <w:rPr>
          <w:rFonts w:ascii="Times New Roman" w:hAnsi="Times New Roman" w:cs="Times New Roman"/>
          <w:sz w:val="24"/>
          <w:szCs w:val="24"/>
        </w:rPr>
        <w:t xml:space="preserve"> and takes 2 minutes to complete for a total of </w:t>
      </w:r>
      <w:r w:rsidR="00176D2F">
        <w:rPr>
          <w:rFonts w:ascii="Times New Roman" w:hAnsi="Times New Roman" w:cs="Times New Roman"/>
          <w:sz w:val="24"/>
          <w:szCs w:val="24"/>
        </w:rPr>
        <w:t>167</w:t>
      </w:r>
      <w:r w:rsidR="001C63A8">
        <w:rPr>
          <w:rFonts w:ascii="Times New Roman" w:hAnsi="Times New Roman" w:cs="Times New Roman"/>
          <w:sz w:val="24"/>
          <w:szCs w:val="24"/>
        </w:rPr>
        <w:t xml:space="preserve"> burden hours.</w:t>
      </w:r>
    </w:p>
    <w:p w:rsidR="00B05ACA" w:rsidRPr="00C80CC5" w:rsidRDefault="00B05ACA" w:rsidP="00B05ACA">
      <w:pPr>
        <w:rPr>
          <w:rFonts w:ascii="Times New Roman" w:hAnsi="Times New Roman" w:cs="Times New Roman"/>
          <w:i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BURDEN HOURS</w:t>
      </w:r>
      <w:r w:rsidRPr="00C80CC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8478" w:type="dxa"/>
        <w:tblLayout w:type="fixed"/>
        <w:tblLook w:val="01E0"/>
      </w:tblPr>
      <w:tblGrid>
        <w:gridCol w:w="3102"/>
        <w:gridCol w:w="1416"/>
        <w:gridCol w:w="1440"/>
        <w:gridCol w:w="1170"/>
        <w:gridCol w:w="1350"/>
      </w:tblGrid>
      <w:tr w:rsidR="00EF519E" w:rsidRPr="00C80CC5" w:rsidTr="003D4EDF">
        <w:trPr>
          <w:trHeight w:val="277"/>
        </w:trPr>
        <w:tc>
          <w:tcPr>
            <w:tcW w:w="3102" w:type="dxa"/>
          </w:tcPr>
          <w:p w:rsidR="00EF519E" w:rsidRPr="00EF519E" w:rsidRDefault="00EF519E" w:rsidP="00B31162">
            <w:pPr>
              <w:rPr>
                <w:b/>
                <w:sz w:val="22"/>
                <w:szCs w:val="22"/>
              </w:rPr>
            </w:pPr>
            <w:r w:rsidRPr="00EF519E">
              <w:rPr>
                <w:sz w:val="22"/>
                <w:szCs w:val="22"/>
              </w:rPr>
              <w:t xml:space="preserve">Form Name </w:t>
            </w:r>
          </w:p>
        </w:tc>
        <w:tc>
          <w:tcPr>
            <w:tcW w:w="1416" w:type="dxa"/>
          </w:tcPr>
          <w:p w:rsidR="00EF519E" w:rsidRPr="00EF519E" w:rsidRDefault="00EF519E" w:rsidP="00220ECF">
            <w:pPr>
              <w:jc w:val="center"/>
              <w:rPr>
                <w:sz w:val="22"/>
                <w:szCs w:val="22"/>
              </w:rPr>
            </w:pPr>
            <w:r w:rsidRPr="00EF519E">
              <w:rPr>
                <w:sz w:val="22"/>
                <w:szCs w:val="22"/>
              </w:rPr>
              <w:t>Number of Respondents</w:t>
            </w:r>
          </w:p>
        </w:tc>
        <w:tc>
          <w:tcPr>
            <w:tcW w:w="1440" w:type="dxa"/>
          </w:tcPr>
          <w:p w:rsidR="00EF519E" w:rsidRPr="00EF519E" w:rsidRDefault="00EF519E" w:rsidP="00220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responses per respondent</w:t>
            </w:r>
          </w:p>
        </w:tc>
        <w:tc>
          <w:tcPr>
            <w:tcW w:w="1170" w:type="dxa"/>
          </w:tcPr>
          <w:p w:rsidR="00EF519E" w:rsidRPr="00EF519E" w:rsidRDefault="00EF519E" w:rsidP="00220ECF">
            <w:pPr>
              <w:jc w:val="center"/>
              <w:rPr>
                <w:sz w:val="22"/>
                <w:szCs w:val="22"/>
              </w:rPr>
            </w:pPr>
            <w:r w:rsidRPr="00EF519E">
              <w:rPr>
                <w:sz w:val="22"/>
                <w:szCs w:val="22"/>
              </w:rPr>
              <w:t>Hours per response</w:t>
            </w:r>
          </w:p>
        </w:tc>
        <w:tc>
          <w:tcPr>
            <w:tcW w:w="1350" w:type="dxa"/>
          </w:tcPr>
          <w:p w:rsidR="00EF519E" w:rsidRPr="00EF519E" w:rsidRDefault="00EF519E" w:rsidP="00220ECF">
            <w:pPr>
              <w:jc w:val="center"/>
              <w:rPr>
                <w:sz w:val="22"/>
                <w:szCs w:val="22"/>
              </w:rPr>
            </w:pPr>
            <w:r w:rsidRPr="00EF519E">
              <w:rPr>
                <w:sz w:val="22"/>
                <w:szCs w:val="22"/>
              </w:rPr>
              <w:t>Total burden hours</w:t>
            </w:r>
          </w:p>
        </w:tc>
      </w:tr>
      <w:tr w:rsidR="00EF519E" w:rsidRPr="00C80CC5" w:rsidTr="003D4EDF">
        <w:trPr>
          <w:trHeight w:val="277"/>
        </w:trPr>
        <w:tc>
          <w:tcPr>
            <w:tcW w:w="3102" w:type="dxa"/>
          </w:tcPr>
          <w:p w:rsidR="00EF519E" w:rsidRPr="00EF519E" w:rsidRDefault="00EF519E" w:rsidP="00B31162">
            <w:pPr>
              <w:rPr>
                <w:sz w:val="22"/>
                <w:szCs w:val="22"/>
              </w:rPr>
            </w:pPr>
            <w:r w:rsidRPr="00EF519E">
              <w:rPr>
                <w:i/>
                <w:sz w:val="22"/>
                <w:szCs w:val="22"/>
              </w:rPr>
              <w:t>Guide to Clinical Preventive Services</w:t>
            </w:r>
            <w:r w:rsidRPr="00EF519E">
              <w:rPr>
                <w:sz w:val="22"/>
                <w:szCs w:val="22"/>
              </w:rPr>
              <w:t xml:space="preserve"> Feedback Questionnaire</w:t>
            </w:r>
          </w:p>
        </w:tc>
        <w:tc>
          <w:tcPr>
            <w:tcW w:w="1416" w:type="dxa"/>
            <w:vAlign w:val="center"/>
          </w:tcPr>
          <w:p w:rsidR="00EF519E" w:rsidRPr="00EF519E" w:rsidRDefault="00176D2F" w:rsidP="003D4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440" w:type="dxa"/>
            <w:vAlign w:val="center"/>
          </w:tcPr>
          <w:p w:rsidR="00EF519E" w:rsidRPr="00EF519E" w:rsidRDefault="003D4EDF" w:rsidP="00EF5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EF519E" w:rsidRPr="00EF519E" w:rsidRDefault="00EF519E" w:rsidP="003D4EDF">
            <w:pPr>
              <w:jc w:val="center"/>
              <w:rPr>
                <w:sz w:val="22"/>
                <w:szCs w:val="22"/>
              </w:rPr>
            </w:pPr>
            <w:r w:rsidRPr="00EF519E">
              <w:rPr>
                <w:sz w:val="22"/>
                <w:szCs w:val="22"/>
              </w:rPr>
              <w:t>2/60</w:t>
            </w:r>
          </w:p>
        </w:tc>
        <w:tc>
          <w:tcPr>
            <w:tcW w:w="1350" w:type="dxa"/>
            <w:vAlign w:val="center"/>
          </w:tcPr>
          <w:p w:rsidR="00EF519E" w:rsidRPr="00EF519E" w:rsidRDefault="00176D2F" w:rsidP="003D4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  <w:tr w:rsidR="00EF519E" w:rsidRPr="00C80CC5" w:rsidTr="006F6C71">
        <w:trPr>
          <w:trHeight w:val="292"/>
        </w:trPr>
        <w:tc>
          <w:tcPr>
            <w:tcW w:w="3102" w:type="dxa"/>
          </w:tcPr>
          <w:p w:rsidR="00EF519E" w:rsidRPr="00EF519E" w:rsidRDefault="00EF519E" w:rsidP="00B31162">
            <w:pPr>
              <w:rPr>
                <w:b/>
                <w:sz w:val="22"/>
                <w:szCs w:val="22"/>
              </w:rPr>
            </w:pPr>
            <w:r w:rsidRPr="00EF519E">
              <w:rPr>
                <w:b/>
                <w:sz w:val="22"/>
                <w:szCs w:val="22"/>
              </w:rPr>
              <w:t>Totals</w:t>
            </w:r>
          </w:p>
        </w:tc>
        <w:tc>
          <w:tcPr>
            <w:tcW w:w="1416" w:type="dxa"/>
          </w:tcPr>
          <w:p w:rsidR="00EF519E" w:rsidRPr="00EF519E" w:rsidRDefault="00176D2F" w:rsidP="003D4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440" w:type="dxa"/>
          </w:tcPr>
          <w:p w:rsidR="00EF519E" w:rsidRPr="00EF519E" w:rsidDel="00A13956" w:rsidRDefault="003D4EDF" w:rsidP="003D4ED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170" w:type="dxa"/>
          </w:tcPr>
          <w:p w:rsidR="00EF519E" w:rsidRPr="00EF519E" w:rsidRDefault="00EF519E" w:rsidP="003D4EDF">
            <w:pPr>
              <w:jc w:val="center"/>
              <w:rPr>
                <w:sz w:val="22"/>
                <w:szCs w:val="22"/>
              </w:rPr>
            </w:pPr>
            <w:proofErr w:type="spellStart"/>
            <w:r w:rsidRPr="00EF519E">
              <w:rPr>
                <w:sz w:val="22"/>
                <w:szCs w:val="22"/>
              </w:rPr>
              <w:t>na</w:t>
            </w:r>
            <w:proofErr w:type="spellEnd"/>
          </w:p>
        </w:tc>
        <w:tc>
          <w:tcPr>
            <w:tcW w:w="1350" w:type="dxa"/>
            <w:vAlign w:val="center"/>
          </w:tcPr>
          <w:p w:rsidR="00EF519E" w:rsidRPr="00EF519E" w:rsidRDefault="00176D2F" w:rsidP="006F6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</w:tr>
    </w:tbl>
    <w:p w:rsidR="006F6C71" w:rsidRDefault="006F6C71" w:rsidP="00B05ACA">
      <w:pPr>
        <w:rPr>
          <w:rFonts w:ascii="Times New Roman" w:hAnsi="Times New Roman" w:cs="Times New Roman"/>
          <w:b/>
          <w:sz w:val="24"/>
          <w:szCs w:val="24"/>
        </w:rPr>
      </w:pP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Pr="00C80CC5">
        <w:rPr>
          <w:rFonts w:ascii="Times New Roman" w:hAnsi="Times New Roman" w:cs="Times New Roman"/>
          <w:sz w:val="24"/>
          <w:szCs w:val="24"/>
        </w:rPr>
        <w:t>The estimated annual cost to the Federal government is</w:t>
      </w:r>
      <w:r w:rsidR="00FC775D">
        <w:rPr>
          <w:rFonts w:ascii="Times New Roman" w:hAnsi="Times New Roman" w:cs="Times New Roman"/>
          <w:sz w:val="24"/>
          <w:szCs w:val="24"/>
        </w:rPr>
        <w:t>:</w:t>
      </w:r>
      <w:r w:rsidRPr="00C80CC5">
        <w:rPr>
          <w:rFonts w:ascii="Times New Roman" w:hAnsi="Times New Roman" w:cs="Times New Roman"/>
          <w:sz w:val="24"/>
          <w:szCs w:val="24"/>
        </w:rPr>
        <w:t xml:space="preserve">  </w:t>
      </w:r>
      <w:r w:rsidR="00B00615" w:rsidRPr="00C80CC5">
        <w:rPr>
          <w:rFonts w:ascii="Times New Roman" w:hAnsi="Times New Roman" w:cs="Times New Roman"/>
          <w:sz w:val="24"/>
          <w:szCs w:val="24"/>
        </w:rPr>
        <w:t>$1,560</w:t>
      </w: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If you are conducting a focus group, survey, or plan to employ statistical methods, please  provide answers to the following questions:</w:t>
      </w: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:rsidR="00B05ACA" w:rsidRPr="00C80CC5" w:rsidRDefault="00B05ACA" w:rsidP="00B05A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Do you have a customer list or something similar that defines the universe of potential respondents and do you have a sampling plan for selecting from this universe?</w:t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</w:r>
      <w:r w:rsidRPr="00C80CC5">
        <w:rPr>
          <w:rFonts w:ascii="Times New Roman" w:hAnsi="Times New Roman" w:cs="Times New Roman"/>
          <w:sz w:val="24"/>
          <w:szCs w:val="24"/>
        </w:rPr>
        <w:tab/>
        <w:t>[ ] Yes</w:t>
      </w:r>
      <w:r w:rsidRPr="00C80CC5">
        <w:rPr>
          <w:rFonts w:ascii="Times New Roman" w:hAnsi="Times New Roman" w:cs="Times New Roman"/>
          <w:sz w:val="24"/>
          <w:szCs w:val="24"/>
        </w:rPr>
        <w:tab/>
        <w:t>[</w:t>
      </w:r>
      <w:r w:rsidR="00002394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Pr="00C80CC5">
        <w:rPr>
          <w:rFonts w:ascii="Times New Roman" w:hAnsi="Times New Roman" w:cs="Times New Roman"/>
          <w:sz w:val="24"/>
          <w:szCs w:val="24"/>
        </w:rPr>
        <w:t xml:space="preserve"> ] No</w:t>
      </w:r>
    </w:p>
    <w:p w:rsidR="00B05ACA" w:rsidRPr="00C80CC5" w:rsidRDefault="00B05ACA" w:rsidP="00B05A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5ACA" w:rsidRPr="00C80CC5" w:rsidRDefault="00B05ACA" w:rsidP="00B05ACA">
      <w:pPr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05ACA" w:rsidRPr="00B54D83" w:rsidRDefault="00B43814" w:rsidP="00B05AC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Potential respondents will be people who receive the 2012 </w:t>
      </w:r>
      <w:r w:rsidR="006840A9" w:rsidRPr="006840A9">
        <w:rPr>
          <w:rFonts w:ascii="Times New Roman" w:hAnsi="Times New Roman" w:cs="Times New Roman"/>
          <w:i/>
          <w:sz w:val="24"/>
          <w:szCs w:val="24"/>
        </w:rPr>
        <w:t>Guide to Clinical Preventive Services</w:t>
      </w:r>
      <w:r w:rsidRPr="00C80CC5">
        <w:rPr>
          <w:rFonts w:ascii="Times New Roman" w:hAnsi="Times New Roman" w:cs="Times New Roman"/>
          <w:sz w:val="24"/>
          <w:szCs w:val="24"/>
        </w:rPr>
        <w:t xml:space="preserve"> either by ordering a copy from the AHRQ Clearinghouse </w:t>
      </w:r>
      <w:r w:rsidR="00176D2F">
        <w:rPr>
          <w:rFonts w:ascii="Times New Roman" w:hAnsi="Times New Roman" w:cs="Times New Roman"/>
          <w:sz w:val="24"/>
          <w:szCs w:val="24"/>
        </w:rPr>
        <w:t>or by</w:t>
      </w:r>
      <w:r w:rsidRPr="00C80CC5">
        <w:rPr>
          <w:rFonts w:ascii="Times New Roman" w:hAnsi="Times New Roman" w:cs="Times New Roman"/>
          <w:sz w:val="24"/>
          <w:szCs w:val="24"/>
        </w:rPr>
        <w:t xml:space="preserve"> picking up a copy at an exhibit booth or meeting venue. We plan to print 25,000 copies of the publication and will insert a card into each one to announce the online survey and provide the URL.  </w:t>
      </w:r>
      <w:r w:rsidR="0090749C">
        <w:rPr>
          <w:rFonts w:ascii="Times New Roman" w:hAnsi="Times New Roman" w:cs="Times New Roman"/>
          <w:sz w:val="24"/>
          <w:szCs w:val="24"/>
        </w:rPr>
        <w:t xml:space="preserve">Given the high level of interest that users have in the </w:t>
      </w:r>
      <w:r w:rsidR="0090749C" w:rsidRPr="0090749C">
        <w:rPr>
          <w:rFonts w:ascii="Times New Roman" w:hAnsi="Times New Roman" w:cs="Times New Roman"/>
          <w:i/>
          <w:sz w:val="24"/>
          <w:szCs w:val="24"/>
        </w:rPr>
        <w:t>Guide</w:t>
      </w:r>
      <w:r w:rsidR="00B54D83">
        <w:rPr>
          <w:rFonts w:ascii="Times New Roman" w:hAnsi="Times New Roman" w:cs="Times New Roman"/>
          <w:sz w:val="24"/>
          <w:szCs w:val="24"/>
        </w:rPr>
        <w:t xml:space="preserve"> a response rate of 20 percent is expected</w:t>
      </w:r>
      <w:r w:rsidR="00651C11">
        <w:rPr>
          <w:rFonts w:ascii="Times New Roman" w:hAnsi="Times New Roman" w:cs="Times New Roman"/>
          <w:sz w:val="24"/>
          <w:szCs w:val="24"/>
        </w:rPr>
        <w:t>.</w:t>
      </w: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</w:p>
    <w:p w:rsidR="00B05ACA" w:rsidRPr="00C80CC5" w:rsidRDefault="00B05ACA" w:rsidP="00B05ACA">
      <w:pPr>
        <w:rPr>
          <w:rFonts w:ascii="Times New Roman" w:hAnsi="Times New Roman" w:cs="Times New Roman"/>
          <w:b/>
          <w:sz w:val="24"/>
          <w:szCs w:val="24"/>
        </w:rPr>
      </w:pPr>
      <w:r w:rsidRPr="00C80CC5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:rsidR="00B05ACA" w:rsidRPr="00C80CC5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:rsidR="00B05ACA" w:rsidRPr="00C80CC5" w:rsidRDefault="00B05ACA" w:rsidP="00B05ACA">
      <w:pPr>
        <w:ind w:left="72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[</w:t>
      </w:r>
      <w:r w:rsidR="000674B5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Pr="00C80CC5">
        <w:rPr>
          <w:rFonts w:ascii="Times New Roman" w:hAnsi="Times New Roman" w:cs="Times New Roman"/>
          <w:sz w:val="24"/>
          <w:szCs w:val="24"/>
        </w:rPr>
        <w:t xml:space="preserve"> ] Web-based or other forms of Social Media </w:t>
      </w:r>
    </w:p>
    <w:p w:rsidR="00B05ACA" w:rsidRPr="00C80CC5" w:rsidRDefault="00B05ACA" w:rsidP="00B05ACA">
      <w:pPr>
        <w:ind w:left="72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[  ] Telephone</w:t>
      </w:r>
      <w:r w:rsidRPr="00C80CC5">
        <w:rPr>
          <w:rFonts w:ascii="Times New Roman" w:hAnsi="Times New Roman" w:cs="Times New Roman"/>
          <w:sz w:val="24"/>
          <w:szCs w:val="24"/>
        </w:rPr>
        <w:tab/>
      </w:r>
    </w:p>
    <w:p w:rsidR="00B05ACA" w:rsidRPr="00C80CC5" w:rsidRDefault="00B05ACA" w:rsidP="00B05ACA">
      <w:pPr>
        <w:ind w:left="72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[  ] In-person</w:t>
      </w:r>
      <w:r w:rsidRPr="00C80CC5">
        <w:rPr>
          <w:rFonts w:ascii="Times New Roman" w:hAnsi="Times New Roman" w:cs="Times New Roman"/>
          <w:sz w:val="24"/>
          <w:szCs w:val="24"/>
        </w:rPr>
        <w:tab/>
      </w:r>
    </w:p>
    <w:p w:rsidR="00B05ACA" w:rsidRPr="00C80CC5" w:rsidRDefault="00B05ACA" w:rsidP="00B05ACA">
      <w:pPr>
        <w:ind w:left="72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[  ] Mail </w:t>
      </w:r>
    </w:p>
    <w:p w:rsidR="00B05ACA" w:rsidRPr="00C80CC5" w:rsidRDefault="00B05ACA" w:rsidP="00B05ACA">
      <w:pPr>
        <w:ind w:left="72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[  ] Other, Explain</w:t>
      </w:r>
    </w:p>
    <w:p w:rsidR="00B05ACA" w:rsidRPr="00C80CC5" w:rsidRDefault="00B05ACA" w:rsidP="00B05AC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>Will interviewers or facilitators be used?  [  ] Yes [</w:t>
      </w:r>
      <w:r w:rsidR="000674B5" w:rsidRPr="00C80CC5">
        <w:rPr>
          <w:rFonts w:ascii="Times New Roman" w:hAnsi="Times New Roman" w:cs="Times New Roman"/>
          <w:bCs/>
          <w:sz w:val="24"/>
          <w:szCs w:val="24"/>
        </w:rPr>
        <w:sym w:font="Wingdings" w:char="F0FC"/>
      </w:r>
      <w:r w:rsidRPr="00C80CC5">
        <w:rPr>
          <w:rFonts w:ascii="Times New Roman" w:hAnsi="Times New Roman" w:cs="Times New Roman"/>
          <w:sz w:val="24"/>
          <w:szCs w:val="24"/>
        </w:rPr>
        <w:t xml:space="preserve"> ] No</w:t>
      </w:r>
    </w:p>
    <w:p w:rsidR="00B05ACA" w:rsidRPr="00C80CC5" w:rsidRDefault="00B05ACA" w:rsidP="00B05AC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C80C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B3B" w:rsidRDefault="00FC77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Attachments:</w:t>
      </w:r>
    </w:p>
    <w:p w:rsidR="00B05ACA" w:rsidRPr="00C07235" w:rsidRDefault="00FC775D">
      <w:pPr>
        <w:rPr>
          <w:rFonts w:ascii="Times New Roman" w:hAnsi="Times New Roman" w:cs="Times New Roman"/>
          <w:sz w:val="24"/>
          <w:szCs w:val="24"/>
        </w:rPr>
      </w:pPr>
      <w:r w:rsidRPr="00FC775D">
        <w:rPr>
          <w:rFonts w:ascii="Times New Roman" w:hAnsi="Times New Roman" w:cs="Times New Roman"/>
          <w:sz w:val="24"/>
          <w:szCs w:val="24"/>
        </w:rPr>
        <w:t xml:space="preserve">Attachment </w:t>
      </w:r>
      <w:proofErr w:type="gramStart"/>
      <w:r w:rsidRPr="00FC775D"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-- </w:t>
      </w:r>
      <w:r w:rsidRPr="00C80CC5">
        <w:rPr>
          <w:i/>
          <w:sz w:val="24"/>
          <w:szCs w:val="24"/>
        </w:rPr>
        <w:t>Guide to Clinical Preventive Services</w:t>
      </w:r>
      <w:r w:rsidRPr="00C80CC5">
        <w:rPr>
          <w:sz w:val="24"/>
          <w:szCs w:val="24"/>
        </w:rPr>
        <w:t xml:space="preserve"> Feedback Questionnaire</w:t>
      </w:r>
    </w:p>
    <w:sectPr w:rsidR="00B05ACA" w:rsidRPr="00C07235" w:rsidSect="00B05AC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0C0D16"/>
    <w:multiLevelType w:val="hybridMultilevel"/>
    <w:tmpl w:val="71F44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05ACA"/>
    <w:rsid w:val="00002394"/>
    <w:rsid w:val="000674B5"/>
    <w:rsid w:val="00075E5D"/>
    <w:rsid w:val="000D0990"/>
    <w:rsid w:val="001356D4"/>
    <w:rsid w:val="00163FC6"/>
    <w:rsid w:val="00176D2F"/>
    <w:rsid w:val="001A62C0"/>
    <w:rsid w:val="001B0A46"/>
    <w:rsid w:val="001B13A1"/>
    <w:rsid w:val="001C63A8"/>
    <w:rsid w:val="001D039C"/>
    <w:rsid w:val="00220ECF"/>
    <w:rsid w:val="00242B2A"/>
    <w:rsid w:val="00277526"/>
    <w:rsid w:val="002F78A8"/>
    <w:rsid w:val="0033348E"/>
    <w:rsid w:val="003D4EDF"/>
    <w:rsid w:val="003D7296"/>
    <w:rsid w:val="00471EFC"/>
    <w:rsid w:val="004B7D2E"/>
    <w:rsid w:val="00511D2C"/>
    <w:rsid w:val="005B7EF7"/>
    <w:rsid w:val="005C7BCA"/>
    <w:rsid w:val="00625766"/>
    <w:rsid w:val="00627089"/>
    <w:rsid w:val="006360F2"/>
    <w:rsid w:val="00636587"/>
    <w:rsid w:val="00651C11"/>
    <w:rsid w:val="00682BDA"/>
    <w:rsid w:val="006840A9"/>
    <w:rsid w:val="006E7216"/>
    <w:rsid w:val="006F6C71"/>
    <w:rsid w:val="00771C32"/>
    <w:rsid w:val="00781D45"/>
    <w:rsid w:val="007A61B4"/>
    <w:rsid w:val="0085483D"/>
    <w:rsid w:val="008806B1"/>
    <w:rsid w:val="0090749C"/>
    <w:rsid w:val="0094358A"/>
    <w:rsid w:val="00982851"/>
    <w:rsid w:val="0098775D"/>
    <w:rsid w:val="009F1DBD"/>
    <w:rsid w:val="00A13956"/>
    <w:rsid w:val="00AE09E4"/>
    <w:rsid w:val="00B00615"/>
    <w:rsid w:val="00B05ACA"/>
    <w:rsid w:val="00B31162"/>
    <w:rsid w:val="00B43814"/>
    <w:rsid w:val="00B54D83"/>
    <w:rsid w:val="00BE22AA"/>
    <w:rsid w:val="00BF520C"/>
    <w:rsid w:val="00C07235"/>
    <w:rsid w:val="00C215FE"/>
    <w:rsid w:val="00C80CC5"/>
    <w:rsid w:val="00D13A87"/>
    <w:rsid w:val="00D2090E"/>
    <w:rsid w:val="00D20AEE"/>
    <w:rsid w:val="00D56B11"/>
    <w:rsid w:val="00DB4CE8"/>
    <w:rsid w:val="00DC4B3B"/>
    <w:rsid w:val="00DC6BA4"/>
    <w:rsid w:val="00DE4DDA"/>
    <w:rsid w:val="00E770DD"/>
    <w:rsid w:val="00E77275"/>
    <w:rsid w:val="00EF519E"/>
    <w:rsid w:val="00EF69A8"/>
    <w:rsid w:val="00F22EF0"/>
    <w:rsid w:val="00FC775D"/>
    <w:rsid w:val="00FD7F95"/>
    <w:rsid w:val="00FF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ACA"/>
  </w:style>
  <w:style w:type="paragraph" w:styleId="Heading2">
    <w:name w:val="heading 2"/>
    <w:basedOn w:val="Normal"/>
    <w:next w:val="Normal"/>
    <w:link w:val="Heading2Char"/>
    <w:qFormat/>
    <w:rsid w:val="00B05A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5A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05AC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5AC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5ACA"/>
  </w:style>
  <w:style w:type="paragraph" w:styleId="Header">
    <w:name w:val="header"/>
    <w:basedOn w:val="Normal"/>
    <w:link w:val="HeaderChar"/>
    <w:rsid w:val="00B05AC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5ACA"/>
    <w:rPr>
      <w:rFonts w:ascii="Times New Roman" w:eastAsia="Times New Roman" w:hAnsi="Times New Roman" w:cs="Times New Roman"/>
      <w:snapToGrid w:val="0"/>
      <w:sz w:val="24"/>
      <w:szCs w:val="24"/>
    </w:rPr>
  </w:style>
  <w:style w:type="table" w:styleId="TableGrid">
    <w:name w:val="Table Grid"/>
    <w:basedOn w:val="TableNormal"/>
    <w:rsid w:val="00B05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E7DA-3557-4B29-B092-02600C5A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4</cp:revision>
  <cp:lastPrinted>2012-08-01T14:07:00Z</cp:lastPrinted>
  <dcterms:created xsi:type="dcterms:W3CDTF">2012-08-02T14:06:00Z</dcterms:created>
  <dcterms:modified xsi:type="dcterms:W3CDTF">2012-08-02T14:25:00Z</dcterms:modified>
</cp:coreProperties>
</file>