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825" w:rsidRPr="002E669F" w:rsidRDefault="00A43825" w:rsidP="00B05ACA">
      <w:pPr>
        <w:pStyle w:val="Heading2"/>
        <w:tabs>
          <w:tab w:val="left" w:pos="900"/>
        </w:tabs>
        <w:ind w:right="-180"/>
      </w:pPr>
      <w:r w:rsidRPr="002E669F">
        <w:rPr>
          <w:sz w:val="28"/>
          <w:szCs w:val="28"/>
        </w:rPr>
        <w:t>Request for Approval under the “Generic Clearance for the Collection of Routine Customer Feedback” (OMB Control Number: 0935-0179)</w:t>
      </w:r>
    </w:p>
    <w:p w:rsidR="00A43825" w:rsidRPr="002E669F" w:rsidRDefault="00894DC5" w:rsidP="00D104FC">
      <w:pPr>
        <w:spacing w:before="240"/>
        <w:rPr>
          <w:rFonts w:ascii="Times New Roman" w:hAnsi="Times New Roman" w:cs="Times New Roman"/>
          <w:b/>
          <w:bCs/>
        </w:rPr>
      </w:pPr>
      <w:r>
        <w:rPr>
          <w:rFonts w:ascii="Times New Roman" w:hAnsi="Times New Roman" w:cs="Times New Roman"/>
          <w:noProof/>
        </w:rPr>
        <mc:AlternateContent>
          <mc:Choice Requires="wps">
            <w:drawing>
              <wp:anchor distT="4294967294" distB="4294967294" distL="114300" distR="114300" simplePos="0" relativeHeight="25165772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o:allowincell="f" strokeweight="1.5pt"/>
            </w:pict>
          </mc:Fallback>
        </mc:AlternateContent>
      </w:r>
      <w:r w:rsidR="00A43825" w:rsidRPr="002E669F">
        <w:rPr>
          <w:rFonts w:ascii="Times New Roman" w:hAnsi="Times New Roman" w:cs="Times New Roman"/>
          <w:b/>
          <w:bCs/>
        </w:rPr>
        <w:t>TITLE OF INFORMATION COLLECTION:</w:t>
      </w:r>
      <w:r w:rsidR="00A43825" w:rsidRPr="002E669F">
        <w:rPr>
          <w:rFonts w:ascii="Times New Roman" w:hAnsi="Times New Roman" w:cs="Times New Roman"/>
        </w:rPr>
        <w:t xml:space="preserve">  </w:t>
      </w:r>
      <w:r w:rsidR="000C5E2F">
        <w:rPr>
          <w:rFonts w:ascii="Times New Roman" w:hAnsi="Times New Roman" w:cs="Times New Roman"/>
        </w:rPr>
        <w:t>Customer Satisfaction with AHRQ’s</w:t>
      </w:r>
      <w:r w:rsidR="00047F74" w:rsidRPr="002E669F">
        <w:rPr>
          <w:rFonts w:ascii="Times New Roman" w:hAnsi="Times New Roman" w:cs="Times New Roman"/>
        </w:rPr>
        <w:t xml:space="preserve"> Patient-Centered Outcomes Research </w:t>
      </w:r>
      <w:r w:rsidR="005D6AF5" w:rsidRPr="002E669F">
        <w:rPr>
          <w:rFonts w:ascii="Times New Roman" w:hAnsi="Times New Roman" w:cs="Times New Roman"/>
        </w:rPr>
        <w:t>(PCOR)</w:t>
      </w:r>
      <w:r w:rsidR="00033ED6">
        <w:rPr>
          <w:rFonts w:ascii="Times New Roman" w:hAnsi="Times New Roman" w:cs="Times New Roman"/>
        </w:rPr>
        <w:t xml:space="preserve"> Educational Materials</w:t>
      </w:r>
    </w:p>
    <w:p w:rsidR="00A43825" w:rsidRPr="002E669F" w:rsidRDefault="00A43825" w:rsidP="00B05ACA">
      <w:pPr>
        <w:rPr>
          <w:rFonts w:ascii="Times New Roman" w:hAnsi="Times New Roman" w:cs="Times New Roman"/>
          <w:b/>
          <w:bCs/>
        </w:rPr>
      </w:pPr>
      <w:r w:rsidRPr="002E669F">
        <w:rPr>
          <w:rFonts w:ascii="Times New Roman" w:hAnsi="Times New Roman" w:cs="Times New Roman"/>
          <w:b/>
          <w:bCs/>
        </w:rPr>
        <w:t xml:space="preserve">PURPOSE:  </w:t>
      </w:r>
    </w:p>
    <w:p w:rsidR="008750F8" w:rsidRDefault="008750F8" w:rsidP="00D13FCD">
      <w:pPr>
        <w:rPr>
          <w:rFonts w:ascii="Times New Roman" w:hAnsi="Times New Roman" w:cs="Times New Roman"/>
        </w:rPr>
      </w:pPr>
      <w:r>
        <w:rPr>
          <w:rFonts w:ascii="Times New Roman" w:hAnsi="Times New Roman" w:cs="Times New Roman"/>
        </w:rPr>
        <w:t>Since 2005, the Agency for Healthcare Research and Quality’s (AHRQ) Effective Health Care (EHC) Program has been conducting patient-centered outcomes research</w:t>
      </w:r>
      <w:r w:rsidR="00926E1C">
        <w:rPr>
          <w:rFonts w:ascii="Times New Roman" w:hAnsi="Times New Roman" w:cs="Times New Roman"/>
        </w:rPr>
        <w:t xml:space="preserve"> (PCOR)</w:t>
      </w:r>
      <w:r>
        <w:rPr>
          <w:rFonts w:ascii="Times New Roman" w:hAnsi="Times New Roman" w:cs="Times New Roman"/>
        </w:rPr>
        <w:t>, also known as comparative effectiveness research, and translating it into a variety of formats for health care decision makers</w:t>
      </w:r>
      <w:r w:rsidR="009358C7">
        <w:rPr>
          <w:rFonts w:ascii="Times New Roman" w:hAnsi="Times New Roman" w:cs="Times New Roman"/>
        </w:rPr>
        <w:t xml:space="preserve">. </w:t>
      </w:r>
      <w:r w:rsidR="008258AE">
        <w:rPr>
          <w:rFonts w:ascii="Times New Roman" w:hAnsi="Times New Roman" w:cs="Times New Roman"/>
        </w:rPr>
        <w:t xml:space="preserve">  Patient and clinician</w:t>
      </w:r>
      <w:r w:rsidR="009358C7">
        <w:rPr>
          <w:rFonts w:ascii="Times New Roman" w:hAnsi="Times New Roman" w:cs="Times New Roman"/>
        </w:rPr>
        <w:t xml:space="preserve"> research summaries help patients and clinicians compare treatment options to make informed health care</w:t>
      </w:r>
      <w:r w:rsidR="008258AE">
        <w:rPr>
          <w:rFonts w:ascii="Times New Roman" w:hAnsi="Times New Roman" w:cs="Times New Roman"/>
        </w:rPr>
        <w:t xml:space="preserve"> decisions.  However, providing the evidence in this format does not ensure that it is used in clinical decision-making.</w:t>
      </w:r>
    </w:p>
    <w:p w:rsidR="00D67885" w:rsidRPr="002E669F" w:rsidRDefault="009358C7" w:rsidP="00D13FCD">
      <w:pPr>
        <w:rPr>
          <w:rFonts w:ascii="Times New Roman" w:hAnsi="Times New Roman" w:cs="Times New Roman"/>
        </w:rPr>
      </w:pPr>
      <w:r w:rsidRPr="002E669F">
        <w:rPr>
          <w:rFonts w:ascii="Times New Roman" w:hAnsi="Times New Roman" w:cs="Times New Roman"/>
        </w:rPr>
        <w:t xml:space="preserve">AHRQ recognizes the important role health care providers play in </w:t>
      </w:r>
      <w:r w:rsidR="008905DF">
        <w:rPr>
          <w:rFonts w:ascii="Times New Roman" w:hAnsi="Times New Roman" w:cs="Times New Roman"/>
        </w:rPr>
        <w:t>educating</w:t>
      </w:r>
      <w:r>
        <w:rPr>
          <w:rFonts w:ascii="Times New Roman" w:hAnsi="Times New Roman" w:cs="Times New Roman"/>
        </w:rPr>
        <w:t xml:space="preserve"> </w:t>
      </w:r>
      <w:r w:rsidRPr="002E669F">
        <w:rPr>
          <w:rFonts w:ascii="Times New Roman" w:hAnsi="Times New Roman" w:cs="Times New Roman"/>
        </w:rPr>
        <w:t>patient</w:t>
      </w:r>
      <w:r>
        <w:rPr>
          <w:rFonts w:ascii="Times New Roman" w:hAnsi="Times New Roman" w:cs="Times New Roman"/>
        </w:rPr>
        <w:t>s about their diagnose</w:t>
      </w:r>
      <w:r w:rsidRPr="002E669F">
        <w:rPr>
          <w:rFonts w:ascii="Times New Roman" w:hAnsi="Times New Roman" w:cs="Times New Roman"/>
        </w:rPr>
        <w:t>s and treatment options</w:t>
      </w:r>
      <w:r w:rsidR="008258AE">
        <w:rPr>
          <w:rFonts w:ascii="Times New Roman" w:hAnsi="Times New Roman" w:cs="Times New Roman"/>
        </w:rPr>
        <w:t xml:space="preserve"> and involving the patient </w:t>
      </w:r>
      <w:r w:rsidR="008905DF">
        <w:rPr>
          <w:rFonts w:ascii="Times New Roman" w:hAnsi="Times New Roman" w:cs="Times New Roman"/>
        </w:rPr>
        <w:t xml:space="preserve">in their health care decisions.  AHRQ also recognizes that </w:t>
      </w:r>
      <w:r w:rsidR="008258AE">
        <w:rPr>
          <w:rFonts w:ascii="Times New Roman" w:hAnsi="Times New Roman" w:cs="Times New Roman"/>
        </w:rPr>
        <w:t xml:space="preserve">clinicians need to be educated about how to use </w:t>
      </w:r>
      <w:r w:rsidR="008905DF">
        <w:rPr>
          <w:rFonts w:ascii="Times New Roman" w:hAnsi="Times New Roman" w:cs="Times New Roman"/>
        </w:rPr>
        <w:t xml:space="preserve">this </w:t>
      </w:r>
      <w:r w:rsidR="008258AE">
        <w:rPr>
          <w:rFonts w:ascii="Times New Roman" w:hAnsi="Times New Roman" w:cs="Times New Roman"/>
        </w:rPr>
        <w:t xml:space="preserve">evidence with patients in a shared decisionmaking context.  This project aims to supplement existing EHC Program products with </w:t>
      </w:r>
      <w:r w:rsidR="00D67885" w:rsidRPr="002E669F">
        <w:rPr>
          <w:rFonts w:ascii="Times New Roman" w:hAnsi="Times New Roman" w:cs="Times New Roman"/>
        </w:rPr>
        <w:t>tools</w:t>
      </w:r>
      <w:r w:rsidR="008905DF">
        <w:rPr>
          <w:rFonts w:ascii="Times New Roman" w:hAnsi="Times New Roman" w:cs="Times New Roman"/>
        </w:rPr>
        <w:t xml:space="preserve">, </w:t>
      </w:r>
      <w:r w:rsidR="00D67885" w:rsidRPr="002E669F">
        <w:rPr>
          <w:rFonts w:ascii="Times New Roman" w:hAnsi="Times New Roman" w:cs="Times New Roman"/>
        </w:rPr>
        <w:t>materials</w:t>
      </w:r>
      <w:r w:rsidR="008905DF">
        <w:rPr>
          <w:rFonts w:ascii="Times New Roman" w:hAnsi="Times New Roman" w:cs="Times New Roman"/>
        </w:rPr>
        <w:t>, and a workshop curriculum</w:t>
      </w:r>
      <w:r w:rsidR="00D67885" w:rsidRPr="002E669F">
        <w:rPr>
          <w:rFonts w:ascii="Times New Roman" w:hAnsi="Times New Roman" w:cs="Times New Roman"/>
        </w:rPr>
        <w:t xml:space="preserve"> to educate health educat</w:t>
      </w:r>
      <w:r w:rsidR="00070194">
        <w:rPr>
          <w:rFonts w:ascii="Times New Roman" w:hAnsi="Times New Roman" w:cs="Times New Roman"/>
        </w:rPr>
        <w:t xml:space="preserve">ors across several disciplines </w:t>
      </w:r>
      <w:r w:rsidR="008905DF">
        <w:rPr>
          <w:rFonts w:ascii="Times New Roman" w:hAnsi="Times New Roman" w:cs="Times New Roman"/>
        </w:rPr>
        <w:t xml:space="preserve">to use EHC Program research products in shared decisionmaking with their patients.  </w:t>
      </w:r>
      <w:r w:rsidR="008750F8">
        <w:rPr>
          <w:rFonts w:ascii="Times New Roman" w:hAnsi="Times New Roman" w:cs="Times New Roman"/>
        </w:rPr>
        <w:t xml:space="preserve"> </w:t>
      </w:r>
      <w:r w:rsidR="00D67885" w:rsidRPr="002E669F">
        <w:rPr>
          <w:rFonts w:ascii="Times New Roman" w:hAnsi="Times New Roman" w:cs="Times New Roman"/>
        </w:rPr>
        <w:t>.</w:t>
      </w:r>
    </w:p>
    <w:p w:rsidR="003335B7" w:rsidRPr="002E669F" w:rsidRDefault="00CA16F2" w:rsidP="003335B7">
      <w:pPr>
        <w:spacing w:after="120"/>
        <w:rPr>
          <w:rFonts w:ascii="Times New Roman" w:hAnsi="Times New Roman" w:cs="Times New Roman"/>
        </w:rPr>
      </w:pPr>
      <w:r w:rsidRPr="002E669F">
        <w:rPr>
          <w:rFonts w:ascii="Times New Roman" w:hAnsi="Times New Roman" w:cs="Times New Roman"/>
        </w:rPr>
        <w:t xml:space="preserve">This </w:t>
      </w:r>
      <w:r w:rsidR="000C5E2F">
        <w:rPr>
          <w:rFonts w:ascii="Times New Roman" w:hAnsi="Times New Roman" w:cs="Times New Roman"/>
        </w:rPr>
        <w:t>information collection</w:t>
      </w:r>
      <w:r w:rsidRPr="002E669F">
        <w:rPr>
          <w:rFonts w:ascii="Times New Roman" w:hAnsi="Times New Roman" w:cs="Times New Roman"/>
        </w:rPr>
        <w:t xml:space="preserve"> is designed to better understand health educators’ need for PCOR information </w:t>
      </w:r>
      <w:r w:rsidR="008905DF">
        <w:rPr>
          <w:rFonts w:ascii="Times New Roman" w:hAnsi="Times New Roman" w:cs="Times New Roman"/>
        </w:rPr>
        <w:t xml:space="preserve">from the EHC Program </w:t>
      </w:r>
      <w:r w:rsidR="003335B7" w:rsidRPr="002E669F">
        <w:rPr>
          <w:rFonts w:ascii="Times New Roman" w:hAnsi="Times New Roman" w:cs="Times New Roman"/>
        </w:rPr>
        <w:t>and how they may use it to educate patients and caregivers</w:t>
      </w:r>
      <w:r w:rsidRPr="002E669F">
        <w:rPr>
          <w:rFonts w:ascii="Times New Roman" w:hAnsi="Times New Roman" w:cs="Times New Roman"/>
        </w:rPr>
        <w:t>.</w:t>
      </w:r>
      <w:r w:rsidR="003335B7" w:rsidRPr="002E669F">
        <w:rPr>
          <w:rFonts w:ascii="Times New Roman" w:hAnsi="Times New Roman" w:cs="Times New Roman"/>
        </w:rPr>
        <w:t xml:space="preserve"> </w:t>
      </w:r>
      <w:r w:rsidR="00857AB5" w:rsidRPr="002E669F">
        <w:rPr>
          <w:rFonts w:ascii="Times New Roman" w:hAnsi="Times New Roman" w:cs="Times New Roman"/>
        </w:rPr>
        <w:t>We will employ three different strategies to collect information from health educators:</w:t>
      </w:r>
      <w:r w:rsidR="003335B7" w:rsidRPr="002E669F">
        <w:rPr>
          <w:rFonts w:ascii="Times New Roman" w:hAnsi="Times New Roman" w:cs="Times New Roman"/>
        </w:rPr>
        <w:t xml:space="preserve"> </w:t>
      </w:r>
    </w:p>
    <w:p w:rsidR="003335B7" w:rsidRPr="002E669F" w:rsidRDefault="00071274" w:rsidP="003335B7">
      <w:pPr>
        <w:numPr>
          <w:ilvl w:val="0"/>
          <w:numId w:val="14"/>
        </w:numPr>
        <w:spacing w:after="0"/>
        <w:rPr>
          <w:rFonts w:ascii="Times New Roman" w:hAnsi="Times New Roman" w:cs="Times New Roman"/>
        </w:rPr>
      </w:pPr>
      <w:r w:rsidRPr="002E669F">
        <w:rPr>
          <w:rFonts w:ascii="Times New Roman" w:hAnsi="Times New Roman" w:cs="Times New Roman"/>
        </w:rPr>
        <w:t xml:space="preserve">A </w:t>
      </w:r>
      <w:r w:rsidR="003335B7" w:rsidRPr="002E669F">
        <w:rPr>
          <w:rFonts w:ascii="Times New Roman" w:hAnsi="Times New Roman" w:cs="Times New Roman"/>
        </w:rPr>
        <w:t>Web-base</w:t>
      </w:r>
      <w:r w:rsidR="00B72EAB" w:rsidRPr="002E669F">
        <w:rPr>
          <w:rFonts w:ascii="Times New Roman" w:hAnsi="Times New Roman" w:cs="Times New Roman"/>
        </w:rPr>
        <w:t>d survey</w:t>
      </w:r>
    </w:p>
    <w:p w:rsidR="00CA16F2" w:rsidRPr="002E669F" w:rsidRDefault="003335B7" w:rsidP="003335B7">
      <w:pPr>
        <w:numPr>
          <w:ilvl w:val="0"/>
          <w:numId w:val="14"/>
        </w:numPr>
        <w:spacing w:after="0"/>
        <w:rPr>
          <w:rFonts w:ascii="Times New Roman" w:hAnsi="Times New Roman" w:cs="Times New Roman"/>
        </w:rPr>
      </w:pPr>
      <w:r w:rsidRPr="002E669F">
        <w:rPr>
          <w:rFonts w:ascii="Times New Roman" w:hAnsi="Times New Roman" w:cs="Times New Roman"/>
        </w:rPr>
        <w:t>Six focus groups, each c</w:t>
      </w:r>
      <w:r w:rsidR="00900E06" w:rsidRPr="002E669F">
        <w:rPr>
          <w:rFonts w:ascii="Times New Roman" w:hAnsi="Times New Roman" w:cs="Times New Roman"/>
        </w:rPr>
        <w:t xml:space="preserve">onsisting of </w:t>
      </w:r>
      <w:r w:rsidR="00B72EAB" w:rsidRPr="002E669F">
        <w:rPr>
          <w:rFonts w:ascii="Times New Roman" w:hAnsi="Times New Roman" w:cs="Times New Roman"/>
        </w:rPr>
        <w:t>8</w:t>
      </w:r>
      <w:r w:rsidR="00900E06" w:rsidRPr="002E669F">
        <w:rPr>
          <w:rFonts w:ascii="Times New Roman" w:hAnsi="Times New Roman" w:cs="Times New Roman"/>
        </w:rPr>
        <w:t>-12 participants</w:t>
      </w:r>
      <w:r w:rsidR="00B72EAB" w:rsidRPr="002E669F">
        <w:rPr>
          <w:rFonts w:ascii="Times New Roman" w:hAnsi="Times New Roman" w:cs="Times New Roman"/>
        </w:rPr>
        <w:t xml:space="preserve"> (average=10 per focus group)</w:t>
      </w:r>
    </w:p>
    <w:p w:rsidR="00900E06" w:rsidRPr="002E669F" w:rsidRDefault="00900E06" w:rsidP="00900E06">
      <w:pPr>
        <w:numPr>
          <w:ilvl w:val="0"/>
          <w:numId w:val="14"/>
        </w:numPr>
        <w:spacing w:after="0"/>
        <w:rPr>
          <w:rFonts w:ascii="Times New Roman" w:hAnsi="Times New Roman" w:cs="Times New Roman"/>
        </w:rPr>
      </w:pPr>
      <w:r w:rsidRPr="002E669F">
        <w:rPr>
          <w:rFonts w:ascii="Times New Roman" w:hAnsi="Times New Roman" w:cs="Times New Roman"/>
        </w:rPr>
        <w:t xml:space="preserve">Pre-focus group questionnaire for focus group participants </w:t>
      </w:r>
    </w:p>
    <w:p w:rsidR="003335B7" w:rsidRPr="002E669F" w:rsidRDefault="003335B7" w:rsidP="003335B7">
      <w:pPr>
        <w:spacing w:after="0"/>
        <w:ind w:left="720"/>
        <w:rPr>
          <w:rFonts w:ascii="Times New Roman" w:hAnsi="Times New Roman" w:cs="Times New Roman"/>
        </w:rPr>
      </w:pPr>
    </w:p>
    <w:p w:rsidR="00071274" w:rsidRPr="002E669F" w:rsidRDefault="00071274" w:rsidP="00D13FCD">
      <w:pPr>
        <w:rPr>
          <w:rFonts w:ascii="Times New Roman" w:hAnsi="Times New Roman" w:cs="Times New Roman"/>
        </w:rPr>
      </w:pPr>
      <w:r w:rsidRPr="002E669F">
        <w:rPr>
          <w:rFonts w:ascii="Times New Roman" w:hAnsi="Times New Roman" w:cs="Times New Roman"/>
        </w:rPr>
        <w:t>This mixed-method</w:t>
      </w:r>
      <w:r w:rsidR="00F111F4">
        <w:rPr>
          <w:rFonts w:ascii="Times New Roman" w:hAnsi="Times New Roman" w:cs="Times New Roman"/>
        </w:rPr>
        <w:t>s</w:t>
      </w:r>
      <w:r w:rsidRPr="002E669F">
        <w:rPr>
          <w:rFonts w:ascii="Times New Roman" w:hAnsi="Times New Roman" w:cs="Times New Roman"/>
        </w:rPr>
        <w:t xml:space="preserve"> approach to data collection </w:t>
      </w:r>
      <w:r w:rsidR="00316F08" w:rsidRPr="002E669F">
        <w:rPr>
          <w:rFonts w:ascii="Times New Roman" w:hAnsi="Times New Roman" w:cs="Times New Roman"/>
        </w:rPr>
        <w:t xml:space="preserve">will be used to seek health educators’ feedback and opinions on available </w:t>
      </w:r>
      <w:r w:rsidR="008905DF">
        <w:rPr>
          <w:rFonts w:ascii="Times New Roman" w:hAnsi="Times New Roman" w:cs="Times New Roman"/>
        </w:rPr>
        <w:t>EHC Program products</w:t>
      </w:r>
      <w:r w:rsidR="00316F08" w:rsidRPr="002E669F">
        <w:rPr>
          <w:rFonts w:ascii="Times New Roman" w:hAnsi="Times New Roman" w:cs="Times New Roman"/>
        </w:rPr>
        <w:t xml:space="preserve"> such as relevance of topic areas covered by </w:t>
      </w:r>
      <w:r w:rsidR="008905DF">
        <w:rPr>
          <w:rFonts w:ascii="Times New Roman" w:hAnsi="Times New Roman" w:cs="Times New Roman"/>
        </w:rPr>
        <w:t>the EHC Program</w:t>
      </w:r>
      <w:r w:rsidR="00316F08" w:rsidRPr="002E669F">
        <w:rPr>
          <w:rFonts w:ascii="Times New Roman" w:hAnsi="Times New Roman" w:cs="Times New Roman"/>
        </w:rPr>
        <w:t xml:space="preserve">, types of tools and resources available, mechanisms for obtaining the information, and the value and relevance of these tools and products to their work and to their patients. </w:t>
      </w:r>
      <w:r w:rsidR="00D3124C" w:rsidRPr="002E669F">
        <w:rPr>
          <w:rFonts w:ascii="Times New Roman" w:hAnsi="Times New Roman" w:cs="Times New Roman"/>
        </w:rPr>
        <w:t xml:space="preserve">The information gathered will be used to help us better understand how </w:t>
      </w:r>
      <w:r w:rsidR="000C5E2F">
        <w:rPr>
          <w:rFonts w:ascii="Times New Roman" w:hAnsi="Times New Roman" w:cs="Times New Roman"/>
        </w:rPr>
        <w:t>AHRQ</w:t>
      </w:r>
      <w:r w:rsidR="00D3124C" w:rsidRPr="002E669F">
        <w:rPr>
          <w:rFonts w:ascii="Times New Roman" w:hAnsi="Times New Roman" w:cs="Times New Roman"/>
        </w:rPr>
        <w:t xml:space="preserve"> might customize</w:t>
      </w:r>
      <w:r w:rsidR="00316F08" w:rsidRPr="002E669F">
        <w:rPr>
          <w:rFonts w:ascii="Times New Roman" w:hAnsi="Times New Roman" w:cs="Times New Roman"/>
        </w:rPr>
        <w:t xml:space="preserve"> new </w:t>
      </w:r>
      <w:r w:rsidR="008905DF">
        <w:rPr>
          <w:rFonts w:ascii="Times New Roman" w:hAnsi="Times New Roman" w:cs="Times New Roman"/>
        </w:rPr>
        <w:t xml:space="preserve">EHC Program </w:t>
      </w:r>
      <w:r w:rsidR="00D3124C" w:rsidRPr="002E669F">
        <w:rPr>
          <w:rFonts w:ascii="Times New Roman" w:hAnsi="Times New Roman" w:cs="Times New Roman"/>
        </w:rPr>
        <w:t>products/tools/materials to better fit health educ</w:t>
      </w:r>
      <w:r w:rsidR="00900E06" w:rsidRPr="002E669F">
        <w:rPr>
          <w:rFonts w:ascii="Times New Roman" w:hAnsi="Times New Roman" w:cs="Times New Roman"/>
        </w:rPr>
        <w:t>ators’ needs in shared decision</w:t>
      </w:r>
      <w:r w:rsidR="00D3124C" w:rsidRPr="002E669F">
        <w:rPr>
          <w:rFonts w:ascii="Times New Roman" w:hAnsi="Times New Roman" w:cs="Times New Roman"/>
        </w:rPr>
        <w:t>making with patients and caregivers</w:t>
      </w:r>
      <w:r w:rsidR="00D13FCD" w:rsidRPr="002E669F">
        <w:rPr>
          <w:rFonts w:ascii="Times New Roman" w:hAnsi="Times New Roman" w:cs="Times New Roman"/>
        </w:rPr>
        <w:t>.</w:t>
      </w:r>
      <w:r w:rsidR="00A43825" w:rsidRPr="002E669F">
        <w:rPr>
          <w:rFonts w:ascii="Times New Roman" w:hAnsi="Times New Roman" w:cs="Times New Roman"/>
        </w:rPr>
        <w:t xml:space="preserve"> </w:t>
      </w:r>
      <w:r w:rsidR="00846A63" w:rsidRPr="002E669F">
        <w:rPr>
          <w:rFonts w:ascii="Times New Roman" w:hAnsi="Times New Roman" w:cs="Times New Roman"/>
        </w:rPr>
        <w:t xml:space="preserve"> </w:t>
      </w:r>
    </w:p>
    <w:p w:rsidR="00C0338C" w:rsidRPr="002E669F" w:rsidRDefault="00071274" w:rsidP="00C0338C">
      <w:pPr>
        <w:rPr>
          <w:rFonts w:ascii="Times New Roman" w:hAnsi="Times New Roman" w:cs="Times New Roman"/>
        </w:rPr>
      </w:pPr>
      <w:r w:rsidRPr="002E669F">
        <w:rPr>
          <w:rFonts w:ascii="Times New Roman" w:hAnsi="Times New Roman" w:cs="Times New Roman"/>
        </w:rPr>
        <w:t xml:space="preserve">The Web-based survey </w:t>
      </w:r>
      <w:r w:rsidR="00B07EDB" w:rsidRPr="002E669F">
        <w:rPr>
          <w:rFonts w:ascii="Times New Roman" w:hAnsi="Times New Roman" w:cs="Times New Roman"/>
        </w:rPr>
        <w:t>(Attachment A</w:t>
      </w:r>
      <w:r w:rsidR="005860E4" w:rsidRPr="002E669F">
        <w:rPr>
          <w:rFonts w:ascii="Times New Roman" w:hAnsi="Times New Roman" w:cs="Times New Roman"/>
        </w:rPr>
        <w:t>, Health Educator Needs Assessment Survey</w:t>
      </w:r>
      <w:r w:rsidR="00B07EDB" w:rsidRPr="002E669F">
        <w:rPr>
          <w:rFonts w:ascii="Times New Roman" w:hAnsi="Times New Roman" w:cs="Times New Roman"/>
        </w:rPr>
        <w:t xml:space="preserve">) </w:t>
      </w:r>
      <w:r w:rsidRPr="002E669F">
        <w:rPr>
          <w:rFonts w:ascii="Times New Roman" w:hAnsi="Times New Roman" w:cs="Times New Roman"/>
        </w:rPr>
        <w:t xml:space="preserve">will use a variety of Likert-style, categorical, and open-ended questions to collect </w:t>
      </w:r>
      <w:r w:rsidR="00857AB5" w:rsidRPr="002E669F">
        <w:rPr>
          <w:rFonts w:ascii="Times New Roman" w:hAnsi="Times New Roman" w:cs="Times New Roman"/>
        </w:rPr>
        <w:t>quantitative data</w:t>
      </w:r>
      <w:r w:rsidRPr="002E669F">
        <w:rPr>
          <w:rFonts w:ascii="Times New Roman" w:hAnsi="Times New Roman" w:cs="Times New Roman"/>
        </w:rPr>
        <w:t xml:space="preserve"> from a large number of health educators across several disciplines</w:t>
      </w:r>
      <w:r w:rsidR="00857AB5" w:rsidRPr="002E669F">
        <w:rPr>
          <w:rFonts w:ascii="Times New Roman" w:hAnsi="Times New Roman" w:cs="Times New Roman"/>
        </w:rPr>
        <w:t>.</w:t>
      </w:r>
      <w:r w:rsidR="00C0338C" w:rsidRPr="002E669F">
        <w:rPr>
          <w:rFonts w:ascii="Times New Roman" w:hAnsi="Times New Roman" w:cs="Times New Roman"/>
        </w:rPr>
        <w:t xml:space="preserve"> </w:t>
      </w:r>
      <w:r w:rsidR="00033ED6">
        <w:rPr>
          <w:rFonts w:ascii="Times New Roman" w:hAnsi="Times New Roman" w:cs="Times New Roman"/>
        </w:rPr>
        <w:t xml:space="preserve">Included in the survey will be selected AHRQ PCOR educational materials.  </w:t>
      </w:r>
      <w:r w:rsidR="005C33C4">
        <w:rPr>
          <w:rFonts w:ascii="Times New Roman" w:hAnsi="Times New Roman" w:cs="Times New Roman"/>
        </w:rPr>
        <w:t>The survey</w:t>
      </w:r>
      <w:r w:rsidR="00576486" w:rsidRPr="002E669F">
        <w:rPr>
          <w:rFonts w:ascii="Times New Roman" w:hAnsi="Times New Roman" w:cs="Times New Roman"/>
        </w:rPr>
        <w:t xml:space="preserve"> will be useful for collecting the </w:t>
      </w:r>
      <w:r w:rsidR="005C33C4">
        <w:rPr>
          <w:rFonts w:ascii="Times New Roman" w:hAnsi="Times New Roman" w:cs="Times New Roman"/>
        </w:rPr>
        <w:t>largest</w:t>
      </w:r>
      <w:r w:rsidR="00576486" w:rsidRPr="002E669F">
        <w:rPr>
          <w:rFonts w:ascii="Times New Roman" w:hAnsi="Times New Roman" w:cs="Times New Roman"/>
        </w:rPr>
        <w:t xml:space="preserve"> amount of information from health educators about</w:t>
      </w:r>
      <w:r w:rsidR="00033ED6">
        <w:rPr>
          <w:rFonts w:ascii="Times New Roman" w:hAnsi="Times New Roman" w:cs="Times New Roman"/>
        </w:rPr>
        <w:t xml:space="preserve"> AHRQ’s PCOR educational materials,</w:t>
      </w:r>
      <w:r w:rsidR="00576486" w:rsidRPr="002E669F">
        <w:rPr>
          <w:rFonts w:ascii="Times New Roman" w:hAnsi="Times New Roman" w:cs="Times New Roman"/>
        </w:rPr>
        <w:t xml:space="preserve"> the various approaches utilized in educating patients</w:t>
      </w:r>
      <w:r w:rsidR="005C33C4">
        <w:rPr>
          <w:rFonts w:ascii="Times New Roman" w:hAnsi="Times New Roman" w:cs="Times New Roman"/>
        </w:rPr>
        <w:t>,</w:t>
      </w:r>
      <w:r w:rsidR="00576486" w:rsidRPr="002E669F">
        <w:rPr>
          <w:rFonts w:ascii="Times New Roman" w:hAnsi="Times New Roman" w:cs="Times New Roman"/>
        </w:rPr>
        <w:t xml:space="preserve"> and the gaps that exist in availa</w:t>
      </w:r>
      <w:r w:rsidR="00AE60F3" w:rsidRPr="002E669F">
        <w:rPr>
          <w:rFonts w:ascii="Times New Roman" w:hAnsi="Times New Roman" w:cs="Times New Roman"/>
        </w:rPr>
        <w:t>bility of PCOR information</w:t>
      </w:r>
      <w:r w:rsidR="005C33C4">
        <w:rPr>
          <w:rFonts w:ascii="Times New Roman" w:hAnsi="Times New Roman" w:cs="Times New Roman"/>
        </w:rPr>
        <w:t xml:space="preserve"> from AHRQ’s </w:t>
      </w:r>
      <w:r w:rsidR="008905DF">
        <w:rPr>
          <w:rFonts w:ascii="Times New Roman" w:hAnsi="Times New Roman" w:cs="Times New Roman"/>
        </w:rPr>
        <w:t>Effective Health Care Program</w:t>
      </w:r>
      <w:r w:rsidR="00AE60F3" w:rsidRPr="002E669F">
        <w:rPr>
          <w:rFonts w:ascii="Times New Roman" w:hAnsi="Times New Roman" w:cs="Times New Roman"/>
        </w:rPr>
        <w:t xml:space="preserve">. </w:t>
      </w:r>
      <w:r w:rsidR="00E6693C" w:rsidRPr="002E669F">
        <w:rPr>
          <w:rFonts w:ascii="Times New Roman" w:hAnsi="Times New Roman" w:cs="Times New Roman"/>
        </w:rPr>
        <w:t xml:space="preserve">We will administer the survey to approximately </w:t>
      </w:r>
      <w:r w:rsidR="00CE099B">
        <w:rPr>
          <w:rFonts w:ascii="Times New Roman" w:hAnsi="Times New Roman" w:cs="Times New Roman"/>
        </w:rPr>
        <w:t>4,0</w:t>
      </w:r>
      <w:r w:rsidR="00E6693C" w:rsidRPr="002E669F">
        <w:rPr>
          <w:rFonts w:ascii="Times New Roman" w:hAnsi="Times New Roman" w:cs="Times New Roman"/>
        </w:rPr>
        <w:t xml:space="preserve">00 individuals and expect to achieve the acceptable response rate for </w:t>
      </w:r>
      <w:r w:rsidR="00CE099B">
        <w:rPr>
          <w:rFonts w:ascii="Times New Roman" w:hAnsi="Times New Roman" w:cs="Times New Roman"/>
        </w:rPr>
        <w:t xml:space="preserve">a convenience sample </w:t>
      </w:r>
      <w:r w:rsidR="00E6693C" w:rsidRPr="002E669F">
        <w:rPr>
          <w:rFonts w:ascii="Times New Roman" w:hAnsi="Times New Roman" w:cs="Times New Roman"/>
        </w:rPr>
        <w:t xml:space="preserve">survey of </w:t>
      </w:r>
      <w:r w:rsidR="00CE099B">
        <w:rPr>
          <w:rFonts w:ascii="Times New Roman" w:hAnsi="Times New Roman" w:cs="Times New Roman"/>
        </w:rPr>
        <w:t>25</w:t>
      </w:r>
      <w:r w:rsidR="00E6693C" w:rsidRPr="002E669F">
        <w:rPr>
          <w:rFonts w:ascii="Times New Roman" w:hAnsi="Times New Roman" w:cs="Times New Roman"/>
        </w:rPr>
        <w:t xml:space="preserve">% or </w:t>
      </w:r>
      <w:r w:rsidR="00CE099B">
        <w:rPr>
          <w:rFonts w:ascii="Times New Roman" w:hAnsi="Times New Roman" w:cs="Times New Roman"/>
        </w:rPr>
        <w:t>1000</w:t>
      </w:r>
      <w:r w:rsidR="00E6693C" w:rsidRPr="002E669F">
        <w:rPr>
          <w:rFonts w:ascii="Times New Roman" w:hAnsi="Times New Roman" w:cs="Times New Roman"/>
        </w:rPr>
        <w:t xml:space="preserve"> responses.</w:t>
      </w:r>
    </w:p>
    <w:p w:rsidR="00D7033D" w:rsidRPr="002E669F" w:rsidRDefault="00D7033D" w:rsidP="00C0338C">
      <w:pPr>
        <w:rPr>
          <w:rFonts w:ascii="Times New Roman" w:hAnsi="Times New Roman" w:cs="Times New Roman"/>
        </w:rPr>
      </w:pPr>
      <w:r w:rsidRPr="002E669F">
        <w:rPr>
          <w:rFonts w:ascii="Times New Roman" w:hAnsi="Times New Roman" w:cs="Times New Roman"/>
        </w:rPr>
        <w:lastRenderedPageBreak/>
        <w:t xml:space="preserve">Using an online system for data collection rather than paper-based survey system </w:t>
      </w:r>
      <w:r w:rsidR="00B07EDB" w:rsidRPr="002E669F">
        <w:rPr>
          <w:rFonts w:ascii="Times New Roman" w:hAnsi="Times New Roman" w:cs="Times New Roman"/>
        </w:rPr>
        <w:t>will make</w:t>
      </w:r>
      <w:r w:rsidRPr="002E669F">
        <w:rPr>
          <w:rFonts w:ascii="Times New Roman" w:hAnsi="Times New Roman" w:cs="Times New Roman"/>
        </w:rPr>
        <w:t xml:space="preserve"> completing and submitting the survey less time</w:t>
      </w:r>
      <w:r w:rsidR="00B07EDB" w:rsidRPr="002E669F">
        <w:rPr>
          <w:rFonts w:ascii="Times New Roman" w:hAnsi="Times New Roman" w:cs="Times New Roman"/>
        </w:rPr>
        <w:t xml:space="preserve">-consuming for respondents and will facilitate data analysis. Skip patterns included in the survey (i.e. questions that are only appropriate for a portion of the respondents) will be automatically programmed into the Web-based form of the survey, thereby reducing the number of irrelevant questions to which a given respondent may be subject to and making the overall survey more concise and brief. The Web-based survey will be accessible to our target audience 24 hours a day for a total of 4 weeks. During the data collection period, invited respondents will be contacted via email </w:t>
      </w:r>
      <w:r w:rsidR="00900E06" w:rsidRPr="002E669F">
        <w:rPr>
          <w:rFonts w:ascii="Times New Roman" w:hAnsi="Times New Roman" w:cs="Times New Roman"/>
        </w:rPr>
        <w:t xml:space="preserve">to </w:t>
      </w:r>
      <w:r w:rsidR="00B07EDB" w:rsidRPr="002E669F">
        <w:rPr>
          <w:rFonts w:ascii="Times New Roman" w:hAnsi="Times New Roman" w:cs="Times New Roman"/>
        </w:rPr>
        <w:t>remind them of the opportunity to participate and the importance of their feedback. The email notice will provide the hyperlink to access the survey, the estimated time (in minutes) it will take to complete the survey, and the impending deadline for submission of their responses.</w:t>
      </w:r>
    </w:p>
    <w:p w:rsidR="005860E4" w:rsidRPr="002E669F" w:rsidRDefault="00C0338C" w:rsidP="00C0338C">
      <w:pPr>
        <w:rPr>
          <w:rFonts w:ascii="Times New Roman" w:hAnsi="Times New Roman" w:cs="Times New Roman"/>
        </w:rPr>
      </w:pPr>
      <w:r w:rsidRPr="002E669F">
        <w:rPr>
          <w:rFonts w:ascii="Times New Roman" w:hAnsi="Times New Roman" w:cs="Times New Roman"/>
        </w:rPr>
        <w:t xml:space="preserve">The focus groups will be used </w:t>
      </w:r>
      <w:r w:rsidR="00857AB5" w:rsidRPr="002E669F">
        <w:rPr>
          <w:rFonts w:ascii="Times New Roman" w:hAnsi="Times New Roman" w:cs="Times New Roman"/>
        </w:rPr>
        <w:t xml:space="preserve">for collecting qualitative </w:t>
      </w:r>
      <w:r w:rsidRPr="002E669F">
        <w:rPr>
          <w:rFonts w:ascii="Times New Roman" w:hAnsi="Times New Roman" w:cs="Times New Roman"/>
        </w:rPr>
        <w:t>data from a smaller group of participants</w:t>
      </w:r>
      <w:r w:rsidR="00E6693C" w:rsidRPr="002E669F">
        <w:rPr>
          <w:rFonts w:ascii="Times New Roman" w:hAnsi="Times New Roman" w:cs="Times New Roman"/>
        </w:rPr>
        <w:t xml:space="preserve"> (approximately </w:t>
      </w:r>
      <w:r w:rsidR="00B72EAB" w:rsidRPr="002E669F">
        <w:rPr>
          <w:rFonts w:ascii="Times New Roman" w:hAnsi="Times New Roman" w:cs="Times New Roman"/>
        </w:rPr>
        <w:t>60</w:t>
      </w:r>
      <w:r w:rsidR="00E6693C" w:rsidRPr="002E669F">
        <w:rPr>
          <w:rFonts w:ascii="Times New Roman" w:hAnsi="Times New Roman" w:cs="Times New Roman"/>
        </w:rPr>
        <w:t xml:space="preserve"> participants)</w:t>
      </w:r>
      <w:r w:rsidRPr="002E669F">
        <w:rPr>
          <w:rFonts w:ascii="Times New Roman" w:hAnsi="Times New Roman" w:cs="Times New Roman"/>
        </w:rPr>
        <w:t>;</w:t>
      </w:r>
      <w:r w:rsidR="00857AB5" w:rsidRPr="002E669F">
        <w:rPr>
          <w:rFonts w:ascii="Times New Roman" w:hAnsi="Times New Roman" w:cs="Times New Roman"/>
        </w:rPr>
        <w:t xml:space="preserve"> </w:t>
      </w:r>
      <w:r w:rsidRPr="002E669F">
        <w:rPr>
          <w:rFonts w:ascii="Times New Roman" w:hAnsi="Times New Roman" w:cs="Times New Roman"/>
        </w:rPr>
        <w:t>specifically health educators who are involved in patient education and helping patients make clinical care/treatment decisions</w:t>
      </w:r>
      <w:r w:rsidR="00857AB5" w:rsidRPr="002E669F">
        <w:rPr>
          <w:rFonts w:ascii="Times New Roman" w:hAnsi="Times New Roman" w:cs="Times New Roman"/>
        </w:rPr>
        <w:t xml:space="preserve">. </w:t>
      </w:r>
      <w:r w:rsidRPr="002E669F">
        <w:rPr>
          <w:rFonts w:ascii="Times New Roman" w:hAnsi="Times New Roman" w:cs="Times New Roman"/>
        </w:rPr>
        <w:t>Focus group discussions</w:t>
      </w:r>
      <w:r w:rsidR="00857AB5" w:rsidRPr="002E669F">
        <w:rPr>
          <w:rFonts w:ascii="Times New Roman" w:hAnsi="Times New Roman" w:cs="Times New Roman"/>
        </w:rPr>
        <w:t xml:space="preserve"> will provide context, details, and an explanation for behavior patterns and facilitate examining sources of agreement and disagreement, value, and barriers</w:t>
      </w:r>
      <w:r w:rsidRPr="002E669F">
        <w:rPr>
          <w:rFonts w:ascii="Times New Roman" w:hAnsi="Times New Roman" w:cs="Times New Roman"/>
        </w:rPr>
        <w:t xml:space="preserve"> specifically related to the practice of shar</w:t>
      </w:r>
      <w:r w:rsidR="00900E06" w:rsidRPr="002E669F">
        <w:rPr>
          <w:rFonts w:ascii="Times New Roman" w:hAnsi="Times New Roman" w:cs="Times New Roman"/>
        </w:rPr>
        <w:t>ed decision</w:t>
      </w:r>
      <w:r w:rsidRPr="002E669F">
        <w:rPr>
          <w:rFonts w:ascii="Times New Roman" w:hAnsi="Times New Roman" w:cs="Times New Roman"/>
        </w:rPr>
        <w:t>making</w:t>
      </w:r>
      <w:r w:rsidR="00857AB5" w:rsidRPr="002E669F">
        <w:rPr>
          <w:rFonts w:ascii="Times New Roman" w:hAnsi="Times New Roman" w:cs="Times New Roman"/>
        </w:rPr>
        <w:t>.</w:t>
      </w:r>
      <w:r w:rsidR="00576486" w:rsidRPr="002E669F">
        <w:rPr>
          <w:rFonts w:ascii="Times New Roman" w:hAnsi="Times New Roman" w:cs="Times New Roman"/>
        </w:rPr>
        <w:t xml:space="preserve"> </w:t>
      </w:r>
    </w:p>
    <w:p w:rsidR="005860E4" w:rsidRPr="002E669F" w:rsidRDefault="005860E4" w:rsidP="00C0338C">
      <w:pPr>
        <w:rPr>
          <w:rFonts w:ascii="Times New Roman" w:hAnsi="Times New Roman" w:cs="Times New Roman"/>
        </w:rPr>
      </w:pPr>
      <w:r w:rsidRPr="002E669F">
        <w:rPr>
          <w:rFonts w:ascii="Times New Roman" w:hAnsi="Times New Roman" w:cs="Times New Roman"/>
        </w:rPr>
        <w:t xml:space="preserve">Various focus group instruments have been developed for the qualitative data collection efforts. </w:t>
      </w:r>
      <w:r w:rsidR="00576486" w:rsidRPr="002E669F">
        <w:rPr>
          <w:rFonts w:ascii="Times New Roman" w:hAnsi="Times New Roman" w:cs="Times New Roman"/>
        </w:rPr>
        <w:t xml:space="preserve">A </w:t>
      </w:r>
      <w:r w:rsidRPr="002E669F">
        <w:rPr>
          <w:rFonts w:ascii="Times New Roman" w:hAnsi="Times New Roman" w:cs="Times New Roman"/>
        </w:rPr>
        <w:t>screening</w:t>
      </w:r>
      <w:r w:rsidR="00576486" w:rsidRPr="002E669F">
        <w:rPr>
          <w:rFonts w:ascii="Times New Roman" w:hAnsi="Times New Roman" w:cs="Times New Roman"/>
        </w:rPr>
        <w:t xml:space="preserve"> instrument </w:t>
      </w:r>
      <w:r w:rsidRPr="002E669F">
        <w:rPr>
          <w:rFonts w:ascii="Times New Roman" w:hAnsi="Times New Roman" w:cs="Times New Roman"/>
        </w:rPr>
        <w:t xml:space="preserve">(Attachment B, Focus Group Screening Questionnaire) </w:t>
      </w:r>
      <w:r w:rsidR="00576486" w:rsidRPr="002E669F">
        <w:rPr>
          <w:rFonts w:ascii="Times New Roman" w:hAnsi="Times New Roman" w:cs="Times New Roman"/>
        </w:rPr>
        <w:t xml:space="preserve">will </w:t>
      </w:r>
      <w:r w:rsidRPr="002E669F">
        <w:rPr>
          <w:rFonts w:ascii="Times New Roman" w:hAnsi="Times New Roman" w:cs="Times New Roman"/>
        </w:rPr>
        <w:t>help identify potential participants who fit the specific inclusion/exclusion criteria for either one of the following two focus group categories:</w:t>
      </w:r>
    </w:p>
    <w:p w:rsidR="005860E4" w:rsidRPr="002E669F" w:rsidRDefault="005860E4" w:rsidP="005860E4">
      <w:pPr>
        <w:numPr>
          <w:ilvl w:val="0"/>
          <w:numId w:val="15"/>
        </w:numPr>
        <w:spacing w:line="240" w:lineRule="auto"/>
        <w:rPr>
          <w:rFonts w:ascii="Times New Roman" w:hAnsi="Times New Roman" w:cs="Times New Roman"/>
        </w:rPr>
      </w:pPr>
      <w:r w:rsidRPr="002E669F">
        <w:rPr>
          <w:rFonts w:ascii="Times New Roman" w:hAnsi="Times New Roman" w:cs="Times New Roman"/>
          <w:b/>
        </w:rPr>
        <w:t>Group 1</w:t>
      </w:r>
      <w:r w:rsidRPr="002E669F">
        <w:rPr>
          <w:rFonts w:ascii="Times New Roman" w:hAnsi="Times New Roman" w:cs="Times New Roman"/>
        </w:rPr>
        <w:t xml:space="preserve">: Health care practitioners </w:t>
      </w:r>
      <w:r w:rsidRPr="002E669F">
        <w:rPr>
          <w:rFonts w:ascii="Times New Roman" w:hAnsi="Times New Roman" w:cs="Times New Roman"/>
          <w:b/>
          <w:u w:val="single"/>
        </w:rPr>
        <w:t>only</w:t>
      </w:r>
      <w:r w:rsidRPr="002E669F">
        <w:rPr>
          <w:rFonts w:ascii="Times New Roman" w:hAnsi="Times New Roman" w:cs="Times New Roman"/>
        </w:rPr>
        <w:t xml:space="preserve"> involved in educating patients and caregivers about treatment/ intervention options.</w:t>
      </w:r>
    </w:p>
    <w:p w:rsidR="005860E4" w:rsidRPr="002E669F" w:rsidRDefault="005860E4" w:rsidP="005860E4">
      <w:pPr>
        <w:numPr>
          <w:ilvl w:val="0"/>
          <w:numId w:val="15"/>
        </w:numPr>
        <w:rPr>
          <w:rFonts w:ascii="Times New Roman" w:hAnsi="Times New Roman" w:cs="Times New Roman"/>
        </w:rPr>
      </w:pPr>
      <w:r w:rsidRPr="002E669F">
        <w:rPr>
          <w:rFonts w:ascii="Times New Roman" w:hAnsi="Times New Roman" w:cs="Times New Roman"/>
          <w:b/>
        </w:rPr>
        <w:t>Group 2</w:t>
      </w:r>
      <w:r w:rsidRPr="002E669F">
        <w:rPr>
          <w:rFonts w:ascii="Times New Roman" w:hAnsi="Times New Roman" w:cs="Times New Roman"/>
        </w:rPr>
        <w:t>: Health care practitioners involved in educating patients and caregivers about treatment/ intervention options; also engaging the patient/caregiver in the process shared decisionmaking and responsible for prescribing, diagnosing and/or delivering treatment/intervention.</w:t>
      </w:r>
    </w:p>
    <w:p w:rsidR="00C86DC5" w:rsidRPr="002E669F" w:rsidRDefault="00C86DC5" w:rsidP="00C86DC5">
      <w:pPr>
        <w:pStyle w:val="BodyText1"/>
        <w:spacing w:after="0" w:line="276" w:lineRule="auto"/>
        <w:rPr>
          <w:sz w:val="22"/>
          <w:szCs w:val="22"/>
        </w:rPr>
      </w:pPr>
      <w:r w:rsidRPr="002E669F">
        <w:rPr>
          <w:sz w:val="22"/>
          <w:szCs w:val="22"/>
        </w:rPr>
        <w:t>The screening instrument will be completed by as many as 320 persons to reach the desired focus group sample size</w:t>
      </w:r>
      <w:r w:rsidR="00900E06" w:rsidRPr="002E669F">
        <w:rPr>
          <w:sz w:val="22"/>
          <w:szCs w:val="22"/>
        </w:rPr>
        <w:t xml:space="preserve"> and mix of participants</w:t>
      </w:r>
      <w:r w:rsidRPr="002E669F">
        <w:rPr>
          <w:sz w:val="22"/>
          <w:szCs w:val="22"/>
        </w:rPr>
        <w:t>.  In order to participate, potential participants must be willing to answer questions and meet certain criteria such as:</w:t>
      </w:r>
    </w:p>
    <w:p w:rsidR="00C86DC5" w:rsidRPr="002E669F" w:rsidRDefault="00C86DC5" w:rsidP="00C86DC5">
      <w:pPr>
        <w:pStyle w:val="BodyText1"/>
        <w:numPr>
          <w:ilvl w:val="0"/>
          <w:numId w:val="5"/>
        </w:numPr>
        <w:spacing w:after="0" w:line="276" w:lineRule="auto"/>
        <w:rPr>
          <w:sz w:val="22"/>
          <w:szCs w:val="22"/>
        </w:rPr>
      </w:pPr>
      <w:r w:rsidRPr="002E669F">
        <w:rPr>
          <w:sz w:val="22"/>
          <w:szCs w:val="22"/>
        </w:rPr>
        <w:t>What type of health care practitioner are you?</w:t>
      </w:r>
    </w:p>
    <w:p w:rsidR="00C86DC5" w:rsidRPr="002E669F" w:rsidRDefault="00C86DC5" w:rsidP="00C86DC5">
      <w:pPr>
        <w:pStyle w:val="BodyText1"/>
        <w:numPr>
          <w:ilvl w:val="0"/>
          <w:numId w:val="5"/>
        </w:numPr>
        <w:spacing w:after="0" w:line="276" w:lineRule="auto"/>
        <w:rPr>
          <w:sz w:val="22"/>
          <w:szCs w:val="22"/>
        </w:rPr>
      </w:pPr>
      <w:r w:rsidRPr="002E669F">
        <w:rPr>
          <w:sz w:val="22"/>
          <w:szCs w:val="22"/>
        </w:rPr>
        <w:t>In what kind of setting do you practice?</w:t>
      </w:r>
    </w:p>
    <w:p w:rsidR="00C86DC5" w:rsidRPr="002E669F" w:rsidRDefault="00C86DC5" w:rsidP="00AE60F3">
      <w:pPr>
        <w:numPr>
          <w:ilvl w:val="0"/>
          <w:numId w:val="5"/>
        </w:numPr>
        <w:spacing w:after="0"/>
        <w:rPr>
          <w:rFonts w:ascii="Times New Roman" w:hAnsi="Times New Roman" w:cs="Times New Roman"/>
        </w:rPr>
      </w:pPr>
      <w:r w:rsidRPr="002E669F">
        <w:rPr>
          <w:rFonts w:ascii="Times New Roman" w:hAnsi="Times New Roman" w:cs="Times New Roman"/>
        </w:rPr>
        <w:t xml:space="preserve">Are you familiar with </w:t>
      </w:r>
      <w:r w:rsidR="00900E06" w:rsidRPr="002E669F">
        <w:rPr>
          <w:rFonts w:ascii="Times New Roman" w:hAnsi="Times New Roman" w:cs="Times New Roman"/>
        </w:rPr>
        <w:t>the approach of shared decision</w:t>
      </w:r>
      <w:r w:rsidRPr="002E669F">
        <w:rPr>
          <w:rFonts w:ascii="Times New Roman" w:hAnsi="Times New Roman" w:cs="Times New Roman"/>
        </w:rPr>
        <w:t>making in healthcare?</w:t>
      </w:r>
    </w:p>
    <w:p w:rsidR="00AE60F3" w:rsidRPr="002E669F" w:rsidRDefault="00AE60F3" w:rsidP="00AE60F3">
      <w:pPr>
        <w:spacing w:after="0"/>
        <w:rPr>
          <w:rFonts w:ascii="Times New Roman" w:hAnsi="Times New Roman" w:cs="Times New Roman"/>
        </w:rPr>
      </w:pPr>
    </w:p>
    <w:p w:rsidR="00AE60F3" w:rsidRPr="002E669F" w:rsidRDefault="004B2D93" w:rsidP="00AE60F3">
      <w:pPr>
        <w:spacing w:after="0"/>
        <w:rPr>
          <w:rFonts w:ascii="Times New Roman" w:hAnsi="Times New Roman" w:cs="Times New Roman"/>
        </w:rPr>
      </w:pPr>
      <w:r w:rsidRPr="002E669F">
        <w:rPr>
          <w:rFonts w:ascii="Times New Roman" w:hAnsi="Times New Roman" w:cs="Times New Roman"/>
        </w:rPr>
        <w:t>For each category of focus group participants, p</w:t>
      </w:r>
      <w:r w:rsidR="005860E4" w:rsidRPr="002E669F">
        <w:rPr>
          <w:rFonts w:ascii="Times New Roman" w:hAnsi="Times New Roman" w:cs="Times New Roman"/>
        </w:rPr>
        <w:t>re-focus group questionnaire</w:t>
      </w:r>
      <w:r w:rsidRPr="002E669F">
        <w:rPr>
          <w:rFonts w:ascii="Times New Roman" w:hAnsi="Times New Roman" w:cs="Times New Roman"/>
        </w:rPr>
        <w:t>s</w:t>
      </w:r>
      <w:r w:rsidR="005860E4" w:rsidRPr="002E669F">
        <w:rPr>
          <w:rFonts w:ascii="Times New Roman" w:hAnsi="Times New Roman" w:cs="Times New Roman"/>
        </w:rPr>
        <w:t xml:space="preserve"> </w:t>
      </w:r>
      <w:r w:rsidRPr="002E669F">
        <w:rPr>
          <w:rFonts w:ascii="Times New Roman" w:hAnsi="Times New Roman" w:cs="Times New Roman"/>
        </w:rPr>
        <w:t>(Attachments C1 and C2, Pre-Focus Group Questionnaire) will be used to collect necessary information that does not require discussion</w:t>
      </w:r>
      <w:r w:rsidR="00AE60F3" w:rsidRPr="002E669F">
        <w:rPr>
          <w:rFonts w:ascii="Times New Roman" w:hAnsi="Times New Roman" w:cs="Times New Roman"/>
        </w:rPr>
        <w:t>.</w:t>
      </w:r>
      <w:r w:rsidRPr="002E669F">
        <w:rPr>
          <w:rFonts w:ascii="Times New Roman" w:hAnsi="Times New Roman" w:cs="Times New Roman"/>
        </w:rPr>
        <w:t xml:space="preserve"> </w:t>
      </w:r>
      <w:r w:rsidR="00AE60F3" w:rsidRPr="002E669F">
        <w:rPr>
          <w:rFonts w:ascii="Times New Roman" w:hAnsi="Times New Roman" w:cs="Times New Roman"/>
        </w:rPr>
        <w:t>A trained focus group moderator will use a semi-structured moderator guide (Attachments D1 and D2, Focus Group Moderator Guide) to guide discussion. Before entering the focus group room, respondents will read and sign a consent form (Attachment E – Focus Group Consent) and have an opportunity to ask questions.</w:t>
      </w:r>
    </w:p>
    <w:p w:rsidR="00AE60F3" w:rsidRPr="002E669F" w:rsidRDefault="00AE60F3" w:rsidP="00AE60F3">
      <w:pPr>
        <w:spacing w:after="0"/>
        <w:rPr>
          <w:rFonts w:ascii="Times New Roman" w:hAnsi="Times New Roman" w:cs="Times New Roman"/>
        </w:rPr>
      </w:pPr>
    </w:p>
    <w:p w:rsidR="00892A10" w:rsidRPr="002E669F" w:rsidRDefault="00DE55CA" w:rsidP="00892A10">
      <w:pPr>
        <w:spacing w:after="0"/>
        <w:rPr>
          <w:rFonts w:ascii="Times New Roman" w:hAnsi="Times New Roman" w:cs="Times New Roman"/>
        </w:rPr>
      </w:pPr>
      <w:r w:rsidRPr="002E669F">
        <w:rPr>
          <w:rFonts w:ascii="Times New Roman" w:hAnsi="Times New Roman" w:cs="Times New Roman"/>
        </w:rPr>
        <w:t>There will be four topic categories</w:t>
      </w:r>
      <w:r w:rsidR="00892A10" w:rsidRPr="002E669F">
        <w:rPr>
          <w:rFonts w:ascii="Times New Roman" w:hAnsi="Times New Roman" w:cs="Times New Roman"/>
        </w:rPr>
        <w:t xml:space="preserve"> to engage focus group participants in discussion</w:t>
      </w:r>
      <w:r w:rsidRPr="002E669F">
        <w:rPr>
          <w:rFonts w:ascii="Times New Roman" w:hAnsi="Times New Roman" w:cs="Times New Roman"/>
        </w:rPr>
        <w:t>, each with a set of questions to collect data on the related topic</w:t>
      </w:r>
      <w:r w:rsidR="001D25A0" w:rsidRPr="002E669F">
        <w:rPr>
          <w:rFonts w:ascii="Times New Roman" w:hAnsi="Times New Roman" w:cs="Times New Roman"/>
        </w:rPr>
        <w:t xml:space="preserve"> </w:t>
      </w:r>
      <w:r w:rsidR="00993A87" w:rsidRPr="002E669F">
        <w:rPr>
          <w:rFonts w:ascii="Times New Roman" w:hAnsi="Times New Roman" w:cs="Times New Roman"/>
        </w:rPr>
        <w:t xml:space="preserve"> </w:t>
      </w:r>
      <w:r w:rsidR="00D64CFC" w:rsidRPr="002E669F">
        <w:rPr>
          <w:rFonts w:ascii="Times New Roman" w:hAnsi="Times New Roman" w:cs="Times New Roman"/>
        </w:rPr>
        <w:t xml:space="preserve">(see </w:t>
      </w:r>
      <w:r w:rsidR="00856362" w:rsidRPr="002E669F">
        <w:rPr>
          <w:rFonts w:ascii="Times New Roman" w:hAnsi="Times New Roman" w:cs="Times New Roman"/>
        </w:rPr>
        <w:t>Table 1, below</w:t>
      </w:r>
      <w:r w:rsidR="00D64CFC" w:rsidRPr="002E669F">
        <w:rPr>
          <w:rFonts w:ascii="Times New Roman" w:hAnsi="Times New Roman" w:cs="Times New Roman"/>
        </w:rPr>
        <w:t>)</w:t>
      </w:r>
      <w:r w:rsidR="00993A87" w:rsidRPr="002E669F">
        <w:rPr>
          <w:rFonts w:ascii="Times New Roman" w:hAnsi="Times New Roman" w:cs="Times New Roman"/>
        </w:rPr>
        <w:t>.</w:t>
      </w:r>
      <w:r w:rsidR="00DF5793" w:rsidRPr="002E669F">
        <w:rPr>
          <w:rFonts w:ascii="Times New Roman" w:hAnsi="Times New Roman" w:cs="Times New Roman"/>
        </w:rPr>
        <w:t xml:space="preserve"> With </w:t>
      </w:r>
      <w:r w:rsidR="001E4876" w:rsidRPr="002E669F">
        <w:rPr>
          <w:rFonts w:ascii="Times New Roman" w:hAnsi="Times New Roman" w:cs="Times New Roman"/>
        </w:rPr>
        <w:t>participant</w:t>
      </w:r>
      <w:r w:rsidR="00DF5793" w:rsidRPr="002E669F">
        <w:rPr>
          <w:rFonts w:ascii="Times New Roman" w:hAnsi="Times New Roman" w:cs="Times New Roman"/>
        </w:rPr>
        <w:t xml:space="preserve"> feedback, AHRQ</w:t>
      </w:r>
      <w:r w:rsidR="00DF5793" w:rsidRPr="002E669F">
        <w:rPr>
          <w:rFonts w:ascii="Times New Roman" w:hAnsi="Times New Roman" w:cs="Times New Roman"/>
          <w:sz w:val="24"/>
          <w:szCs w:val="24"/>
        </w:rPr>
        <w:t xml:space="preserve"> can determine </w:t>
      </w:r>
      <w:r w:rsidR="00892A10" w:rsidRPr="002E669F">
        <w:rPr>
          <w:rFonts w:ascii="Times New Roman" w:hAnsi="Times New Roman" w:cs="Times New Roman"/>
        </w:rPr>
        <w:t>answers to the following major study questions:</w:t>
      </w:r>
    </w:p>
    <w:p w:rsidR="00892A10" w:rsidRPr="002E669F" w:rsidRDefault="00892A10" w:rsidP="001E4876">
      <w:pPr>
        <w:numPr>
          <w:ilvl w:val="0"/>
          <w:numId w:val="13"/>
        </w:numPr>
        <w:spacing w:before="120" w:after="0"/>
        <w:rPr>
          <w:rFonts w:ascii="Times New Roman" w:hAnsi="Times New Roman" w:cs="Times New Roman"/>
        </w:rPr>
      </w:pPr>
      <w:r w:rsidRPr="002E669F">
        <w:rPr>
          <w:rFonts w:ascii="Times New Roman" w:hAnsi="Times New Roman" w:cs="Times New Roman"/>
        </w:rPr>
        <w:t>How do health educators access information for PCOR products?</w:t>
      </w:r>
    </w:p>
    <w:p w:rsidR="00892A10" w:rsidRPr="002E669F" w:rsidRDefault="00892A10" w:rsidP="00892A10">
      <w:pPr>
        <w:numPr>
          <w:ilvl w:val="0"/>
          <w:numId w:val="13"/>
        </w:numPr>
        <w:spacing w:after="0"/>
        <w:rPr>
          <w:rFonts w:ascii="Times New Roman" w:hAnsi="Times New Roman" w:cs="Times New Roman"/>
        </w:rPr>
      </w:pPr>
      <w:r w:rsidRPr="002E669F">
        <w:rPr>
          <w:rFonts w:ascii="Times New Roman" w:hAnsi="Times New Roman" w:cs="Times New Roman"/>
        </w:rPr>
        <w:t>How do health educators incorporate PCOR products into their current activities?</w:t>
      </w:r>
    </w:p>
    <w:p w:rsidR="00892A10" w:rsidRPr="002E669F" w:rsidRDefault="00892A10" w:rsidP="00892A10">
      <w:pPr>
        <w:numPr>
          <w:ilvl w:val="0"/>
          <w:numId w:val="13"/>
        </w:numPr>
        <w:rPr>
          <w:rFonts w:ascii="Times New Roman" w:hAnsi="Times New Roman" w:cs="Times New Roman"/>
          <w:sz w:val="24"/>
          <w:szCs w:val="24"/>
        </w:rPr>
      </w:pPr>
      <w:r w:rsidRPr="002E669F">
        <w:rPr>
          <w:rFonts w:ascii="Times New Roman" w:hAnsi="Times New Roman" w:cs="Times New Roman"/>
        </w:rPr>
        <w:lastRenderedPageBreak/>
        <w:t>What other PCOR products do health educators need for their patients?</w:t>
      </w:r>
    </w:p>
    <w:p w:rsidR="00856362" w:rsidRPr="002E669F" w:rsidRDefault="00856362" w:rsidP="00892A10">
      <w:pPr>
        <w:spacing w:after="0"/>
        <w:rPr>
          <w:rFonts w:ascii="Times New Roman" w:hAnsi="Times New Roman" w:cs="Times New Roman"/>
          <w:b/>
          <w:bCs/>
          <w:sz w:val="20"/>
          <w:szCs w:val="20"/>
        </w:rPr>
      </w:pPr>
      <w:r w:rsidRPr="002E669F">
        <w:rPr>
          <w:rFonts w:ascii="Times New Roman" w:hAnsi="Times New Roman" w:cs="Times New Roman"/>
          <w:b/>
          <w:bCs/>
          <w:sz w:val="20"/>
          <w:szCs w:val="20"/>
        </w:rPr>
        <w:t xml:space="preserve">Table 1: </w:t>
      </w:r>
      <w:r w:rsidR="00DE55CA" w:rsidRPr="002E669F">
        <w:rPr>
          <w:rFonts w:ascii="Times New Roman" w:hAnsi="Times New Roman" w:cs="Times New Roman"/>
          <w:b/>
          <w:bCs/>
          <w:sz w:val="20"/>
          <w:szCs w:val="20"/>
        </w:rPr>
        <w:t>Discussion Topics and Related Focus Group Questions</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8551"/>
      </w:tblGrid>
      <w:tr w:rsidR="001D335F" w:rsidRPr="002E669F" w:rsidTr="00B72EAB">
        <w:trPr>
          <w:trHeight w:val="386"/>
        </w:trPr>
        <w:tc>
          <w:tcPr>
            <w:tcW w:w="912" w:type="pct"/>
            <w:vAlign w:val="bottom"/>
          </w:tcPr>
          <w:p w:rsidR="00993A87" w:rsidRPr="002E669F" w:rsidRDefault="00DE55CA" w:rsidP="00AE60F3">
            <w:pPr>
              <w:spacing w:before="40" w:after="40" w:line="264" w:lineRule="auto"/>
              <w:jc w:val="center"/>
              <w:rPr>
                <w:rFonts w:ascii="Arial" w:eastAsia="Times New Roman" w:hAnsi="Arial" w:cs="Arial"/>
                <w:b/>
                <w:bCs/>
                <w:sz w:val="18"/>
                <w:szCs w:val="18"/>
              </w:rPr>
            </w:pPr>
            <w:r w:rsidRPr="002E669F">
              <w:rPr>
                <w:rFonts w:ascii="Arial" w:eastAsia="Times New Roman" w:hAnsi="Arial" w:cs="Arial"/>
                <w:b/>
                <w:bCs/>
                <w:sz w:val="18"/>
                <w:szCs w:val="18"/>
              </w:rPr>
              <w:t>Discussion Topics</w:t>
            </w:r>
          </w:p>
        </w:tc>
        <w:tc>
          <w:tcPr>
            <w:tcW w:w="4088" w:type="pct"/>
            <w:vAlign w:val="bottom"/>
          </w:tcPr>
          <w:p w:rsidR="00993A87" w:rsidRPr="002E669F" w:rsidRDefault="001B6D0D" w:rsidP="00AE60F3">
            <w:pPr>
              <w:spacing w:before="40" w:after="40" w:line="264" w:lineRule="auto"/>
              <w:jc w:val="center"/>
              <w:rPr>
                <w:rFonts w:ascii="Arial" w:eastAsia="Times New Roman" w:hAnsi="Arial" w:cs="Arial"/>
                <w:b/>
                <w:bCs/>
                <w:sz w:val="18"/>
                <w:szCs w:val="18"/>
              </w:rPr>
            </w:pPr>
            <w:r w:rsidRPr="002E669F">
              <w:rPr>
                <w:rFonts w:ascii="Arial" w:eastAsia="Times New Roman" w:hAnsi="Arial" w:cs="Arial"/>
                <w:b/>
                <w:bCs/>
                <w:sz w:val="18"/>
                <w:szCs w:val="18"/>
              </w:rPr>
              <w:t>Questions are Designed to Solicit Information about:</w:t>
            </w:r>
          </w:p>
        </w:tc>
      </w:tr>
      <w:tr w:rsidR="001D335F" w:rsidRPr="002E669F" w:rsidTr="00B72EAB">
        <w:tc>
          <w:tcPr>
            <w:tcW w:w="912" w:type="pct"/>
          </w:tcPr>
          <w:p w:rsidR="00993A87" w:rsidRPr="002E669F" w:rsidRDefault="00DE55CA" w:rsidP="00AE60F3">
            <w:pPr>
              <w:spacing w:before="40" w:after="40" w:line="264" w:lineRule="auto"/>
              <w:rPr>
                <w:rFonts w:ascii="Arial" w:eastAsia="Times New Roman" w:hAnsi="Arial" w:cs="Arial"/>
                <w:sz w:val="18"/>
                <w:szCs w:val="18"/>
              </w:rPr>
            </w:pPr>
            <w:r w:rsidRPr="002E669F">
              <w:rPr>
                <w:rFonts w:ascii="Arial" w:hAnsi="Arial" w:cs="Arial"/>
                <w:sz w:val="18"/>
                <w:szCs w:val="18"/>
              </w:rPr>
              <w:t>Patient Educa</w:t>
            </w:r>
            <w:r w:rsidR="00900E06" w:rsidRPr="002E669F">
              <w:rPr>
                <w:rFonts w:ascii="Arial" w:hAnsi="Arial" w:cs="Arial"/>
                <w:sz w:val="18"/>
                <w:szCs w:val="18"/>
              </w:rPr>
              <w:t>tion and/or Shared Decisionm</w:t>
            </w:r>
            <w:r w:rsidRPr="002E669F">
              <w:rPr>
                <w:rFonts w:ascii="Arial" w:hAnsi="Arial" w:cs="Arial"/>
                <w:sz w:val="18"/>
                <w:szCs w:val="18"/>
              </w:rPr>
              <w:t>aking Knowledge and Practice</w:t>
            </w:r>
          </w:p>
        </w:tc>
        <w:tc>
          <w:tcPr>
            <w:tcW w:w="4088" w:type="pct"/>
          </w:tcPr>
          <w:p w:rsidR="00993A87" w:rsidRPr="002E669F" w:rsidRDefault="00892A10" w:rsidP="00AE60F3">
            <w:pPr>
              <w:pStyle w:val="ListParagraph"/>
              <w:numPr>
                <w:ilvl w:val="0"/>
                <w:numId w:val="8"/>
              </w:numPr>
              <w:spacing w:before="40" w:after="40" w:line="264" w:lineRule="auto"/>
              <w:rPr>
                <w:rFonts w:ascii="Arial" w:eastAsia="Times New Roman" w:hAnsi="Arial" w:cs="Arial"/>
                <w:sz w:val="18"/>
                <w:szCs w:val="18"/>
              </w:rPr>
            </w:pPr>
            <w:r w:rsidRPr="002E669F">
              <w:rPr>
                <w:rFonts w:ascii="Arial" w:eastAsia="Times New Roman" w:hAnsi="Arial" w:cs="Arial"/>
                <w:sz w:val="18"/>
                <w:szCs w:val="18"/>
              </w:rPr>
              <w:t xml:space="preserve">How often participants </w:t>
            </w:r>
            <w:r w:rsidRPr="002E669F">
              <w:rPr>
                <w:rFonts w:ascii="Arial" w:hAnsi="Arial" w:cs="Arial"/>
                <w:sz w:val="18"/>
                <w:szCs w:val="18"/>
              </w:rPr>
              <w:t>engage their patients in discussions about shared decisionmaking process.</w:t>
            </w:r>
          </w:p>
          <w:p w:rsidR="00892A10" w:rsidRPr="002E669F" w:rsidRDefault="00892A10" w:rsidP="00AE60F3">
            <w:pPr>
              <w:pStyle w:val="ListParagraph"/>
              <w:numPr>
                <w:ilvl w:val="0"/>
                <w:numId w:val="8"/>
              </w:numPr>
              <w:spacing w:before="40" w:after="40" w:line="264" w:lineRule="auto"/>
              <w:rPr>
                <w:rFonts w:ascii="Arial" w:eastAsia="Times New Roman" w:hAnsi="Arial" w:cs="Arial"/>
                <w:sz w:val="18"/>
                <w:szCs w:val="18"/>
              </w:rPr>
            </w:pPr>
            <w:r w:rsidRPr="002E669F">
              <w:rPr>
                <w:rFonts w:ascii="Arial" w:eastAsia="Times New Roman" w:hAnsi="Arial" w:cs="Arial"/>
                <w:sz w:val="18"/>
                <w:szCs w:val="18"/>
              </w:rPr>
              <w:t>What participants attempt to achieve during s</w:t>
            </w:r>
            <w:r w:rsidR="00900E06" w:rsidRPr="002E669F">
              <w:rPr>
                <w:rFonts w:ascii="Arial" w:eastAsia="Times New Roman" w:hAnsi="Arial" w:cs="Arial"/>
                <w:sz w:val="18"/>
                <w:szCs w:val="18"/>
              </w:rPr>
              <w:t>hared decision</w:t>
            </w:r>
            <w:r w:rsidRPr="002E669F">
              <w:rPr>
                <w:rFonts w:ascii="Arial" w:eastAsia="Times New Roman" w:hAnsi="Arial" w:cs="Arial"/>
                <w:sz w:val="18"/>
                <w:szCs w:val="18"/>
              </w:rPr>
              <w:t>making discussions with their patients.</w:t>
            </w:r>
          </w:p>
          <w:p w:rsidR="00892A10" w:rsidRPr="002E669F" w:rsidRDefault="00892A10" w:rsidP="00AE60F3">
            <w:pPr>
              <w:pStyle w:val="ListParagraph"/>
              <w:numPr>
                <w:ilvl w:val="0"/>
                <w:numId w:val="8"/>
              </w:numPr>
              <w:spacing w:before="40" w:after="40" w:line="264" w:lineRule="auto"/>
              <w:rPr>
                <w:rFonts w:ascii="Arial" w:eastAsia="Times New Roman" w:hAnsi="Arial" w:cs="Arial"/>
                <w:sz w:val="18"/>
                <w:szCs w:val="18"/>
              </w:rPr>
            </w:pPr>
            <w:r w:rsidRPr="002E669F">
              <w:rPr>
                <w:rFonts w:ascii="Arial" w:eastAsia="Times New Roman" w:hAnsi="Arial" w:cs="Arial"/>
                <w:sz w:val="18"/>
                <w:szCs w:val="18"/>
              </w:rPr>
              <w:t>Challenges that participa</w:t>
            </w:r>
            <w:r w:rsidR="00900E06" w:rsidRPr="002E669F">
              <w:rPr>
                <w:rFonts w:ascii="Arial" w:eastAsia="Times New Roman" w:hAnsi="Arial" w:cs="Arial"/>
                <w:sz w:val="18"/>
                <w:szCs w:val="18"/>
              </w:rPr>
              <w:t>nts face in the shared decision</w:t>
            </w:r>
            <w:r w:rsidRPr="002E669F">
              <w:rPr>
                <w:rFonts w:ascii="Arial" w:eastAsia="Times New Roman" w:hAnsi="Arial" w:cs="Arial"/>
                <w:sz w:val="18"/>
                <w:szCs w:val="18"/>
              </w:rPr>
              <w:t>making process.</w:t>
            </w:r>
          </w:p>
          <w:p w:rsidR="001B6D0D" w:rsidRPr="002E669F" w:rsidRDefault="001B6D0D" w:rsidP="00AE60F3">
            <w:pPr>
              <w:pStyle w:val="ListParagraph"/>
              <w:numPr>
                <w:ilvl w:val="0"/>
                <w:numId w:val="8"/>
              </w:numPr>
              <w:spacing w:before="40" w:after="40" w:line="264" w:lineRule="auto"/>
              <w:rPr>
                <w:rFonts w:ascii="Arial" w:eastAsia="Times New Roman" w:hAnsi="Arial" w:cs="Arial"/>
                <w:sz w:val="18"/>
                <w:szCs w:val="18"/>
              </w:rPr>
            </w:pPr>
            <w:r w:rsidRPr="002E669F">
              <w:rPr>
                <w:rFonts w:ascii="Arial" w:eastAsia="Times New Roman" w:hAnsi="Arial" w:cs="Arial"/>
                <w:sz w:val="18"/>
                <w:szCs w:val="18"/>
              </w:rPr>
              <w:t>Different approaches utilized by participants and how the approaches</w:t>
            </w:r>
            <w:r w:rsidRPr="002E669F">
              <w:rPr>
                <w:rFonts w:ascii="Arial" w:hAnsi="Arial" w:cs="Arial"/>
                <w:sz w:val="18"/>
                <w:szCs w:val="18"/>
              </w:rPr>
              <w:t xml:space="preserve"> vary for different groups of populations.</w:t>
            </w:r>
          </w:p>
          <w:p w:rsidR="001B6D0D" w:rsidRPr="002E669F" w:rsidRDefault="001B6D0D" w:rsidP="00AE60F3">
            <w:pPr>
              <w:pStyle w:val="ListParagraph"/>
              <w:numPr>
                <w:ilvl w:val="0"/>
                <w:numId w:val="8"/>
              </w:numPr>
              <w:spacing w:before="40" w:after="40" w:line="264" w:lineRule="auto"/>
              <w:rPr>
                <w:rFonts w:ascii="Arial" w:eastAsia="Times New Roman" w:hAnsi="Arial" w:cs="Arial"/>
                <w:sz w:val="18"/>
                <w:szCs w:val="18"/>
              </w:rPr>
            </w:pPr>
            <w:r w:rsidRPr="002E669F">
              <w:rPr>
                <w:rFonts w:ascii="Arial" w:eastAsia="Times New Roman" w:hAnsi="Arial" w:cs="Arial"/>
                <w:sz w:val="18"/>
                <w:szCs w:val="18"/>
              </w:rPr>
              <w:t xml:space="preserve">Any training participants’ might have received </w:t>
            </w:r>
            <w:r w:rsidRPr="002E669F">
              <w:rPr>
                <w:rFonts w:ascii="Arial" w:hAnsi="Arial" w:cs="Arial"/>
                <w:sz w:val="18"/>
                <w:szCs w:val="18"/>
              </w:rPr>
              <w:t>on ways to engage patients in making decisions about their health care- including discussing risks and benefits of available health care options</w:t>
            </w:r>
          </w:p>
          <w:p w:rsidR="001B6D0D" w:rsidRPr="002E669F" w:rsidRDefault="001B6D0D" w:rsidP="00AE60F3">
            <w:pPr>
              <w:pStyle w:val="ListParagraph"/>
              <w:numPr>
                <w:ilvl w:val="0"/>
                <w:numId w:val="8"/>
              </w:numPr>
              <w:spacing w:before="40" w:after="40" w:line="264" w:lineRule="auto"/>
              <w:rPr>
                <w:rFonts w:ascii="Arial" w:eastAsia="Times New Roman" w:hAnsi="Arial" w:cs="Arial"/>
                <w:sz w:val="18"/>
                <w:szCs w:val="18"/>
              </w:rPr>
            </w:pPr>
            <w:r w:rsidRPr="002E669F">
              <w:rPr>
                <w:rFonts w:ascii="Arial" w:hAnsi="Arial" w:cs="Arial"/>
                <w:sz w:val="18"/>
                <w:szCs w:val="18"/>
              </w:rPr>
              <w:t>What they would find most valuable to them in a training program about making informed health decisions on treatments, medicines, or procedures</w:t>
            </w:r>
          </w:p>
        </w:tc>
      </w:tr>
      <w:tr w:rsidR="001D335F" w:rsidRPr="002E669F" w:rsidTr="00B72EAB">
        <w:tc>
          <w:tcPr>
            <w:tcW w:w="912" w:type="pct"/>
          </w:tcPr>
          <w:p w:rsidR="00993A87" w:rsidRPr="002E669F" w:rsidRDefault="00DE55CA" w:rsidP="00AE60F3">
            <w:pPr>
              <w:spacing w:before="40" w:after="40" w:line="264" w:lineRule="auto"/>
              <w:rPr>
                <w:rFonts w:ascii="Arial" w:eastAsia="Times New Roman" w:hAnsi="Arial" w:cs="Arial"/>
                <w:sz w:val="18"/>
                <w:szCs w:val="18"/>
              </w:rPr>
            </w:pPr>
            <w:r w:rsidRPr="002E669F">
              <w:rPr>
                <w:rFonts w:ascii="Arial" w:hAnsi="Arial" w:cs="Arial"/>
                <w:sz w:val="18"/>
                <w:szCs w:val="18"/>
              </w:rPr>
              <w:t>Awareness of and Use</w:t>
            </w:r>
            <w:r w:rsidR="00900E06" w:rsidRPr="002E669F">
              <w:rPr>
                <w:rFonts w:ascii="Arial" w:hAnsi="Arial" w:cs="Arial"/>
                <w:sz w:val="18"/>
                <w:szCs w:val="18"/>
              </w:rPr>
              <w:t xml:space="preserve"> of Tools/Products in Decisionm</w:t>
            </w:r>
            <w:r w:rsidRPr="002E669F">
              <w:rPr>
                <w:rFonts w:ascii="Arial" w:hAnsi="Arial" w:cs="Arial"/>
                <w:sz w:val="18"/>
                <w:szCs w:val="18"/>
              </w:rPr>
              <w:t>aking with Patients</w:t>
            </w:r>
          </w:p>
        </w:tc>
        <w:tc>
          <w:tcPr>
            <w:tcW w:w="4088" w:type="pct"/>
          </w:tcPr>
          <w:p w:rsidR="00993A87" w:rsidRPr="002E669F" w:rsidRDefault="001B6D0D" w:rsidP="00AE60F3">
            <w:pPr>
              <w:pStyle w:val="ListParagraph"/>
              <w:numPr>
                <w:ilvl w:val="0"/>
                <w:numId w:val="9"/>
              </w:numPr>
              <w:spacing w:before="40" w:after="40" w:line="264" w:lineRule="auto"/>
              <w:rPr>
                <w:rFonts w:ascii="Arial" w:eastAsia="Times New Roman" w:hAnsi="Arial" w:cs="Arial"/>
                <w:sz w:val="18"/>
                <w:szCs w:val="18"/>
              </w:rPr>
            </w:pPr>
            <w:r w:rsidRPr="002E669F">
              <w:rPr>
                <w:rFonts w:ascii="Arial" w:eastAsia="Times New Roman" w:hAnsi="Arial" w:cs="Arial"/>
                <w:sz w:val="18"/>
                <w:szCs w:val="18"/>
              </w:rPr>
              <w:t>How participants engage patients in the pro</w:t>
            </w:r>
            <w:r w:rsidR="00900E06" w:rsidRPr="002E669F">
              <w:rPr>
                <w:rFonts w:ascii="Arial" w:eastAsia="Times New Roman" w:hAnsi="Arial" w:cs="Arial"/>
                <w:sz w:val="18"/>
                <w:szCs w:val="18"/>
              </w:rPr>
              <w:t>cess of shared decision</w:t>
            </w:r>
            <w:r w:rsidRPr="002E669F">
              <w:rPr>
                <w:rFonts w:ascii="Arial" w:eastAsia="Times New Roman" w:hAnsi="Arial" w:cs="Arial"/>
                <w:sz w:val="18"/>
                <w:szCs w:val="18"/>
              </w:rPr>
              <w:t>making</w:t>
            </w:r>
            <w:r w:rsidR="00993A87" w:rsidRPr="002E669F">
              <w:rPr>
                <w:rFonts w:ascii="Arial" w:eastAsia="Times New Roman" w:hAnsi="Arial" w:cs="Arial"/>
                <w:sz w:val="18"/>
                <w:szCs w:val="18"/>
              </w:rPr>
              <w:t>.</w:t>
            </w:r>
          </w:p>
          <w:p w:rsidR="00993A87" w:rsidRPr="002E669F" w:rsidRDefault="001B6D0D" w:rsidP="00AE60F3">
            <w:pPr>
              <w:pStyle w:val="ListParagraph"/>
              <w:numPr>
                <w:ilvl w:val="0"/>
                <w:numId w:val="9"/>
              </w:numPr>
              <w:spacing w:before="40" w:after="40" w:line="264" w:lineRule="auto"/>
              <w:rPr>
                <w:rFonts w:ascii="Arial" w:eastAsia="Times New Roman" w:hAnsi="Arial" w:cs="Arial"/>
                <w:sz w:val="18"/>
                <w:szCs w:val="18"/>
              </w:rPr>
            </w:pPr>
            <w:r w:rsidRPr="002E669F">
              <w:rPr>
                <w:rFonts w:ascii="Arial" w:eastAsia="Times New Roman" w:hAnsi="Arial" w:cs="Arial"/>
                <w:sz w:val="18"/>
                <w:szCs w:val="18"/>
              </w:rPr>
              <w:t xml:space="preserve">Products/tools/materials that participants </w:t>
            </w:r>
            <w:r w:rsidR="00972A95" w:rsidRPr="002E669F">
              <w:rPr>
                <w:rFonts w:ascii="Arial" w:eastAsia="Times New Roman" w:hAnsi="Arial" w:cs="Arial"/>
                <w:sz w:val="18"/>
                <w:szCs w:val="18"/>
              </w:rPr>
              <w:t xml:space="preserve">currently </w:t>
            </w:r>
            <w:r w:rsidRPr="002E669F">
              <w:rPr>
                <w:rFonts w:ascii="Arial" w:eastAsia="Times New Roman" w:hAnsi="Arial" w:cs="Arial"/>
                <w:sz w:val="18"/>
                <w:szCs w:val="18"/>
              </w:rPr>
              <w:t>use when engaging patients in</w:t>
            </w:r>
            <w:r w:rsidR="00900E06" w:rsidRPr="002E669F">
              <w:rPr>
                <w:rFonts w:ascii="Arial" w:eastAsia="Times New Roman" w:hAnsi="Arial" w:cs="Arial"/>
                <w:sz w:val="18"/>
                <w:szCs w:val="18"/>
              </w:rPr>
              <w:t xml:space="preserve"> the process of shared decision</w:t>
            </w:r>
            <w:r w:rsidRPr="002E669F">
              <w:rPr>
                <w:rFonts w:ascii="Arial" w:eastAsia="Times New Roman" w:hAnsi="Arial" w:cs="Arial"/>
                <w:sz w:val="18"/>
                <w:szCs w:val="18"/>
              </w:rPr>
              <w:t xml:space="preserve">making; including information about </w:t>
            </w:r>
            <w:r w:rsidR="00972A95" w:rsidRPr="002E669F">
              <w:rPr>
                <w:rFonts w:ascii="Arial" w:eastAsia="Times New Roman" w:hAnsi="Arial" w:cs="Arial"/>
                <w:sz w:val="18"/>
                <w:szCs w:val="18"/>
              </w:rPr>
              <w:t>where they obtain the products/tools/ materials, and how useful they find the products/tools/materials to be.</w:t>
            </w:r>
          </w:p>
          <w:p w:rsidR="00972A95" w:rsidRPr="002E669F" w:rsidRDefault="00972A95" w:rsidP="00AE60F3">
            <w:pPr>
              <w:pStyle w:val="ListParagraph"/>
              <w:numPr>
                <w:ilvl w:val="0"/>
                <w:numId w:val="9"/>
              </w:numPr>
              <w:spacing w:before="40" w:after="40" w:line="264" w:lineRule="auto"/>
              <w:rPr>
                <w:rFonts w:ascii="Arial" w:eastAsia="Times New Roman" w:hAnsi="Arial" w:cs="Arial"/>
                <w:sz w:val="18"/>
                <w:szCs w:val="18"/>
              </w:rPr>
            </w:pPr>
            <w:r w:rsidRPr="002E669F">
              <w:rPr>
                <w:rFonts w:ascii="Arial" w:eastAsia="Times New Roman" w:hAnsi="Arial" w:cs="Arial"/>
                <w:sz w:val="18"/>
                <w:szCs w:val="18"/>
              </w:rPr>
              <w:t>How often participants would utilize products/tools/materials in</w:t>
            </w:r>
            <w:r w:rsidR="00900E06" w:rsidRPr="002E669F">
              <w:rPr>
                <w:rFonts w:ascii="Arial" w:eastAsia="Times New Roman" w:hAnsi="Arial" w:cs="Arial"/>
                <w:sz w:val="18"/>
                <w:szCs w:val="18"/>
              </w:rPr>
              <w:t xml:space="preserve"> the process of shared decision</w:t>
            </w:r>
            <w:r w:rsidRPr="002E669F">
              <w:rPr>
                <w:rFonts w:ascii="Arial" w:eastAsia="Times New Roman" w:hAnsi="Arial" w:cs="Arial"/>
                <w:sz w:val="18"/>
                <w:szCs w:val="18"/>
              </w:rPr>
              <w:t>making, if the products/tools/materials they needed were available to them.</w:t>
            </w:r>
          </w:p>
        </w:tc>
      </w:tr>
      <w:tr w:rsidR="001D335F" w:rsidRPr="002E669F" w:rsidTr="00B72EAB">
        <w:tc>
          <w:tcPr>
            <w:tcW w:w="912" w:type="pct"/>
          </w:tcPr>
          <w:p w:rsidR="00993A87" w:rsidRPr="002E669F" w:rsidRDefault="00DE55CA" w:rsidP="00900E06">
            <w:pPr>
              <w:spacing w:before="40" w:after="40" w:line="264" w:lineRule="auto"/>
              <w:rPr>
                <w:rFonts w:ascii="Arial" w:eastAsia="Times New Roman" w:hAnsi="Arial" w:cs="Arial"/>
                <w:sz w:val="18"/>
                <w:szCs w:val="18"/>
              </w:rPr>
            </w:pPr>
            <w:r w:rsidRPr="002E669F">
              <w:rPr>
                <w:rFonts w:ascii="Arial" w:hAnsi="Arial" w:cs="Arial"/>
                <w:sz w:val="18"/>
                <w:szCs w:val="18"/>
              </w:rPr>
              <w:t>Awareness of PCOR/CER to Support Patient Decisi</w:t>
            </w:r>
            <w:r w:rsidR="00900E06" w:rsidRPr="002E669F">
              <w:rPr>
                <w:rFonts w:ascii="Arial" w:hAnsi="Arial" w:cs="Arial"/>
                <w:sz w:val="18"/>
                <w:szCs w:val="18"/>
              </w:rPr>
              <w:t>onm</w:t>
            </w:r>
            <w:r w:rsidRPr="002E669F">
              <w:rPr>
                <w:rFonts w:ascii="Arial" w:hAnsi="Arial" w:cs="Arial"/>
                <w:sz w:val="18"/>
                <w:szCs w:val="18"/>
              </w:rPr>
              <w:t>aking</w:t>
            </w:r>
          </w:p>
        </w:tc>
        <w:tc>
          <w:tcPr>
            <w:tcW w:w="4088" w:type="pct"/>
          </w:tcPr>
          <w:p w:rsidR="00993A87" w:rsidRPr="002E669F" w:rsidRDefault="00972A95" w:rsidP="00AE60F3">
            <w:pPr>
              <w:pStyle w:val="ListParagraph"/>
              <w:numPr>
                <w:ilvl w:val="0"/>
                <w:numId w:val="10"/>
              </w:numPr>
              <w:spacing w:before="40" w:after="40" w:line="264" w:lineRule="auto"/>
              <w:rPr>
                <w:rFonts w:ascii="Arial" w:eastAsia="Times New Roman" w:hAnsi="Arial" w:cs="Arial"/>
                <w:sz w:val="18"/>
                <w:szCs w:val="18"/>
              </w:rPr>
            </w:pPr>
            <w:r w:rsidRPr="002E669F">
              <w:rPr>
                <w:rFonts w:ascii="Arial" w:eastAsia="Times New Roman" w:hAnsi="Arial" w:cs="Arial"/>
                <w:sz w:val="18"/>
                <w:szCs w:val="18"/>
              </w:rPr>
              <w:t xml:space="preserve">Participants’ knowledge and awareness of </w:t>
            </w:r>
            <w:r w:rsidRPr="002E669F">
              <w:rPr>
                <w:rFonts w:ascii="Arial" w:hAnsi="Arial" w:cs="Arial"/>
                <w:sz w:val="18"/>
                <w:szCs w:val="18"/>
              </w:rPr>
              <w:t xml:space="preserve">patient centered outcome research (PCOR) or comparative effectiveness research (CER) </w:t>
            </w:r>
          </w:p>
          <w:p w:rsidR="00993A87" w:rsidRPr="002E669F" w:rsidRDefault="00972A95" w:rsidP="00AE60F3">
            <w:pPr>
              <w:pStyle w:val="ListParagraph"/>
              <w:numPr>
                <w:ilvl w:val="0"/>
                <w:numId w:val="10"/>
              </w:numPr>
              <w:spacing w:before="40" w:after="40" w:line="264" w:lineRule="auto"/>
              <w:rPr>
                <w:rFonts w:ascii="Arial" w:eastAsia="Times New Roman" w:hAnsi="Arial" w:cs="Arial"/>
                <w:sz w:val="18"/>
                <w:szCs w:val="18"/>
              </w:rPr>
            </w:pPr>
            <w:r w:rsidRPr="002E669F">
              <w:rPr>
                <w:rFonts w:ascii="Arial" w:eastAsia="Times New Roman" w:hAnsi="Arial" w:cs="Arial"/>
                <w:sz w:val="18"/>
                <w:szCs w:val="18"/>
              </w:rPr>
              <w:t xml:space="preserve">Participants’ knowledge and awareness of </w:t>
            </w:r>
            <w:r w:rsidRPr="002E669F">
              <w:rPr>
                <w:rFonts w:ascii="Arial" w:hAnsi="Arial" w:cs="Arial"/>
                <w:sz w:val="18"/>
                <w:szCs w:val="18"/>
              </w:rPr>
              <w:t>AHRQ and the Effective Health Care Program (EHC)</w:t>
            </w:r>
          </w:p>
          <w:p w:rsidR="002D16C4" w:rsidRPr="002E669F" w:rsidRDefault="00972A95" w:rsidP="00AE60F3">
            <w:pPr>
              <w:pStyle w:val="ListParagraph"/>
              <w:numPr>
                <w:ilvl w:val="0"/>
                <w:numId w:val="10"/>
              </w:numPr>
              <w:spacing w:before="40" w:after="40" w:line="264" w:lineRule="auto"/>
              <w:rPr>
                <w:rFonts w:ascii="Arial" w:eastAsia="Times New Roman" w:hAnsi="Arial" w:cs="Arial"/>
                <w:sz w:val="18"/>
                <w:szCs w:val="18"/>
              </w:rPr>
            </w:pPr>
            <w:r w:rsidRPr="002E669F">
              <w:rPr>
                <w:rFonts w:ascii="Arial" w:eastAsia="Times New Roman" w:hAnsi="Arial" w:cs="Arial"/>
                <w:sz w:val="18"/>
                <w:szCs w:val="18"/>
              </w:rPr>
              <w:t xml:space="preserve">Participants’ awareness and use of </w:t>
            </w:r>
            <w:r w:rsidRPr="002E669F">
              <w:rPr>
                <w:rFonts w:ascii="Arial" w:hAnsi="Arial" w:cs="Arial"/>
                <w:sz w:val="18"/>
                <w:szCs w:val="18"/>
              </w:rPr>
              <w:t>AHRQ/EHC products</w:t>
            </w:r>
          </w:p>
        </w:tc>
      </w:tr>
      <w:tr w:rsidR="002D16C4" w:rsidRPr="002E669F" w:rsidTr="00B72EAB">
        <w:tc>
          <w:tcPr>
            <w:tcW w:w="912" w:type="pct"/>
          </w:tcPr>
          <w:p w:rsidR="002D16C4" w:rsidRPr="002E669F" w:rsidDel="00E650E6" w:rsidRDefault="00972A95" w:rsidP="00AE60F3">
            <w:pPr>
              <w:spacing w:before="40" w:after="40" w:line="264" w:lineRule="auto"/>
              <w:rPr>
                <w:rFonts w:ascii="Arial" w:eastAsia="Times New Roman" w:hAnsi="Arial" w:cs="Arial"/>
                <w:sz w:val="18"/>
                <w:szCs w:val="18"/>
              </w:rPr>
            </w:pPr>
            <w:r w:rsidRPr="002E669F">
              <w:rPr>
                <w:rFonts w:ascii="Arial" w:eastAsia="Times New Roman" w:hAnsi="Arial" w:cs="Arial"/>
                <w:sz w:val="18"/>
                <w:szCs w:val="18"/>
              </w:rPr>
              <w:t>PCOR Information and/or Product Gaps</w:t>
            </w:r>
          </w:p>
        </w:tc>
        <w:tc>
          <w:tcPr>
            <w:tcW w:w="4088" w:type="pct"/>
          </w:tcPr>
          <w:p w:rsidR="002D16C4" w:rsidRPr="002E669F" w:rsidRDefault="001E4876" w:rsidP="00AE60F3">
            <w:pPr>
              <w:pStyle w:val="ListParagraph"/>
              <w:numPr>
                <w:ilvl w:val="0"/>
                <w:numId w:val="11"/>
              </w:numPr>
              <w:spacing w:before="40" w:after="40" w:line="264" w:lineRule="auto"/>
              <w:rPr>
                <w:rFonts w:ascii="Arial" w:eastAsia="Times New Roman" w:hAnsi="Arial" w:cs="Arial"/>
                <w:sz w:val="18"/>
                <w:szCs w:val="18"/>
              </w:rPr>
            </w:pPr>
            <w:r w:rsidRPr="002E669F">
              <w:rPr>
                <w:rFonts w:ascii="Arial" w:hAnsi="Arial" w:cs="Arial"/>
                <w:sz w:val="18"/>
                <w:szCs w:val="18"/>
              </w:rPr>
              <w:t>PCOR products that would be of interest to participants that are not currently on the list of AHRQ/EHC products</w:t>
            </w:r>
          </w:p>
          <w:p w:rsidR="002D16C4" w:rsidRPr="002E669F" w:rsidRDefault="001E4876" w:rsidP="00AE60F3">
            <w:pPr>
              <w:pStyle w:val="ListParagraph"/>
              <w:numPr>
                <w:ilvl w:val="0"/>
                <w:numId w:val="11"/>
              </w:numPr>
              <w:spacing w:before="40" w:after="40" w:line="264" w:lineRule="auto"/>
              <w:rPr>
                <w:rFonts w:ascii="Arial" w:eastAsia="Times New Roman" w:hAnsi="Arial" w:cs="Arial"/>
                <w:sz w:val="18"/>
                <w:szCs w:val="18"/>
              </w:rPr>
            </w:pPr>
            <w:r w:rsidRPr="002E669F">
              <w:rPr>
                <w:rFonts w:ascii="Arial" w:hAnsi="Arial" w:cs="Arial"/>
                <w:sz w:val="18"/>
                <w:szCs w:val="18"/>
              </w:rPr>
              <w:t>Health conditions or diseases that participants see the greatest need for more sha</w:t>
            </w:r>
            <w:r w:rsidR="00900E06" w:rsidRPr="002E669F">
              <w:rPr>
                <w:rFonts w:ascii="Arial" w:hAnsi="Arial" w:cs="Arial"/>
                <w:sz w:val="18"/>
                <w:szCs w:val="18"/>
              </w:rPr>
              <w:t>red decision</w:t>
            </w:r>
            <w:r w:rsidRPr="002E669F">
              <w:rPr>
                <w:rFonts w:ascii="Arial" w:hAnsi="Arial" w:cs="Arial"/>
                <w:sz w:val="18"/>
                <w:szCs w:val="18"/>
              </w:rPr>
              <w:t>making products, tools, or programs</w:t>
            </w:r>
          </w:p>
          <w:p w:rsidR="001E4876" w:rsidRPr="002E669F" w:rsidDel="00E650E6" w:rsidRDefault="001E4876" w:rsidP="00AE60F3">
            <w:pPr>
              <w:pStyle w:val="ListParagraph"/>
              <w:numPr>
                <w:ilvl w:val="0"/>
                <w:numId w:val="11"/>
              </w:numPr>
              <w:spacing w:before="40" w:after="40" w:line="264" w:lineRule="auto"/>
              <w:rPr>
                <w:rFonts w:ascii="Arial" w:eastAsia="Times New Roman" w:hAnsi="Arial" w:cs="Arial"/>
                <w:sz w:val="18"/>
                <w:szCs w:val="18"/>
              </w:rPr>
            </w:pPr>
            <w:r w:rsidRPr="002E669F">
              <w:rPr>
                <w:rFonts w:ascii="Arial" w:hAnsi="Arial" w:cs="Arial"/>
                <w:sz w:val="18"/>
                <w:szCs w:val="18"/>
              </w:rPr>
              <w:t>Types of products, tools or programs that participants believe are most likely to be adopted and integrated into regular practice</w:t>
            </w:r>
          </w:p>
        </w:tc>
      </w:tr>
    </w:tbl>
    <w:p w:rsidR="001E4876" w:rsidRPr="002E669F" w:rsidRDefault="001E4876" w:rsidP="007B4AAA">
      <w:pPr>
        <w:spacing w:after="0"/>
        <w:rPr>
          <w:rFonts w:ascii="Times New Roman" w:hAnsi="Times New Roman" w:cs="Times New Roman"/>
        </w:rPr>
      </w:pPr>
    </w:p>
    <w:p w:rsidR="00EF77F6" w:rsidRPr="002E669F" w:rsidRDefault="00C86DC5" w:rsidP="007B4AAA">
      <w:pPr>
        <w:spacing w:after="0"/>
        <w:rPr>
          <w:rFonts w:ascii="Times New Roman" w:hAnsi="Times New Roman" w:cs="Times New Roman"/>
        </w:rPr>
      </w:pPr>
      <w:r w:rsidRPr="002E669F">
        <w:rPr>
          <w:rFonts w:ascii="Times New Roman" w:hAnsi="Times New Roman" w:cs="Times New Roman"/>
        </w:rPr>
        <w:t>Each</w:t>
      </w:r>
      <w:r w:rsidR="001E4876" w:rsidRPr="002E669F">
        <w:rPr>
          <w:rFonts w:ascii="Times New Roman" w:hAnsi="Times New Roman" w:cs="Times New Roman"/>
        </w:rPr>
        <w:t xml:space="preserve"> focus group will last about </w:t>
      </w:r>
      <w:r w:rsidR="00B72AA8" w:rsidRPr="002E669F">
        <w:rPr>
          <w:rFonts w:ascii="Times New Roman" w:hAnsi="Times New Roman" w:cs="Times New Roman"/>
        </w:rPr>
        <w:t>one hour and forty five</w:t>
      </w:r>
      <w:r w:rsidR="001E4876" w:rsidRPr="002E669F">
        <w:rPr>
          <w:rFonts w:ascii="Times New Roman" w:hAnsi="Times New Roman" w:cs="Times New Roman"/>
        </w:rPr>
        <w:t xml:space="preserve"> minutes. Four focus groups will be held as in-person sessions; and </w:t>
      </w:r>
      <w:r w:rsidRPr="002E669F">
        <w:rPr>
          <w:rFonts w:ascii="Times New Roman" w:hAnsi="Times New Roman" w:cs="Times New Roman"/>
        </w:rPr>
        <w:t>two</w:t>
      </w:r>
      <w:r w:rsidR="001E4876" w:rsidRPr="002E669F">
        <w:rPr>
          <w:rFonts w:ascii="Times New Roman" w:hAnsi="Times New Roman" w:cs="Times New Roman"/>
        </w:rPr>
        <w:t xml:space="preserve"> focus groups will be held using Webinar technology.</w:t>
      </w:r>
      <w:r w:rsidR="00EF77F6" w:rsidRPr="002E669F">
        <w:rPr>
          <w:rFonts w:ascii="Times New Roman" w:hAnsi="Times New Roman" w:cs="Times New Roman"/>
        </w:rPr>
        <w:t xml:space="preserve"> </w:t>
      </w:r>
      <w:r w:rsidR="00EF77F6" w:rsidRPr="002E669F">
        <w:rPr>
          <w:rStyle w:val="FootnoteReference"/>
          <w:rFonts w:ascii="Times New Roman" w:hAnsi="Times New Roman" w:cs="Times New Roman"/>
        </w:rPr>
        <w:t xml:space="preserve"> </w:t>
      </w:r>
    </w:p>
    <w:p w:rsidR="001E4876" w:rsidRPr="002E669F" w:rsidRDefault="001E4876" w:rsidP="007B4AAA">
      <w:pPr>
        <w:spacing w:after="0"/>
        <w:rPr>
          <w:rFonts w:ascii="Times New Roman" w:hAnsi="Times New Roman" w:cs="Times New Roman"/>
        </w:rPr>
      </w:pPr>
    </w:p>
    <w:p w:rsidR="00A43825" w:rsidRPr="002E669F" w:rsidRDefault="00A43825" w:rsidP="00B05ACA">
      <w:pPr>
        <w:pStyle w:val="Header"/>
        <w:tabs>
          <w:tab w:val="clear" w:pos="4320"/>
          <w:tab w:val="clear" w:pos="8640"/>
        </w:tabs>
      </w:pPr>
      <w:r w:rsidRPr="002E669F">
        <w:rPr>
          <w:b/>
          <w:bCs/>
        </w:rPr>
        <w:t>DESCRIPTION OF RESPONDENTS</w:t>
      </w:r>
      <w:r w:rsidRPr="002E669F">
        <w:t xml:space="preserve">: </w:t>
      </w:r>
    </w:p>
    <w:p w:rsidR="00A43825" w:rsidRPr="002E669F" w:rsidRDefault="00A43825" w:rsidP="00B05ACA">
      <w:pPr>
        <w:pStyle w:val="Header"/>
        <w:tabs>
          <w:tab w:val="clear" w:pos="4320"/>
          <w:tab w:val="clear" w:pos="8640"/>
        </w:tabs>
      </w:pPr>
    </w:p>
    <w:p w:rsidR="00AE60F3" w:rsidRPr="002E669F" w:rsidRDefault="00A43825" w:rsidP="00D93F43">
      <w:pPr>
        <w:pStyle w:val="Header"/>
        <w:tabs>
          <w:tab w:val="clear" w:pos="4320"/>
          <w:tab w:val="clear" w:pos="8640"/>
        </w:tabs>
        <w:rPr>
          <w:sz w:val="22"/>
          <w:szCs w:val="22"/>
        </w:rPr>
      </w:pPr>
      <w:r w:rsidRPr="002E669F">
        <w:rPr>
          <w:sz w:val="22"/>
          <w:szCs w:val="22"/>
        </w:rPr>
        <w:t xml:space="preserve">Respondents will be </w:t>
      </w:r>
      <w:r w:rsidR="002A5085" w:rsidRPr="002E669F">
        <w:rPr>
          <w:sz w:val="22"/>
          <w:szCs w:val="22"/>
        </w:rPr>
        <w:t xml:space="preserve">a mix of </w:t>
      </w:r>
      <w:r w:rsidR="00A87C5E" w:rsidRPr="002E669F">
        <w:rPr>
          <w:sz w:val="22"/>
          <w:szCs w:val="22"/>
        </w:rPr>
        <w:t xml:space="preserve">health </w:t>
      </w:r>
      <w:r w:rsidR="00AE60F3" w:rsidRPr="002E669F">
        <w:rPr>
          <w:sz w:val="22"/>
          <w:szCs w:val="22"/>
        </w:rPr>
        <w:t>educators</w:t>
      </w:r>
      <w:r w:rsidR="00A87C5E" w:rsidRPr="002E669F">
        <w:rPr>
          <w:sz w:val="22"/>
          <w:szCs w:val="22"/>
        </w:rPr>
        <w:t xml:space="preserve"> </w:t>
      </w:r>
      <w:r w:rsidR="00A47C99" w:rsidRPr="002E669F">
        <w:rPr>
          <w:sz w:val="22"/>
          <w:szCs w:val="22"/>
        </w:rPr>
        <w:t xml:space="preserve">who have been in clinical practice for a </w:t>
      </w:r>
      <w:r w:rsidRPr="002E669F">
        <w:rPr>
          <w:sz w:val="22"/>
          <w:szCs w:val="22"/>
        </w:rPr>
        <w:t xml:space="preserve">mixed </w:t>
      </w:r>
      <w:r w:rsidR="00A47C99" w:rsidRPr="002E669F">
        <w:rPr>
          <w:sz w:val="22"/>
          <w:szCs w:val="22"/>
        </w:rPr>
        <w:t xml:space="preserve">number of </w:t>
      </w:r>
      <w:r w:rsidR="00FB638E" w:rsidRPr="002E669F">
        <w:rPr>
          <w:sz w:val="22"/>
          <w:szCs w:val="22"/>
        </w:rPr>
        <w:t>years</w:t>
      </w:r>
      <w:r w:rsidR="00A87C5E" w:rsidRPr="002E669F">
        <w:rPr>
          <w:sz w:val="22"/>
          <w:szCs w:val="22"/>
        </w:rPr>
        <w:t xml:space="preserve">. </w:t>
      </w:r>
      <w:r w:rsidR="00170234" w:rsidRPr="002E669F">
        <w:rPr>
          <w:sz w:val="22"/>
          <w:szCs w:val="22"/>
        </w:rPr>
        <w:t xml:space="preserve">A </w:t>
      </w:r>
      <w:r w:rsidR="001B11F7" w:rsidRPr="002E669F">
        <w:rPr>
          <w:sz w:val="22"/>
          <w:szCs w:val="22"/>
          <w:u w:val="single"/>
        </w:rPr>
        <w:t>h</w:t>
      </w:r>
      <w:r w:rsidR="002A5085" w:rsidRPr="002E669F">
        <w:rPr>
          <w:sz w:val="22"/>
          <w:szCs w:val="22"/>
          <w:u w:val="single"/>
        </w:rPr>
        <w:t xml:space="preserve">ealth </w:t>
      </w:r>
      <w:r w:rsidR="00AE60F3" w:rsidRPr="002E669F">
        <w:rPr>
          <w:sz w:val="22"/>
          <w:szCs w:val="22"/>
          <w:u w:val="single"/>
        </w:rPr>
        <w:t>educator</w:t>
      </w:r>
      <w:r w:rsidR="002A5085" w:rsidRPr="002E669F">
        <w:rPr>
          <w:sz w:val="22"/>
          <w:szCs w:val="22"/>
        </w:rPr>
        <w:t xml:space="preserve"> </w:t>
      </w:r>
      <w:r w:rsidRPr="002E669F">
        <w:rPr>
          <w:sz w:val="22"/>
          <w:szCs w:val="22"/>
        </w:rPr>
        <w:t xml:space="preserve">is defined </w:t>
      </w:r>
      <w:r w:rsidR="00AE60F3" w:rsidRPr="002E669F">
        <w:rPr>
          <w:sz w:val="22"/>
          <w:szCs w:val="22"/>
        </w:rPr>
        <w:t xml:space="preserve">herein </w:t>
      </w:r>
      <w:r w:rsidRPr="002E669F">
        <w:rPr>
          <w:sz w:val="22"/>
          <w:szCs w:val="22"/>
        </w:rPr>
        <w:t xml:space="preserve">as </w:t>
      </w:r>
      <w:r w:rsidR="001B11F7" w:rsidRPr="002E669F">
        <w:rPr>
          <w:sz w:val="22"/>
          <w:szCs w:val="22"/>
        </w:rPr>
        <w:t xml:space="preserve">someone who </w:t>
      </w:r>
      <w:r w:rsidR="002A5085" w:rsidRPr="002E669F">
        <w:rPr>
          <w:sz w:val="22"/>
          <w:szCs w:val="22"/>
        </w:rPr>
        <w:t>educate</w:t>
      </w:r>
      <w:r w:rsidR="001B11F7" w:rsidRPr="002E669F">
        <w:rPr>
          <w:sz w:val="22"/>
          <w:szCs w:val="22"/>
        </w:rPr>
        <w:t>s</w:t>
      </w:r>
      <w:r w:rsidR="002A5085" w:rsidRPr="002E669F">
        <w:rPr>
          <w:sz w:val="22"/>
          <w:szCs w:val="22"/>
        </w:rPr>
        <w:t xml:space="preserve"> </w:t>
      </w:r>
      <w:r w:rsidR="00D93F43" w:rsidRPr="002E669F">
        <w:rPr>
          <w:sz w:val="22"/>
          <w:szCs w:val="22"/>
        </w:rPr>
        <w:t xml:space="preserve">patients/caregivers </w:t>
      </w:r>
      <w:r w:rsidR="002A5085" w:rsidRPr="002E669F">
        <w:rPr>
          <w:sz w:val="22"/>
          <w:szCs w:val="22"/>
        </w:rPr>
        <w:t xml:space="preserve">about treatment </w:t>
      </w:r>
      <w:r w:rsidR="00D93F43" w:rsidRPr="002E669F">
        <w:rPr>
          <w:sz w:val="22"/>
          <w:szCs w:val="22"/>
        </w:rPr>
        <w:t>options and/or engages patients in treatment decisions. The health educator may also be involved in educating future health educators. Key h</w:t>
      </w:r>
      <w:r w:rsidR="00AE60F3" w:rsidRPr="002E669F">
        <w:rPr>
          <w:sz w:val="22"/>
          <w:szCs w:val="22"/>
        </w:rPr>
        <w:t xml:space="preserve">ealth educator groups include: Physicians, Nurse Practitioners, Physician Assistants, </w:t>
      </w:r>
      <w:r w:rsidR="00B72AA8" w:rsidRPr="002E669F">
        <w:rPr>
          <w:sz w:val="22"/>
          <w:szCs w:val="22"/>
        </w:rPr>
        <w:t>Pharmacists, Nurses/</w:t>
      </w:r>
      <w:r w:rsidR="00AE60F3" w:rsidRPr="002E669F">
        <w:rPr>
          <w:sz w:val="22"/>
          <w:szCs w:val="22"/>
        </w:rPr>
        <w:t>Case Managers/Care Coordinators, Psychologists</w:t>
      </w:r>
      <w:r w:rsidR="00B72AA8" w:rsidRPr="002E669F">
        <w:rPr>
          <w:sz w:val="22"/>
          <w:szCs w:val="22"/>
        </w:rPr>
        <w:t>, and Certified Health Education Specialists</w:t>
      </w:r>
      <w:r w:rsidR="00AE60F3" w:rsidRPr="002E669F">
        <w:rPr>
          <w:sz w:val="22"/>
          <w:szCs w:val="22"/>
        </w:rPr>
        <w:t>.</w:t>
      </w:r>
    </w:p>
    <w:p w:rsidR="00D93F43" w:rsidRPr="002E669F" w:rsidRDefault="00D93F43" w:rsidP="00D93F43">
      <w:pPr>
        <w:pStyle w:val="Header"/>
        <w:tabs>
          <w:tab w:val="clear" w:pos="4320"/>
          <w:tab w:val="clear" w:pos="8640"/>
        </w:tabs>
        <w:rPr>
          <w:sz w:val="22"/>
          <w:szCs w:val="22"/>
        </w:rPr>
      </w:pPr>
    </w:p>
    <w:p w:rsidR="00832A40" w:rsidRDefault="00766F60" w:rsidP="00832A40">
      <w:pPr>
        <w:pStyle w:val="BodyText1"/>
        <w:spacing w:line="276" w:lineRule="auto"/>
        <w:rPr>
          <w:sz w:val="22"/>
          <w:szCs w:val="22"/>
        </w:rPr>
      </w:pPr>
      <w:r w:rsidRPr="002E669F">
        <w:rPr>
          <w:sz w:val="22"/>
          <w:szCs w:val="22"/>
        </w:rPr>
        <w:t xml:space="preserve">Health </w:t>
      </w:r>
      <w:r w:rsidR="00D93F43" w:rsidRPr="002E669F">
        <w:rPr>
          <w:sz w:val="22"/>
          <w:szCs w:val="22"/>
        </w:rPr>
        <w:t>educator</w:t>
      </w:r>
      <w:r w:rsidRPr="002E669F">
        <w:rPr>
          <w:sz w:val="22"/>
          <w:szCs w:val="22"/>
        </w:rPr>
        <w:t xml:space="preserve"> </w:t>
      </w:r>
      <w:r w:rsidR="00A43825" w:rsidRPr="002E669F">
        <w:rPr>
          <w:sz w:val="22"/>
          <w:szCs w:val="22"/>
        </w:rPr>
        <w:t xml:space="preserve">focus groups will be segmented </w:t>
      </w:r>
      <w:r w:rsidRPr="002E669F">
        <w:rPr>
          <w:sz w:val="22"/>
          <w:szCs w:val="22"/>
        </w:rPr>
        <w:t xml:space="preserve">based on </w:t>
      </w:r>
      <w:r w:rsidR="00832A40" w:rsidRPr="002E669F">
        <w:rPr>
          <w:sz w:val="22"/>
          <w:szCs w:val="22"/>
        </w:rPr>
        <w:t>their health educator discipline (e.g. physician, nurse, psychologist, etc); and further segmented into one of two groups depending on whether or not their job responsibilities include diagnosing and/or treating illness, ordering intervention</w:t>
      </w:r>
      <w:r w:rsidR="00B72AA8" w:rsidRPr="002E669F">
        <w:rPr>
          <w:sz w:val="22"/>
          <w:szCs w:val="22"/>
        </w:rPr>
        <w:t>s</w:t>
      </w:r>
      <w:r w:rsidR="00832A40" w:rsidRPr="002E669F">
        <w:rPr>
          <w:sz w:val="22"/>
          <w:szCs w:val="22"/>
        </w:rPr>
        <w:t xml:space="preserve">, </w:t>
      </w:r>
      <w:r w:rsidR="00B72AA8" w:rsidRPr="002E669F">
        <w:rPr>
          <w:sz w:val="22"/>
          <w:szCs w:val="22"/>
        </w:rPr>
        <w:t xml:space="preserve">making referrals to other health care professionals, </w:t>
      </w:r>
      <w:r w:rsidR="00832A40" w:rsidRPr="002E669F">
        <w:rPr>
          <w:sz w:val="22"/>
          <w:szCs w:val="22"/>
        </w:rPr>
        <w:t>and/or writing prescriptions as seen below:</w:t>
      </w:r>
    </w:p>
    <w:p w:rsidR="00D30C3D" w:rsidRPr="002E669F" w:rsidRDefault="00D30C3D" w:rsidP="00832A40">
      <w:pPr>
        <w:pStyle w:val="BodyText1"/>
        <w:spacing w:line="276" w:lineRule="auto"/>
        <w:rPr>
          <w:sz w:val="22"/>
          <w:szCs w:val="22"/>
        </w:rPr>
      </w:pPr>
    </w:p>
    <w:p w:rsidR="00832A40" w:rsidRPr="002E669F" w:rsidRDefault="00832A40" w:rsidP="00832A40">
      <w:pPr>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rPr>
      </w:pPr>
      <w:r w:rsidRPr="002E669F">
        <w:rPr>
          <w:rFonts w:ascii="Arial" w:hAnsi="Arial" w:cs="Arial"/>
          <w:b/>
          <w:sz w:val="18"/>
          <w:szCs w:val="18"/>
        </w:rPr>
        <w:lastRenderedPageBreak/>
        <w:t>Group 1</w:t>
      </w:r>
      <w:r w:rsidRPr="002E669F">
        <w:rPr>
          <w:rFonts w:ascii="Arial" w:hAnsi="Arial" w:cs="Arial"/>
          <w:sz w:val="18"/>
          <w:szCs w:val="18"/>
        </w:rPr>
        <w:t xml:space="preserve">: Health care practitioners </w:t>
      </w:r>
      <w:r w:rsidRPr="002E669F">
        <w:rPr>
          <w:rFonts w:ascii="Arial" w:hAnsi="Arial" w:cs="Arial"/>
          <w:b/>
          <w:sz w:val="18"/>
          <w:szCs w:val="18"/>
          <w:u w:val="single"/>
        </w:rPr>
        <w:t>only</w:t>
      </w:r>
      <w:r w:rsidRPr="002E669F">
        <w:rPr>
          <w:rFonts w:ascii="Arial" w:hAnsi="Arial" w:cs="Arial"/>
          <w:sz w:val="18"/>
          <w:szCs w:val="18"/>
        </w:rPr>
        <w:t xml:space="preserve"> involved in educating patients and caregivers about treatment/intervention options (</w:t>
      </w:r>
      <w:r w:rsidRPr="002E669F">
        <w:rPr>
          <w:rFonts w:ascii="Arial" w:hAnsi="Arial" w:cs="Arial"/>
          <w:i/>
          <w:sz w:val="18"/>
          <w:szCs w:val="18"/>
        </w:rPr>
        <w:t>e.g., Nurses, Pharmacists, Certified Health Educator Specialists, Care Coordinators, etc.</w:t>
      </w:r>
      <w:r w:rsidRPr="002E669F">
        <w:rPr>
          <w:rFonts w:ascii="Arial" w:hAnsi="Arial" w:cs="Arial"/>
          <w:sz w:val="18"/>
          <w:szCs w:val="18"/>
        </w:rPr>
        <w:t>).</w:t>
      </w:r>
    </w:p>
    <w:p w:rsidR="00832A40" w:rsidRPr="002E669F" w:rsidRDefault="00832A40" w:rsidP="00832A40">
      <w:pPr>
        <w:pBdr>
          <w:top w:val="single" w:sz="4" w:space="1" w:color="auto"/>
          <w:left w:val="single" w:sz="4" w:space="4" w:color="auto"/>
          <w:bottom w:val="single" w:sz="4" w:space="1" w:color="auto"/>
          <w:right w:val="single" w:sz="4" w:space="4" w:color="auto"/>
        </w:pBdr>
        <w:spacing w:line="240" w:lineRule="auto"/>
        <w:rPr>
          <w:rFonts w:ascii="Arial" w:hAnsi="Arial" w:cs="Arial"/>
          <w:b/>
          <w:i/>
          <w:sz w:val="18"/>
          <w:szCs w:val="18"/>
        </w:rPr>
      </w:pPr>
      <w:r w:rsidRPr="002E669F">
        <w:rPr>
          <w:rFonts w:ascii="Arial" w:hAnsi="Arial" w:cs="Arial"/>
          <w:b/>
          <w:sz w:val="18"/>
          <w:szCs w:val="18"/>
        </w:rPr>
        <w:t>Group 2</w:t>
      </w:r>
      <w:r w:rsidRPr="002E669F">
        <w:rPr>
          <w:rFonts w:ascii="Arial" w:hAnsi="Arial" w:cs="Arial"/>
          <w:sz w:val="18"/>
          <w:szCs w:val="18"/>
        </w:rPr>
        <w:t>: Health care practitioners involved in educating patients and caregivers about treatment/intervention options; also engaging the patient/caregiver in the process shared decisionmaking and responsible for prescribing, diagnosing and/or delivering treatment/intervention (</w:t>
      </w:r>
      <w:r w:rsidRPr="002E669F">
        <w:rPr>
          <w:rFonts w:ascii="Arial" w:hAnsi="Arial" w:cs="Arial"/>
          <w:i/>
          <w:sz w:val="18"/>
          <w:szCs w:val="18"/>
        </w:rPr>
        <w:t>e.g., Physician, Physician Assistant, Nurse Practitioner</w:t>
      </w:r>
      <w:r w:rsidRPr="002E669F">
        <w:rPr>
          <w:rFonts w:ascii="Arial" w:hAnsi="Arial" w:cs="Arial"/>
          <w:sz w:val="18"/>
          <w:szCs w:val="18"/>
        </w:rPr>
        <w:t>).</w:t>
      </w:r>
    </w:p>
    <w:p w:rsidR="00A43825" w:rsidRPr="002E669F" w:rsidRDefault="00A43825" w:rsidP="00B72EAB">
      <w:pPr>
        <w:rPr>
          <w:rFonts w:ascii="Times New Roman" w:hAnsi="Times New Roman" w:cs="Times New Roman"/>
          <w:b/>
          <w:bCs/>
        </w:rPr>
      </w:pPr>
      <w:r w:rsidRPr="002E669F">
        <w:rPr>
          <w:rFonts w:ascii="Times New Roman" w:hAnsi="Times New Roman" w:cs="Times New Roman"/>
          <w:b/>
          <w:bCs/>
        </w:rPr>
        <w:t>TYPE OF COLLECTION:</w:t>
      </w:r>
      <w:r w:rsidRPr="002E669F">
        <w:rPr>
          <w:rFonts w:ascii="Times New Roman" w:hAnsi="Times New Roman" w:cs="Times New Roman"/>
        </w:rPr>
        <w:t xml:space="preserve"> (Check</w:t>
      </w:r>
      <w:r w:rsidR="009C3046" w:rsidRPr="002E669F">
        <w:rPr>
          <w:rFonts w:ascii="Times New Roman" w:hAnsi="Times New Roman" w:cs="Times New Roman"/>
        </w:rPr>
        <w:t xml:space="preserve"> all that apply</w:t>
      </w:r>
      <w:r w:rsidRPr="002E669F">
        <w:rPr>
          <w:rFonts w:ascii="Times New Roman" w:hAnsi="Times New Roman" w:cs="Times New Roman"/>
        </w:rPr>
        <w:t>)</w:t>
      </w:r>
    </w:p>
    <w:p w:rsidR="00A43825" w:rsidRPr="002E669F" w:rsidRDefault="00A43825" w:rsidP="00B05ACA">
      <w:pPr>
        <w:pStyle w:val="BodyText2"/>
        <w:tabs>
          <w:tab w:val="left" w:pos="360"/>
        </w:tabs>
        <w:ind w:left="0"/>
        <w:rPr>
          <w:rFonts w:ascii="Times New Roman" w:hAnsi="Times New Roman"/>
          <w:sz w:val="24"/>
          <w:szCs w:val="24"/>
        </w:rPr>
      </w:pPr>
      <w:r w:rsidRPr="002E669F">
        <w:rPr>
          <w:rFonts w:ascii="Times New Roman" w:hAnsi="Times New Roman"/>
          <w:sz w:val="24"/>
          <w:szCs w:val="24"/>
        </w:rPr>
        <w:t xml:space="preserve">[ ] Customer Comment Card/Complaint Form </w:t>
      </w:r>
      <w:r w:rsidRPr="002E669F">
        <w:rPr>
          <w:rFonts w:ascii="Times New Roman" w:hAnsi="Times New Roman"/>
          <w:sz w:val="24"/>
          <w:szCs w:val="24"/>
        </w:rPr>
        <w:tab/>
        <w:t>[</w:t>
      </w:r>
      <w:r w:rsidR="00D93F43" w:rsidRPr="002E669F">
        <w:rPr>
          <w:rFonts w:ascii="Times New Roman" w:hAnsi="Times New Roman"/>
          <w:sz w:val="24"/>
          <w:szCs w:val="24"/>
        </w:rPr>
        <w:t>X</w:t>
      </w:r>
      <w:r w:rsidRPr="002E669F">
        <w:rPr>
          <w:rFonts w:ascii="Times New Roman" w:hAnsi="Times New Roman"/>
          <w:sz w:val="24"/>
          <w:szCs w:val="24"/>
        </w:rPr>
        <w:t xml:space="preserve">] Customer Satisfaction Survey    </w:t>
      </w:r>
    </w:p>
    <w:p w:rsidR="00A43825" w:rsidRPr="002E669F" w:rsidRDefault="00A43825" w:rsidP="00B05ACA">
      <w:pPr>
        <w:pStyle w:val="BodyText2"/>
        <w:tabs>
          <w:tab w:val="left" w:pos="360"/>
        </w:tabs>
        <w:ind w:left="0"/>
        <w:rPr>
          <w:rFonts w:ascii="Times New Roman" w:hAnsi="Times New Roman"/>
          <w:sz w:val="24"/>
          <w:szCs w:val="24"/>
        </w:rPr>
      </w:pPr>
      <w:r w:rsidRPr="002E669F">
        <w:rPr>
          <w:rFonts w:ascii="Times New Roman" w:hAnsi="Times New Roman"/>
          <w:sz w:val="24"/>
          <w:szCs w:val="24"/>
        </w:rPr>
        <w:t>[ ] Usability Testing (e.g., Website or Software</w:t>
      </w:r>
      <w:r w:rsidRPr="002E669F">
        <w:rPr>
          <w:rFonts w:ascii="Times New Roman" w:hAnsi="Times New Roman"/>
          <w:sz w:val="24"/>
          <w:szCs w:val="24"/>
        </w:rPr>
        <w:tab/>
        <w:t>[ ] Small Discussion Group</w:t>
      </w:r>
    </w:p>
    <w:p w:rsidR="00A43825" w:rsidRPr="002E669F" w:rsidRDefault="00A43825" w:rsidP="00D72CC6">
      <w:pPr>
        <w:pStyle w:val="BodyText2"/>
        <w:tabs>
          <w:tab w:val="left" w:pos="360"/>
        </w:tabs>
        <w:ind w:left="0"/>
        <w:rPr>
          <w:rFonts w:ascii="Times New Roman" w:hAnsi="Times New Roman"/>
          <w:sz w:val="24"/>
          <w:szCs w:val="24"/>
          <w:u w:val="single"/>
        </w:rPr>
      </w:pPr>
      <w:r w:rsidRPr="002E669F">
        <w:rPr>
          <w:rFonts w:ascii="Times New Roman" w:hAnsi="Times New Roman"/>
          <w:sz w:val="24"/>
          <w:szCs w:val="24"/>
        </w:rPr>
        <w:t>[X</w:t>
      </w:r>
      <w:r w:rsidR="006E0C0B" w:rsidRPr="002E669F">
        <w:rPr>
          <w:rFonts w:ascii="Times New Roman" w:hAnsi="Times New Roman"/>
          <w:sz w:val="24"/>
          <w:szCs w:val="24"/>
        </w:rPr>
        <w:t>] Focus</w:t>
      </w:r>
      <w:r w:rsidRPr="002E669F">
        <w:rPr>
          <w:rFonts w:ascii="Times New Roman" w:hAnsi="Times New Roman"/>
          <w:sz w:val="24"/>
          <w:szCs w:val="24"/>
        </w:rPr>
        <w:t xml:space="preserve"> Group  </w:t>
      </w:r>
      <w:r w:rsidRPr="002E669F">
        <w:rPr>
          <w:rFonts w:ascii="Times New Roman" w:hAnsi="Times New Roman"/>
          <w:sz w:val="24"/>
          <w:szCs w:val="24"/>
        </w:rPr>
        <w:tab/>
      </w:r>
      <w:r w:rsidRPr="002E669F">
        <w:rPr>
          <w:rFonts w:ascii="Times New Roman" w:hAnsi="Times New Roman"/>
          <w:sz w:val="24"/>
          <w:szCs w:val="24"/>
        </w:rPr>
        <w:tab/>
      </w:r>
      <w:r w:rsidRPr="002E669F">
        <w:rPr>
          <w:rFonts w:ascii="Times New Roman" w:hAnsi="Times New Roman"/>
          <w:sz w:val="24"/>
          <w:szCs w:val="24"/>
        </w:rPr>
        <w:tab/>
      </w:r>
      <w:r w:rsidRPr="002E669F">
        <w:rPr>
          <w:rFonts w:ascii="Times New Roman" w:hAnsi="Times New Roman"/>
          <w:sz w:val="24"/>
          <w:szCs w:val="24"/>
        </w:rPr>
        <w:tab/>
      </w:r>
      <w:r w:rsidRPr="002E669F">
        <w:rPr>
          <w:rFonts w:ascii="Times New Roman" w:hAnsi="Times New Roman"/>
          <w:sz w:val="24"/>
          <w:szCs w:val="24"/>
        </w:rPr>
        <w:tab/>
        <w:t>[</w:t>
      </w:r>
      <w:r w:rsidR="00561A9A" w:rsidRPr="002E669F">
        <w:rPr>
          <w:rFonts w:ascii="Times New Roman" w:hAnsi="Times New Roman"/>
          <w:sz w:val="24"/>
          <w:szCs w:val="24"/>
        </w:rPr>
        <w:t>X</w:t>
      </w:r>
      <w:r w:rsidRPr="002E669F">
        <w:rPr>
          <w:rFonts w:ascii="Times New Roman" w:hAnsi="Times New Roman"/>
          <w:sz w:val="24"/>
          <w:szCs w:val="24"/>
        </w:rPr>
        <w:t>] Other:</w:t>
      </w:r>
      <w:r w:rsidR="00561A9A" w:rsidRPr="002E669F">
        <w:rPr>
          <w:rFonts w:ascii="Times New Roman" w:hAnsi="Times New Roman"/>
          <w:sz w:val="24"/>
          <w:szCs w:val="24"/>
        </w:rPr>
        <w:t xml:space="preserve"> Screening </w:t>
      </w:r>
      <w:r w:rsidR="00D72CC6" w:rsidRPr="002E669F">
        <w:rPr>
          <w:rFonts w:ascii="Times New Roman" w:hAnsi="Times New Roman"/>
          <w:sz w:val="24"/>
          <w:szCs w:val="24"/>
        </w:rPr>
        <w:t>Q</w:t>
      </w:r>
      <w:r w:rsidR="00561A9A" w:rsidRPr="002E669F">
        <w:rPr>
          <w:rFonts w:ascii="Times New Roman" w:hAnsi="Times New Roman"/>
          <w:sz w:val="24"/>
          <w:szCs w:val="24"/>
        </w:rPr>
        <w:t>uestionnaire</w:t>
      </w:r>
    </w:p>
    <w:p w:rsidR="00A43825" w:rsidRPr="002E669F" w:rsidRDefault="00A43825" w:rsidP="00B05ACA">
      <w:pPr>
        <w:rPr>
          <w:rFonts w:ascii="Times New Roman" w:hAnsi="Times New Roman" w:cs="Times New Roman"/>
          <w:b/>
          <w:bCs/>
        </w:rPr>
      </w:pPr>
      <w:r w:rsidRPr="002E669F">
        <w:rPr>
          <w:rFonts w:ascii="Times New Roman" w:hAnsi="Times New Roman" w:cs="Times New Roman"/>
          <w:b/>
          <w:bCs/>
        </w:rPr>
        <w:t>CERTIFICATION:</w:t>
      </w:r>
    </w:p>
    <w:p w:rsidR="00A43825" w:rsidRPr="002E669F" w:rsidRDefault="00A43825" w:rsidP="00B05ACA">
      <w:pPr>
        <w:rPr>
          <w:rFonts w:ascii="Times New Roman" w:hAnsi="Times New Roman" w:cs="Times New Roman"/>
        </w:rPr>
      </w:pPr>
      <w:r w:rsidRPr="002E669F">
        <w:rPr>
          <w:rFonts w:ascii="Times New Roman" w:hAnsi="Times New Roman" w:cs="Times New Roman"/>
        </w:rPr>
        <w:t xml:space="preserve">I certify the following to be true: </w:t>
      </w:r>
    </w:p>
    <w:p w:rsidR="00A43825" w:rsidRPr="002E669F" w:rsidRDefault="00A43825" w:rsidP="00B05ACA">
      <w:pPr>
        <w:pStyle w:val="ListParagraph"/>
        <w:numPr>
          <w:ilvl w:val="0"/>
          <w:numId w:val="1"/>
        </w:numPr>
        <w:spacing w:after="0" w:line="240" w:lineRule="auto"/>
        <w:rPr>
          <w:rFonts w:ascii="Times New Roman" w:hAnsi="Times New Roman" w:cs="Times New Roman"/>
        </w:rPr>
      </w:pPr>
      <w:r w:rsidRPr="002E669F">
        <w:rPr>
          <w:rFonts w:ascii="Times New Roman" w:hAnsi="Times New Roman" w:cs="Times New Roman"/>
        </w:rPr>
        <w:t xml:space="preserve">The collection is voluntary. </w:t>
      </w:r>
    </w:p>
    <w:p w:rsidR="00A43825" w:rsidRPr="002E669F" w:rsidRDefault="00A43825" w:rsidP="00B05ACA">
      <w:pPr>
        <w:pStyle w:val="ListParagraph"/>
        <w:numPr>
          <w:ilvl w:val="0"/>
          <w:numId w:val="1"/>
        </w:numPr>
        <w:spacing w:after="0" w:line="240" w:lineRule="auto"/>
        <w:rPr>
          <w:rFonts w:ascii="Times New Roman" w:hAnsi="Times New Roman" w:cs="Times New Roman"/>
        </w:rPr>
      </w:pPr>
      <w:r w:rsidRPr="002E669F">
        <w:rPr>
          <w:rFonts w:ascii="Times New Roman" w:hAnsi="Times New Roman" w:cs="Times New Roman"/>
        </w:rPr>
        <w:t>The collection is low-burden for respondents and low-cost for the Federal Government.</w:t>
      </w:r>
    </w:p>
    <w:p w:rsidR="00A43825" w:rsidRPr="002E669F" w:rsidRDefault="00A43825" w:rsidP="00B05ACA">
      <w:pPr>
        <w:pStyle w:val="ListParagraph"/>
        <w:numPr>
          <w:ilvl w:val="0"/>
          <w:numId w:val="1"/>
        </w:numPr>
        <w:spacing w:after="0" w:line="240" w:lineRule="auto"/>
        <w:rPr>
          <w:rFonts w:ascii="Times New Roman" w:hAnsi="Times New Roman" w:cs="Times New Roman"/>
        </w:rPr>
      </w:pPr>
      <w:r w:rsidRPr="002E669F">
        <w:rPr>
          <w:rFonts w:ascii="Times New Roman" w:hAnsi="Times New Roman" w:cs="Times New Roman"/>
        </w:rPr>
        <w:t xml:space="preserve">The collection is non-controversial and does </w:t>
      </w:r>
      <w:r w:rsidRPr="002E669F">
        <w:rPr>
          <w:rFonts w:ascii="Times New Roman" w:hAnsi="Times New Roman" w:cs="Times New Roman"/>
          <w:u w:val="single"/>
        </w:rPr>
        <w:t>not</w:t>
      </w:r>
      <w:r w:rsidRPr="002E669F">
        <w:rPr>
          <w:rFonts w:ascii="Times New Roman" w:hAnsi="Times New Roman" w:cs="Times New Roman"/>
        </w:rPr>
        <w:t xml:space="preserve"> raise issues of concern to other federal agencies.</w:t>
      </w:r>
      <w:r w:rsidRPr="002E669F">
        <w:rPr>
          <w:rFonts w:ascii="Times New Roman" w:hAnsi="Times New Roman" w:cs="Times New Roman"/>
        </w:rPr>
        <w:tab/>
      </w:r>
      <w:r w:rsidRPr="002E669F">
        <w:rPr>
          <w:rFonts w:ascii="Times New Roman" w:hAnsi="Times New Roman" w:cs="Times New Roman"/>
        </w:rPr>
        <w:tab/>
      </w:r>
    </w:p>
    <w:p w:rsidR="00A43825" w:rsidRPr="002E669F" w:rsidRDefault="00A43825" w:rsidP="00B05ACA">
      <w:pPr>
        <w:pStyle w:val="ListParagraph"/>
        <w:numPr>
          <w:ilvl w:val="0"/>
          <w:numId w:val="1"/>
        </w:numPr>
        <w:spacing w:after="0" w:line="240" w:lineRule="auto"/>
        <w:rPr>
          <w:rFonts w:ascii="Times New Roman" w:hAnsi="Times New Roman" w:cs="Times New Roman"/>
        </w:rPr>
      </w:pPr>
      <w:r w:rsidRPr="002E669F">
        <w:rPr>
          <w:rFonts w:ascii="Times New Roman" w:hAnsi="Times New Roman" w:cs="Times New Roman"/>
        </w:rPr>
        <w:t xml:space="preserve">The results are </w:t>
      </w:r>
      <w:r w:rsidRPr="002E669F">
        <w:rPr>
          <w:rFonts w:ascii="Times New Roman" w:hAnsi="Times New Roman" w:cs="Times New Roman"/>
          <w:u w:val="single"/>
        </w:rPr>
        <w:t>not</w:t>
      </w:r>
      <w:r w:rsidRPr="002E669F">
        <w:rPr>
          <w:rFonts w:ascii="Times New Roman" w:hAnsi="Times New Roman" w:cs="Times New Roman"/>
        </w:rPr>
        <w:t xml:space="preserve"> intended to be disseminated to the public.</w:t>
      </w:r>
      <w:r w:rsidRPr="002E669F">
        <w:rPr>
          <w:rFonts w:ascii="Times New Roman" w:hAnsi="Times New Roman" w:cs="Times New Roman"/>
        </w:rPr>
        <w:tab/>
      </w:r>
      <w:r w:rsidRPr="002E669F">
        <w:rPr>
          <w:rFonts w:ascii="Times New Roman" w:hAnsi="Times New Roman" w:cs="Times New Roman"/>
        </w:rPr>
        <w:tab/>
      </w:r>
    </w:p>
    <w:p w:rsidR="00A43825" w:rsidRPr="002E669F" w:rsidRDefault="00A43825" w:rsidP="00B05ACA">
      <w:pPr>
        <w:pStyle w:val="ListParagraph"/>
        <w:numPr>
          <w:ilvl w:val="0"/>
          <w:numId w:val="1"/>
        </w:numPr>
        <w:spacing w:after="0" w:line="240" w:lineRule="auto"/>
        <w:rPr>
          <w:rFonts w:ascii="Times New Roman" w:hAnsi="Times New Roman" w:cs="Times New Roman"/>
        </w:rPr>
      </w:pPr>
      <w:r w:rsidRPr="002E669F">
        <w:rPr>
          <w:rFonts w:ascii="Times New Roman" w:hAnsi="Times New Roman" w:cs="Times New Roman"/>
        </w:rPr>
        <w:t xml:space="preserve">Information gathered will not be used for the purpose of </w:t>
      </w:r>
      <w:r w:rsidRPr="002E669F">
        <w:rPr>
          <w:rFonts w:ascii="Times New Roman" w:hAnsi="Times New Roman" w:cs="Times New Roman"/>
          <w:u w:val="single"/>
        </w:rPr>
        <w:t>substantially</w:t>
      </w:r>
      <w:r w:rsidRPr="002E669F">
        <w:rPr>
          <w:rFonts w:ascii="Times New Roman" w:hAnsi="Times New Roman" w:cs="Times New Roman"/>
        </w:rPr>
        <w:t xml:space="preserve"> informing </w:t>
      </w:r>
      <w:r w:rsidRPr="002E669F">
        <w:rPr>
          <w:rFonts w:ascii="Times New Roman" w:hAnsi="Times New Roman" w:cs="Times New Roman"/>
          <w:u w:val="single"/>
        </w:rPr>
        <w:t xml:space="preserve">influential </w:t>
      </w:r>
      <w:r w:rsidRPr="002E669F">
        <w:rPr>
          <w:rFonts w:ascii="Times New Roman" w:hAnsi="Times New Roman" w:cs="Times New Roman"/>
        </w:rPr>
        <w:t xml:space="preserve">policy decisions. </w:t>
      </w:r>
    </w:p>
    <w:p w:rsidR="00A43825" w:rsidRPr="002E669F" w:rsidRDefault="00A43825" w:rsidP="00B05ACA">
      <w:pPr>
        <w:pStyle w:val="ListParagraph"/>
        <w:numPr>
          <w:ilvl w:val="0"/>
          <w:numId w:val="1"/>
        </w:numPr>
        <w:spacing w:after="0" w:line="240" w:lineRule="auto"/>
        <w:rPr>
          <w:rFonts w:ascii="Times New Roman" w:hAnsi="Times New Roman" w:cs="Times New Roman"/>
        </w:rPr>
      </w:pPr>
      <w:r w:rsidRPr="002E669F">
        <w:rPr>
          <w:rFonts w:ascii="Times New Roman" w:hAnsi="Times New Roman" w:cs="Times New Roman"/>
        </w:rPr>
        <w:t>The collection is targeted to the solicitation of opinions from respondents who have experience with the program or may have experience with the program in the future.</w:t>
      </w:r>
    </w:p>
    <w:p w:rsidR="00A43825" w:rsidRPr="002E669F" w:rsidRDefault="00A43825" w:rsidP="00B05ACA">
      <w:pPr>
        <w:rPr>
          <w:rFonts w:ascii="Times New Roman" w:hAnsi="Times New Roman" w:cs="Times New Roman"/>
        </w:rPr>
      </w:pPr>
    </w:p>
    <w:p w:rsidR="00A43825" w:rsidRPr="00D30C3D" w:rsidRDefault="00A43825" w:rsidP="00D30C3D">
      <w:pPr>
        <w:rPr>
          <w:rFonts w:ascii="Times New Roman" w:hAnsi="Times New Roman" w:cs="Times New Roman"/>
        </w:rPr>
      </w:pPr>
      <w:r w:rsidRPr="002E669F">
        <w:rPr>
          <w:rFonts w:ascii="Times New Roman" w:hAnsi="Times New Roman" w:cs="Times New Roman"/>
        </w:rPr>
        <w:t>Name:</w:t>
      </w:r>
      <w:r w:rsidR="002D1B77" w:rsidRPr="002E669F">
        <w:rPr>
          <w:rFonts w:ascii="Times New Roman" w:hAnsi="Times New Roman" w:cs="Times New Roman"/>
        </w:rPr>
        <w:t xml:space="preserve"> </w:t>
      </w:r>
      <w:r w:rsidRPr="002E669F">
        <w:rPr>
          <w:rFonts w:ascii="Times New Roman" w:hAnsi="Times New Roman" w:cs="Times New Roman"/>
        </w:rPr>
        <w:t>___________________________________________</w:t>
      </w:r>
    </w:p>
    <w:p w:rsidR="00A43825" w:rsidRPr="002E669F" w:rsidRDefault="00A43825" w:rsidP="00B05ACA">
      <w:pPr>
        <w:rPr>
          <w:rFonts w:ascii="Times New Roman" w:hAnsi="Times New Roman" w:cs="Times New Roman"/>
        </w:rPr>
      </w:pPr>
      <w:r w:rsidRPr="002E669F">
        <w:rPr>
          <w:rFonts w:ascii="Times New Roman" w:hAnsi="Times New Roman" w:cs="Times New Roman"/>
        </w:rPr>
        <w:t>To assist review, please provide answers to the following question:</w:t>
      </w:r>
    </w:p>
    <w:p w:rsidR="00A43825" w:rsidRPr="002E669F" w:rsidRDefault="00A43825" w:rsidP="00B05ACA">
      <w:pPr>
        <w:rPr>
          <w:rFonts w:ascii="Times New Roman" w:hAnsi="Times New Roman" w:cs="Times New Roman"/>
          <w:b/>
          <w:bCs/>
        </w:rPr>
      </w:pPr>
      <w:r w:rsidRPr="002E669F">
        <w:rPr>
          <w:rFonts w:ascii="Times New Roman" w:hAnsi="Times New Roman" w:cs="Times New Roman"/>
          <w:b/>
          <w:bCs/>
        </w:rPr>
        <w:t>Personally Identifiable Information:</w:t>
      </w:r>
    </w:p>
    <w:p w:rsidR="00A43825" w:rsidRPr="002E669F" w:rsidRDefault="00A43825" w:rsidP="00B05ACA">
      <w:pPr>
        <w:pStyle w:val="ListParagraph"/>
        <w:numPr>
          <w:ilvl w:val="0"/>
          <w:numId w:val="4"/>
        </w:numPr>
        <w:spacing w:after="0" w:line="240" w:lineRule="auto"/>
        <w:rPr>
          <w:rFonts w:ascii="Times New Roman" w:hAnsi="Times New Roman" w:cs="Times New Roman"/>
        </w:rPr>
      </w:pPr>
      <w:r w:rsidRPr="002E669F">
        <w:rPr>
          <w:rFonts w:ascii="Times New Roman" w:hAnsi="Times New Roman" w:cs="Times New Roman"/>
        </w:rPr>
        <w:t>Is personally identifiable information (</w:t>
      </w:r>
      <w:smartTag w:uri="urn:schemas-microsoft-com:office:smarttags" w:element="stockticker">
        <w:r w:rsidRPr="002E669F">
          <w:rPr>
            <w:rFonts w:ascii="Times New Roman" w:hAnsi="Times New Roman" w:cs="Times New Roman"/>
          </w:rPr>
          <w:t>PII</w:t>
        </w:r>
      </w:smartTag>
      <w:r w:rsidR="00B72EAB" w:rsidRPr="002E669F">
        <w:rPr>
          <w:rFonts w:ascii="Times New Roman" w:hAnsi="Times New Roman" w:cs="Times New Roman"/>
        </w:rPr>
        <w:t>) collected?  [</w:t>
      </w:r>
      <w:r w:rsidRPr="002E669F">
        <w:rPr>
          <w:rFonts w:ascii="Times New Roman" w:hAnsi="Times New Roman" w:cs="Times New Roman"/>
        </w:rPr>
        <w:t>X] Yes  [</w:t>
      </w:r>
      <w:r w:rsidR="00B72EAB" w:rsidRPr="002E669F">
        <w:rPr>
          <w:rFonts w:ascii="Times New Roman" w:hAnsi="Times New Roman" w:cs="Times New Roman"/>
        </w:rPr>
        <w:t xml:space="preserve"> </w:t>
      </w:r>
      <w:r w:rsidRPr="002E669F">
        <w:rPr>
          <w:rFonts w:ascii="Times New Roman" w:hAnsi="Times New Roman" w:cs="Times New Roman"/>
        </w:rPr>
        <w:t xml:space="preserve">]  No </w:t>
      </w:r>
    </w:p>
    <w:p w:rsidR="00A43825" w:rsidRPr="002E669F" w:rsidRDefault="00A43825" w:rsidP="00B05ACA">
      <w:pPr>
        <w:pStyle w:val="ListParagraph"/>
        <w:numPr>
          <w:ilvl w:val="0"/>
          <w:numId w:val="4"/>
        </w:numPr>
        <w:spacing w:after="0" w:line="240" w:lineRule="auto"/>
        <w:rPr>
          <w:rFonts w:ascii="Times New Roman" w:hAnsi="Times New Roman" w:cs="Times New Roman"/>
        </w:rPr>
      </w:pPr>
      <w:r w:rsidRPr="002E669F">
        <w:rPr>
          <w:rFonts w:ascii="Times New Roman" w:hAnsi="Times New Roman" w:cs="Times New Roman"/>
        </w:rPr>
        <w:t>If Yes, is the information that will be collected included in records that are subject to the Pr</w:t>
      </w:r>
      <w:r w:rsidR="002E669F" w:rsidRPr="002E669F">
        <w:rPr>
          <w:rFonts w:ascii="Times New Roman" w:hAnsi="Times New Roman" w:cs="Times New Roman"/>
        </w:rPr>
        <w:t xml:space="preserve">ivacy Act of 1974?   [ </w:t>
      </w:r>
      <w:r w:rsidR="00B72EAB" w:rsidRPr="002E669F">
        <w:rPr>
          <w:rFonts w:ascii="Times New Roman" w:hAnsi="Times New Roman" w:cs="Times New Roman"/>
        </w:rPr>
        <w:t>] Yes [</w:t>
      </w:r>
      <w:r w:rsidRPr="002E669F">
        <w:rPr>
          <w:rFonts w:ascii="Times New Roman" w:hAnsi="Times New Roman" w:cs="Times New Roman"/>
        </w:rPr>
        <w:t xml:space="preserve">X] No   </w:t>
      </w:r>
    </w:p>
    <w:p w:rsidR="00A43825" w:rsidRPr="002E669F" w:rsidRDefault="00A43825" w:rsidP="00B05ACA">
      <w:pPr>
        <w:pStyle w:val="ListParagraph"/>
        <w:numPr>
          <w:ilvl w:val="0"/>
          <w:numId w:val="4"/>
        </w:numPr>
        <w:spacing w:after="0" w:line="240" w:lineRule="auto"/>
        <w:rPr>
          <w:rFonts w:ascii="Times New Roman" w:hAnsi="Times New Roman" w:cs="Times New Roman"/>
        </w:rPr>
      </w:pPr>
      <w:r w:rsidRPr="002E669F">
        <w:rPr>
          <w:rFonts w:ascii="Times New Roman" w:hAnsi="Times New Roman" w:cs="Times New Roman"/>
        </w:rPr>
        <w:t>If Applicable, has a System or Records Notice been published?  [ ] Yes  [ ] No</w:t>
      </w:r>
    </w:p>
    <w:p w:rsidR="00A43825" w:rsidRPr="002E669F" w:rsidRDefault="00A43825" w:rsidP="00B05ACA">
      <w:pPr>
        <w:pStyle w:val="ListParagraph"/>
        <w:ind w:left="0"/>
        <w:rPr>
          <w:rFonts w:ascii="Times New Roman" w:hAnsi="Times New Roman" w:cs="Times New Roman"/>
          <w:b/>
          <w:bCs/>
        </w:rPr>
      </w:pPr>
    </w:p>
    <w:p w:rsidR="00A43825" w:rsidRPr="002E669F" w:rsidRDefault="00A43825" w:rsidP="00B05ACA">
      <w:pPr>
        <w:pStyle w:val="ListParagraph"/>
        <w:ind w:left="0"/>
        <w:rPr>
          <w:rFonts w:ascii="Times New Roman" w:hAnsi="Times New Roman" w:cs="Times New Roman"/>
          <w:b/>
          <w:bCs/>
        </w:rPr>
      </w:pPr>
      <w:r w:rsidRPr="002E669F">
        <w:rPr>
          <w:rFonts w:ascii="Times New Roman" w:hAnsi="Times New Roman" w:cs="Times New Roman"/>
          <w:b/>
          <w:bCs/>
        </w:rPr>
        <w:t>Gifts or Payments:</w:t>
      </w:r>
    </w:p>
    <w:p w:rsidR="00832A40" w:rsidRPr="002E669F" w:rsidRDefault="00A43825" w:rsidP="00F375C2">
      <w:pPr>
        <w:rPr>
          <w:rFonts w:ascii="Times New Roman" w:hAnsi="Times New Roman" w:cs="Times New Roman"/>
        </w:rPr>
      </w:pPr>
      <w:r w:rsidRPr="002E669F">
        <w:rPr>
          <w:rFonts w:ascii="Times New Roman" w:hAnsi="Times New Roman" w:cs="Times New Roman"/>
        </w:rPr>
        <w:t xml:space="preserve">Is an incentive (e.g., money or reimbursement of expenses, token of appreciation) provided to participants?  </w:t>
      </w:r>
    </w:p>
    <w:p w:rsidR="00A43825" w:rsidRPr="002E669F" w:rsidRDefault="00B72EAB" w:rsidP="00F375C2">
      <w:pPr>
        <w:rPr>
          <w:rFonts w:ascii="Times New Roman" w:hAnsi="Times New Roman" w:cs="Times New Roman"/>
        </w:rPr>
      </w:pPr>
      <w:r w:rsidRPr="002E669F">
        <w:rPr>
          <w:rFonts w:ascii="Times New Roman" w:hAnsi="Times New Roman" w:cs="Times New Roman"/>
        </w:rPr>
        <w:t>[</w:t>
      </w:r>
      <w:r w:rsidR="00F375C2" w:rsidRPr="002E669F">
        <w:rPr>
          <w:rFonts w:ascii="Times New Roman" w:hAnsi="Times New Roman" w:cs="Times New Roman"/>
        </w:rPr>
        <w:t>X</w:t>
      </w:r>
      <w:r w:rsidR="00A43825" w:rsidRPr="002E669F">
        <w:rPr>
          <w:rFonts w:ascii="Times New Roman" w:hAnsi="Times New Roman" w:cs="Times New Roman"/>
        </w:rPr>
        <w:t xml:space="preserve">] Yes </w:t>
      </w:r>
      <w:r w:rsidR="00832A40" w:rsidRPr="002E669F">
        <w:rPr>
          <w:rFonts w:ascii="Times New Roman" w:hAnsi="Times New Roman" w:cs="Times New Roman"/>
        </w:rPr>
        <w:tab/>
      </w:r>
      <w:r w:rsidR="00A43825" w:rsidRPr="002E669F">
        <w:rPr>
          <w:rFonts w:ascii="Times New Roman" w:hAnsi="Times New Roman" w:cs="Times New Roman"/>
        </w:rPr>
        <w:t>[</w:t>
      </w:r>
      <w:r w:rsidR="002E669F" w:rsidRPr="002E669F">
        <w:rPr>
          <w:rFonts w:ascii="Times New Roman" w:hAnsi="Times New Roman" w:cs="Times New Roman"/>
        </w:rPr>
        <w:t xml:space="preserve"> </w:t>
      </w:r>
      <w:r w:rsidR="00A43825" w:rsidRPr="002E669F">
        <w:rPr>
          <w:rFonts w:ascii="Times New Roman" w:hAnsi="Times New Roman" w:cs="Times New Roman"/>
        </w:rPr>
        <w:t xml:space="preserve">] No  </w:t>
      </w:r>
    </w:p>
    <w:p w:rsidR="00F478A6" w:rsidRPr="002E669F" w:rsidRDefault="00A43825" w:rsidP="00B05ACA">
      <w:pPr>
        <w:rPr>
          <w:rFonts w:ascii="Times New Roman" w:hAnsi="Times New Roman" w:cs="Times New Roman"/>
          <w:sz w:val="24"/>
          <w:szCs w:val="24"/>
        </w:rPr>
      </w:pPr>
      <w:r w:rsidRPr="002E669F">
        <w:rPr>
          <w:rFonts w:ascii="Times New Roman" w:hAnsi="Times New Roman" w:cs="Times New Roman"/>
          <w:sz w:val="24"/>
          <w:szCs w:val="24"/>
        </w:rPr>
        <w:t>AHRQ will offer eligible persons $</w:t>
      </w:r>
      <w:r w:rsidR="00D00B68" w:rsidRPr="002E669F">
        <w:rPr>
          <w:rFonts w:ascii="Times New Roman" w:hAnsi="Times New Roman" w:cs="Times New Roman"/>
          <w:sz w:val="24"/>
          <w:szCs w:val="24"/>
        </w:rPr>
        <w:t>50</w:t>
      </w:r>
      <w:r w:rsidRPr="002E669F">
        <w:rPr>
          <w:rFonts w:ascii="Times New Roman" w:hAnsi="Times New Roman" w:cs="Times New Roman"/>
          <w:sz w:val="24"/>
          <w:szCs w:val="24"/>
        </w:rPr>
        <w:t xml:space="preserve"> as an incentive to participate in the focus groups.  </w:t>
      </w:r>
    </w:p>
    <w:p w:rsidR="00832A40" w:rsidRPr="002E669F" w:rsidRDefault="00832A40" w:rsidP="00541030">
      <w:pPr>
        <w:spacing w:after="0" w:line="240" w:lineRule="auto"/>
        <w:rPr>
          <w:rFonts w:ascii="Times New Roman" w:hAnsi="Times New Roman" w:cs="Times New Roman"/>
          <w:b/>
          <w:bCs/>
        </w:rPr>
      </w:pPr>
    </w:p>
    <w:p w:rsidR="00541030" w:rsidRPr="002E669F" w:rsidRDefault="00541030" w:rsidP="00541030">
      <w:pPr>
        <w:spacing w:after="0" w:line="240" w:lineRule="auto"/>
        <w:rPr>
          <w:rFonts w:ascii="Times New Roman" w:hAnsi="Times New Roman" w:cs="Times New Roman"/>
          <w:b/>
          <w:bCs/>
        </w:rPr>
      </w:pPr>
      <w:r w:rsidRPr="002E669F">
        <w:rPr>
          <w:rFonts w:ascii="Times New Roman" w:hAnsi="Times New Roman" w:cs="Times New Roman"/>
          <w:b/>
          <w:bCs/>
        </w:rPr>
        <w:t>Category of Respondent:  Private Sector</w:t>
      </w:r>
    </w:p>
    <w:p w:rsidR="00D93F43" w:rsidRDefault="00D93F43">
      <w:pPr>
        <w:spacing w:after="0" w:line="240" w:lineRule="auto"/>
        <w:rPr>
          <w:rFonts w:ascii="Times New Roman" w:hAnsi="Times New Roman" w:cs="Times New Roman"/>
          <w:b/>
          <w:bCs/>
        </w:rPr>
      </w:pPr>
    </w:p>
    <w:p w:rsidR="00D30C3D" w:rsidRDefault="00D30C3D">
      <w:pPr>
        <w:spacing w:after="0" w:line="240" w:lineRule="auto"/>
        <w:rPr>
          <w:rFonts w:ascii="Times New Roman" w:hAnsi="Times New Roman" w:cs="Times New Roman"/>
          <w:b/>
          <w:bCs/>
        </w:rPr>
      </w:pPr>
    </w:p>
    <w:p w:rsidR="00D30C3D" w:rsidRDefault="00D30C3D">
      <w:pPr>
        <w:spacing w:after="0" w:line="240" w:lineRule="auto"/>
        <w:rPr>
          <w:rFonts w:ascii="Times New Roman" w:hAnsi="Times New Roman" w:cs="Times New Roman"/>
          <w:b/>
          <w:bCs/>
        </w:rPr>
      </w:pPr>
    </w:p>
    <w:p w:rsidR="00D30C3D" w:rsidRPr="002E669F" w:rsidRDefault="00D30C3D">
      <w:pPr>
        <w:spacing w:after="0" w:line="240" w:lineRule="auto"/>
        <w:rPr>
          <w:rFonts w:ascii="Times New Roman" w:hAnsi="Times New Roman" w:cs="Times New Roman"/>
          <w:b/>
          <w:bCs/>
        </w:rPr>
      </w:pPr>
    </w:p>
    <w:p w:rsidR="00A43825" w:rsidRPr="002E669F" w:rsidRDefault="00A43825" w:rsidP="00B05ACA">
      <w:pPr>
        <w:rPr>
          <w:rFonts w:ascii="Times New Roman" w:hAnsi="Times New Roman" w:cs="Times New Roman"/>
        </w:rPr>
      </w:pPr>
      <w:r w:rsidRPr="002E669F">
        <w:rPr>
          <w:rFonts w:ascii="Times New Roman" w:hAnsi="Times New Roman" w:cs="Times New Roman"/>
          <w:b/>
          <w:bCs/>
        </w:rPr>
        <w:lastRenderedPageBreak/>
        <w:t>BURDEN HOURS</w:t>
      </w:r>
      <w:r w:rsidRPr="002E669F">
        <w:rPr>
          <w:rFonts w:ascii="Times New Roman" w:hAnsi="Times New Roman" w:cs="Times New Roman"/>
        </w:rPr>
        <w:t xml:space="preserve"> </w:t>
      </w:r>
    </w:p>
    <w:p w:rsidR="00642067" w:rsidRPr="002E669F" w:rsidRDefault="00B72EAB" w:rsidP="00B05ACA">
      <w:pPr>
        <w:rPr>
          <w:rFonts w:ascii="Times New Roman" w:hAnsi="Times New Roman" w:cs="Times New Roman"/>
        </w:rPr>
      </w:pPr>
      <w:r w:rsidRPr="002E669F">
        <w:rPr>
          <w:rFonts w:ascii="Times New Roman" w:hAnsi="Times New Roman" w:cs="Times New Roman"/>
          <w:b/>
          <w:i/>
        </w:rPr>
        <w:t>Web-based Survey</w:t>
      </w:r>
      <w:r w:rsidRPr="002E669F">
        <w:rPr>
          <w:rFonts w:ascii="Times New Roman" w:hAnsi="Times New Roman" w:cs="Times New Roman"/>
        </w:rPr>
        <w:t xml:space="preserve">: </w:t>
      </w:r>
      <w:r w:rsidR="00642067" w:rsidRPr="002E669F">
        <w:rPr>
          <w:rFonts w:ascii="Times New Roman" w:hAnsi="Times New Roman" w:cs="Times New Roman"/>
        </w:rPr>
        <w:t xml:space="preserve">The Web-based survey will be completed by approximately </w:t>
      </w:r>
      <w:r w:rsidR="00BB0603" w:rsidRPr="002E669F">
        <w:rPr>
          <w:rFonts w:ascii="Times New Roman" w:hAnsi="Times New Roman" w:cs="Times New Roman"/>
        </w:rPr>
        <w:t>1000</w:t>
      </w:r>
      <w:r w:rsidR="00642067" w:rsidRPr="002E669F">
        <w:rPr>
          <w:rFonts w:ascii="Times New Roman" w:hAnsi="Times New Roman" w:cs="Times New Roman"/>
        </w:rPr>
        <w:t xml:space="preserve"> </w:t>
      </w:r>
      <w:r w:rsidR="00D30C3D" w:rsidRPr="002E669F">
        <w:rPr>
          <w:rFonts w:ascii="Times New Roman" w:hAnsi="Times New Roman" w:cs="Times New Roman"/>
        </w:rPr>
        <w:t>health care professionals</w:t>
      </w:r>
      <w:r w:rsidR="00642067" w:rsidRPr="002E669F">
        <w:rPr>
          <w:rFonts w:ascii="Times New Roman" w:hAnsi="Times New Roman" w:cs="Times New Roman"/>
        </w:rPr>
        <w:t xml:space="preserve"> and will require </w:t>
      </w:r>
      <w:r w:rsidR="00BB0603" w:rsidRPr="002E669F">
        <w:rPr>
          <w:rFonts w:ascii="Times New Roman" w:hAnsi="Times New Roman" w:cs="Times New Roman"/>
        </w:rPr>
        <w:t>2-</w:t>
      </w:r>
      <w:r w:rsidR="00642067" w:rsidRPr="002E669F">
        <w:rPr>
          <w:rFonts w:ascii="Times New Roman" w:hAnsi="Times New Roman" w:cs="Times New Roman"/>
        </w:rPr>
        <w:t>1</w:t>
      </w:r>
      <w:r w:rsidR="00FC2012" w:rsidRPr="002E669F">
        <w:rPr>
          <w:rFonts w:ascii="Times New Roman" w:hAnsi="Times New Roman" w:cs="Times New Roman"/>
        </w:rPr>
        <w:t>5</w:t>
      </w:r>
      <w:r w:rsidR="00642067" w:rsidRPr="002E669F">
        <w:rPr>
          <w:rFonts w:ascii="Times New Roman" w:hAnsi="Times New Roman" w:cs="Times New Roman"/>
        </w:rPr>
        <w:t xml:space="preserve"> minutes </w:t>
      </w:r>
      <w:r w:rsidR="00BB0603" w:rsidRPr="002E669F">
        <w:rPr>
          <w:rFonts w:ascii="Times New Roman" w:hAnsi="Times New Roman" w:cs="Times New Roman"/>
        </w:rPr>
        <w:t xml:space="preserve">(depending on the branch of the survey taken) </w:t>
      </w:r>
      <w:r w:rsidR="00642067" w:rsidRPr="002E669F">
        <w:rPr>
          <w:rFonts w:ascii="Times New Roman" w:hAnsi="Times New Roman" w:cs="Times New Roman"/>
        </w:rPr>
        <w:t>to complete</w:t>
      </w:r>
      <w:r w:rsidR="00FC2012" w:rsidRPr="002E669F">
        <w:rPr>
          <w:rFonts w:ascii="Times New Roman" w:hAnsi="Times New Roman" w:cs="Times New Roman"/>
        </w:rPr>
        <w:t>.</w:t>
      </w:r>
      <w:r w:rsidR="00BB0603" w:rsidRPr="002E669F">
        <w:rPr>
          <w:rFonts w:ascii="Times New Roman" w:hAnsi="Times New Roman" w:cs="Times New Roman"/>
        </w:rPr>
        <w:t xml:space="preserve"> It is estimated to take an average of 10 minutes across all survey participants for the purpose of the burden calculation</w:t>
      </w:r>
      <w:r w:rsidRPr="002E669F">
        <w:rPr>
          <w:rFonts w:ascii="Times New Roman" w:hAnsi="Times New Roman" w:cs="Times New Roman"/>
        </w:rPr>
        <w:t>.</w:t>
      </w:r>
    </w:p>
    <w:p w:rsidR="00541030" w:rsidRPr="002E669F" w:rsidRDefault="00B72EAB" w:rsidP="00B05ACA">
      <w:pPr>
        <w:rPr>
          <w:rFonts w:ascii="Times New Roman" w:hAnsi="Times New Roman" w:cs="Times New Roman"/>
        </w:rPr>
      </w:pPr>
      <w:r w:rsidRPr="002E669F">
        <w:rPr>
          <w:rFonts w:ascii="Times New Roman" w:hAnsi="Times New Roman" w:cs="Times New Roman"/>
          <w:b/>
          <w:i/>
        </w:rPr>
        <w:t>Focus Groups</w:t>
      </w:r>
      <w:r w:rsidRPr="002E669F">
        <w:rPr>
          <w:rFonts w:ascii="Times New Roman" w:hAnsi="Times New Roman" w:cs="Times New Roman"/>
        </w:rPr>
        <w:t xml:space="preserve">: </w:t>
      </w:r>
      <w:r w:rsidR="009C3046" w:rsidRPr="002E669F">
        <w:rPr>
          <w:rFonts w:ascii="Times New Roman" w:hAnsi="Times New Roman" w:cs="Times New Roman"/>
        </w:rPr>
        <w:t xml:space="preserve">The </w:t>
      </w:r>
      <w:r w:rsidR="00D93F43" w:rsidRPr="002E669F">
        <w:rPr>
          <w:rFonts w:ascii="Times New Roman" w:hAnsi="Times New Roman" w:cs="Times New Roman"/>
        </w:rPr>
        <w:t xml:space="preserve">focus group </w:t>
      </w:r>
      <w:r w:rsidR="009C3046" w:rsidRPr="002E669F">
        <w:rPr>
          <w:rFonts w:ascii="Times New Roman" w:hAnsi="Times New Roman" w:cs="Times New Roman"/>
        </w:rPr>
        <w:t xml:space="preserve">screening questionnaire will be completed </w:t>
      </w:r>
      <w:r w:rsidR="00BB0603" w:rsidRPr="002E669F">
        <w:rPr>
          <w:rFonts w:ascii="Times New Roman" w:hAnsi="Times New Roman" w:cs="Times New Roman"/>
        </w:rPr>
        <w:t>by approximately</w:t>
      </w:r>
      <w:r w:rsidR="009C3046" w:rsidRPr="002E669F">
        <w:rPr>
          <w:rFonts w:ascii="Times New Roman" w:hAnsi="Times New Roman" w:cs="Times New Roman"/>
        </w:rPr>
        <w:t xml:space="preserve"> 320 health care professionals; </w:t>
      </w:r>
      <w:r w:rsidR="00BB0603" w:rsidRPr="002E669F">
        <w:rPr>
          <w:rFonts w:ascii="Times New Roman" w:hAnsi="Times New Roman" w:cs="Times New Roman"/>
        </w:rPr>
        <w:t>60</w:t>
      </w:r>
      <w:r w:rsidR="009C3046" w:rsidRPr="002E669F">
        <w:rPr>
          <w:rFonts w:ascii="Times New Roman" w:hAnsi="Times New Roman" w:cs="Times New Roman"/>
        </w:rPr>
        <w:t xml:space="preserve"> </w:t>
      </w:r>
      <w:r w:rsidR="00BB0603" w:rsidRPr="002E669F">
        <w:rPr>
          <w:rFonts w:ascii="Times New Roman" w:hAnsi="Times New Roman" w:cs="Times New Roman"/>
        </w:rPr>
        <w:t xml:space="preserve">(i.e., average of 10 per focus group) </w:t>
      </w:r>
      <w:r w:rsidR="009C3046" w:rsidRPr="002E669F">
        <w:rPr>
          <w:rFonts w:ascii="Times New Roman" w:hAnsi="Times New Roman" w:cs="Times New Roman"/>
        </w:rPr>
        <w:t xml:space="preserve">are expected to both screen-in and agree to participate in the focus groups.  The screening questionnaire is estimated to take </w:t>
      </w:r>
      <w:r w:rsidR="00BB0603" w:rsidRPr="002E669F">
        <w:rPr>
          <w:rFonts w:ascii="Times New Roman" w:hAnsi="Times New Roman" w:cs="Times New Roman"/>
        </w:rPr>
        <w:t>1</w:t>
      </w:r>
      <w:r w:rsidR="009C3046" w:rsidRPr="002E669F">
        <w:rPr>
          <w:rFonts w:ascii="Times New Roman" w:hAnsi="Times New Roman" w:cs="Times New Roman"/>
        </w:rPr>
        <w:t xml:space="preserve"> minute to complete.  </w:t>
      </w:r>
      <w:r w:rsidR="00F478A6" w:rsidRPr="002E669F">
        <w:rPr>
          <w:rFonts w:ascii="Times New Roman" w:hAnsi="Times New Roman" w:cs="Times New Roman"/>
        </w:rPr>
        <w:t xml:space="preserve">The pre-focus group questionnaire is estimated to take </w:t>
      </w:r>
      <w:r w:rsidR="007A330F" w:rsidRPr="002E669F">
        <w:rPr>
          <w:rFonts w:ascii="Times New Roman" w:hAnsi="Times New Roman" w:cs="Times New Roman"/>
        </w:rPr>
        <w:t>2</w:t>
      </w:r>
      <w:r w:rsidR="00F478A6" w:rsidRPr="002E669F">
        <w:rPr>
          <w:rFonts w:ascii="Times New Roman" w:hAnsi="Times New Roman" w:cs="Times New Roman"/>
        </w:rPr>
        <w:t xml:space="preserve"> minute</w:t>
      </w:r>
      <w:r w:rsidR="007A330F" w:rsidRPr="002E669F">
        <w:rPr>
          <w:rFonts w:ascii="Times New Roman" w:hAnsi="Times New Roman" w:cs="Times New Roman"/>
        </w:rPr>
        <w:t>s</w:t>
      </w:r>
      <w:r w:rsidR="00F478A6" w:rsidRPr="002E669F">
        <w:rPr>
          <w:rFonts w:ascii="Times New Roman" w:hAnsi="Times New Roman" w:cs="Times New Roman"/>
        </w:rPr>
        <w:t xml:space="preserve"> to complete. </w:t>
      </w:r>
      <w:r w:rsidR="009C3046" w:rsidRPr="002E669F">
        <w:rPr>
          <w:rFonts w:ascii="Times New Roman" w:hAnsi="Times New Roman" w:cs="Times New Roman"/>
        </w:rPr>
        <w:t xml:space="preserve">The focus groups will last </w:t>
      </w:r>
      <w:r w:rsidR="00BB0603" w:rsidRPr="002E669F">
        <w:rPr>
          <w:rFonts w:ascii="Times New Roman" w:hAnsi="Times New Roman" w:cs="Times New Roman"/>
        </w:rPr>
        <w:t>one hour and 45</w:t>
      </w:r>
      <w:r w:rsidR="009C3046" w:rsidRPr="002E669F">
        <w:rPr>
          <w:rFonts w:ascii="Times New Roman" w:hAnsi="Times New Roman" w:cs="Times New Roman"/>
        </w:rPr>
        <w:t xml:space="preserve"> minutes.</w:t>
      </w:r>
    </w:p>
    <w:p w:rsidR="00F478A6" w:rsidRPr="002E669F" w:rsidRDefault="00F478A6" w:rsidP="00541030">
      <w:pPr>
        <w:pStyle w:val="L1-FlLSp12"/>
        <w:rPr>
          <w:rFonts w:ascii="Times New Roman" w:hAnsi="Times New Roman"/>
          <w:b/>
          <w:szCs w:val="24"/>
        </w:rPr>
      </w:pPr>
    </w:p>
    <w:tbl>
      <w:tblPr>
        <w:tblW w:w="0" w:type="auto"/>
        <w:tblInd w:w="108" w:type="dxa"/>
        <w:tblLayout w:type="fixed"/>
        <w:tblCellMar>
          <w:left w:w="0" w:type="dxa"/>
          <w:right w:w="0" w:type="dxa"/>
        </w:tblCellMar>
        <w:tblLook w:val="0000" w:firstRow="0" w:lastRow="0" w:firstColumn="0" w:lastColumn="0" w:noHBand="0" w:noVBand="0"/>
      </w:tblPr>
      <w:tblGrid>
        <w:gridCol w:w="3330"/>
        <w:gridCol w:w="1530"/>
        <w:gridCol w:w="1620"/>
        <w:gridCol w:w="1260"/>
        <w:gridCol w:w="1080"/>
      </w:tblGrid>
      <w:tr w:rsidR="00541030" w:rsidRPr="002E669F" w:rsidTr="0047278E">
        <w:tc>
          <w:tcPr>
            <w:tcW w:w="33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2E669F" w:rsidRDefault="00541030" w:rsidP="00B45282">
            <w:pPr>
              <w:pStyle w:val="L1-FlLSp12"/>
              <w:rPr>
                <w:rFonts w:ascii="Times New Roman" w:hAnsi="Times New Roman"/>
                <w:b/>
                <w:szCs w:val="24"/>
              </w:rPr>
            </w:pPr>
            <w:bookmarkStart w:id="0" w:name="OLE_LINK1"/>
            <w:bookmarkStart w:id="1" w:name="OLE_LINK2"/>
            <w:r w:rsidRPr="002E669F">
              <w:rPr>
                <w:rFonts w:ascii="Times New Roman" w:hAnsi="Times New Roman"/>
                <w:b/>
                <w:szCs w:val="24"/>
              </w:rPr>
              <w:t>Form Name</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2E669F" w:rsidRDefault="00541030" w:rsidP="00B45282">
            <w:pPr>
              <w:pStyle w:val="L1-FlLSp12"/>
              <w:jc w:val="center"/>
              <w:rPr>
                <w:rFonts w:ascii="Times New Roman" w:hAnsi="Times New Roman"/>
                <w:b/>
                <w:szCs w:val="24"/>
              </w:rPr>
            </w:pPr>
            <w:r w:rsidRPr="002E669F">
              <w:rPr>
                <w:rFonts w:ascii="Times New Roman" w:hAnsi="Times New Roman"/>
                <w:b/>
                <w:szCs w:val="24"/>
              </w:rPr>
              <w:t>Number of respondents</w:t>
            </w:r>
          </w:p>
        </w:tc>
        <w:tc>
          <w:tcPr>
            <w:tcW w:w="16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2E669F" w:rsidRDefault="00541030" w:rsidP="00B45282">
            <w:pPr>
              <w:pStyle w:val="L1-FlLSp12"/>
              <w:jc w:val="center"/>
              <w:rPr>
                <w:rFonts w:ascii="Times New Roman" w:hAnsi="Times New Roman"/>
                <w:b/>
                <w:szCs w:val="24"/>
              </w:rPr>
            </w:pPr>
            <w:r w:rsidRPr="002E669F">
              <w:rPr>
                <w:rFonts w:ascii="Times New Roman" w:hAnsi="Times New Roman"/>
                <w:b/>
                <w:szCs w:val="24"/>
              </w:rPr>
              <w:t>Number of responses per respondent</w:t>
            </w:r>
          </w:p>
        </w:tc>
        <w:tc>
          <w:tcPr>
            <w:tcW w:w="1260" w:type="dxa"/>
            <w:tcBorders>
              <w:top w:val="single" w:sz="8" w:space="0" w:color="auto"/>
              <w:left w:val="nil"/>
              <w:bottom w:val="single" w:sz="8" w:space="0" w:color="auto"/>
              <w:right w:val="single" w:sz="8" w:space="0" w:color="auto"/>
            </w:tcBorders>
            <w:vAlign w:val="center"/>
          </w:tcPr>
          <w:p w:rsidR="00541030" w:rsidRPr="002E669F" w:rsidRDefault="00541030" w:rsidP="00B45282">
            <w:pPr>
              <w:pStyle w:val="L1-FlLSp12"/>
              <w:jc w:val="center"/>
              <w:rPr>
                <w:rFonts w:ascii="Times New Roman" w:hAnsi="Times New Roman"/>
                <w:b/>
                <w:szCs w:val="24"/>
              </w:rPr>
            </w:pPr>
            <w:r w:rsidRPr="002E669F">
              <w:rPr>
                <w:rFonts w:ascii="Times New Roman" w:hAnsi="Times New Roman"/>
                <w:b/>
                <w:szCs w:val="24"/>
              </w:rPr>
              <w:t>Hours per response</w:t>
            </w:r>
          </w:p>
        </w:tc>
        <w:tc>
          <w:tcPr>
            <w:tcW w:w="10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2E669F" w:rsidRDefault="00541030" w:rsidP="00B45282">
            <w:pPr>
              <w:pStyle w:val="L1-FlLSp12"/>
              <w:jc w:val="center"/>
              <w:rPr>
                <w:rFonts w:ascii="Times New Roman" w:hAnsi="Times New Roman"/>
                <w:b/>
                <w:szCs w:val="24"/>
              </w:rPr>
            </w:pPr>
            <w:r w:rsidRPr="002E669F">
              <w:rPr>
                <w:rFonts w:ascii="Times New Roman" w:hAnsi="Times New Roman"/>
                <w:b/>
                <w:szCs w:val="24"/>
              </w:rPr>
              <w:t>Total burden hours</w:t>
            </w:r>
          </w:p>
        </w:tc>
      </w:tr>
      <w:tr w:rsidR="00F478A6" w:rsidRPr="002E669F" w:rsidTr="0047278E">
        <w:tc>
          <w:tcPr>
            <w:tcW w:w="3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78A6" w:rsidRPr="002E669F" w:rsidRDefault="00F478A6" w:rsidP="00B45282">
            <w:pPr>
              <w:pStyle w:val="L1-FlLSp12"/>
              <w:rPr>
                <w:rFonts w:ascii="Times New Roman" w:hAnsi="Times New Roman"/>
                <w:szCs w:val="24"/>
              </w:rPr>
            </w:pPr>
            <w:r w:rsidRPr="002E669F">
              <w:rPr>
                <w:rFonts w:ascii="Times New Roman" w:hAnsi="Times New Roman"/>
                <w:szCs w:val="24"/>
              </w:rPr>
              <w:t>Web-based Survey</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78A6" w:rsidRPr="002E669F" w:rsidRDefault="00BB0603" w:rsidP="0047278E">
            <w:pPr>
              <w:pStyle w:val="L1-FlLSp12"/>
              <w:jc w:val="right"/>
              <w:rPr>
                <w:rFonts w:ascii="Times New Roman" w:hAnsi="Times New Roman"/>
                <w:szCs w:val="24"/>
              </w:rPr>
            </w:pPr>
            <w:r w:rsidRPr="002E669F">
              <w:rPr>
                <w:rFonts w:ascii="Times New Roman" w:hAnsi="Times New Roman"/>
                <w:szCs w:val="24"/>
              </w:rPr>
              <w:t>1000</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78A6" w:rsidRPr="002E669F" w:rsidRDefault="00B72AA8" w:rsidP="00B45282">
            <w:pPr>
              <w:pStyle w:val="L1-FlLSp12"/>
              <w:jc w:val="center"/>
              <w:rPr>
                <w:rFonts w:ascii="Times New Roman" w:hAnsi="Times New Roman"/>
                <w:szCs w:val="24"/>
              </w:rPr>
            </w:pPr>
            <w:r w:rsidRPr="002E669F">
              <w:rPr>
                <w:rFonts w:ascii="Times New Roman" w:hAnsi="Times New Roman"/>
                <w:szCs w:val="24"/>
              </w:rPr>
              <w:t>1</w:t>
            </w:r>
          </w:p>
        </w:tc>
        <w:tc>
          <w:tcPr>
            <w:tcW w:w="1260" w:type="dxa"/>
            <w:tcBorders>
              <w:top w:val="nil"/>
              <w:left w:val="nil"/>
              <w:bottom w:val="single" w:sz="8" w:space="0" w:color="auto"/>
              <w:right w:val="single" w:sz="8" w:space="0" w:color="auto"/>
            </w:tcBorders>
            <w:vAlign w:val="center"/>
          </w:tcPr>
          <w:p w:rsidR="00F478A6" w:rsidRPr="002E669F" w:rsidRDefault="00427719" w:rsidP="00BB0603">
            <w:pPr>
              <w:pStyle w:val="L1-FlLSp12"/>
              <w:jc w:val="center"/>
              <w:rPr>
                <w:rFonts w:ascii="Times New Roman" w:hAnsi="Times New Roman"/>
                <w:szCs w:val="24"/>
              </w:rPr>
            </w:pPr>
            <w:r w:rsidRPr="002E669F">
              <w:rPr>
                <w:rFonts w:ascii="Times New Roman" w:hAnsi="Times New Roman"/>
                <w:szCs w:val="24"/>
              </w:rPr>
              <w:t>1</w:t>
            </w:r>
            <w:r w:rsidR="00BB0603" w:rsidRPr="002E669F">
              <w:rPr>
                <w:rFonts w:ascii="Times New Roman" w:hAnsi="Times New Roman"/>
                <w:szCs w:val="24"/>
              </w:rPr>
              <w:t>0</w:t>
            </w:r>
            <w:r w:rsidRPr="002E669F">
              <w:rPr>
                <w:rFonts w:ascii="Times New Roman" w:hAnsi="Times New Roman"/>
                <w:szCs w:val="24"/>
              </w:rPr>
              <w:t>/60</w:t>
            </w:r>
          </w:p>
        </w:tc>
        <w:tc>
          <w:tcPr>
            <w:tcW w:w="10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78A6" w:rsidRPr="002E669F" w:rsidRDefault="00BB0603" w:rsidP="00BB0603">
            <w:pPr>
              <w:pStyle w:val="L1-FlLSp12"/>
              <w:jc w:val="right"/>
              <w:rPr>
                <w:rFonts w:ascii="Times New Roman" w:hAnsi="Times New Roman"/>
                <w:szCs w:val="24"/>
              </w:rPr>
            </w:pPr>
            <w:r w:rsidRPr="002E669F">
              <w:rPr>
                <w:rFonts w:ascii="Times New Roman" w:hAnsi="Times New Roman"/>
                <w:szCs w:val="24"/>
              </w:rPr>
              <w:t>125</w:t>
            </w:r>
          </w:p>
        </w:tc>
      </w:tr>
      <w:tr w:rsidR="00541030" w:rsidRPr="002E669F" w:rsidTr="0047278E">
        <w:tc>
          <w:tcPr>
            <w:tcW w:w="3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2E669F" w:rsidRDefault="00541030" w:rsidP="00B45282">
            <w:pPr>
              <w:pStyle w:val="L1-FlLSp12"/>
              <w:rPr>
                <w:rFonts w:ascii="Times New Roman" w:hAnsi="Times New Roman"/>
                <w:szCs w:val="24"/>
              </w:rPr>
            </w:pPr>
            <w:r w:rsidRPr="002E669F">
              <w:rPr>
                <w:rFonts w:ascii="Times New Roman" w:hAnsi="Times New Roman"/>
                <w:szCs w:val="24"/>
              </w:rPr>
              <w:t>Screening Questionnaire</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2E669F" w:rsidRDefault="00541030" w:rsidP="0047278E">
            <w:pPr>
              <w:pStyle w:val="L1-FlLSp12"/>
              <w:jc w:val="right"/>
              <w:rPr>
                <w:rFonts w:ascii="Times New Roman" w:hAnsi="Times New Roman"/>
                <w:szCs w:val="24"/>
              </w:rPr>
            </w:pPr>
            <w:r w:rsidRPr="002E669F">
              <w:rPr>
                <w:rFonts w:ascii="Times New Roman" w:hAnsi="Times New Roman"/>
                <w:szCs w:val="24"/>
              </w:rPr>
              <w:t>320</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2E669F" w:rsidRDefault="00B72AA8" w:rsidP="00B45282">
            <w:pPr>
              <w:pStyle w:val="L1-FlLSp12"/>
              <w:jc w:val="center"/>
              <w:rPr>
                <w:rFonts w:ascii="Times New Roman" w:hAnsi="Times New Roman"/>
                <w:szCs w:val="24"/>
              </w:rPr>
            </w:pPr>
            <w:r w:rsidRPr="002E669F">
              <w:rPr>
                <w:rFonts w:ascii="Times New Roman" w:hAnsi="Times New Roman"/>
                <w:szCs w:val="24"/>
              </w:rPr>
              <w:t>1</w:t>
            </w:r>
          </w:p>
        </w:tc>
        <w:tc>
          <w:tcPr>
            <w:tcW w:w="1260" w:type="dxa"/>
            <w:tcBorders>
              <w:top w:val="nil"/>
              <w:left w:val="nil"/>
              <w:bottom w:val="single" w:sz="8" w:space="0" w:color="auto"/>
              <w:right w:val="single" w:sz="8" w:space="0" w:color="auto"/>
            </w:tcBorders>
            <w:vAlign w:val="center"/>
          </w:tcPr>
          <w:p w:rsidR="00541030" w:rsidRPr="002E669F" w:rsidRDefault="00427719" w:rsidP="00B45282">
            <w:pPr>
              <w:pStyle w:val="L1-FlLSp12"/>
              <w:jc w:val="center"/>
              <w:rPr>
                <w:rFonts w:ascii="Times New Roman" w:hAnsi="Times New Roman"/>
                <w:szCs w:val="24"/>
              </w:rPr>
            </w:pPr>
            <w:r w:rsidRPr="002E669F">
              <w:rPr>
                <w:rFonts w:ascii="Times New Roman" w:hAnsi="Times New Roman"/>
                <w:szCs w:val="24"/>
              </w:rPr>
              <w:t>1/60</w:t>
            </w:r>
          </w:p>
        </w:tc>
        <w:tc>
          <w:tcPr>
            <w:tcW w:w="10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2E669F" w:rsidRDefault="007A330F" w:rsidP="00C865DE">
            <w:pPr>
              <w:pStyle w:val="L1-FlLSp12"/>
              <w:jc w:val="right"/>
              <w:rPr>
                <w:rFonts w:ascii="Times New Roman" w:hAnsi="Times New Roman"/>
                <w:szCs w:val="24"/>
              </w:rPr>
            </w:pPr>
            <w:r w:rsidRPr="002E669F">
              <w:rPr>
                <w:rFonts w:ascii="Times New Roman" w:hAnsi="Times New Roman"/>
                <w:szCs w:val="24"/>
              </w:rPr>
              <w:t>5</w:t>
            </w:r>
          </w:p>
        </w:tc>
      </w:tr>
      <w:tr w:rsidR="00F478A6" w:rsidRPr="002E669F" w:rsidTr="0047278E">
        <w:tc>
          <w:tcPr>
            <w:tcW w:w="3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78A6" w:rsidRPr="002E669F" w:rsidRDefault="00F478A6" w:rsidP="00B45282">
            <w:pPr>
              <w:pStyle w:val="L1-FlLSp12"/>
              <w:rPr>
                <w:rFonts w:ascii="Times New Roman" w:hAnsi="Times New Roman"/>
                <w:szCs w:val="24"/>
              </w:rPr>
            </w:pPr>
            <w:r w:rsidRPr="002E669F">
              <w:rPr>
                <w:rFonts w:ascii="Times New Roman" w:hAnsi="Times New Roman"/>
                <w:szCs w:val="24"/>
              </w:rPr>
              <w:t>Pre-Focus Group Questionnaire</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78A6" w:rsidRPr="002E669F" w:rsidRDefault="007A330F" w:rsidP="0047278E">
            <w:pPr>
              <w:pStyle w:val="L1-FlLSp12"/>
              <w:jc w:val="right"/>
              <w:rPr>
                <w:rFonts w:ascii="Times New Roman" w:hAnsi="Times New Roman"/>
                <w:szCs w:val="24"/>
              </w:rPr>
            </w:pPr>
            <w:r w:rsidRPr="002E669F">
              <w:rPr>
                <w:rFonts w:ascii="Times New Roman" w:hAnsi="Times New Roman"/>
                <w:szCs w:val="24"/>
              </w:rPr>
              <w:t>60</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478A6" w:rsidRPr="002E669F" w:rsidRDefault="00427719" w:rsidP="00B45282">
            <w:pPr>
              <w:pStyle w:val="L1-FlLSp12"/>
              <w:jc w:val="center"/>
              <w:rPr>
                <w:rFonts w:ascii="Times New Roman" w:hAnsi="Times New Roman"/>
                <w:szCs w:val="24"/>
              </w:rPr>
            </w:pPr>
            <w:r w:rsidRPr="002E669F">
              <w:rPr>
                <w:rFonts w:ascii="Times New Roman" w:hAnsi="Times New Roman"/>
                <w:szCs w:val="24"/>
              </w:rPr>
              <w:t>1</w:t>
            </w:r>
          </w:p>
        </w:tc>
        <w:tc>
          <w:tcPr>
            <w:tcW w:w="1260" w:type="dxa"/>
            <w:tcBorders>
              <w:top w:val="nil"/>
              <w:left w:val="nil"/>
              <w:bottom w:val="single" w:sz="8" w:space="0" w:color="auto"/>
              <w:right w:val="single" w:sz="8" w:space="0" w:color="auto"/>
            </w:tcBorders>
            <w:vAlign w:val="center"/>
          </w:tcPr>
          <w:p w:rsidR="00F478A6" w:rsidRPr="002E669F" w:rsidRDefault="00427719" w:rsidP="00B45282">
            <w:pPr>
              <w:pStyle w:val="L1-FlLSp12"/>
              <w:jc w:val="center"/>
              <w:rPr>
                <w:rFonts w:ascii="Times New Roman" w:hAnsi="Times New Roman"/>
                <w:szCs w:val="24"/>
              </w:rPr>
            </w:pPr>
            <w:r w:rsidRPr="002E669F">
              <w:rPr>
                <w:rFonts w:ascii="Times New Roman" w:hAnsi="Times New Roman"/>
                <w:szCs w:val="24"/>
              </w:rPr>
              <w:t>2/60</w:t>
            </w:r>
          </w:p>
        </w:tc>
        <w:tc>
          <w:tcPr>
            <w:tcW w:w="10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478A6" w:rsidRPr="002E669F" w:rsidRDefault="007A330F" w:rsidP="00C865DE">
            <w:pPr>
              <w:pStyle w:val="L1-FlLSp12"/>
              <w:jc w:val="right"/>
              <w:rPr>
                <w:rFonts w:ascii="Times New Roman" w:hAnsi="Times New Roman"/>
                <w:szCs w:val="24"/>
              </w:rPr>
            </w:pPr>
            <w:r w:rsidRPr="002E669F">
              <w:rPr>
                <w:rFonts w:ascii="Times New Roman" w:hAnsi="Times New Roman"/>
                <w:szCs w:val="24"/>
              </w:rPr>
              <w:t>2</w:t>
            </w:r>
          </w:p>
        </w:tc>
      </w:tr>
      <w:tr w:rsidR="00541030" w:rsidRPr="002E669F" w:rsidTr="0047278E">
        <w:tc>
          <w:tcPr>
            <w:tcW w:w="3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2E669F" w:rsidRDefault="00B45282" w:rsidP="00B45282">
            <w:pPr>
              <w:pStyle w:val="L1-FlLSp12"/>
              <w:rPr>
                <w:rFonts w:ascii="Times New Roman" w:hAnsi="Times New Roman"/>
                <w:szCs w:val="24"/>
              </w:rPr>
            </w:pPr>
            <w:r w:rsidRPr="002E669F">
              <w:rPr>
                <w:rFonts w:ascii="Times New Roman" w:hAnsi="Times New Roman"/>
                <w:szCs w:val="24"/>
              </w:rPr>
              <w:t>Focus Groups</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2E669F" w:rsidRDefault="007A330F" w:rsidP="0047278E">
            <w:pPr>
              <w:pStyle w:val="L1-FlLSp12"/>
              <w:jc w:val="right"/>
              <w:rPr>
                <w:rFonts w:ascii="Times New Roman" w:hAnsi="Times New Roman"/>
                <w:szCs w:val="24"/>
              </w:rPr>
            </w:pPr>
            <w:r w:rsidRPr="002E669F">
              <w:rPr>
                <w:rFonts w:ascii="Times New Roman" w:hAnsi="Times New Roman"/>
                <w:szCs w:val="24"/>
              </w:rPr>
              <w:t>60</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2E669F" w:rsidRDefault="00427719" w:rsidP="00B45282">
            <w:pPr>
              <w:pStyle w:val="L1-FlLSp12"/>
              <w:jc w:val="center"/>
              <w:rPr>
                <w:rFonts w:ascii="Times New Roman" w:hAnsi="Times New Roman"/>
                <w:szCs w:val="24"/>
              </w:rPr>
            </w:pPr>
            <w:r w:rsidRPr="002E669F">
              <w:rPr>
                <w:rFonts w:ascii="Times New Roman" w:hAnsi="Times New Roman"/>
                <w:szCs w:val="24"/>
              </w:rPr>
              <w:t>1</w:t>
            </w:r>
          </w:p>
        </w:tc>
        <w:tc>
          <w:tcPr>
            <w:tcW w:w="1260" w:type="dxa"/>
            <w:tcBorders>
              <w:top w:val="nil"/>
              <w:left w:val="nil"/>
              <w:bottom w:val="single" w:sz="8" w:space="0" w:color="auto"/>
              <w:right w:val="single" w:sz="8" w:space="0" w:color="auto"/>
            </w:tcBorders>
            <w:vAlign w:val="center"/>
          </w:tcPr>
          <w:p w:rsidR="00541030" w:rsidRPr="002E669F" w:rsidRDefault="00427719" w:rsidP="00B45282">
            <w:pPr>
              <w:pStyle w:val="L1-FlLSp12"/>
              <w:jc w:val="center"/>
              <w:rPr>
                <w:rFonts w:ascii="Times New Roman" w:hAnsi="Times New Roman"/>
                <w:szCs w:val="24"/>
              </w:rPr>
            </w:pPr>
            <w:r w:rsidRPr="002E669F">
              <w:rPr>
                <w:rFonts w:ascii="Times New Roman" w:hAnsi="Times New Roman"/>
                <w:szCs w:val="24"/>
              </w:rPr>
              <w:t>1.75</w:t>
            </w:r>
          </w:p>
        </w:tc>
        <w:tc>
          <w:tcPr>
            <w:tcW w:w="10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2E669F" w:rsidRDefault="007A330F" w:rsidP="007A330F">
            <w:pPr>
              <w:pStyle w:val="L1-FlLSp12"/>
              <w:jc w:val="right"/>
              <w:rPr>
                <w:rFonts w:ascii="Times New Roman" w:hAnsi="Times New Roman"/>
                <w:szCs w:val="24"/>
              </w:rPr>
            </w:pPr>
            <w:r w:rsidRPr="002E669F">
              <w:rPr>
                <w:rFonts w:ascii="Times New Roman" w:hAnsi="Times New Roman"/>
                <w:szCs w:val="24"/>
              </w:rPr>
              <w:t>105</w:t>
            </w:r>
          </w:p>
        </w:tc>
      </w:tr>
      <w:tr w:rsidR="00541030" w:rsidRPr="002E669F" w:rsidTr="0047278E">
        <w:tc>
          <w:tcPr>
            <w:tcW w:w="3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2E669F" w:rsidRDefault="00B45282" w:rsidP="00B45282">
            <w:pPr>
              <w:pStyle w:val="L1-FlLSp12"/>
              <w:rPr>
                <w:rFonts w:ascii="Times New Roman" w:hAnsi="Times New Roman"/>
                <w:b/>
                <w:szCs w:val="24"/>
              </w:rPr>
            </w:pPr>
            <w:r w:rsidRPr="002E669F">
              <w:rPr>
                <w:rFonts w:ascii="Times New Roman" w:hAnsi="Times New Roman"/>
                <w:b/>
                <w:szCs w:val="24"/>
              </w:rPr>
              <w:t>Total</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2E669F" w:rsidRDefault="0047278E" w:rsidP="0047278E">
            <w:pPr>
              <w:pStyle w:val="L1-FlLSp12"/>
              <w:jc w:val="right"/>
              <w:rPr>
                <w:rFonts w:ascii="Times New Roman" w:hAnsi="Times New Roman"/>
                <w:szCs w:val="24"/>
              </w:rPr>
            </w:pPr>
            <w:r>
              <w:rPr>
                <w:rFonts w:ascii="Times New Roman" w:hAnsi="Times New Roman"/>
                <w:szCs w:val="24"/>
              </w:rPr>
              <w:t>1,440</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2E669F" w:rsidRDefault="0047278E" w:rsidP="00B45282">
            <w:pPr>
              <w:pStyle w:val="L1-FlLSp12"/>
              <w:jc w:val="center"/>
              <w:rPr>
                <w:rFonts w:ascii="Times New Roman" w:hAnsi="Times New Roman"/>
                <w:szCs w:val="24"/>
              </w:rPr>
            </w:pPr>
            <w:r>
              <w:rPr>
                <w:rFonts w:ascii="Times New Roman" w:hAnsi="Times New Roman"/>
                <w:szCs w:val="24"/>
              </w:rPr>
              <w:t>na</w:t>
            </w:r>
          </w:p>
        </w:tc>
        <w:tc>
          <w:tcPr>
            <w:tcW w:w="1260" w:type="dxa"/>
            <w:tcBorders>
              <w:top w:val="nil"/>
              <w:left w:val="nil"/>
              <w:bottom w:val="single" w:sz="8" w:space="0" w:color="auto"/>
              <w:right w:val="single" w:sz="8" w:space="0" w:color="auto"/>
            </w:tcBorders>
          </w:tcPr>
          <w:p w:rsidR="00541030" w:rsidRPr="002E669F" w:rsidRDefault="0047278E" w:rsidP="00B45282">
            <w:pPr>
              <w:pStyle w:val="L1-FlLSp12"/>
              <w:jc w:val="center"/>
              <w:rPr>
                <w:rFonts w:ascii="Times New Roman" w:hAnsi="Times New Roman"/>
                <w:bCs/>
                <w:szCs w:val="24"/>
              </w:rPr>
            </w:pPr>
            <w:r>
              <w:rPr>
                <w:rFonts w:ascii="Times New Roman" w:hAnsi="Times New Roman"/>
                <w:bCs/>
                <w:szCs w:val="24"/>
              </w:rPr>
              <w:t>na</w:t>
            </w:r>
          </w:p>
        </w:tc>
        <w:tc>
          <w:tcPr>
            <w:tcW w:w="10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541030" w:rsidRPr="002E669F" w:rsidRDefault="00B72EAB" w:rsidP="00C865DE">
            <w:pPr>
              <w:pStyle w:val="L1-FlLSp12"/>
              <w:jc w:val="right"/>
              <w:rPr>
                <w:rFonts w:ascii="Times New Roman" w:hAnsi="Times New Roman"/>
                <w:szCs w:val="24"/>
              </w:rPr>
            </w:pPr>
            <w:r w:rsidRPr="002E669F">
              <w:rPr>
                <w:rFonts w:ascii="Times New Roman" w:hAnsi="Times New Roman"/>
                <w:szCs w:val="24"/>
              </w:rPr>
              <w:t>237</w:t>
            </w:r>
          </w:p>
        </w:tc>
      </w:tr>
    </w:tbl>
    <w:bookmarkEnd w:id="0"/>
    <w:bookmarkEnd w:id="1"/>
    <w:p w:rsidR="00541030" w:rsidRPr="002E669F" w:rsidRDefault="00541030" w:rsidP="00541030">
      <w:pPr>
        <w:pStyle w:val="L1-FlLSp12"/>
        <w:rPr>
          <w:rFonts w:ascii="Times New Roman" w:hAnsi="Times New Roman"/>
          <w:b/>
          <w:szCs w:val="24"/>
        </w:rPr>
      </w:pPr>
      <w:r w:rsidRPr="002E669F">
        <w:rPr>
          <w:rFonts w:ascii="Times New Roman" w:hAnsi="Times New Roman"/>
          <w:b/>
          <w:szCs w:val="24"/>
        </w:rPr>
        <w:t> </w:t>
      </w:r>
    </w:p>
    <w:p w:rsidR="00832A40" w:rsidRPr="002E669F" w:rsidRDefault="00832A40" w:rsidP="008C4B73">
      <w:pPr>
        <w:rPr>
          <w:rFonts w:ascii="Times New Roman" w:hAnsi="Times New Roman" w:cs="Times New Roman"/>
          <w:b/>
          <w:bCs/>
        </w:rPr>
      </w:pPr>
    </w:p>
    <w:p w:rsidR="00A43825" w:rsidRPr="00D30C3D" w:rsidRDefault="00A43825" w:rsidP="00B05ACA">
      <w:pPr>
        <w:rPr>
          <w:rFonts w:ascii="Times New Roman" w:hAnsi="Times New Roman" w:cs="Times New Roman"/>
          <w:b/>
          <w:bCs/>
        </w:rPr>
      </w:pPr>
      <w:r w:rsidRPr="002E669F">
        <w:rPr>
          <w:rFonts w:ascii="Times New Roman" w:hAnsi="Times New Roman" w:cs="Times New Roman"/>
          <w:b/>
          <w:bCs/>
        </w:rPr>
        <w:t xml:space="preserve">FEDERAL </w:t>
      </w:r>
      <w:smartTag w:uri="urn:schemas-microsoft-com:office:smarttags" w:element="stockticker">
        <w:r w:rsidRPr="002E669F">
          <w:rPr>
            <w:rFonts w:ascii="Times New Roman" w:hAnsi="Times New Roman" w:cs="Times New Roman"/>
            <w:b/>
            <w:bCs/>
          </w:rPr>
          <w:t>COST</w:t>
        </w:r>
      </w:smartTag>
      <w:r w:rsidRPr="002E669F">
        <w:rPr>
          <w:rFonts w:ascii="Times New Roman" w:hAnsi="Times New Roman" w:cs="Times New Roman"/>
          <w:b/>
          <w:bCs/>
        </w:rPr>
        <w:t xml:space="preserve">:  </w:t>
      </w:r>
      <w:r w:rsidRPr="002E669F">
        <w:rPr>
          <w:rFonts w:ascii="Times New Roman" w:hAnsi="Times New Roman" w:cs="Times New Roman"/>
        </w:rPr>
        <w:t xml:space="preserve">The estimated annual cost to the Federal government is </w:t>
      </w:r>
      <w:r w:rsidR="002E669F" w:rsidRPr="002E669F">
        <w:rPr>
          <w:rFonts w:ascii="Times New Roman" w:hAnsi="Times New Roman" w:cs="Times New Roman"/>
        </w:rPr>
        <w:t>$57,180</w:t>
      </w:r>
    </w:p>
    <w:p w:rsidR="00A43825" w:rsidRPr="002E669F" w:rsidRDefault="00A43825" w:rsidP="00B05ACA">
      <w:pPr>
        <w:rPr>
          <w:rFonts w:ascii="Times New Roman" w:hAnsi="Times New Roman" w:cs="Times New Roman"/>
          <w:b/>
          <w:bCs/>
        </w:rPr>
      </w:pPr>
      <w:r w:rsidRPr="002E669F">
        <w:rPr>
          <w:rFonts w:ascii="Times New Roman" w:hAnsi="Times New Roman" w:cs="Times New Roman"/>
          <w:b/>
          <w:bCs/>
          <w:u w:val="single"/>
        </w:rPr>
        <w:t>If you are conducting a focus group, survey, or plan to employ statistical methods, please provide answers to the following questions:</w:t>
      </w:r>
    </w:p>
    <w:p w:rsidR="00A43825" w:rsidRPr="002E669F" w:rsidRDefault="00A43825" w:rsidP="00B05ACA">
      <w:pPr>
        <w:rPr>
          <w:rFonts w:ascii="Times New Roman" w:hAnsi="Times New Roman" w:cs="Times New Roman"/>
          <w:b/>
          <w:bCs/>
        </w:rPr>
      </w:pPr>
      <w:r w:rsidRPr="002E669F">
        <w:rPr>
          <w:rFonts w:ascii="Times New Roman" w:hAnsi="Times New Roman" w:cs="Times New Roman"/>
          <w:b/>
          <w:bCs/>
        </w:rPr>
        <w:t>The selection of your targeted respondents</w:t>
      </w:r>
    </w:p>
    <w:p w:rsidR="00A43825" w:rsidRPr="002E669F" w:rsidRDefault="00A43825" w:rsidP="00B05ACA">
      <w:pPr>
        <w:pStyle w:val="ListParagraph"/>
        <w:numPr>
          <w:ilvl w:val="0"/>
          <w:numId w:val="2"/>
        </w:numPr>
        <w:spacing w:after="0" w:line="240" w:lineRule="auto"/>
        <w:rPr>
          <w:rFonts w:ascii="Times New Roman" w:hAnsi="Times New Roman" w:cs="Times New Roman"/>
        </w:rPr>
      </w:pPr>
      <w:r w:rsidRPr="002E669F">
        <w:rPr>
          <w:rFonts w:ascii="Times New Roman" w:hAnsi="Times New Roman" w:cs="Times New Roman"/>
        </w:rPr>
        <w:t>Do you have a customer list or something similar that defines the universe of potential respondents and do you have a sampling plan for selecting from this universe?</w:t>
      </w:r>
      <w:r w:rsidRPr="002E669F">
        <w:rPr>
          <w:rFonts w:ascii="Times New Roman" w:hAnsi="Times New Roman" w:cs="Times New Roman"/>
        </w:rPr>
        <w:tab/>
      </w:r>
      <w:r w:rsidRPr="002E669F">
        <w:rPr>
          <w:rFonts w:ascii="Times New Roman" w:hAnsi="Times New Roman" w:cs="Times New Roman"/>
        </w:rPr>
        <w:tab/>
      </w:r>
      <w:r w:rsidRPr="002E669F">
        <w:rPr>
          <w:rFonts w:ascii="Times New Roman" w:hAnsi="Times New Roman" w:cs="Times New Roman"/>
        </w:rPr>
        <w:tab/>
      </w:r>
      <w:r w:rsidRPr="002E669F">
        <w:rPr>
          <w:rFonts w:ascii="Times New Roman" w:hAnsi="Times New Roman" w:cs="Times New Roman"/>
        </w:rPr>
        <w:tab/>
      </w:r>
      <w:r w:rsidRPr="002E669F">
        <w:rPr>
          <w:rFonts w:ascii="Times New Roman" w:hAnsi="Times New Roman" w:cs="Times New Roman"/>
        </w:rPr>
        <w:tab/>
      </w:r>
      <w:r w:rsidRPr="002E669F">
        <w:rPr>
          <w:rFonts w:ascii="Times New Roman" w:hAnsi="Times New Roman" w:cs="Times New Roman"/>
        </w:rPr>
        <w:tab/>
      </w:r>
      <w:r w:rsidRPr="002E669F">
        <w:rPr>
          <w:rFonts w:ascii="Times New Roman" w:hAnsi="Times New Roman" w:cs="Times New Roman"/>
        </w:rPr>
        <w:tab/>
      </w:r>
      <w:r w:rsidRPr="002E669F">
        <w:rPr>
          <w:rFonts w:ascii="Times New Roman" w:hAnsi="Times New Roman" w:cs="Times New Roman"/>
        </w:rPr>
        <w:tab/>
      </w:r>
      <w:r w:rsidRPr="002E669F">
        <w:rPr>
          <w:rFonts w:ascii="Times New Roman" w:hAnsi="Times New Roman" w:cs="Times New Roman"/>
        </w:rPr>
        <w:tab/>
      </w:r>
      <w:r w:rsidRPr="002E669F">
        <w:rPr>
          <w:rFonts w:ascii="Times New Roman" w:hAnsi="Times New Roman" w:cs="Times New Roman"/>
        </w:rPr>
        <w:tab/>
      </w:r>
      <w:r w:rsidRPr="002E669F">
        <w:rPr>
          <w:rFonts w:ascii="Times New Roman" w:hAnsi="Times New Roman" w:cs="Times New Roman"/>
        </w:rPr>
        <w:tab/>
        <w:t>[ X] Yes</w:t>
      </w:r>
      <w:r w:rsidRPr="002E669F">
        <w:rPr>
          <w:rFonts w:ascii="Times New Roman" w:hAnsi="Times New Roman" w:cs="Times New Roman"/>
        </w:rPr>
        <w:tab/>
        <w:t>[ ] No</w:t>
      </w:r>
    </w:p>
    <w:p w:rsidR="00A43825" w:rsidRPr="002E669F" w:rsidRDefault="00A43825" w:rsidP="00B05ACA">
      <w:pPr>
        <w:pStyle w:val="ListParagraph"/>
        <w:rPr>
          <w:rFonts w:ascii="Times New Roman" w:hAnsi="Times New Roman" w:cs="Times New Roman"/>
        </w:rPr>
      </w:pPr>
    </w:p>
    <w:p w:rsidR="00A43825" w:rsidRPr="002E669F" w:rsidRDefault="00A43825" w:rsidP="00B05ACA">
      <w:pPr>
        <w:rPr>
          <w:rFonts w:ascii="Times New Roman" w:hAnsi="Times New Roman" w:cs="Times New Roman"/>
          <w:b/>
        </w:rPr>
      </w:pPr>
      <w:r w:rsidRPr="002E669F">
        <w:rPr>
          <w:rFonts w:ascii="Times New Roman" w:hAnsi="Times New Roman" w:cs="Times New Roman"/>
          <w:b/>
        </w:rPr>
        <w:t>If the answer is yes, please provide a description of both below (or attach the sampling plan)?   If the answer is no, please provide a description of how you plan to identify your potential group of respondents and how you will select them?</w:t>
      </w:r>
    </w:p>
    <w:p w:rsidR="00A43825" w:rsidRPr="002E669F" w:rsidRDefault="00832A40" w:rsidP="001B11F7">
      <w:pPr>
        <w:pStyle w:val="ListParagraph"/>
        <w:ind w:left="0"/>
        <w:rPr>
          <w:rFonts w:ascii="Times New Roman" w:hAnsi="Times New Roman" w:cs="Times New Roman"/>
          <w:sz w:val="24"/>
          <w:szCs w:val="24"/>
        </w:rPr>
      </w:pPr>
      <w:r w:rsidRPr="002E669F">
        <w:rPr>
          <w:rFonts w:ascii="Times New Roman" w:hAnsi="Times New Roman" w:cs="Times New Roman"/>
          <w:sz w:val="24"/>
          <w:szCs w:val="24"/>
        </w:rPr>
        <w:t>We will recruit participants from membership lists from professional affiliations. The project’s Technical Expert Panel (TEP) will be a</w:t>
      </w:r>
      <w:r w:rsidR="00B72EAB" w:rsidRPr="002E669F">
        <w:rPr>
          <w:rFonts w:ascii="Times New Roman" w:hAnsi="Times New Roman" w:cs="Times New Roman"/>
          <w:sz w:val="24"/>
          <w:szCs w:val="24"/>
        </w:rPr>
        <w:t>n</w:t>
      </w:r>
      <w:r w:rsidRPr="002E669F">
        <w:rPr>
          <w:rFonts w:ascii="Times New Roman" w:hAnsi="Times New Roman" w:cs="Times New Roman"/>
          <w:sz w:val="24"/>
          <w:szCs w:val="24"/>
        </w:rPr>
        <w:t xml:space="preserve"> invaluable asset by providing input and suggestions for participant recruitment. Recruitment methods will include advertisements on major discipline specific association Web pages, as well as E-mail alerts to association members through list-servs</w:t>
      </w:r>
      <w:r w:rsidR="002F5F25" w:rsidRPr="002E669F">
        <w:rPr>
          <w:rFonts w:ascii="Times New Roman" w:hAnsi="Times New Roman" w:cs="Times New Roman"/>
          <w:sz w:val="24"/>
          <w:szCs w:val="24"/>
        </w:rPr>
        <w:t xml:space="preserve">. </w:t>
      </w:r>
      <w:r w:rsidR="00A43825" w:rsidRPr="002E669F">
        <w:rPr>
          <w:rFonts w:ascii="Times New Roman" w:hAnsi="Times New Roman" w:cs="Times New Roman"/>
          <w:sz w:val="24"/>
          <w:szCs w:val="24"/>
        </w:rPr>
        <w:t xml:space="preserve">The recruiters will use </w:t>
      </w:r>
      <w:r w:rsidR="008C4B73" w:rsidRPr="002E669F">
        <w:rPr>
          <w:rFonts w:ascii="Times New Roman" w:hAnsi="Times New Roman" w:cs="Times New Roman"/>
          <w:sz w:val="24"/>
          <w:szCs w:val="24"/>
        </w:rPr>
        <w:t>the</w:t>
      </w:r>
      <w:r w:rsidR="00A43825" w:rsidRPr="002E669F">
        <w:rPr>
          <w:rFonts w:ascii="Times New Roman" w:hAnsi="Times New Roman" w:cs="Times New Roman"/>
          <w:sz w:val="24"/>
          <w:szCs w:val="24"/>
        </w:rPr>
        <w:t xml:space="preserve"> screening </w:t>
      </w:r>
      <w:r w:rsidR="00DD71E5" w:rsidRPr="002E669F">
        <w:rPr>
          <w:rFonts w:ascii="Times New Roman" w:hAnsi="Times New Roman" w:cs="Times New Roman"/>
          <w:sz w:val="24"/>
          <w:szCs w:val="24"/>
        </w:rPr>
        <w:t xml:space="preserve">questionnaire </w:t>
      </w:r>
      <w:r w:rsidR="00A43825" w:rsidRPr="002E669F">
        <w:rPr>
          <w:rFonts w:ascii="Times New Roman" w:hAnsi="Times New Roman" w:cs="Times New Roman"/>
          <w:sz w:val="24"/>
          <w:szCs w:val="24"/>
        </w:rPr>
        <w:t>to further select the appropriate respondents</w:t>
      </w:r>
      <w:r w:rsidR="0016048F" w:rsidRPr="002E669F">
        <w:rPr>
          <w:rFonts w:ascii="Times New Roman" w:hAnsi="Times New Roman" w:cs="Times New Roman"/>
          <w:sz w:val="24"/>
          <w:szCs w:val="24"/>
        </w:rPr>
        <w:t xml:space="preserve"> </w:t>
      </w:r>
      <w:r w:rsidR="00F478A6" w:rsidRPr="002E669F">
        <w:rPr>
          <w:rFonts w:ascii="Times New Roman" w:hAnsi="Times New Roman" w:cs="Times New Roman"/>
          <w:sz w:val="24"/>
          <w:szCs w:val="24"/>
        </w:rPr>
        <w:t xml:space="preserve">for focus groups and </w:t>
      </w:r>
      <w:r w:rsidR="00A43825" w:rsidRPr="002E669F">
        <w:rPr>
          <w:rFonts w:ascii="Times New Roman" w:hAnsi="Times New Roman" w:cs="Times New Roman"/>
          <w:sz w:val="24"/>
          <w:szCs w:val="24"/>
        </w:rPr>
        <w:t xml:space="preserve">ensure that selected respondents meet study criteria </w:t>
      </w:r>
      <w:r w:rsidR="00F478A6" w:rsidRPr="002E669F">
        <w:rPr>
          <w:rFonts w:ascii="Times New Roman" w:hAnsi="Times New Roman" w:cs="Times New Roman"/>
          <w:sz w:val="24"/>
          <w:szCs w:val="24"/>
        </w:rPr>
        <w:t xml:space="preserve">(see </w:t>
      </w:r>
      <w:r w:rsidR="00F478A6" w:rsidRPr="002E669F">
        <w:rPr>
          <w:rFonts w:ascii="Times New Roman" w:hAnsi="Times New Roman" w:cs="Times New Roman"/>
        </w:rPr>
        <w:t>Attachment B</w:t>
      </w:r>
      <w:r w:rsidR="00F478A6" w:rsidRPr="002E669F">
        <w:rPr>
          <w:rFonts w:ascii="Times New Roman" w:hAnsi="Times New Roman" w:cs="Times New Roman"/>
          <w:sz w:val="24"/>
          <w:szCs w:val="24"/>
        </w:rPr>
        <w:t xml:space="preserve">).  </w:t>
      </w:r>
    </w:p>
    <w:p w:rsidR="00D777FB" w:rsidRPr="002E669F" w:rsidRDefault="00D777FB" w:rsidP="00B05ACA">
      <w:pPr>
        <w:rPr>
          <w:rFonts w:ascii="Times New Roman" w:hAnsi="Times New Roman" w:cs="Times New Roman"/>
          <w:b/>
          <w:bCs/>
        </w:rPr>
      </w:pPr>
    </w:p>
    <w:p w:rsidR="00A43825" w:rsidRPr="002E669F" w:rsidRDefault="00A43825" w:rsidP="00B05ACA">
      <w:pPr>
        <w:rPr>
          <w:rFonts w:ascii="Times New Roman" w:hAnsi="Times New Roman" w:cs="Times New Roman"/>
          <w:b/>
          <w:bCs/>
          <w:sz w:val="24"/>
          <w:szCs w:val="24"/>
        </w:rPr>
      </w:pPr>
      <w:r w:rsidRPr="002E669F">
        <w:rPr>
          <w:rFonts w:ascii="Times New Roman" w:hAnsi="Times New Roman" w:cs="Times New Roman"/>
          <w:b/>
          <w:bCs/>
          <w:sz w:val="24"/>
          <w:szCs w:val="24"/>
        </w:rPr>
        <w:lastRenderedPageBreak/>
        <w:t>Administration of the Instrument</w:t>
      </w:r>
    </w:p>
    <w:p w:rsidR="00A43825" w:rsidRPr="002E669F" w:rsidRDefault="00A43825" w:rsidP="00B05ACA">
      <w:pPr>
        <w:pStyle w:val="ListParagraph"/>
        <w:numPr>
          <w:ilvl w:val="0"/>
          <w:numId w:val="3"/>
        </w:numPr>
        <w:spacing w:after="0" w:line="240" w:lineRule="auto"/>
        <w:rPr>
          <w:rFonts w:ascii="Times New Roman" w:hAnsi="Times New Roman" w:cs="Times New Roman"/>
        </w:rPr>
      </w:pPr>
      <w:r w:rsidRPr="002E669F">
        <w:rPr>
          <w:rFonts w:ascii="Times New Roman" w:hAnsi="Times New Roman" w:cs="Times New Roman"/>
        </w:rPr>
        <w:t>How will you collect the information? (Check all that apply)</w:t>
      </w:r>
    </w:p>
    <w:p w:rsidR="00A43825" w:rsidRPr="002E669F" w:rsidRDefault="008C4B73" w:rsidP="006E0C0B">
      <w:pPr>
        <w:ind w:left="720"/>
        <w:rPr>
          <w:rFonts w:ascii="Times New Roman" w:hAnsi="Times New Roman" w:cs="Times New Roman"/>
        </w:rPr>
      </w:pPr>
      <w:r w:rsidRPr="002E669F">
        <w:rPr>
          <w:rFonts w:ascii="Times New Roman" w:hAnsi="Times New Roman" w:cs="Times New Roman"/>
        </w:rPr>
        <w:t>[</w:t>
      </w:r>
      <w:r w:rsidR="001C2889" w:rsidRPr="002E669F">
        <w:rPr>
          <w:rFonts w:ascii="Times New Roman" w:hAnsi="Times New Roman" w:cs="Times New Roman"/>
          <w:b/>
        </w:rPr>
        <w:t>X</w:t>
      </w:r>
      <w:r w:rsidR="00A43825" w:rsidRPr="002E669F">
        <w:rPr>
          <w:rFonts w:ascii="Times New Roman" w:hAnsi="Times New Roman" w:cs="Times New Roman"/>
        </w:rPr>
        <w:t xml:space="preserve">] Web-based or other forms of Social Media </w:t>
      </w:r>
      <w:r w:rsidR="00B72EAB" w:rsidRPr="002E669F">
        <w:rPr>
          <w:rFonts w:ascii="Times New Roman" w:hAnsi="Times New Roman" w:cs="Times New Roman"/>
        </w:rPr>
        <w:t>(for the Web-based survey)</w:t>
      </w:r>
    </w:p>
    <w:p w:rsidR="00A43825" w:rsidRPr="002E669F" w:rsidRDefault="00A43825" w:rsidP="00B05ACA">
      <w:pPr>
        <w:ind w:left="720"/>
        <w:rPr>
          <w:rFonts w:ascii="Times New Roman" w:hAnsi="Times New Roman" w:cs="Times New Roman"/>
        </w:rPr>
      </w:pPr>
      <w:r w:rsidRPr="002E669F">
        <w:rPr>
          <w:rFonts w:ascii="Times New Roman" w:hAnsi="Times New Roman" w:cs="Times New Roman"/>
        </w:rPr>
        <w:t>[</w:t>
      </w:r>
      <w:r w:rsidR="00B72EAB" w:rsidRPr="002E669F">
        <w:rPr>
          <w:rFonts w:ascii="Times New Roman" w:hAnsi="Times New Roman" w:cs="Times New Roman"/>
          <w:b/>
        </w:rPr>
        <w:t>X</w:t>
      </w:r>
      <w:r w:rsidR="00B72EAB" w:rsidRPr="002E669F">
        <w:rPr>
          <w:rFonts w:ascii="Times New Roman" w:hAnsi="Times New Roman" w:cs="Times New Roman"/>
        </w:rPr>
        <w:t>] Telephone (for two telephone/webinar focus groups)</w:t>
      </w:r>
    </w:p>
    <w:p w:rsidR="00A43825" w:rsidRPr="002E669F" w:rsidRDefault="00B72EAB" w:rsidP="00B05ACA">
      <w:pPr>
        <w:ind w:left="720"/>
        <w:rPr>
          <w:rFonts w:ascii="Times New Roman" w:hAnsi="Times New Roman" w:cs="Times New Roman"/>
        </w:rPr>
      </w:pPr>
      <w:r w:rsidRPr="002E669F">
        <w:rPr>
          <w:rFonts w:ascii="Times New Roman" w:hAnsi="Times New Roman" w:cs="Times New Roman"/>
        </w:rPr>
        <w:t>[</w:t>
      </w:r>
      <w:r w:rsidR="00A43825" w:rsidRPr="002E669F">
        <w:rPr>
          <w:rFonts w:ascii="Times New Roman" w:hAnsi="Times New Roman" w:cs="Times New Roman"/>
          <w:b/>
        </w:rPr>
        <w:t>X</w:t>
      </w:r>
      <w:r w:rsidRPr="002E669F">
        <w:rPr>
          <w:rFonts w:ascii="Times New Roman" w:hAnsi="Times New Roman" w:cs="Times New Roman"/>
        </w:rPr>
        <w:t>] In-person (for four in-person focus groups)</w:t>
      </w:r>
    </w:p>
    <w:p w:rsidR="00A43825" w:rsidRPr="002E669F" w:rsidRDefault="00A43825" w:rsidP="00B05ACA">
      <w:pPr>
        <w:ind w:left="720"/>
        <w:rPr>
          <w:rFonts w:ascii="Times New Roman" w:hAnsi="Times New Roman" w:cs="Times New Roman"/>
        </w:rPr>
      </w:pPr>
      <w:r w:rsidRPr="002E669F">
        <w:rPr>
          <w:rFonts w:ascii="Times New Roman" w:hAnsi="Times New Roman" w:cs="Times New Roman"/>
        </w:rPr>
        <w:t xml:space="preserve">[  ] Mail </w:t>
      </w:r>
    </w:p>
    <w:p w:rsidR="00A43825" w:rsidRPr="002E669F" w:rsidRDefault="00A43825" w:rsidP="00B05ACA">
      <w:pPr>
        <w:ind w:left="720"/>
        <w:rPr>
          <w:rFonts w:ascii="Times New Roman" w:hAnsi="Times New Roman" w:cs="Times New Roman"/>
        </w:rPr>
      </w:pPr>
      <w:r w:rsidRPr="002E669F">
        <w:rPr>
          <w:rFonts w:ascii="Times New Roman" w:hAnsi="Times New Roman" w:cs="Times New Roman"/>
        </w:rPr>
        <w:t>[  ] Other, Explain</w:t>
      </w:r>
    </w:p>
    <w:p w:rsidR="00A43825" w:rsidRPr="002E669F" w:rsidRDefault="00A43825" w:rsidP="00B05ACA">
      <w:pPr>
        <w:pStyle w:val="ListParagraph"/>
        <w:numPr>
          <w:ilvl w:val="0"/>
          <w:numId w:val="3"/>
        </w:numPr>
        <w:spacing w:after="0" w:line="240" w:lineRule="auto"/>
        <w:rPr>
          <w:rFonts w:ascii="Times New Roman" w:hAnsi="Times New Roman" w:cs="Times New Roman"/>
        </w:rPr>
      </w:pPr>
      <w:r w:rsidRPr="002E669F">
        <w:rPr>
          <w:rFonts w:ascii="Times New Roman" w:hAnsi="Times New Roman" w:cs="Times New Roman"/>
        </w:rPr>
        <w:t>Will interview</w:t>
      </w:r>
      <w:r w:rsidR="00B72EAB" w:rsidRPr="002E669F">
        <w:rPr>
          <w:rFonts w:ascii="Times New Roman" w:hAnsi="Times New Roman" w:cs="Times New Roman"/>
        </w:rPr>
        <w:t>ers or facilitators be used?  [</w:t>
      </w:r>
      <w:r w:rsidRPr="002E669F">
        <w:rPr>
          <w:rFonts w:ascii="Times New Roman" w:hAnsi="Times New Roman" w:cs="Times New Roman"/>
          <w:b/>
        </w:rPr>
        <w:t>X</w:t>
      </w:r>
      <w:r w:rsidRPr="002E669F">
        <w:rPr>
          <w:rFonts w:ascii="Times New Roman" w:hAnsi="Times New Roman" w:cs="Times New Roman"/>
        </w:rPr>
        <w:t>] Yes [  ] No</w:t>
      </w:r>
    </w:p>
    <w:p w:rsidR="00A43825" w:rsidRPr="002E669F" w:rsidRDefault="00A43825" w:rsidP="00B05ACA">
      <w:pPr>
        <w:pStyle w:val="ListParagraph"/>
        <w:ind w:left="360"/>
        <w:rPr>
          <w:rFonts w:ascii="Times New Roman" w:hAnsi="Times New Roman" w:cs="Times New Roman"/>
        </w:rPr>
      </w:pPr>
      <w:r w:rsidRPr="002E669F">
        <w:rPr>
          <w:rFonts w:ascii="Times New Roman" w:hAnsi="Times New Roman" w:cs="Times New Roman"/>
        </w:rPr>
        <w:t xml:space="preserve"> </w:t>
      </w:r>
    </w:p>
    <w:p w:rsidR="00A43825" w:rsidRPr="002E669F" w:rsidRDefault="00A43825" w:rsidP="006E0C0B">
      <w:pPr>
        <w:rPr>
          <w:rFonts w:ascii="Times New Roman" w:hAnsi="Times New Roman" w:cs="Times New Roman"/>
          <w:b/>
          <w:bCs/>
        </w:rPr>
      </w:pPr>
      <w:r w:rsidRPr="002E669F">
        <w:rPr>
          <w:rFonts w:ascii="Times New Roman" w:hAnsi="Times New Roman" w:cs="Times New Roman"/>
          <w:b/>
          <w:bCs/>
        </w:rPr>
        <w:t>Please make sure that all instruments, instructions, and scripts are submitted with the request.</w:t>
      </w:r>
    </w:p>
    <w:p w:rsidR="006E0C0B" w:rsidRPr="002E669F" w:rsidRDefault="003F1612" w:rsidP="003F1612">
      <w:pPr>
        <w:rPr>
          <w:rFonts w:ascii="Times New Roman" w:hAnsi="Times New Roman" w:cs="Times New Roman"/>
          <w:u w:val="single"/>
        </w:rPr>
      </w:pPr>
      <w:r w:rsidRPr="002E669F">
        <w:rPr>
          <w:rFonts w:ascii="Times New Roman" w:hAnsi="Times New Roman" w:cs="Times New Roman"/>
          <w:u w:val="single"/>
        </w:rPr>
        <w:t>List of Attachments:</w:t>
      </w:r>
    </w:p>
    <w:p w:rsidR="002F5F25" w:rsidRPr="002E669F" w:rsidRDefault="003F1612" w:rsidP="003F1612">
      <w:pPr>
        <w:rPr>
          <w:rFonts w:ascii="Times New Roman" w:hAnsi="Times New Roman" w:cs="Times New Roman"/>
        </w:rPr>
      </w:pPr>
      <w:r w:rsidRPr="002E669F">
        <w:rPr>
          <w:rFonts w:ascii="Times New Roman" w:hAnsi="Times New Roman" w:cs="Times New Roman"/>
        </w:rPr>
        <w:t xml:space="preserve">Attachment A – </w:t>
      </w:r>
      <w:r w:rsidR="002F5F25" w:rsidRPr="002E669F">
        <w:rPr>
          <w:rFonts w:ascii="Times New Roman" w:hAnsi="Times New Roman" w:cs="Times New Roman"/>
        </w:rPr>
        <w:t>Web-based Survey</w:t>
      </w:r>
    </w:p>
    <w:p w:rsidR="003F1612" w:rsidRPr="002E669F" w:rsidRDefault="002F5F25" w:rsidP="003F1612">
      <w:pPr>
        <w:rPr>
          <w:rFonts w:ascii="Times New Roman" w:hAnsi="Times New Roman" w:cs="Times New Roman"/>
        </w:rPr>
      </w:pPr>
      <w:r w:rsidRPr="002E669F">
        <w:rPr>
          <w:rFonts w:ascii="Times New Roman" w:hAnsi="Times New Roman" w:cs="Times New Roman"/>
        </w:rPr>
        <w:t>Attachment B – S</w:t>
      </w:r>
      <w:r w:rsidR="003F1612" w:rsidRPr="002E669F">
        <w:rPr>
          <w:rFonts w:ascii="Times New Roman" w:hAnsi="Times New Roman" w:cs="Times New Roman"/>
        </w:rPr>
        <w:t>creening Questionnaire</w:t>
      </w:r>
    </w:p>
    <w:p w:rsidR="002F5F25" w:rsidRDefault="002F5F25" w:rsidP="003F1612">
      <w:pPr>
        <w:rPr>
          <w:rFonts w:ascii="Times New Roman" w:hAnsi="Times New Roman" w:cs="Times New Roman"/>
        </w:rPr>
      </w:pPr>
      <w:r w:rsidRPr="002E669F">
        <w:rPr>
          <w:rFonts w:ascii="Times New Roman" w:hAnsi="Times New Roman" w:cs="Times New Roman"/>
        </w:rPr>
        <w:t>Attachment C</w:t>
      </w:r>
      <w:r w:rsidR="00B95854">
        <w:rPr>
          <w:rFonts w:ascii="Times New Roman" w:hAnsi="Times New Roman" w:cs="Times New Roman"/>
        </w:rPr>
        <w:t>1</w:t>
      </w:r>
      <w:r w:rsidRPr="002E669F">
        <w:rPr>
          <w:rFonts w:ascii="Times New Roman" w:hAnsi="Times New Roman" w:cs="Times New Roman"/>
        </w:rPr>
        <w:t xml:space="preserve"> – Pre-Focus Group Questionnaire</w:t>
      </w:r>
      <w:r w:rsidR="00CC7542">
        <w:rPr>
          <w:rFonts w:ascii="Times New Roman" w:hAnsi="Times New Roman" w:cs="Times New Roman"/>
        </w:rPr>
        <w:t xml:space="preserve"> – Group1</w:t>
      </w:r>
    </w:p>
    <w:p w:rsidR="00B95854" w:rsidRPr="002E669F" w:rsidRDefault="00B95854" w:rsidP="003F1612">
      <w:pPr>
        <w:rPr>
          <w:rFonts w:ascii="Times New Roman" w:hAnsi="Times New Roman" w:cs="Times New Roman"/>
        </w:rPr>
      </w:pPr>
      <w:r w:rsidRPr="002E669F">
        <w:rPr>
          <w:rFonts w:ascii="Times New Roman" w:hAnsi="Times New Roman" w:cs="Times New Roman"/>
        </w:rPr>
        <w:t>Attachment C</w:t>
      </w:r>
      <w:r>
        <w:rPr>
          <w:rFonts w:ascii="Times New Roman" w:hAnsi="Times New Roman" w:cs="Times New Roman"/>
        </w:rPr>
        <w:t>2</w:t>
      </w:r>
      <w:r w:rsidRPr="002E669F">
        <w:rPr>
          <w:rFonts w:ascii="Times New Roman" w:hAnsi="Times New Roman" w:cs="Times New Roman"/>
        </w:rPr>
        <w:t xml:space="preserve"> – Pre-Focus Group Questionnaire</w:t>
      </w:r>
      <w:r w:rsidR="00CC7542">
        <w:rPr>
          <w:rFonts w:ascii="Times New Roman" w:hAnsi="Times New Roman" w:cs="Times New Roman"/>
        </w:rPr>
        <w:t xml:space="preserve"> – Group2</w:t>
      </w:r>
    </w:p>
    <w:p w:rsidR="003F1612" w:rsidRDefault="003F1612" w:rsidP="003F1612">
      <w:pPr>
        <w:rPr>
          <w:rFonts w:ascii="Times New Roman" w:hAnsi="Times New Roman" w:cs="Times New Roman"/>
        </w:rPr>
      </w:pPr>
      <w:r w:rsidRPr="002E669F">
        <w:rPr>
          <w:rFonts w:ascii="Times New Roman" w:hAnsi="Times New Roman" w:cs="Times New Roman"/>
        </w:rPr>
        <w:t xml:space="preserve">Attachment </w:t>
      </w:r>
      <w:r w:rsidR="002F5F25" w:rsidRPr="002E669F">
        <w:rPr>
          <w:rFonts w:ascii="Times New Roman" w:hAnsi="Times New Roman" w:cs="Times New Roman"/>
        </w:rPr>
        <w:t>D</w:t>
      </w:r>
      <w:r w:rsidR="003B1594">
        <w:rPr>
          <w:rFonts w:ascii="Times New Roman" w:hAnsi="Times New Roman" w:cs="Times New Roman"/>
        </w:rPr>
        <w:t>1</w:t>
      </w:r>
      <w:r w:rsidRPr="002E669F">
        <w:rPr>
          <w:rFonts w:ascii="Times New Roman" w:hAnsi="Times New Roman" w:cs="Times New Roman"/>
        </w:rPr>
        <w:t xml:space="preserve"> – Focus Group Moderator Guide</w:t>
      </w:r>
      <w:r w:rsidR="003B1594">
        <w:rPr>
          <w:rFonts w:ascii="Times New Roman" w:hAnsi="Times New Roman" w:cs="Times New Roman"/>
        </w:rPr>
        <w:t xml:space="preserve"> – Group1</w:t>
      </w:r>
      <w:bookmarkStart w:id="2" w:name="_GoBack"/>
    </w:p>
    <w:p w:rsidR="003B1594" w:rsidRPr="002E669F" w:rsidRDefault="003B1594" w:rsidP="003F1612">
      <w:pPr>
        <w:rPr>
          <w:rFonts w:ascii="Times New Roman" w:hAnsi="Times New Roman" w:cs="Times New Roman"/>
        </w:rPr>
      </w:pPr>
      <w:r w:rsidRPr="002E669F">
        <w:rPr>
          <w:rFonts w:ascii="Times New Roman" w:hAnsi="Times New Roman" w:cs="Times New Roman"/>
        </w:rPr>
        <w:t>Attachment D</w:t>
      </w:r>
      <w:r>
        <w:rPr>
          <w:rFonts w:ascii="Times New Roman" w:hAnsi="Times New Roman" w:cs="Times New Roman"/>
        </w:rPr>
        <w:t>2</w:t>
      </w:r>
      <w:r w:rsidRPr="002E669F">
        <w:rPr>
          <w:rFonts w:ascii="Times New Roman" w:hAnsi="Times New Roman" w:cs="Times New Roman"/>
        </w:rPr>
        <w:t xml:space="preserve"> – Focus Group Moderator Guide</w:t>
      </w:r>
      <w:r>
        <w:rPr>
          <w:rFonts w:ascii="Times New Roman" w:hAnsi="Times New Roman" w:cs="Times New Roman"/>
        </w:rPr>
        <w:t xml:space="preserve"> – Group2</w:t>
      </w:r>
      <w:bookmarkEnd w:id="2"/>
    </w:p>
    <w:p w:rsidR="003F1612" w:rsidRPr="002E669F" w:rsidRDefault="003F1612" w:rsidP="003F1612">
      <w:pPr>
        <w:rPr>
          <w:rFonts w:ascii="Times New Roman" w:hAnsi="Times New Roman" w:cs="Times New Roman"/>
        </w:rPr>
      </w:pPr>
      <w:r w:rsidRPr="002E669F">
        <w:rPr>
          <w:rFonts w:ascii="Times New Roman" w:hAnsi="Times New Roman" w:cs="Times New Roman"/>
        </w:rPr>
        <w:t xml:space="preserve">Attachment </w:t>
      </w:r>
      <w:r w:rsidR="002F5F25" w:rsidRPr="002E669F">
        <w:rPr>
          <w:rFonts w:ascii="Times New Roman" w:hAnsi="Times New Roman" w:cs="Times New Roman"/>
        </w:rPr>
        <w:t>E</w:t>
      </w:r>
      <w:r w:rsidRPr="002E669F">
        <w:rPr>
          <w:rFonts w:ascii="Times New Roman" w:hAnsi="Times New Roman" w:cs="Times New Roman"/>
        </w:rPr>
        <w:t xml:space="preserve"> – Focus Group Consent Form</w:t>
      </w:r>
    </w:p>
    <w:p w:rsidR="00A43825" w:rsidRPr="00AC3DE7" w:rsidRDefault="00A43825" w:rsidP="006E0C0B">
      <w:pPr>
        <w:rPr>
          <w:rFonts w:ascii="Times New Roman" w:hAnsi="Times New Roman" w:cs="Times New Roman"/>
        </w:rPr>
      </w:pPr>
    </w:p>
    <w:sectPr w:rsidR="00A43825" w:rsidRPr="00AC3DE7" w:rsidSect="00D76BFB">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783" w:rsidRDefault="00637783" w:rsidP="00EF77F6">
      <w:pPr>
        <w:spacing w:after="0" w:line="240" w:lineRule="auto"/>
      </w:pPr>
      <w:r>
        <w:separator/>
      </w:r>
    </w:p>
  </w:endnote>
  <w:endnote w:type="continuationSeparator" w:id="0">
    <w:p w:rsidR="00637783" w:rsidRDefault="00637783" w:rsidP="00EF7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594" w:rsidRDefault="003B1594" w:rsidP="002E669F">
    <w:pPr>
      <w:pStyle w:val="Footer"/>
      <w:pBdr>
        <w:top w:val="single" w:sz="12" w:space="1" w:color="auto"/>
      </w:pBdr>
      <w:tabs>
        <w:tab w:val="clear" w:pos="9360"/>
        <w:tab w:val="right" w:pos="9720"/>
      </w:tabs>
    </w:pPr>
    <w:r>
      <w:t>Final 5/13/2013</w:t>
    </w:r>
    <w:r>
      <w:tab/>
    </w:r>
    <w:r>
      <w:tab/>
    </w:r>
    <w:r w:rsidR="00637783">
      <w:fldChar w:fldCharType="begin"/>
    </w:r>
    <w:r w:rsidR="00637783">
      <w:instrText xml:space="preserve"> PAGE   \* MERGEFORMAT </w:instrText>
    </w:r>
    <w:r w:rsidR="00637783">
      <w:fldChar w:fldCharType="separate"/>
    </w:r>
    <w:r w:rsidR="00894DC5">
      <w:rPr>
        <w:noProof/>
      </w:rPr>
      <w:t>6</w:t>
    </w:r>
    <w:r w:rsidR="00637783">
      <w:rPr>
        <w:noProof/>
      </w:rPr>
      <w:fldChar w:fldCharType="end"/>
    </w:r>
  </w:p>
  <w:p w:rsidR="003B1594" w:rsidRDefault="003B1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783" w:rsidRDefault="00637783" w:rsidP="00EF77F6">
      <w:pPr>
        <w:spacing w:after="0" w:line="240" w:lineRule="auto"/>
      </w:pPr>
      <w:r>
        <w:separator/>
      </w:r>
    </w:p>
  </w:footnote>
  <w:footnote w:type="continuationSeparator" w:id="0">
    <w:p w:rsidR="00637783" w:rsidRDefault="00637783" w:rsidP="00EF77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1247"/>
    <w:multiLevelType w:val="hybridMultilevel"/>
    <w:tmpl w:val="E7A4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35CAD"/>
    <w:multiLevelType w:val="hybridMultilevel"/>
    <w:tmpl w:val="57666B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F06A66"/>
    <w:multiLevelType w:val="hybridMultilevel"/>
    <w:tmpl w:val="0D8C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F4309"/>
    <w:multiLevelType w:val="hybridMultilevel"/>
    <w:tmpl w:val="E788F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0F443A"/>
    <w:multiLevelType w:val="hybridMultilevel"/>
    <w:tmpl w:val="DC845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F0244"/>
    <w:multiLevelType w:val="hybridMultilevel"/>
    <w:tmpl w:val="0C06A3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9373ADB"/>
    <w:multiLevelType w:val="hybridMultilevel"/>
    <w:tmpl w:val="B3265E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12192B"/>
    <w:multiLevelType w:val="hybridMultilevel"/>
    <w:tmpl w:val="08CA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4B6F31"/>
    <w:multiLevelType w:val="hybridMultilevel"/>
    <w:tmpl w:val="E258E1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C5F7940"/>
    <w:multiLevelType w:val="hybridMultilevel"/>
    <w:tmpl w:val="B98CB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61335BF"/>
    <w:multiLevelType w:val="hybridMultilevel"/>
    <w:tmpl w:val="471A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4"/>
  </w:num>
  <w:num w:numId="4">
    <w:abstractNumId w:val="5"/>
  </w:num>
  <w:num w:numId="5">
    <w:abstractNumId w:val="9"/>
  </w:num>
  <w:num w:numId="6">
    <w:abstractNumId w:val="2"/>
  </w:num>
  <w:num w:numId="7">
    <w:abstractNumId w:val="13"/>
  </w:num>
  <w:num w:numId="8">
    <w:abstractNumId w:val="7"/>
  </w:num>
  <w:num w:numId="9">
    <w:abstractNumId w:val="10"/>
  </w:num>
  <w:num w:numId="10">
    <w:abstractNumId w:val="8"/>
  </w:num>
  <w:num w:numId="11">
    <w:abstractNumId w:val="1"/>
  </w:num>
  <w:num w:numId="12">
    <w:abstractNumId w:val="0"/>
  </w:num>
  <w:num w:numId="13">
    <w:abstractNumId w:val="6"/>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trackRevisions/>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A"/>
    <w:rsid w:val="000067A1"/>
    <w:rsid w:val="00016ECE"/>
    <w:rsid w:val="00033ED6"/>
    <w:rsid w:val="00047F74"/>
    <w:rsid w:val="00054105"/>
    <w:rsid w:val="00070194"/>
    <w:rsid w:val="00071274"/>
    <w:rsid w:val="000B753B"/>
    <w:rsid w:val="000C1916"/>
    <w:rsid w:val="000C26C6"/>
    <w:rsid w:val="000C5E2F"/>
    <w:rsid w:val="000F0C26"/>
    <w:rsid w:val="00104CDC"/>
    <w:rsid w:val="0014512D"/>
    <w:rsid w:val="0016048F"/>
    <w:rsid w:val="00170234"/>
    <w:rsid w:val="001727EB"/>
    <w:rsid w:val="00173D78"/>
    <w:rsid w:val="00174C76"/>
    <w:rsid w:val="00185631"/>
    <w:rsid w:val="00185EE5"/>
    <w:rsid w:val="001B11F7"/>
    <w:rsid w:val="001B3A62"/>
    <w:rsid w:val="001B6D0D"/>
    <w:rsid w:val="001C2889"/>
    <w:rsid w:val="001C3E0F"/>
    <w:rsid w:val="001D25A0"/>
    <w:rsid w:val="001D335F"/>
    <w:rsid w:val="001E4876"/>
    <w:rsid w:val="00204430"/>
    <w:rsid w:val="0021293C"/>
    <w:rsid w:val="0021406A"/>
    <w:rsid w:val="00214BFB"/>
    <w:rsid w:val="0022088D"/>
    <w:rsid w:val="00220BF0"/>
    <w:rsid w:val="00251E77"/>
    <w:rsid w:val="00254A23"/>
    <w:rsid w:val="002565A1"/>
    <w:rsid w:val="0026324E"/>
    <w:rsid w:val="0028205D"/>
    <w:rsid w:val="002834F4"/>
    <w:rsid w:val="002A5085"/>
    <w:rsid w:val="002B4B19"/>
    <w:rsid w:val="002D16C4"/>
    <w:rsid w:val="002D1B77"/>
    <w:rsid w:val="002D6674"/>
    <w:rsid w:val="002E0064"/>
    <w:rsid w:val="002E669F"/>
    <w:rsid w:val="002F5F25"/>
    <w:rsid w:val="00316F08"/>
    <w:rsid w:val="00321F5D"/>
    <w:rsid w:val="003335B7"/>
    <w:rsid w:val="003377C6"/>
    <w:rsid w:val="00343631"/>
    <w:rsid w:val="00366FC6"/>
    <w:rsid w:val="003A386A"/>
    <w:rsid w:val="003B1594"/>
    <w:rsid w:val="003D11EF"/>
    <w:rsid w:val="003D74B2"/>
    <w:rsid w:val="003F1612"/>
    <w:rsid w:val="003F1C5B"/>
    <w:rsid w:val="00427719"/>
    <w:rsid w:val="00434E33"/>
    <w:rsid w:val="004422CE"/>
    <w:rsid w:val="00453370"/>
    <w:rsid w:val="0047278E"/>
    <w:rsid w:val="00483DC1"/>
    <w:rsid w:val="004866A3"/>
    <w:rsid w:val="004B2D93"/>
    <w:rsid w:val="004D32AC"/>
    <w:rsid w:val="004E7A18"/>
    <w:rsid w:val="004F67E6"/>
    <w:rsid w:val="0051041E"/>
    <w:rsid w:val="00526AE1"/>
    <w:rsid w:val="00541030"/>
    <w:rsid w:val="00560335"/>
    <w:rsid w:val="00561A9A"/>
    <w:rsid w:val="005650CB"/>
    <w:rsid w:val="00565196"/>
    <w:rsid w:val="0057611A"/>
    <w:rsid w:val="00576486"/>
    <w:rsid w:val="0058110D"/>
    <w:rsid w:val="005860E4"/>
    <w:rsid w:val="00587750"/>
    <w:rsid w:val="0059124C"/>
    <w:rsid w:val="005A272A"/>
    <w:rsid w:val="005C1BAF"/>
    <w:rsid w:val="005C33C4"/>
    <w:rsid w:val="005D3AAA"/>
    <w:rsid w:val="005D6AF5"/>
    <w:rsid w:val="00604360"/>
    <w:rsid w:val="006260DE"/>
    <w:rsid w:val="00636621"/>
    <w:rsid w:val="00636EC0"/>
    <w:rsid w:val="00637783"/>
    <w:rsid w:val="00642067"/>
    <w:rsid w:val="00645335"/>
    <w:rsid w:val="006800EF"/>
    <w:rsid w:val="006832D9"/>
    <w:rsid w:val="006957BA"/>
    <w:rsid w:val="006A04AD"/>
    <w:rsid w:val="006A18BF"/>
    <w:rsid w:val="006A44F7"/>
    <w:rsid w:val="006C0E0E"/>
    <w:rsid w:val="006D60C3"/>
    <w:rsid w:val="006E0C0B"/>
    <w:rsid w:val="006E5F00"/>
    <w:rsid w:val="007152BE"/>
    <w:rsid w:val="00734C84"/>
    <w:rsid w:val="0075105C"/>
    <w:rsid w:val="00766F60"/>
    <w:rsid w:val="00771C32"/>
    <w:rsid w:val="007A330F"/>
    <w:rsid w:val="007A3ABD"/>
    <w:rsid w:val="007B4AAA"/>
    <w:rsid w:val="007B6631"/>
    <w:rsid w:val="007C600D"/>
    <w:rsid w:val="007C7F23"/>
    <w:rsid w:val="007F07D4"/>
    <w:rsid w:val="00813BEB"/>
    <w:rsid w:val="008258AE"/>
    <w:rsid w:val="00832A40"/>
    <w:rsid w:val="00846A63"/>
    <w:rsid w:val="00856362"/>
    <w:rsid w:val="00857AB5"/>
    <w:rsid w:val="008613D7"/>
    <w:rsid w:val="008750F8"/>
    <w:rsid w:val="008905DF"/>
    <w:rsid w:val="0089298D"/>
    <w:rsid w:val="00892A10"/>
    <w:rsid w:val="00894DC5"/>
    <w:rsid w:val="00895229"/>
    <w:rsid w:val="00897155"/>
    <w:rsid w:val="008C0CBB"/>
    <w:rsid w:val="008C4B73"/>
    <w:rsid w:val="008F32C1"/>
    <w:rsid w:val="008F50D4"/>
    <w:rsid w:val="008F6A08"/>
    <w:rsid w:val="00900E06"/>
    <w:rsid w:val="00911641"/>
    <w:rsid w:val="00916E99"/>
    <w:rsid w:val="009239AA"/>
    <w:rsid w:val="00926218"/>
    <w:rsid w:val="00926E1C"/>
    <w:rsid w:val="009358C7"/>
    <w:rsid w:val="00940B10"/>
    <w:rsid w:val="0094536A"/>
    <w:rsid w:val="00954E9F"/>
    <w:rsid w:val="00960DBF"/>
    <w:rsid w:val="00972A95"/>
    <w:rsid w:val="00993A87"/>
    <w:rsid w:val="009949C8"/>
    <w:rsid w:val="009A46B5"/>
    <w:rsid w:val="009B5058"/>
    <w:rsid w:val="009C13B9"/>
    <w:rsid w:val="009C3046"/>
    <w:rsid w:val="009D2F1A"/>
    <w:rsid w:val="009D4021"/>
    <w:rsid w:val="009E6DC7"/>
    <w:rsid w:val="009F4258"/>
    <w:rsid w:val="00A04D35"/>
    <w:rsid w:val="00A43825"/>
    <w:rsid w:val="00A47C99"/>
    <w:rsid w:val="00A63AC9"/>
    <w:rsid w:val="00A871EB"/>
    <w:rsid w:val="00A87C5E"/>
    <w:rsid w:val="00AC3DE7"/>
    <w:rsid w:val="00AC71BE"/>
    <w:rsid w:val="00AD2032"/>
    <w:rsid w:val="00AE023B"/>
    <w:rsid w:val="00AE1B4A"/>
    <w:rsid w:val="00AE60F3"/>
    <w:rsid w:val="00AF1019"/>
    <w:rsid w:val="00B02852"/>
    <w:rsid w:val="00B05ACA"/>
    <w:rsid w:val="00B05DB7"/>
    <w:rsid w:val="00B07EDB"/>
    <w:rsid w:val="00B11DEF"/>
    <w:rsid w:val="00B45282"/>
    <w:rsid w:val="00B524D3"/>
    <w:rsid w:val="00B60FB2"/>
    <w:rsid w:val="00B712BE"/>
    <w:rsid w:val="00B72AA8"/>
    <w:rsid w:val="00B72EAB"/>
    <w:rsid w:val="00B95854"/>
    <w:rsid w:val="00B96F9C"/>
    <w:rsid w:val="00BA19A9"/>
    <w:rsid w:val="00BB0603"/>
    <w:rsid w:val="00BB08EF"/>
    <w:rsid w:val="00BC16B3"/>
    <w:rsid w:val="00BD4FEB"/>
    <w:rsid w:val="00BF5AB2"/>
    <w:rsid w:val="00C0183A"/>
    <w:rsid w:val="00C0338C"/>
    <w:rsid w:val="00C14CC4"/>
    <w:rsid w:val="00C42506"/>
    <w:rsid w:val="00C444B2"/>
    <w:rsid w:val="00C45EF3"/>
    <w:rsid w:val="00C62EC9"/>
    <w:rsid w:val="00C65293"/>
    <w:rsid w:val="00C865DE"/>
    <w:rsid w:val="00C86DC5"/>
    <w:rsid w:val="00C86E91"/>
    <w:rsid w:val="00CA16F2"/>
    <w:rsid w:val="00CB10DA"/>
    <w:rsid w:val="00CC7542"/>
    <w:rsid w:val="00CE099B"/>
    <w:rsid w:val="00D00B68"/>
    <w:rsid w:val="00D104FC"/>
    <w:rsid w:val="00D1207E"/>
    <w:rsid w:val="00D13FCD"/>
    <w:rsid w:val="00D2466F"/>
    <w:rsid w:val="00D30C3D"/>
    <w:rsid w:val="00D3124C"/>
    <w:rsid w:val="00D3229A"/>
    <w:rsid w:val="00D56656"/>
    <w:rsid w:val="00D64CFC"/>
    <w:rsid w:val="00D67885"/>
    <w:rsid w:val="00D7033D"/>
    <w:rsid w:val="00D72CC6"/>
    <w:rsid w:val="00D76BFB"/>
    <w:rsid w:val="00D777FB"/>
    <w:rsid w:val="00D87A35"/>
    <w:rsid w:val="00D93F43"/>
    <w:rsid w:val="00DB676F"/>
    <w:rsid w:val="00DD03D0"/>
    <w:rsid w:val="00DD5BC0"/>
    <w:rsid w:val="00DD71E5"/>
    <w:rsid w:val="00DE55CA"/>
    <w:rsid w:val="00DE5CBF"/>
    <w:rsid w:val="00DF5793"/>
    <w:rsid w:val="00E24DC8"/>
    <w:rsid w:val="00E54B03"/>
    <w:rsid w:val="00E570C2"/>
    <w:rsid w:val="00E650E6"/>
    <w:rsid w:val="00E6693C"/>
    <w:rsid w:val="00E84F9B"/>
    <w:rsid w:val="00E854FE"/>
    <w:rsid w:val="00EB6060"/>
    <w:rsid w:val="00ED5E0C"/>
    <w:rsid w:val="00EF77F6"/>
    <w:rsid w:val="00F06866"/>
    <w:rsid w:val="00F111F4"/>
    <w:rsid w:val="00F23400"/>
    <w:rsid w:val="00F24CFC"/>
    <w:rsid w:val="00F375C2"/>
    <w:rsid w:val="00F445F7"/>
    <w:rsid w:val="00F478A6"/>
    <w:rsid w:val="00F50231"/>
    <w:rsid w:val="00F66FCA"/>
    <w:rsid w:val="00F954FB"/>
    <w:rsid w:val="00FB638E"/>
    <w:rsid w:val="00FC2012"/>
    <w:rsid w:val="00FD1A1E"/>
    <w:rsid w:val="00FE41FB"/>
    <w:rsid w:val="00FE4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CA"/>
    <w:pPr>
      <w:spacing w:after="200" w:line="276" w:lineRule="auto"/>
    </w:pPr>
    <w:rPr>
      <w:rFonts w:cs="Calibri"/>
      <w:sz w:val="22"/>
      <w:szCs w:val="22"/>
    </w:rPr>
  </w:style>
  <w:style w:type="paragraph" w:styleId="Heading2">
    <w:name w:val="heading 2"/>
    <w:basedOn w:val="Normal"/>
    <w:next w:val="Normal"/>
    <w:link w:val="Heading2Char"/>
    <w:uiPriority w:val="99"/>
    <w:qFormat/>
    <w:rsid w:val="00B05ACA"/>
    <w:pPr>
      <w:keepNext/>
      <w:spacing w:after="0" w:line="240" w:lineRule="auto"/>
      <w:jc w:val="center"/>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B05ACA"/>
    <w:rPr>
      <w:rFonts w:ascii="Times New Roman" w:hAnsi="Times New Roman" w:cs="Times New Roman"/>
      <w:b/>
      <w:bCs/>
      <w:sz w:val="24"/>
      <w:szCs w:val="24"/>
    </w:rPr>
  </w:style>
  <w:style w:type="paragraph" w:styleId="ListParagraph">
    <w:name w:val="List Paragraph"/>
    <w:basedOn w:val="Normal"/>
    <w:uiPriority w:val="99"/>
    <w:qFormat/>
    <w:rsid w:val="00B05ACA"/>
    <w:pPr>
      <w:ind w:left="720"/>
      <w:contextualSpacing/>
    </w:pPr>
  </w:style>
  <w:style w:type="paragraph" w:styleId="BodyText2">
    <w:name w:val="Body Text 2"/>
    <w:basedOn w:val="Normal"/>
    <w:link w:val="BodyText2Char1"/>
    <w:uiPriority w:val="99"/>
    <w:semiHidden/>
    <w:rsid w:val="00B05ACA"/>
    <w:pPr>
      <w:spacing w:after="120"/>
      <w:ind w:left="360"/>
    </w:pPr>
    <w:rPr>
      <w:rFonts w:cs="Times New Roman"/>
      <w:sz w:val="20"/>
      <w:szCs w:val="20"/>
    </w:rPr>
  </w:style>
  <w:style w:type="character" w:customStyle="1" w:styleId="BodyText2Char">
    <w:name w:val="Body Text 2 Char"/>
    <w:uiPriority w:val="99"/>
    <w:semiHidden/>
    <w:rsid w:val="009F7020"/>
    <w:rPr>
      <w:rFonts w:cs="Calibri"/>
    </w:rPr>
  </w:style>
  <w:style w:type="character" w:customStyle="1" w:styleId="BodyText2Char1">
    <w:name w:val="Body Text 2 Char1"/>
    <w:basedOn w:val="DefaultParagraphFont"/>
    <w:link w:val="BodyText2"/>
    <w:uiPriority w:val="99"/>
    <w:semiHidden/>
    <w:rsid w:val="00B05ACA"/>
  </w:style>
  <w:style w:type="paragraph" w:styleId="Header">
    <w:name w:val="header"/>
    <w:basedOn w:val="Normal"/>
    <w:link w:val="HeaderChar"/>
    <w:uiPriority w:val="99"/>
    <w:rsid w:val="00B05ACA"/>
    <w:pPr>
      <w:widowControl w:val="0"/>
      <w:tabs>
        <w:tab w:val="center" w:pos="4320"/>
        <w:tab w:val="right" w:pos="8640"/>
      </w:tabs>
      <w:spacing w:after="0" w:line="240" w:lineRule="auto"/>
    </w:pPr>
    <w:rPr>
      <w:rFonts w:ascii="Times New Roman" w:hAnsi="Times New Roman" w:cs="Times New Roman"/>
      <w:snapToGrid w:val="0"/>
      <w:sz w:val="24"/>
      <w:szCs w:val="24"/>
    </w:rPr>
  </w:style>
  <w:style w:type="character" w:customStyle="1" w:styleId="HeaderChar">
    <w:name w:val="Header Char"/>
    <w:link w:val="Header"/>
    <w:uiPriority w:val="99"/>
    <w:rsid w:val="00B05ACA"/>
    <w:rPr>
      <w:rFonts w:ascii="Times New Roman" w:hAnsi="Times New Roman" w:cs="Times New Roman"/>
      <w:snapToGrid w:val="0"/>
      <w:sz w:val="24"/>
      <w:szCs w:val="24"/>
    </w:rPr>
  </w:style>
  <w:style w:type="table" w:styleId="TableGrid">
    <w:name w:val="Table Grid"/>
    <w:basedOn w:val="TableNormal"/>
    <w:rsid w:val="00B05AC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3377C6"/>
    <w:rPr>
      <w:sz w:val="16"/>
      <w:szCs w:val="16"/>
    </w:rPr>
  </w:style>
  <w:style w:type="paragraph" w:styleId="CommentText">
    <w:name w:val="annotation text"/>
    <w:basedOn w:val="Normal"/>
    <w:link w:val="CommentTextChar"/>
    <w:uiPriority w:val="99"/>
    <w:semiHidden/>
    <w:unhideWhenUsed/>
    <w:rsid w:val="003377C6"/>
    <w:pPr>
      <w:spacing w:line="240" w:lineRule="auto"/>
    </w:pPr>
    <w:rPr>
      <w:rFonts w:cs="Times New Roman"/>
      <w:sz w:val="20"/>
      <w:szCs w:val="20"/>
    </w:rPr>
  </w:style>
  <w:style w:type="character" w:customStyle="1" w:styleId="CommentTextChar">
    <w:name w:val="Comment Text Char"/>
    <w:link w:val="CommentText"/>
    <w:uiPriority w:val="99"/>
    <w:semiHidden/>
    <w:rsid w:val="003377C6"/>
    <w:rPr>
      <w:rFonts w:cs="Calibri"/>
      <w:sz w:val="20"/>
      <w:szCs w:val="20"/>
    </w:rPr>
  </w:style>
  <w:style w:type="paragraph" w:styleId="CommentSubject">
    <w:name w:val="annotation subject"/>
    <w:basedOn w:val="CommentText"/>
    <w:next w:val="CommentText"/>
    <w:link w:val="CommentSubjectChar"/>
    <w:uiPriority w:val="99"/>
    <w:semiHidden/>
    <w:unhideWhenUsed/>
    <w:rsid w:val="003377C6"/>
    <w:rPr>
      <w:b/>
      <w:bCs/>
    </w:rPr>
  </w:style>
  <w:style w:type="character" w:customStyle="1" w:styleId="CommentSubjectChar">
    <w:name w:val="Comment Subject Char"/>
    <w:link w:val="CommentSubject"/>
    <w:uiPriority w:val="99"/>
    <w:semiHidden/>
    <w:rsid w:val="003377C6"/>
    <w:rPr>
      <w:rFonts w:cs="Calibri"/>
      <w:b/>
      <w:bCs/>
      <w:sz w:val="20"/>
      <w:szCs w:val="20"/>
    </w:rPr>
  </w:style>
  <w:style w:type="paragraph" w:styleId="BalloonText">
    <w:name w:val="Balloon Text"/>
    <w:basedOn w:val="Normal"/>
    <w:link w:val="BalloonTextChar"/>
    <w:uiPriority w:val="99"/>
    <w:semiHidden/>
    <w:unhideWhenUsed/>
    <w:rsid w:val="003377C6"/>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3377C6"/>
    <w:rPr>
      <w:rFonts w:ascii="Tahoma" w:hAnsi="Tahoma" w:cs="Tahoma"/>
      <w:sz w:val="16"/>
      <w:szCs w:val="16"/>
    </w:rPr>
  </w:style>
  <w:style w:type="paragraph" w:styleId="FootnoteText">
    <w:name w:val="footnote text"/>
    <w:basedOn w:val="Normal"/>
    <w:link w:val="FootnoteTextChar"/>
    <w:uiPriority w:val="99"/>
    <w:semiHidden/>
    <w:unhideWhenUsed/>
    <w:rsid w:val="00EF77F6"/>
    <w:pPr>
      <w:spacing w:after="0" w:line="240" w:lineRule="auto"/>
    </w:pPr>
    <w:rPr>
      <w:rFonts w:cs="Arial"/>
      <w:sz w:val="20"/>
      <w:szCs w:val="20"/>
    </w:rPr>
  </w:style>
  <w:style w:type="character" w:customStyle="1" w:styleId="FootnoteTextChar">
    <w:name w:val="Footnote Text Char"/>
    <w:link w:val="FootnoteText"/>
    <w:uiPriority w:val="99"/>
    <w:semiHidden/>
    <w:rsid w:val="00EF77F6"/>
    <w:rPr>
      <w:rFonts w:ascii="Calibri" w:eastAsia="Calibri" w:hAnsi="Calibri" w:cs="Arial"/>
    </w:rPr>
  </w:style>
  <w:style w:type="character" w:styleId="FootnoteReference">
    <w:name w:val="footnote reference"/>
    <w:uiPriority w:val="99"/>
    <w:semiHidden/>
    <w:unhideWhenUsed/>
    <w:rsid w:val="00EF77F6"/>
    <w:rPr>
      <w:vertAlign w:val="superscript"/>
    </w:rPr>
  </w:style>
  <w:style w:type="character" w:styleId="Hyperlink">
    <w:name w:val="Hyperlink"/>
    <w:uiPriority w:val="99"/>
    <w:unhideWhenUsed/>
    <w:rsid w:val="00EF77F6"/>
    <w:rPr>
      <w:color w:val="0000FF"/>
      <w:u w:val="single"/>
    </w:rPr>
  </w:style>
  <w:style w:type="paragraph" w:customStyle="1" w:styleId="BodyText1">
    <w:name w:val="Body Text1"/>
    <w:basedOn w:val="Normal"/>
    <w:rsid w:val="00561A9A"/>
    <w:pPr>
      <w:spacing w:after="240" w:line="300" w:lineRule="exact"/>
    </w:pPr>
    <w:rPr>
      <w:rFonts w:ascii="Times New Roman" w:eastAsia="Times New Roman" w:hAnsi="Times New Roman" w:cs="Times New Roman"/>
      <w:sz w:val="24"/>
      <w:szCs w:val="20"/>
    </w:rPr>
  </w:style>
  <w:style w:type="paragraph" w:styleId="Revision">
    <w:name w:val="Revision"/>
    <w:hidden/>
    <w:uiPriority w:val="99"/>
    <w:semiHidden/>
    <w:rsid w:val="006E5F00"/>
    <w:rPr>
      <w:rFonts w:cs="Calibri"/>
      <w:sz w:val="22"/>
      <w:szCs w:val="22"/>
    </w:rPr>
  </w:style>
  <w:style w:type="paragraph" w:customStyle="1" w:styleId="L1-FlLSp12">
    <w:name w:val="L1-FlL Sp&amp;1/2"/>
    <w:basedOn w:val="Normal"/>
    <w:rsid w:val="00541030"/>
    <w:pPr>
      <w:tabs>
        <w:tab w:val="left" w:pos="1152"/>
      </w:tabs>
      <w:spacing w:after="0" w:line="240" w:lineRule="atLeast"/>
    </w:pPr>
    <w:rPr>
      <w:rFonts w:ascii="Garamond" w:eastAsia="Times New Roman" w:hAnsi="Garamond" w:cs="Times New Roman"/>
      <w:sz w:val="24"/>
      <w:szCs w:val="20"/>
    </w:rPr>
  </w:style>
  <w:style w:type="paragraph" w:styleId="Footer">
    <w:name w:val="footer"/>
    <w:basedOn w:val="Normal"/>
    <w:link w:val="FooterChar"/>
    <w:uiPriority w:val="99"/>
    <w:unhideWhenUsed/>
    <w:rsid w:val="002E669F"/>
    <w:pPr>
      <w:tabs>
        <w:tab w:val="center" w:pos="4680"/>
        <w:tab w:val="right" w:pos="9360"/>
      </w:tabs>
    </w:pPr>
  </w:style>
  <w:style w:type="character" w:customStyle="1" w:styleId="FooterChar">
    <w:name w:val="Footer Char"/>
    <w:link w:val="Footer"/>
    <w:uiPriority w:val="99"/>
    <w:rsid w:val="002E669F"/>
    <w:rPr>
      <w:rFonts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CA"/>
    <w:pPr>
      <w:spacing w:after="200" w:line="276" w:lineRule="auto"/>
    </w:pPr>
    <w:rPr>
      <w:rFonts w:cs="Calibri"/>
      <w:sz w:val="22"/>
      <w:szCs w:val="22"/>
    </w:rPr>
  </w:style>
  <w:style w:type="paragraph" w:styleId="Heading2">
    <w:name w:val="heading 2"/>
    <w:basedOn w:val="Normal"/>
    <w:next w:val="Normal"/>
    <w:link w:val="Heading2Char"/>
    <w:uiPriority w:val="99"/>
    <w:qFormat/>
    <w:rsid w:val="00B05ACA"/>
    <w:pPr>
      <w:keepNext/>
      <w:spacing w:after="0" w:line="240" w:lineRule="auto"/>
      <w:jc w:val="center"/>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B05ACA"/>
    <w:rPr>
      <w:rFonts w:ascii="Times New Roman" w:hAnsi="Times New Roman" w:cs="Times New Roman"/>
      <w:b/>
      <w:bCs/>
      <w:sz w:val="24"/>
      <w:szCs w:val="24"/>
    </w:rPr>
  </w:style>
  <w:style w:type="paragraph" w:styleId="ListParagraph">
    <w:name w:val="List Paragraph"/>
    <w:basedOn w:val="Normal"/>
    <w:uiPriority w:val="99"/>
    <w:qFormat/>
    <w:rsid w:val="00B05ACA"/>
    <w:pPr>
      <w:ind w:left="720"/>
      <w:contextualSpacing/>
    </w:pPr>
  </w:style>
  <w:style w:type="paragraph" w:styleId="BodyText2">
    <w:name w:val="Body Text 2"/>
    <w:basedOn w:val="Normal"/>
    <w:link w:val="BodyText2Char1"/>
    <w:uiPriority w:val="99"/>
    <w:semiHidden/>
    <w:rsid w:val="00B05ACA"/>
    <w:pPr>
      <w:spacing w:after="120"/>
      <w:ind w:left="360"/>
    </w:pPr>
    <w:rPr>
      <w:rFonts w:cs="Times New Roman"/>
      <w:sz w:val="20"/>
      <w:szCs w:val="20"/>
    </w:rPr>
  </w:style>
  <w:style w:type="character" w:customStyle="1" w:styleId="BodyText2Char">
    <w:name w:val="Body Text 2 Char"/>
    <w:uiPriority w:val="99"/>
    <w:semiHidden/>
    <w:rsid w:val="009F7020"/>
    <w:rPr>
      <w:rFonts w:cs="Calibri"/>
    </w:rPr>
  </w:style>
  <w:style w:type="character" w:customStyle="1" w:styleId="BodyText2Char1">
    <w:name w:val="Body Text 2 Char1"/>
    <w:basedOn w:val="DefaultParagraphFont"/>
    <w:link w:val="BodyText2"/>
    <w:uiPriority w:val="99"/>
    <w:semiHidden/>
    <w:rsid w:val="00B05ACA"/>
  </w:style>
  <w:style w:type="paragraph" w:styleId="Header">
    <w:name w:val="header"/>
    <w:basedOn w:val="Normal"/>
    <w:link w:val="HeaderChar"/>
    <w:uiPriority w:val="99"/>
    <w:rsid w:val="00B05ACA"/>
    <w:pPr>
      <w:widowControl w:val="0"/>
      <w:tabs>
        <w:tab w:val="center" w:pos="4320"/>
        <w:tab w:val="right" w:pos="8640"/>
      </w:tabs>
      <w:spacing w:after="0" w:line="240" w:lineRule="auto"/>
    </w:pPr>
    <w:rPr>
      <w:rFonts w:ascii="Times New Roman" w:hAnsi="Times New Roman" w:cs="Times New Roman"/>
      <w:snapToGrid w:val="0"/>
      <w:sz w:val="24"/>
      <w:szCs w:val="24"/>
    </w:rPr>
  </w:style>
  <w:style w:type="character" w:customStyle="1" w:styleId="HeaderChar">
    <w:name w:val="Header Char"/>
    <w:link w:val="Header"/>
    <w:uiPriority w:val="99"/>
    <w:rsid w:val="00B05ACA"/>
    <w:rPr>
      <w:rFonts w:ascii="Times New Roman" w:hAnsi="Times New Roman" w:cs="Times New Roman"/>
      <w:snapToGrid w:val="0"/>
      <w:sz w:val="24"/>
      <w:szCs w:val="24"/>
    </w:rPr>
  </w:style>
  <w:style w:type="table" w:styleId="TableGrid">
    <w:name w:val="Table Grid"/>
    <w:basedOn w:val="TableNormal"/>
    <w:rsid w:val="00B05AC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3377C6"/>
    <w:rPr>
      <w:sz w:val="16"/>
      <w:szCs w:val="16"/>
    </w:rPr>
  </w:style>
  <w:style w:type="paragraph" w:styleId="CommentText">
    <w:name w:val="annotation text"/>
    <w:basedOn w:val="Normal"/>
    <w:link w:val="CommentTextChar"/>
    <w:uiPriority w:val="99"/>
    <w:semiHidden/>
    <w:unhideWhenUsed/>
    <w:rsid w:val="003377C6"/>
    <w:pPr>
      <w:spacing w:line="240" w:lineRule="auto"/>
    </w:pPr>
    <w:rPr>
      <w:rFonts w:cs="Times New Roman"/>
      <w:sz w:val="20"/>
      <w:szCs w:val="20"/>
    </w:rPr>
  </w:style>
  <w:style w:type="character" w:customStyle="1" w:styleId="CommentTextChar">
    <w:name w:val="Comment Text Char"/>
    <w:link w:val="CommentText"/>
    <w:uiPriority w:val="99"/>
    <w:semiHidden/>
    <w:rsid w:val="003377C6"/>
    <w:rPr>
      <w:rFonts w:cs="Calibri"/>
      <w:sz w:val="20"/>
      <w:szCs w:val="20"/>
    </w:rPr>
  </w:style>
  <w:style w:type="paragraph" w:styleId="CommentSubject">
    <w:name w:val="annotation subject"/>
    <w:basedOn w:val="CommentText"/>
    <w:next w:val="CommentText"/>
    <w:link w:val="CommentSubjectChar"/>
    <w:uiPriority w:val="99"/>
    <w:semiHidden/>
    <w:unhideWhenUsed/>
    <w:rsid w:val="003377C6"/>
    <w:rPr>
      <w:b/>
      <w:bCs/>
    </w:rPr>
  </w:style>
  <w:style w:type="character" w:customStyle="1" w:styleId="CommentSubjectChar">
    <w:name w:val="Comment Subject Char"/>
    <w:link w:val="CommentSubject"/>
    <w:uiPriority w:val="99"/>
    <w:semiHidden/>
    <w:rsid w:val="003377C6"/>
    <w:rPr>
      <w:rFonts w:cs="Calibri"/>
      <w:b/>
      <w:bCs/>
      <w:sz w:val="20"/>
      <w:szCs w:val="20"/>
    </w:rPr>
  </w:style>
  <w:style w:type="paragraph" w:styleId="BalloonText">
    <w:name w:val="Balloon Text"/>
    <w:basedOn w:val="Normal"/>
    <w:link w:val="BalloonTextChar"/>
    <w:uiPriority w:val="99"/>
    <w:semiHidden/>
    <w:unhideWhenUsed/>
    <w:rsid w:val="003377C6"/>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3377C6"/>
    <w:rPr>
      <w:rFonts w:ascii="Tahoma" w:hAnsi="Tahoma" w:cs="Tahoma"/>
      <w:sz w:val="16"/>
      <w:szCs w:val="16"/>
    </w:rPr>
  </w:style>
  <w:style w:type="paragraph" w:styleId="FootnoteText">
    <w:name w:val="footnote text"/>
    <w:basedOn w:val="Normal"/>
    <w:link w:val="FootnoteTextChar"/>
    <w:uiPriority w:val="99"/>
    <w:semiHidden/>
    <w:unhideWhenUsed/>
    <w:rsid w:val="00EF77F6"/>
    <w:pPr>
      <w:spacing w:after="0" w:line="240" w:lineRule="auto"/>
    </w:pPr>
    <w:rPr>
      <w:rFonts w:cs="Arial"/>
      <w:sz w:val="20"/>
      <w:szCs w:val="20"/>
    </w:rPr>
  </w:style>
  <w:style w:type="character" w:customStyle="1" w:styleId="FootnoteTextChar">
    <w:name w:val="Footnote Text Char"/>
    <w:link w:val="FootnoteText"/>
    <w:uiPriority w:val="99"/>
    <w:semiHidden/>
    <w:rsid w:val="00EF77F6"/>
    <w:rPr>
      <w:rFonts w:ascii="Calibri" w:eastAsia="Calibri" w:hAnsi="Calibri" w:cs="Arial"/>
    </w:rPr>
  </w:style>
  <w:style w:type="character" w:styleId="FootnoteReference">
    <w:name w:val="footnote reference"/>
    <w:uiPriority w:val="99"/>
    <w:semiHidden/>
    <w:unhideWhenUsed/>
    <w:rsid w:val="00EF77F6"/>
    <w:rPr>
      <w:vertAlign w:val="superscript"/>
    </w:rPr>
  </w:style>
  <w:style w:type="character" w:styleId="Hyperlink">
    <w:name w:val="Hyperlink"/>
    <w:uiPriority w:val="99"/>
    <w:unhideWhenUsed/>
    <w:rsid w:val="00EF77F6"/>
    <w:rPr>
      <w:color w:val="0000FF"/>
      <w:u w:val="single"/>
    </w:rPr>
  </w:style>
  <w:style w:type="paragraph" w:customStyle="1" w:styleId="BodyText1">
    <w:name w:val="Body Text1"/>
    <w:basedOn w:val="Normal"/>
    <w:rsid w:val="00561A9A"/>
    <w:pPr>
      <w:spacing w:after="240" w:line="300" w:lineRule="exact"/>
    </w:pPr>
    <w:rPr>
      <w:rFonts w:ascii="Times New Roman" w:eastAsia="Times New Roman" w:hAnsi="Times New Roman" w:cs="Times New Roman"/>
      <w:sz w:val="24"/>
      <w:szCs w:val="20"/>
    </w:rPr>
  </w:style>
  <w:style w:type="paragraph" w:styleId="Revision">
    <w:name w:val="Revision"/>
    <w:hidden/>
    <w:uiPriority w:val="99"/>
    <w:semiHidden/>
    <w:rsid w:val="006E5F00"/>
    <w:rPr>
      <w:rFonts w:cs="Calibri"/>
      <w:sz w:val="22"/>
      <w:szCs w:val="22"/>
    </w:rPr>
  </w:style>
  <w:style w:type="paragraph" w:customStyle="1" w:styleId="L1-FlLSp12">
    <w:name w:val="L1-FlL Sp&amp;1/2"/>
    <w:basedOn w:val="Normal"/>
    <w:rsid w:val="00541030"/>
    <w:pPr>
      <w:tabs>
        <w:tab w:val="left" w:pos="1152"/>
      </w:tabs>
      <w:spacing w:after="0" w:line="240" w:lineRule="atLeast"/>
    </w:pPr>
    <w:rPr>
      <w:rFonts w:ascii="Garamond" w:eastAsia="Times New Roman" w:hAnsi="Garamond" w:cs="Times New Roman"/>
      <w:sz w:val="24"/>
      <w:szCs w:val="20"/>
    </w:rPr>
  </w:style>
  <w:style w:type="paragraph" w:styleId="Footer">
    <w:name w:val="footer"/>
    <w:basedOn w:val="Normal"/>
    <w:link w:val="FooterChar"/>
    <w:uiPriority w:val="99"/>
    <w:unhideWhenUsed/>
    <w:rsid w:val="002E669F"/>
    <w:pPr>
      <w:tabs>
        <w:tab w:val="center" w:pos="4680"/>
        <w:tab w:val="right" w:pos="9360"/>
      </w:tabs>
    </w:pPr>
  </w:style>
  <w:style w:type="character" w:customStyle="1" w:styleId="FooterChar">
    <w:name w:val="Footer Char"/>
    <w:link w:val="Footer"/>
    <w:uiPriority w:val="99"/>
    <w:rsid w:val="002E669F"/>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A2D3C-4A82-4590-9F7D-B70DDD5B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2324</Words>
  <Characters>13249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Request for Approval under the “Generic Clearance for the Collection of Routine Customer Feedback” (OMB Control Number: 0935-0</vt:lpstr>
    </vt:vector>
  </TitlesOfParts>
  <Company>DHHS</Company>
  <LinksUpToDate>false</LinksUpToDate>
  <CharactersWithSpaces>15542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the Collection of Routine Customer Feedback” (OMB Control Number: 0935-0</dc:title>
  <dc:creator>DHHS</dc:creator>
  <cp:lastModifiedBy>Michelle Tregear</cp:lastModifiedBy>
  <cp:revision>2</cp:revision>
  <dcterms:created xsi:type="dcterms:W3CDTF">2013-05-17T12:54:00Z</dcterms:created>
  <dcterms:modified xsi:type="dcterms:W3CDTF">2013-05-17T12:54:00Z</dcterms:modified>
</cp:coreProperties>
</file>