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BBA" w:rsidRPr="00FB28D2" w:rsidRDefault="006B3BBA" w:rsidP="006B3BBA">
      <w:pPr>
        <w:jc w:val="center"/>
        <w:rPr>
          <w:rFonts w:ascii="Times New Roman" w:hAnsi="Times New Roman"/>
          <w:b/>
        </w:rPr>
      </w:pPr>
      <w:r w:rsidRPr="00FB28D2">
        <w:rPr>
          <w:rFonts w:ascii="Times New Roman" w:hAnsi="Times New Roman"/>
          <w:b/>
        </w:rPr>
        <w:t>Justification for Non-Substantive Changes for SSA-3368</w:t>
      </w:r>
      <w:r w:rsidRPr="006B3BBA">
        <w:rPr>
          <w:rFonts w:ascii="Times New Roman" w:hAnsi="Times New Roman"/>
          <w:b/>
        </w:rPr>
        <w:t>, i3368</w:t>
      </w:r>
    </w:p>
    <w:p w:rsidR="006B3BBA" w:rsidRPr="00FB28D2" w:rsidRDefault="006B3BBA" w:rsidP="006B3BBA">
      <w:pPr>
        <w:jc w:val="center"/>
        <w:rPr>
          <w:rFonts w:ascii="Times New Roman" w:hAnsi="Times New Roman"/>
          <w:b/>
        </w:rPr>
      </w:pPr>
      <w:r w:rsidRPr="00FB28D2">
        <w:rPr>
          <w:rFonts w:ascii="Times New Roman" w:hAnsi="Times New Roman"/>
          <w:b/>
        </w:rPr>
        <w:t>Disability Report - Adult</w:t>
      </w:r>
    </w:p>
    <w:p w:rsidR="006B3BBA" w:rsidRPr="00FB28D2" w:rsidRDefault="006B3BBA" w:rsidP="006B3BBA">
      <w:pPr>
        <w:jc w:val="center"/>
        <w:rPr>
          <w:rFonts w:ascii="Times New Roman" w:hAnsi="Times New Roman"/>
          <w:b/>
        </w:rPr>
      </w:pPr>
      <w:r w:rsidRPr="00FB28D2">
        <w:rPr>
          <w:rFonts w:ascii="Times New Roman" w:hAnsi="Times New Roman"/>
          <w:b/>
        </w:rPr>
        <w:t>20 CFR 404.912, 20 CFR 404.1512</w:t>
      </w:r>
    </w:p>
    <w:p w:rsidR="006B3BBA" w:rsidRPr="00FB28D2" w:rsidRDefault="006B3BBA" w:rsidP="006B3BBA">
      <w:pPr>
        <w:jc w:val="center"/>
        <w:rPr>
          <w:rFonts w:ascii="Times New Roman" w:hAnsi="Times New Roman"/>
          <w:b/>
        </w:rPr>
      </w:pPr>
      <w:r w:rsidRPr="006B3BBA">
        <w:rPr>
          <w:rFonts w:ascii="Times New Roman" w:hAnsi="Times New Roman"/>
          <w:b/>
        </w:rPr>
        <w:t>OMB No. 0960-0579</w:t>
      </w:r>
    </w:p>
    <w:p w:rsidR="006B3BBA" w:rsidRPr="00FB28D2" w:rsidRDefault="006B3BBA" w:rsidP="006B3BBA">
      <w:pPr>
        <w:rPr>
          <w:rFonts w:ascii="Times New Roman" w:hAnsi="Times New Roman"/>
        </w:rPr>
      </w:pPr>
    </w:p>
    <w:p w:rsidR="006B3BBA" w:rsidRPr="006B3BBA" w:rsidRDefault="006B3BBA" w:rsidP="006B3BBA">
      <w:pPr>
        <w:rPr>
          <w:rFonts w:ascii="Times New Roman" w:hAnsi="Times New Roman"/>
          <w:b/>
          <w:snapToGrid w:val="0"/>
          <w:u w:val="single"/>
        </w:rPr>
      </w:pPr>
    </w:p>
    <w:p w:rsidR="006B3BBA" w:rsidRPr="006B3BBA" w:rsidRDefault="006B3BBA" w:rsidP="006B3BBA">
      <w:pPr>
        <w:rPr>
          <w:rFonts w:ascii="Times New Roman" w:hAnsi="Times New Roman"/>
          <w:b/>
          <w:snapToGrid w:val="0"/>
          <w:u w:val="single"/>
        </w:rPr>
      </w:pPr>
      <w:r w:rsidRPr="006B3BBA">
        <w:rPr>
          <w:rFonts w:ascii="Times New Roman" w:hAnsi="Times New Roman"/>
          <w:b/>
          <w:snapToGrid w:val="0"/>
          <w:u w:val="single"/>
        </w:rPr>
        <w:t>Terms of Clearance</w:t>
      </w:r>
    </w:p>
    <w:p w:rsidR="006B3BBA" w:rsidRPr="006B3BBA" w:rsidRDefault="006B3BBA" w:rsidP="006B3BBA">
      <w:pPr>
        <w:rPr>
          <w:rFonts w:ascii="Times New Roman" w:hAnsi="Times New Roman"/>
          <w:snapToGrid w:val="0"/>
        </w:rPr>
      </w:pPr>
    </w:p>
    <w:p w:rsidR="006B3BBA" w:rsidRPr="006B3BBA" w:rsidRDefault="006B3BBA" w:rsidP="006B3BBA">
      <w:pPr>
        <w:widowControl/>
        <w:autoSpaceDE w:val="0"/>
        <w:autoSpaceDN w:val="0"/>
        <w:adjustRightInd w:val="0"/>
        <w:snapToGrid/>
        <w:rPr>
          <w:rFonts w:ascii="Times New Roman" w:hAnsi="Times New Roman"/>
          <w:i/>
        </w:rPr>
      </w:pPr>
      <w:r w:rsidRPr="006B3BBA">
        <w:rPr>
          <w:rFonts w:ascii="Times New Roman" w:hAnsi="Times New Roman"/>
          <w:i/>
        </w:rPr>
        <w:t xml:space="preserve">As a condition of OMB's approval of this ICR, SSA agrees to destroy its entire stock of the prior SSA-3368 form.  In addition, SSA agrees that it will make no further revisions to the SSA-3368 (OMB 0960-0579) within the </w:t>
      </w:r>
      <w:proofErr w:type="gramStart"/>
      <w:r w:rsidRPr="006B3BBA">
        <w:rPr>
          <w:rFonts w:ascii="Times New Roman" w:hAnsi="Times New Roman"/>
          <w:i/>
        </w:rPr>
        <w:t>three year</w:t>
      </w:r>
      <w:proofErr w:type="gramEnd"/>
      <w:r w:rsidRPr="006B3BBA">
        <w:rPr>
          <w:rFonts w:ascii="Times New Roman" w:hAnsi="Times New Roman"/>
          <w:i/>
        </w:rPr>
        <w:t xml:space="preserve"> period for which it’s approved.  In agreeing to this condition, SSA </w:t>
      </w:r>
      <w:proofErr w:type="gramStart"/>
      <w:r w:rsidRPr="006B3BBA">
        <w:rPr>
          <w:rFonts w:ascii="Times New Roman" w:hAnsi="Times New Roman"/>
          <w:i/>
        </w:rPr>
        <w:t>will be allowed</w:t>
      </w:r>
      <w:proofErr w:type="gramEnd"/>
      <w:r w:rsidRPr="006B3BBA">
        <w:rPr>
          <w:rFonts w:ascii="Times New Roman" w:hAnsi="Times New Roman"/>
          <w:i/>
        </w:rPr>
        <w:t xml:space="preserve"> to use the paper form for the three-year period without printing an expiration date.</w:t>
      </w:r>
    </w:p>
    <w:p w:rsidR="006B3BBA" w:rsidRPr="006B3BBA" w:rsidRDefault="006B3BBA" w:rsidP="006B3BBA">
      <w:pPr>
        <w:rPr>
          <w:rFonts w:ascii="Times New Roman" w:hAnsi="Times New Roman"/>
        </w:rPr>
      </w:pPr>
    </w:p>
    <w:p w:rsidR="006B3BBA" w:rsidRPr="006B3BBA" w:rsidRDefault="006B3BBA" w:rsidP="006B3BBA">
      <w:pPr>
        <w:rPr>
          <w:rFonts w:ascii="Times New Roman" w:hAnsi="Times New Roman"/>
          <w:snapToGrid w:val="0"/>
        </w:rPr>
      </w:pPr>
      <w:r w:rsidRPr="006B3BBA">
        <w:rPr>
          <w:rFonts w:ascii="Times New Roman" w:hAnsi="Times New Roman"/>
          <w:snapToGrid w:val="0"/>
        </w:rPr>
        <w:t>As per t</w:t>
      </w:r>
      <w:r w:rsidRPr="00FB28D2">
        <w:rPr>
          <w:rFonts w:ascii="Times New Roman" w:hAnsi="Times New Roman"/>
          <w:snapToGrid w:val="0"/>
        </w:rPr>
        <w:t xml:space="preserve">he terms of clearance OMB </w:t>
      </w:r>
      <w:r w:rsidRPr="006B3BBA">
        <w:rPr>
          <w:rFonts w:ascii="Times New Roman" w:hAnsi="Times New Roman"/>
          <w:snapToGrid w:val="0"/>
        </w:rPr>
        <w:t>imposed on 11/6/</w:t>
      </w:r>
      <w:r w:rsidRPr="00FB28D2">
        <w:rPr>
          <w:rFonts w:ascii="Times New Roman" w:hAnsi="Times New Roman"/>
          <w:snapToGrid w:val="0"/>
        </w:rPr>
        <w:t>09, SSA destroyed its centrally stored stock of</w:t>
      </w:r>
      <w:r w:rsidRPr="006B3BBA">
        <w:rPr>
          <w:rFonts w:ascii="Times New Roman" w:hAnsi="Times New Roman"/>
          <w:snapToGrid w:val="0"/>
        </w:rPr>
        <w:t xml:space="preserve"> the</w:t>
      </w:r>
      <w:r w:rsidRPr="00FB28D2">
        <w:rPr>
          <w:rFonts w:ascii="Times New Roman" w:hAnsi="Times New Roman"/>
          <w:snapToGrid w:val="0"/>
        </w:rPr>
        <w:t xml:space="preserve"> paper </w:t>
      </w:r>
      <w:r w:rsidRPr="006B3BBA">
        <w:rPr>
          <w:rFonts w:ascii="Times New Roman" w:hAnsi="Times New Roman"/>
          <w:snapToGrid w:val="0"/>
        </w:rPr>
        <w:t>SSA-3368</w:t>
      </w:r>
      <w:r w:rsidRPr="00FB28D2">
        <w:rPr>
          <w:rFonts w:ascii="Times New Roman" w:hAnsi="Times New Roman"/>
          <w:snapToGrid w:val="0"/>
        </w:rPr>
        <w:t>.  The current version instructs users to destroy previous ed</w:t>
      </w:r>
      <w:r w:rsidRPr="006B3BBA">
        <w:rPr>
          <w:rFonts w:ascii="Times New Roman" w:hAnsi="Times New Roman"/>
          <w:snapToGrid w:val="0"/>
        </w:rPr>
        <w:t>itions of the form.  SSA also</w:t>
      </w:r>
      <w:r w:rsidRPr="00FB28D2">
        <w:rPr>
          <w:rFonts w:ascii="Times New Roman" w:hAnsi="Times New Roman"/>
          <w:snapToGrid w:val="0"/>
        </w:rPr>
        <w:t xml:space="preserve"> agreed to make no further revisions to the SSA-3368 within the three-year </w:t>
      </w:r>
      <w:r w:rsidRPr="006B3BBA">
        <w:rPr>
          <w:rFonts w:ascii="Times New Roman" w:hAnsi="Times New Roman"/>
          <w:snapToGrid w:val="0"/>
        </w:rPr>
        <w:t xml:space="preserve">approval </w:t>
      </w:r>
      <w:r w:rsidRPr="00FB28D2">
        <w:rPr>
          <w:rFonts w:ascii="Times New Roman" w:hAnsi="Times New Roman"/>
          <w:snapToGrid w:val="0"/>
        </w:rPr>
        <w:t xml:space="preserve">period.  This change request does not propose any change to the </w:t>
      </w:r>
      <w:r w:rsidRPr="006B3BBA">
        <w:rPr>
          <w:rFonts w:ascii="Times New Roman" w:hAnsi="Times New Roman"/>
          <w:snapToGrid w:val="0"/>
        </w:rPr>
        <w:t xml:space="preserve">content of the </w:t>
      </w:r>
      <w:r w:rsidRPr="00FB28D2">
        <w:rPr>
          <w:rFonts w:ascii="Times New Roman" w:hAnsi="Times New Roman"/>
          <w:snapToGrid w:val="0"/>
        </w:rPr>
        <w:t>questions in the paper version, or the electronic EDCS and Internet versions.  The only change is in what questions we present to the users who qualify for expedited processing, something already allowed for three of</w:t>
      </w:r>
      <w:r w:rsidRPr="006B3BBA">
        <w:rPr>
          <w:rFonts w:ascii="Times New Roman" w:hAnsi="Times New Roman"/>
          <w:snapToGrid w:val="0"/>
        </w:rPr>
        <w:t xml:space="preserve"> the four categories shown below</w:t>
      </w:r>
      <w:r w:rsidRPr="00FB28D2">
        <w:rPr>
          <w:rFonts w:ascii="Times New Roman" w:hAnsi="Times New Roman"/>
          <w:snapToGrid w:val="0"/>
        </w:rPr>
        <w:t>.</w:t>
      </w:r>
    </w:p>
    <w:p w:rsidR="006B3BBA" w:rsidRPr="006B3BBA" w:rsidRDefault="006B3BBA" w:rsidP="006B3BBA">
      <w:pPr>
        <w:rPr>
          <w:rFonts w:ascii="Times New Roman" w:hAnsi="Times New Roman"/>
          <w:b/>
          <w:snapToGrid w:val="0"/>
          <w:u w:val="single"/>
        </w:rPr>
      </w:pPr>
    </w:p>
    <w:p w:rsidR="006B3BBA" w:rsidRPr="00FB28D2" w:rsidRDefault="006B3BBA" w:rsidP="006B3BBA">
      <w:pPr>
        <w:rPr>
          <w:rFonts w:ascii="Times New Roman" w:hAnsi="Times New Roman"/>
          <w:b/>
          <w:snapToGrid w:val="0"/>
          <w:u w:val="single"/>
        </w:rPr>
      </w:pPr>
      <w:r w:rsidRPr="00FB28D2">
        <w:rPr>
          <w:rFonts w:ascii="Times New Roman" w:hAnsi="Times New Roman"/>
          <w:b/>
          <w:snapToGrid w:val="0"/>
          <w:u w:val="single"/>
        </w:rPr>
        <w:t>Justification for Non-Substantive Changes to the Collection</w:t>
      </w:r>
    </w:p>
    <w:p w:rsidR="006B3BBA" w:rsidRPr="00FB28D2" w:rsidRDefault="006B3BBA" w:rsidP="006B3BBA">
      <w:pPr>
        <w:rPr>
          <w:rFonts w:ascii="Times New Roman" w:hAnsi="Times New Roman"/>
          <w:snapToGrid w:val="0"/>
        </w:rPr>
      </w:pPr>
    </w:p>
    <w:p w:rsidR="006B3BBA" w:rsidRPr="00FB28D2" w:rsidRDefault="006B3BBA" w:rsidP="006B3BBA">
      <w:pPr>
        <w:rPr>
          <w:rFonts w:ascii="Times New Roman" w:hAnsi="Times New Roman"/>
          <w:snapToGrid w:val="0"/>
        </w:rPr>
      </w:pPr>
      <w:r w:rsidRPr="00FB28D2">
        <w:rPr>
          <w:rFonts w:ascii="Times New Roman" w:hAnsi="Times New Roman"/>
          <w:snapToGrid w:val="0"/>
        </w:rPr>
        <w:t>This change request applies to the Internet and EDCS versions of the SSA-3368 Disability Report – Adult.  We plan to implement the changes</w:t>
      </w:r>
      <w:r w:rsidRPr="006B3BBA">
        <w:rPr>
          <w:rFonts w:ascii="Times New Roman" w:hAnsi="Times New Roman"/>
          <w:snapToGrid w:val="0"/>
        </w:rPr>
        <w:t xml:space="preserve"> on 7/30/</w:t>
      </w:r>
      <w:r w:rsidRPr="00FB28D2">
        <w:rPr>
          <w:rFonts w:ascii="Times New Roman" w:hAnsi="Times New Roman"/>
          <w:snapToGrid w:val="0"/>
        </w:rPr>
        <w:t>11.</w:t>
      </w:r>
    </w:p>
    <w:p w:rsidR="006B3BBA" w:rsidRPr="00FB28D2" w:rsidRDefault="006B3BBA" w:rsidP="006B3BBA">
      <w:pPr>
        <w:rPr>
          <w:rFonts w:ascii="Times New Roman" w:hAnsi="Times New Roman"/>
          <w:snapToGrid w:val="0"/>
        </w:rPr>
      </w:pPr>
    </w:p>
    <w:p w:rsidR="006B3BBA" w:rsidRPr="006B3BBA" w:rsidRDefault="006B3BBA" w:rsidP="006B3BBA">
      <w:pPr>
        <w:rPr>
          <w:rFonts w:ascii="Times New Roman" w:hAnsi="Times New Roman"/>
          <w:snapToGrid w:val="0"/>
        </w:rPr>
      </w:pPr>
      <w:r w:rsidRPr="00FB28D2">
        <w:rPr>
          <w:rFonts w:ascii="Times New Roman" w:hAnsi="Times New Roman"/>
          <w:snapToGrid w:val="0"/>
        </w:rPr>
        <w:t xml:space="preserve">The purpose of this proposed change is to accommodate a change in policy. </w:t>
      </w:r>
      <w:r w:rsidRPr="006B3BBA">
        <w:rPr>
          <w:rFonts w:ascii="Times New Roman" w:hAnsi="Times New Roman"/>
          <w:snapToGrid w:val="0"/>
        </w:rPr>
        <w:t xml:space="preserve"> </w:t>
      </w:r>
      <w:r w:rsidRPr="00FB28D2">
        <w:rPr>
          <w:rFonts w:ascii="Times New Roman" w:hAnsi="Times New Roman"/>
          <w:snapToGrid w:val="0"/>
        </w:rPr>
        <w:t xml:space="preserve">The policy change reduces the burden on disability claimants who allege having medical conditions that qualify for expedited processing under SSA’s Compassionate Allowance (CAL) initiative. </w:t>
      </w:r>
    </w:p>
    <w:p w:rsidR="006B3BBA" w:rsidRPr="006B3BBA" w:rsidRDefault="006B3BBA" w:rsidP="006B3BBA">
      <w:pPr>
        <w:rPr>
          <w:rFonts w:ascii="Times New Roman" w:hAnsi="Times New Roman"/>
          <w:snapToGrid w:val="0"/>
        </w:rPr>
      </w:pPr>
    </w:p>
    <w:p w:rsidR="006B3BBA" w:rsidRPr="006B3BBA" w:rsidRDefault="006B3BBA" w:rsidP="006B3BBA">
      <w:pPr>
        <w:widowControl/>
        <w:snapToGrid/>
        <w:rPr>
          <w:rFonts w:ascii="Times New Roman" w:hAnsi="Times New Roman"/>
        </w:rPr>
      </w:pPr>
      <w:r w:rsidRPr="006B3BBA">
        <w:rPr>
          <w:rFonts w:ascii="Times New Roman" w:hAnsi="Times New Roman"/>
        </w:rPr>
        <w:t>Social Security has an obligation to provide benefits quickly to applicants whose medical conditions are so serious that their conditions obviously meet disability standards.  The CAL initiative is a way of quickly identifying diseases and other medical conditions that invariably qualify under the Listing of Impairments based on minimal objective medical information.  Compassionate allowances allow Social Security to target the most obviously disabled individuals for allowances based on objective medical information that we can obtain quickly.</w:t>
      </w:r>
    </w:p>
    <w:p w:rsidR="006B3BBA" w:rsidRPr="00FB28D2" w:rsidRDefault="006B3BBA" w:rsidP="006B3BBA">
      <w:pPr>
        <w:rPr>
          <w:rFonts w:ascii="Times New Roman" w:hAnsi="Times New Roman"/>
          <w:snapToGrid w:val="0"/>
        </w:rPr>
      </w:pPr>
    </w:p>
    <w:p w:rsidR="006B3BBA" w:rsidRPr="00FB28D2" w:rsidRDefault="006B3BBA" w:rsidP="006B3BBA">
      <w:pPr>
        <w:rPr>
          <w:rFonts w:ascii="Times New Roman" w:hAnsi="Times New Roman"/>
          <w:snapToGrid w:val="0"/>
        </w:rPr>
      </w:pPr>
      <w:r w:rsidRPr="00FB28D2">
        <w:rPr>
          <w:rFonts w:ascii="Times New Roman" w:hAnsi="Times New Roman"/>
          <w:snapToGrid w:val="0"/>
        </w:rPr>
        <w:t>Current SSA rules allow the curtailment of the job history and education history sections of the SSA-3368 for cases with certain characteristics; i.e., we do not collect job and education histories for those cases.  We curtail collection of that information because, statistically, SSA allows the large majority of those cases without needing to consider job and education histories.  Case characteristics for which SSA may curtail collecting job and education information include:</w:t>
      </w:r>
    </w:p>
    <w:p w:rsidR="006B3BBA" w:rsidRPr="00FB28D2" w:rsidRDefault="006B3BBA" w:rsidP="006B3BBA">
      <w:pPr>
        <w:rPr>
          <w:rFonts w:ascii="Times New Roman" w:hAnsi="Times New Roman"/>
          <w:snapToGrid w:val="0"/>
        </w:rPr>
      </w:pPr>
    </w:p>
    <w:p w:rsidR="006B3BBA" w:rsidRPr="00FB28D2" w:rsidRDefault="006B3BBA" w:rsidP="006B3BBA">
      <w:pPr>
        <w:numPr>
          <w:ilvl w:val="0"/>
          <w:numId w:val="1"/>
        </w:numPr>
        <w:rPr>
          <w:rFonts w:ascii="Times New Roman" w:hAnsi="Times New Roman"/>
          <w:snapToGrid w:val="0"/>
        </w:rPr>
      </w:pPr>
      <w:r w:rsidRPr="00FB28D2">
        <w:rPr>
          <w:rFonts w:ascii="Times New Roman" w:hAnsi="Times New Roman"/>
          <w:snapToGrid w:val="0"/>
        </w:rPr>
        <w:t>Claimants with terminal illness;</w:t>
      </w:r>
    </w:p>
    <w:p w:rsidR="006B3BBA" w:rsidRPr="00FB28D2" w:rsidRDefault="006B3BBA" w:rsidP="006B3BBA">
      <w:pPr>
        <w:numPr>
          <w:ilvl w:val="0"/>
          <w:numId w:val="1"/>
        </w:numPr>
        <w:rPr>
          <w:rFonts w:ascii="Times New Roman" w:hAnsi="Times New Roman"/>
          <w:snapToGrid w:val="0"/>
        </w:rPr>
      </w:pPr>
      <w:r w:rsidRPr="00FB28D2">
        <w:rPr>
          <w:rFonts w:ascii="Times New Roman" w:hAnsi="Times New Roman"/>
          <w:snapToGrid w:val="0"/>
        </w:rPr>
        <w:t>Claimants with medical conditions for which SSA may make presumptive disability payments;</w:t>
      </w:r>
    </w:p>
    <w:p w:rsidR="006B3BBA" w:rsidRPr="00FB28D2" w:rsidRDefault="006B3BBA" w:rsidP="006B3BBA">
      <w:pPr>
        <w:numPr>
          <w:ilvl w:val="0"/>
          <w:numId w:val="1"/>
        </w:numPr>
        <w:rPr>
          <w:rFonts w:ascii="Times New Roman" w:hAnsi="Times New Roman"/>
          <w:snapToGrid w:val="0"/>
        </w:rPr>
      </w:pPr>
      <w:r w:rsidRPr="00FB28D2">
        <w:rPr>
          <w:rFonts w:ascii="Times New Roman" w:hAnsi="Times New Roman"/>
          <w:snapToGrid w:val="0"/>
        </w:rPr>
        <w:t xml:space="preserve">Military casualty cases, where the medical condition is severe; and, </w:t>
      </w:r>
    </w:p>
    <w:p w:rsidR="006B3BBA" w:rsidRPr="00FB28D2" w:rsidRDefault="006B3BBA" w:rsidP="006B3BBA">
      <w:pPr>
        <w:numPr>
          <w:ilvl w:val="0"/>
          <w:numId w:val="1"/>
        </w:numPr>
        <w:rPr>
          <w:rFonts w:ascii="Times New Roman" w:hAnsi="Times New Roman"/>
          <w:snapToGrid w:val="0"/>
        </w:rPr>
      </w:pPr>
      <w:r w:rsidRPr="006B3BBA">
        <w:rPr>
          <w:rFonts w:ascii="Times New Roman" w:hAnsi="Times New Roman"/>
          <w:snapToGrid w:val="0"/>
        </w:rPr>
        <w:t>C</w:t>
      </w:r>
      <w:r w:rsidRPr="00FB28D2">
        <w:rPr>
          <w:rFonts w:ascii="Times New Roman" w:hAnsi="Times New Roman"/>
          <w:snapToGrid w:val="0"/>
        </w:rPr>
        <w:t>laimants alleging recognized CAL conditions</w:t>
      </w:r>
      <w:r w:rsidRPr="006B3BBA">
        <w:rPr>
          <w:rFonts w:ascii="Times New Roman" w:hAnsi="Times New Roman"/>
          <w:snapToGrid w:val="0"/>
        </w:rPr>
        <w:t xml:space="preserve"> from the Listing of Impairments</w:t>
      </w:r>
      <w:r w:rsidRPr="00FB28D2">
        <w:rPr>
          <w:rFonts w:ascii="Times New Roman" w:hAnsi="Times New Roman"/>
          <w:snapToGrid w:val="0"/>
        </w:rPr>
        <w:t>.</w:t>
      </w:r>
    </w:p>
    <w:p w:rsidR="006B3BBA" w:rsidRPr="00FB28D2" w:rsidRDefault="006B3BBA" w:rsidP="006B3BBA">
      <w:pPr>
        <w:rPr>
          <w:rFonts w:ascii="Times New Roman" w:hAnsi="Times New Roman"/>
          <w:snapToGrid w:val="0"/>
        </w:rPr>
      </w:pPr>
    </w:p>
    <w:p w:rsidR="006B3BBA" w:rsidRPr="00FB28D2" w:rsidRDefault="006B3BBA" w:rsidP="006B3BBA">
      <w:pPr>
        <w:rPr>
          <w:rFonts w:ascii="Times New Roman" w:hAnsi="Times New Roman"/>
          <w:snapToGrid w:val="0"/>
        </w:rPr>
      </w:pPr>
      <w:r w:rsidRPr="00FB28D2">
        <w:rPr>
          <w:rFonts w:ascii="Times New Roman" w:hAnsi="Times New Roman"/>
          <w:snapToGrid w:val="0"/>
        </w:rPr>
        <w:t xml:space="preserve">We request these changes </w:t>
      </w:r>
      <w:r w:rsidR="00E926BC">
        <w:rPr>
          <w:rFonts w:ascii="Times New Roman" w:hAnsi="Times New Roman"/>
          <w:snapToGrid w:val="0"/>
        </w:rPr>
        <w:t>to</w:t>
      </w:r>
      <w:r w:rsidRPr="00FB28D2">
        <w:rPr>
          <w:rFonts w:ascii="Times New Roman" w:hAnsi="Times New Roman"/>
          <w:snapToGrid w:val="0"/>
        </w:rPr>
        <w:t xml:space="preserve"> the Internet versions of the SSA-3368 before regular OMB renewal of the SSA-3368 because:</w:t>
      </w:r>
    </w:p>
    <w:p w:rsidR="006B3BBA" w:rsidRPr="00FB28D2" w:rsidRDefault="006B3BBA" w:rsidP="006B3BBA">
      <w:pPr>
        <w:rPr>
          <w:rFonts w:ascii="Times New Roman" w:hAnsi="Times New Roman"/>
          <w:snapToGrid w:val="0"/>
        </w:rPr>
      </w:pPr>
    </w:p>
    <w:p w:rsidR="006B3BBA" w:rsidRPr="00FB28D2" w:rsidRDefault="006B3BBA" w:rsidP="006B3BBA">
      <w:pPr>
        <w:numPr>
          <w:ilvl w:val="0"/>
          <w:numId w:val="2"/>
        </w:numPr>
        <w:rPr>
          <w:rFonts w:ascii="Times New Roman" w:hAnsi="Times New Roman"/>
          <w:snapToGrid w:val="0"/>
        </w:rPr>
      </w:pPr>
      <w:r w:rsidRPr="00FB28D2">
        <w:rPr>
          <w:rFonts w:ascii="Times New Roman" w:hAnsi="Times New Roman"/>
          <w:snapToGrid w:val="0"/>
        </w:rPr>
        <w:t xml:space="preserve">The policy on curtailing completion of the SSA-3368 for those alleging recognized CAL conditions went into effect in </w:t>
      </w:r>
      <w:r w:rsidRPr="006B3BBA">
        <w:rPr>
          <w:rFonts w:ascii="Times New Roman" w:hAnsi="Times New Roman"/>
          <w:snapToGrid w:val="0"/>
        </w:rPr>
        <w:t>March</w:t>
      </w:r>
      <w:r w:rsidRPr="00FB28D2">
        <w:rPr>
          <w:rFonts w:ascii="Times New Roman" w:hAnsi="Times New Roman"/>
          <w:snapToGrid w:val="0"/>
        </w:rPr>
        <w:t xml:space="preserve"> 2011.</w:t>
      </w:r>
    </w:p>
    <w:p w:rsidR="006B3BBA" w:rsidRPr="00FB28D2" w:rsidRDefault="006B3BBA" w:rsidP="006B3BBA">
      <w:pPr>
        <w:numPr>
          <w:ilvl w:val="0"/>
          <w:numId w:val="2"/>
        </w:numPr>
        <w:rPr>
          <w:rFonts w:ascii="Times New Roman" w:hAnsi="Times New Roman"/>
          <w:snapToGrid w:val="0"/>
        </w:rPr>
      </w:pPr>
      <w:r w:rsidRPr="00FB28D2">
        <w:rPr>
          <w:rFonts w:ascii="Times New Roman" w:hAnsi="Times New Roman"/>
          <w:snapToGrid w:val="0"/>
        </w:rPr>
        <w:t>The changes will conform all versions of the SSA-3368 to the curtailment policy described above; and,</w:t>
      </w:r>
    </w:p>
    <w:p w:rsidR="006B3BBA" w:rsidRDefault="006B3BBA" w:rsidP="006B3BBA">
      <w:pPr>
        <w:numPr>
          <w:ilvl w:val="0"/>
          <w:numId w:val="2"/>
        </w:numPr>
        <w:rPr>
          <w:rFonts w:ascii="Times New Roman" w:hAnsi="Times New Roman"/>
          <w:snapToGrid w:val="0"/>
        </w:rPr>
      </w:pPr>
      <w:r w:rsidRPr="00FB28D2">
        <w:rPr>
          <w:rFonts w:ascii="Times New Roman" w:hAnsi="Times New Roman"/>
          <w:snapToGrid w:val="0"/>
        </w:rPr>
        <w:t>They re</w:t>
      </w:r>
      <w:r w:rsidRPr="006B3BBA">
        <w:rPr>
          <w:rFonts w:ascii="Times New Roman" w:hAnsi="Times New Roman"/>
          <w:snapToGrid w:val="0"/>
        </w:rPr>
        <w:t>duce the burden on Internet i</w:t>
      </w:r>
      <w:r w:rsidRPr="00FB28D2">
        <w:rPr>
          <w:rFonts w:ascii="Times New Roman" w:hAnsi="Times New Roman"/>
          <w:snapToGrid w:val="0"/>
        </w:rPr>
        <w:t>3368 users when the alleged disabling medical conditions qualify them for expedited processing under the CAL initiative.</w:t>
      </w:r>
    </w:p>
    <w:p w:rsidR="00E926BC" w:rsidRDefault="00E926BC" w:rsidP="00E926BC">
      <w:pPr>
        <w:rPr>
          <w:rFonts w:ascii="Times New Roman" w:hAnsi="Times New Roman"/>
          <w:snapToGrid w:val="0"/>
        </w:rPr>
      </w:pPr>
    </w:p>
    <w:p w:rsidR="00E926BC" w:rsidRPr="00FB28D2" w:rsidRDefault="00E926BC" w:rsidP="00E926BC">
      <w:pPr>
        <w:rPr>
          <w:rFonts w:ascii="Times New Roman" w:hAnsi="Times New Roman"/>
          <w:snapToGrid w:val="0"/>
        </w:rPr>
      </w:pPr>
      <w:r>
        <w:rPr>
          <w:rFonts w:ascii="Times New Roman" w:hAnsi="Times New Roman"/>
          <w:snapToGrid w:val="0"/>
        </w:rPr>
        <w:t>SSA does not anticipate any changes to the burden due to the addition of this CAL initiative, as we already process CAL applications through the paper and EDCS versions of the SSA-3368.  These revisions will give the public another modality to use for requesting CAL applications.</w:t>
      </w:r>
      <w:bookmarkStart w:id="0" w:name="_GoBack"/>
      <w:bookmarkEnd w:id="0"/>
    </w:p>
    <w:p w:rsidR="006B3BBA" w:rsidRPr="00FB28D2" w:rsidRDefault="006B3BBA" w:rsidP="006B3BBA">
      <w:pPr>
        <w:rPr>
          <w:rFonts w:ascii="Times New Roman" w:hAnsi="Times New Roman"/>
          <w:snapToGrid w:val="0"/>
        </w:rPr>
      </w:pPr>
    </w:p>
    <w:p w:rsidR="006B3BBA" w:rsidRPr="00FB28D2" w:rsidRDefault="006B3BBA" w:rsidP="006B3BBA">
      <w:pPr>
        <w:rPr>
          <w:rFonts w:ascii="Times New Roman" w:hAnsi="Times New Roman"/>
          <w:b/>
          <w:snapToGrid w:val="0"/>
          <w:u w:val="single"/>
        </w:rPr>
      </w:pPr>
      <w:r w:rsidRPr="00FB28D2">
        <w:rPr>
          <w:rFonts w:ascii="Times New Roman" w:hAnsi="Times New Roman"/>
          <w:b/>
          <w:snapToGrid w:val="0"/>
          <w:u w:val="single"/>
        </w:rPr>
        <w:t>Changes Requested for the SSA-3368</w:t>
      </w:r>
    </w:p>
    <w:p w:rsidR="006B3BBA" w:rsidRPr="00FB28D2" w:rsidRDefault="006B3BBA" w:rsidP="006B3BBA">
      <w:pPr>
        <w:rPr>
          <w:rFonts w:ascii="Times New Roman" w:hAnsi="Times New Roman"/>
          <w:snapToGrid w:val="0"/>
        </w:rPr>
      </w:pPr>
    </w:p>
    <w:p w:rsidR="006B3BBA" w:rsidRPr="00FB28D2" w:rsidRDefault="006B3BBA" w:rsidP="006B3BBA">
      <w:pPr>
        <w:rPr>
          <w:rFonts w:ascii="Times New Roman" w:hAnsi="Times New Roman"/>
          <w:b/>
          <w:snapToGrid w:val="0"/>
        </w:rPr>
      </w:pPr>
      <w:r w:rsidRPr="00FB28D2">
        <w:rPr>
          <w:rFonts w:ascii="Times New Roman" w:hAnsi="Times New Roman"/>
          <w:b/>
          <w:snapToGrid w:val="0"/>
        </w:rPr>
        <w:t>Paper Version SSA-3368:</w:t>
      </w:r>
    </w:p>
    <w:p w:rsidR="006B3BBA" w:rsidRPr="00FB28D2" w:rsidRDefault="006B3BBA" w:rsidP="006B3BBA">
      <w:pPr>
        <w:rPr>
          <w:rFonts w:ascii="Times New Roman" w:hAnsi="Times New Roman"/>
          <w:b/>
          <w:snapToGrid w:val="0"/>
        </w:rPr>
      </w:pPr>
    </w:p>
    <w:p w:rsidR="006B3BBA" w:rsidRPr="00FB28D2" w:rsidRDefault="006B3BBA" w:rsidP="006B3BBA">
      <w:pPr>
        <w:rPr>
          <w:rFonts w:ascii="Times New Roman" w:hAnsi="Times New Roman"/>
          <w:snapToGrid w:val="0"/>
        </w:rPr>
      </w:pPr>
      <w:r w:rsidRPr="00FB28D2">
        <w:rPr>
          <w:rFonts w:ascii="Times New Roman" w:hAnsi="Times New Roman"/>
          <w:snapToGrid w:val="0"/>
        </w:rPr>
        <w:t>The paper version does not require change.</w:t>
      </w:r>
    </w:p>
    <w:p w:rsidR="006B3BBA" w:rsidRPr="00FB28D2" w:rsidRDefault="006B3BBA" w:rsidP="006B3BBA">
      <w:pPr>
        <w:rPr>
          <w:rFonts w:ascii="Times New Roman" w:hAnsi="Times New Roman"/>
          <w:snapToGrid w:val="0"/>
        </w:rPr>
      </w:pPr>
    </w:p>
    <w:p w:rsidR="006B3BBA" w:rsidRPr="00FB28D2" w:rsidRDefault="006B3BBA" w:rsidP="006B3BBA">
      <w:pPr>
        <w:rPr>
          <w:rFonts w:ascii="Times New Roman" w:hAnsi="Times New Roman"/>
          <w:b/>
          <w:snapToGrid w:val="0"/>
        </w:rPr>
      </w:pPr>
      <w:r w:rsidRPr="00FB28D2">
        <w:rPr>
          <w:rFonts w:ascii="Times New Roman" w:hAnsi="Times New Roman"/>
          <w:b/>
          <w:snapToGrid w:val="0"/>
        </w:rPr>
        <w:t xml:space="preserve">EDCS </w:t>
      </w:r>
      <w:r w:rsidRPr="006B3BBA">
        <w:rPr>
          <w:rFonts w:ascii="Times New Roman" w:hAnsi="Times New Roman"/>
          <w:b/>
          <w:snapToGrid w:val="0"/>
        </w:rPr>
        <w:t>Screens for the</w:t>
      </w:r>
      <w:r w:rsidRPr="00FB28D2">
        <w:rPr>
          <w:rFonts w:ascii="Times New Roman" w:hAnsi="Times New Roman"/>
          <w:b/>
          <w:snapToGrid w:val="0"/>
        </w:rPr>
        <w:t xml:space="preserve"> SSA-3368</w:t>
      </w:r>
      <w:r w:rsidRPr="006B3BBA">
        <w:rPr>
          <w:rFonts w:ascii="Times New Roman" w:hAnsi="Times New Roman"/>
          <w:b/>
          <w:snapToGrid w:val="0"/>
        </w:rPr>
        <w:t>:</w:t>
      </w:r>
    </w:p>
    <w:p w:rsidR="006B3BBA" w:rsidRPr="00FB28D2" w:rsidRDefault="006B3BBA" w:rsidP="006B3BBA">
      <w:pPr>
        <w:rPr>
          <w:rFonts w:ascii="Times New Roman" w:hAnsi="Times New Roman"/>
          <w:b/>
          <w:snapToGrid w:val="0"/>
        </w:rPr>
      </w:pPr>
    </w:p>
    <w:p w:rsidR="006B3BBA" w:rsidRPr="00FB28D2" w:rsidRDefault="006B3BBA" w:rsidP="006B3BBA">
      <w:pPr>
        <w:rPr>
          <w:rFonts w:ascii="Times New Roman" w:hAnsi="Times New Roman"/>
          <w:snapToGrid w:val="0"/>
        </w:rPr>
      </w:pPr>
      <w:r w:rsidRPr="00FB28D2">
        <w:rPr>
          <w:rFonts w:ascii="Times New Roman" w:hAnsi="Times New Roman"/>
          <w:snapToGrid w:val="0"/>
        </w:rPr>
        <w:t xml:space="preserve">The EDCS version of the SSA-3368 already allows curtailment for cases with characteristics 1 through 3, above.  Implementing curtailment for CAL conditions (characteristic 4) in the EDCS version does not require any change in the current questions or screen path.  EDCS will handle curtailment for CAL no </w:t>
      </w:r>
      <w:proofErr w:type="gramStart"/>
      <w:r w:rsidRPr="00FB28D2">
        <w:rPr>
          <w:rFonts w:ascii="Times New Roman" w:hAnsi="Times New Roman"/>
          <w:snapToGrid w:val="0"/>
        </w:rPr>
        <w:t>differently</w:t>
      </w:r>
      <w:proofErr w:type="gramEnd"/>
      <w:r w:rsidRPr="00FB28D2">
        <w:rPr>
          <w:rFonts w:ascii="Times New Roman" w:hAnsi="Times New Roman"/>
          <w:snapToGrid w:val="0"/>
        </w:rPr>
        <w:t xml:space="preserve"> than it does for the other types of cases.</w:t>
      </w:r>
    </w:p>
    <w:p w:rsidR="006B3BBA" w:rsidRPr="00FB28D2" w:rsidRDefault="006B3BBA" w:rsidP="006B3BBA">
      <w:pPr>
        <w:rPr>
          <w:rFonts w:ascii="Times New Roman" w:hAnsi="Times New Roman"/>
          <w:snapToGrid w:val="0"/>
        </w:rPr>
      </w:pPr>
    </w:p>
    <w:p w:rsidR="006B3BBA" w:rsidRPr="00FB28D2" w:rsidRDefault="006B3BBA" w:rsidP="006B3BBA">
      <w:pPr>
        <w:rPr>
          <w:rFonts w:ascii="Times New Roman" w:hAnsi="Times New Roman"/>
          <w:snapToGrid w:val="0"/>
        </w:rPr>
      </w:pPr>
      <w:r w:rsidRPr="00FB28D2">
        <w:rPr>
          <w:rFonts w:ascii="Times New Roman" w:hAnsi="Times New Roman"/>
          <w:snapToGrid w:val="0"/>
        </w:rPr>
        <w:t>The only screen change for the EDCS version is the removal of the “</w:t>
      </w:r>
      <w:r w:rsidRPr="00FB28D2">
        <w:rPr>
          <w:rFonts w:ascii="Times New Roman" w:hAnsi="Times New Roman"/>
          <w:i/>
          <w:snapToGrid w:val="0"/>
        </w:rPr>
        <w:t>Calculate CAL</w:t>
      </w:r>
      <w:r w:rsidRPr="00FB28D2">
        <w:rPr>
          <w:rFonts w:ascii="Times New Roman" w:hAnsi="Times New Roman"/>
          <w:snapToGrid w:val="0"/>
        </w:rPr>
        <w:t xml:space="preserve">” button on the </w:t>
      </w:r>
      <w:r w:rsidRPr="00FB28D2">
        <w:rPr>
          <w:rFonts w:ascii="Times New Roman" w:hAnsi="Times New Roman"/>
          <w:i/>
        </w:rPr>
        <w:t>Physical and Mental Condition Information</w:t>
      </w:r>
      <w:r w:rsidRPr="00FB28D2" w:rsidDel="000E02D7">
        <w:rPr>
          <w:rFonts w:ascii="Times New Roman" w:hAnsi="Times New Roman"/>
          <w:snapToGrid w:val="0"/>
        </w:rPr>
        <w:t xml:space="preserve"> </w:t>
      </w:r>
      <w:r w:rsidRPr="00FB28D2">
        <w:rPr>
          <w:rFonts w:ascii="Times New Roman" w:hAnsi="Times New Roman"/>
          <w:snapToGrid w:val="0"/>
        </w:rPr>
        <w:t>screen.  The “</w:t>
      </w:r>
      <w:r w:rsidRPr="00FB28D2">
        <w:rPr>
          <w:rFonts w:ascii="Times New Roman" w:hAnsi="Times New Roman"/>
          <w:i/>
          <w:snapToGrid w:val="0"/>
        </w:rPr>
        <w:t>Calculate CAL</w:t>
      </w:r>
      <w:r w:rsidRPr="00FB28D2">
        <w:rPr>
          <w:rFonts w:ascii="Times New Roman" w:hAnsi="Times New Roman"/>
          <w:snapToGrid w:val="0"/>
        </w:rPr>
        <w:t>” button is a tool for the use of EDCS users.  The “</w:t>
      </w:r>
      <w:r w:rsidRPr="00FB28D2">
        <w:rPr>
          <w:rFonts w:ascii="Times New Roman" w:hAnsi="Times New Roman"/>
          <w:i/>
          <w:snapToGrid w:val="0"/>
        </w:rPr>
        <w:t>Calculate CAL</w:t>
      </w:r>
      <w:r w:rsidRPr="00FB28D2">
        <w:rPr>
          <w:rFonts w:ascii="Times New Roman" w:hAnsi="Times New Roman"/>
          <w:snapToGrid w:val="0"/>
        </w:rPr>
        <w:t xml:space="preserve">” function </w:t>
      </w:r>
      <w:r w:rsidRPr="006B3BBA">
        <w:rPr>
          <w:rFonts w:ascii="Times New Roman" w:hAnsi="Times New Roman"/>
          <w:snapToGrid w:val="0"/>
        </w:rPr>
        <w:t xml:space="preserve">will become automatic with the </w:t>
      </w:r>
      <w:r w:rsidRPr="00FB28D2">
        <w:rPr>
          <w:rFonts w:ascii="Times New Roman" w:hAnsi="Times New Roman"/>
          <w:snapToGrid w:val="0"/>
        </w:rPr>
        <w:t>7/</w:t>
      </w:r>
      <w:r w:rsidRPr="006B3BBA">
        <w:rPr>
          <w:rFonts w:ascii="Times New Roman" w:hAnsi="Times New Roman"/>
          <w:snapToGrid w:val="0"/>
        </w:rPr>
        <w:t>30/</w:t>
      </w:r>
      <w:r w:rsidRPr="00FB28D2">
        <w:rPr>
          <w:rFonts w:ascii="Times New Roman" w:hAnsi="Times New Roman"/>
          <w:snapToGrid w:val="0"/>
        </w:rPr>
        <w:t>11 r</w:t>
      </w:r>
      <w:r w:rsidRPr="006B3BBA">
        <w:rPr>
          <w:rFonts w:ascii="Times New Roman" w:hAnsi="Times New Roman"/>
          <w:snapToGrid w:val="0"/>
        </w:rPr>
        <w:t>elease; there will be no need for</w:t>
      </w:r>
      <w:r w:rsidRPr="00FB28D2">
        <w:rPr>
          <w:rFonts w:ascii="Times New Roman" w:hAnsi="Times New Roman"/>
          <w:snapToGrid w:val="0"/>
        </w:rPr>
        <w:t xml:space="preserve"> the “</w:t>
      </w:r>
      <w:r w:rsidRPr="00FB28D2">
        <w:rPr>
          <w:rFonts w:ascii="Times New Roman" w:hAnsi="Times New Roman"/>
          <w:i/>
          <w:snapToGrid w:val="0"/>
        </w:rPr>
        <w:t>Calculate CAL</w:t>
      </w:r>
      <w:r w:rsidRPr="00FB28D2">
        <w:rPr>
          <w:rFonts w:ascii="Times New Roman" w:hAnsi="Times New Roman"/>
          <w:snapToGrid w:val="0"/>
        </w:rPr>
        <w:t>” button</w:t>
      </w:r>
      <w:r w:rsidRPr="006B3BBA">
        <w:rPr>
          <w:rFonts w:ascii="Times New Roman" w:hAnsi="Times New Roman"/>
          <w:snapToGrid w:val="0"/>
        </w:rPr>
        <w:t>, so we will remove it from the screen</w:t>
      </w:r>
      <w:r w:rsidRPr="00FB28D2">
        <w:rPr>
          <w:rFonts w:ascii="Times New Roman" w:hAnsi="Times New Roman"/>
          <w:snapToGrid w:val="0"/>
        </w:rPr>
        <w:t>.</w:t>
      </w:r>
    </w:p>
    <w:p w:rsidR="006B3BBA" w:rsidRPr="00FB28D2" w:rsidRDefault="006B3BBA" w:rsidP="006B3BBA">
      <w:pPr>
        <w:rPr>
          <w:rFonts w:ascii="Times New Roman" w:hAnsi="Times New Roman"/>
          <w:snapToGrid w:val="0"/>
        </w:rPr>
      </w:pPr>
    </w:p>
    <w:p w:rsidR="006B3BBA" w:rsidRPr="00FB28D2" w:rsidRDefault="006B3BBA" w:rsidP="006B3BBA">
      <w:pPr>
        <w:rPr>
          <w:rFonts w:ascii="Times New Roman" w:hAnsi="Times New Roman"/>
          <w:b/>
          <w:snapToGrid w:val="0"/>
        </w:rPr>
      </w:pPr>
      <w:r w:rsidRPr="00FB28D2">
        <w:rPr>
          <w:rFonts w:ascii="Times New Roman" w:hAnsi="Times New Roman"/>
          <w:b/>
          <w:snapToGrid w:val="0"/>
        </w:rPr>
        <w:t xml:space="preserve">Internet Version </w:t>
      </w:r>
      <w:r w:rsidRPr="006B3BBA">
        <w:rPr>
          <w:rFonts w:ascii="Times New Roman" w:hAnsi="Times New Roman"/>
          <w:b/>
          <w:snapToGrid w:val="0"/>
        </w:rPr>
        <w:t>i</w:t>
      </w:r>
      <w:r w:rsidRPr="00FB28D2">
        <w:rPr>
          <w:rFonts w:ascii="Times New Roman" w:hAnsi="Times New Roman"/>
          <w:b/>
          <w:snapToGrid w:val="0"/>
        </w:rPr>
        <w:t>3368</w:t>
      </w:r>
      <w:r w:rsidRPr="006B3BBA">
        <w:rPr>
          <w:rFonts w:ascii="Times New Roman" w:hAnsi="Times New Roman"/>
          <w:b/>
          <w:snapToGrid w:val="0"/>
        </w:rPr>
        <w:t>:</w:t>
      </w:r>
    </w:p>
    <w:p w:rsidR="006B3BBA" w:rsidRPr="00FB28D2" w:rsidRDefault="006B3BBA" w:rsidP="006B3BBA">
      <w:pPr>
        <w:rPr>
          <w:rFonts w:ascii="Times New Roman" w:hAnsi="Times New Roman"/>
          <w:b/>
          <w:snapToGrid w:val="0"/>
        </w:rPr>
      </w:pPr>
    </w:p>
    <w:p w:rsidR="006B3BBA" w:rsidRPr="00FB28D2" w:rsidRDefault="006B3BBA" w:rsidP="006B3BBA">
      <w:pPr>
        <w:rPr>
          <w:rFonts w:ascii="Times New Roman" w:hAnsi="Times New Roman"/>
          <w:snapToGrid w:val="0"/>
        </w:rPr>
      </w:pPr>
      <w:r w:rsidRPr="00FB28D2">
        <w:rPr>
          <w:rFonts w:ascii="Times New Roman" w:hAnsi="Times New Roman"/>
          <w:snapToGrid w:val="0"/>
        </w:rPr>
        <w:t xml:space="preserve">The </w:t>
      </w:r>
      <w:r w:rsidRPr="006B3BBA">
        <w:rPr>
          <w:rFonts w:ascii="Times New Roman" w:hAnsi="Times New Roman"/>
          <w:snapToGrid w:val="0"/>
        </w:rPr>
        <w:t>i</w:t>
      </w:r>
      <w:r w:rsidRPr="00FB28D2">
        <w:rPr>
          <w:rFonts w:ascii="Times New Roman" w:hAnsi="Times New Roman"/>
          <w:snapToGrid w:val="0"/>
        </w:rPr>
        <w:t xml:space="preserve">3368 will continue to use the previously approved screens for cases that do not qualify for curtailment.  The changes requested for the </w:t>
      </w:r>
      <w:r w:rsidRPr="006B3BBA">
        <w:rPr>
          <w:rFonts w:ascii="Times New Roman" w:hAnsi="Times New Roman"/>
          <w:snapToGrid w:val="0"/>
        </w:rPr>
        <w:t>i</w:t>
      </w:r>
      <w:r w:rsidRPr="00FB28D2">
        <w:rPr>
          <w:rFonts w:ascii="Times New Roman" w:hAnsi="Times New Roman"/>
          <w:snapToGrid w:val="0"/>
        </w:rPr>
        <w:t>3368 apply to curtailed cases.  The changes do not alter the questions in the current form, nor do they change the location of any question o</w:t>
      </w:r>
      <w:r w:rsidRPr="006B3BBA">
        <w:rPr>
          <w:rFonts w:ascii="Times New Roman" w:hAnsi="Times New Roman"/>
          <w:snapToGrid w:val="0"/>
        </w:rPr>
        <w:t>n the screens.  If the i</w:t>
      </w:r>
      <w:r w:rsidRPr="00FB28D2">
        <w:rPr>
          <w:rFonts w:ascii="Times New Roman" w:hAnsi="Times New Roman"/>
          <w:snapToGrid w:val="0"/>
        </w:rPr>
        <w:t xml:space="preserve">3368 software recognizes an alleged medical condition that qualifies for CAL expedited processing, it will remove the job and education history questions from the screen path.  </w:t>
      </w:r>
    </w:p>
    <w:p w:rsidR="006B3BBA" w:rsidRPr="00FB28D2" w:rsidRDefault="006B3BBA" w:rsidP="006B3BBA">
      <w:pPr>
        <w:rPr>
          <w:rFonts w:ascii="Times New Roman" w:hAnsi="Times New Roman"/>
          <w:snapToGrid w:val="0"/>
        </w:rPr>
      </w:pPr>
    </w:p>
    <w:p w:rsidR="006B3BBA" w:rsidRPr="00FB28D2" w:rsidRDefault="006B3BBA" w:rsidP="006B3BBA">
      <w:pPr>
        <w:rPr>
          <w:rFonts w:ascii="Times New Roman" w:hAnsi="Times New Roman"/>
          <w:snapToGrid w:val="0"/>
        </w:rPr>
      </w:pPr>
      <w:r w:rsidRPr="006B3BBA">
        <w:rPr>
          <w:rFonts w:ascii="Times New Roman" w:hAnsi="Times New Roman"/>
          <w:snapToGrid w:val="0"/>
        </w:rPr>
        <w:t xml:space="preserve">The attached </w:t>
      </w:r>
      <w:r w:rsidRPr="00FB28D2">
        <w:rPr>
          <w:rFonts w:ascii="Times New Roman" w:hAnsi="Times New Roman"/>
          <w:snapToGrid w:val="0"/>
        </w:rPr>
        <w:t xml:space="preserve">screenshots (Figures 1 through 5) </w:t>
      </w:r>
      <w:r w:rsidRPr="006B3BBA">
        <w:rPr>
          <w:rFonts w:ascii="Times New Roman" w:hAnsi="Times New Roman"/>
          <w:snapToGrid w:val="0"/>
        </w:rPr>
        <w:t>illustrate</w:t>
      </w:r>
      <w:r w:rsidRPr="00FB28D2">
        <w:rPr>
          <w:rFonts w:ascii="Times New Roman" w:hAnsi="Times New Roman"/>
          <w:snapToGrid w:val="0"/>
        </w:rPr>
        <w:t xml:space="preserve"> the requi</w:t>
      </w:r>
      <w:r w:rsidRPr="006B3BBA">
        <w:rPr>
          <w:rFonts w:ascii="Times New Roman" w:hAnsi="Times New Roman"/>
          <w:snapToGrid w:val="0"/>
        </w:rPr>
        <w:t>red changes to the i</w:t>
      </w:r>
      <w:r w:rsidRPr="00FB28D2">
        <w:rPr>
          <w:rFonts w:ascii="Times New Roman" w:hAnsi="Times New Roman"/>
          <w:snapToGrid w:val="0"/>
        </w:rPr>
        <w:t>3368.  Some of the screenshots have explanatory test boxes superimposed on the image.  The text boxes do not hide any of the screen text from view.  Figures 4 and 5 are composed of multiple screenshots of different portions of individual screens.  Those two screens require Internet users to scroll down the screens to read all the information displayed.  For that reason, they are too long to display in a single screenshot.</w:t>
      </w:r>
    </w:p>
    <w:p w:rsidR="006B3BBA" w:rsidRPr="00FB28D2" w:rsidRDefault="006B3BBA" w:rsidP="006B3BBA">
      <w:pPr>
        <w:rPr>
          <w:rFonts w:ascii="Times New Roman" w:hAnsi="Times New Roman"/>
          <w:snapToGrid w:val="0"/>
          <w:highlight w:val="yellow"/>
        </w:rPr>
      </w:pPr>
    </w:p>
    <w:p w:rsidR="006B3BBA" w:rsidRPr="00FB28D2" w:rsidRDefault="006B3BBA" w:rsidP="006B3BBA">
      <w:pPr>
        <w:rPr>
          <w:rFonts w:ascii="Times New Roman" w:hAnsi="Times New Roman"/>
          <w:snapToGrid w:val="0"/>
        </w:rPr>
      </w:pPr>
      <w:r w:rsidRPr="00FB28D2">
        <w:rPr>
          <w:rFonts w:ascii="Times New Roman" w:hAnsi="Times New Roman"/>
          <w:snapToGrid w:val="0"/>
        </w:rPr>
        <w:t>Brief description of the figures:</w:t>
      </w:r>
    </w:p>
    <w:p w:rsidR="006B3BBA" w:rsidRPr="00FB28D2" w:rsidRDefault="006B3BBA" w:rsidP="006B3BBA">
      <w:pPr>
        <w:numPr>
          <w:ilvl w:val="0"/>
          <w:numId w:val="3"/>
        </w:numPr>
        <w:rPr>
          <w:rFonts w:ascii="Times New Roman" w:hAnsi="Times New Roman"/>
          <w:snapToGrid w:val="0"/>
        </w:rPr>
      </w:pPr>
      <w:r w:rsidRPr="00FB28D2">
        <w:rPr>
          <w:rFonts w:ascii="Times New Roman" w:hAnsi="Times New Roman"/>
          <w:snapToGrid w:val="0"/>
        </w:rPr>
        <w:t xml:space="preserve">Figure 1 is a screenshot of the </w:t>
      </w:r>
      <w:r w:rsidRPr="00FB28D2">
        <w:rPr>
          <w:rFonts w:ascii="Times New Roman" w:hAnsi="Times New Roman"/>
          <w:i/>
          <w:snapToGrid w:val="0"/>
        </w:rPr>
        <w:t>Work/Education Introduction</w:t>
      </w:r>
      <w:r w:rsidRPr="00FB28D2">
        <w:rPr>
          <w:rFonts w:ascii="Times New Roman" w:hAnsi="Times New Roman"/>
          <w:snapToGrid w:val="0"/>
        </w:rPr>
        <w:t xml:space="preserve"> screen</w:t>
      </w:r>
      <w:r w:rsidRPr="006B3BBA">
        <w:rPr>
          <w:rFonts w:ascii="Times New Roman" w:hAnsi="Times New Roman"/>
          <w:snapToGrid w:val="0"/>
        </w:rPr>
        <w:t xml:space="preserve"> the i</w:t>
      </w:r>
      <w:r w:rsidRPr="00FB28D2">
        <w:rPr>
          <w:rFonts w:ascii="Times New Roman" w:hAnsi="Times New Roman"/>
          <w:snapToGrid w:val="0"/>
        </w:rPr>
        <w:t xml:space="preserve">3368 will display for curtailed cases.  </w:t>
      </w:r>
    </w:p>
    <w:p w:rsidR="006B3BBA" w:rsidRPr="00FB28D2" w:rsidRDefault="006B3BBA" w:rsidP="006B3BBA">
      <w:pPr>
        <w:numPr>
          <w:ilvl w:val="0"/>
          <w:numId w:val="3"/>
        </w:numPr>
        <w:rPr>
          <w:rFonts w:ascii="Times New Roman" w:hAnsi="Times New Roman"/>
          <w:snapToGrid w:val="0"/>
        </w:rPr>
      </w:pPr>
      <w:r w:rsidRPr="00FB28D2">
        <w:rPr>
          <w:rFonts w:ascii="Times New Roman" w:hAnsi="Times New Roman"/>
          <w:snapToGrid w:val="0"/>
        </w:rPr>
        <w:t xml:space="preserve">Figure 2 displays two different presentations of the </w:t>
      </w:r>
      <w:r w:rsidRPr="00FB28D2">
        <w:rPr>
          <w:rFonts w:ascii="Times New Roman" w:hAnsi="Times New Roman"/>
          <w:i/>
          <w:snapToGrid w:val="0"/>
        </w:rPr>
        <w:t>Work Activity</w:t>
      </w:r>
      <w:r w:rsidRPr="006B3BBA">
        <w:rPr>
          <w:rFonts w:ascii="Times New Roman" w:hAnsi="Times New Roman"/>
          <w:snapToGrid w:val="0"/>
        </w:rPr>
        <w:t xml:space="preserve"> screen for curtailed i3368 screens</w:t>
      </w:r>
      <w:r w:rsidRPr="00FB28D2">
        <w:rPr>
          <w:rFonts w:ascii="Times New Roman" w:hAnsi="Times New Roman"/>
          <w:snapToGrid w:val="0"/>
        </w:rPr>
        <w:t xml:space="preserve">.  The displayed questions will vary according to the answer given on the </w:t>
      </w:r>
      <w:r w:rsidRPr="00FB28D2">
        <w:rPr>
          <w:rFonts w:ascii="Times New Roman" w:hAnsi="Times New Roman"/>
          <w:i/>
          <w:snapToGrid w:val="0"/>
        </w:rPr>
        <w:t>Work/Education Introduction</w:t>
      </w:r>
      <w:r w:rsidRPr="00FB28D2">
        <w:rPr>
          <w:rFonts w:ascii="Times New Roman" w:hAnsi="Times New Roman"/>
          <w:snapToGrid w:val="0"/>
        </w:rPr>
        <w:t xml:space="preserve"> screen.</w:t>
      </w:r>
    </w:p>
    <w:p w:rsidR="006B3BBA" w:rsidRPr="00FB28D2" w:rsidRDefault="006B3BBA" w:rsidP="006B3BBA">
      <w:pPr>
        <w:numPr>
          <w:ilvl w:val="0"/>
          <w:numId w:val="3"/>
        </w:numPr>
        <w:rPr>
          <w:rFonts w:ascii="Times New Roman" w:hAnsi="Times New Roman"/>
          <w:snapToGrid w:val="0"/>
        </w:rPr>
      </w:pPr>
      <w:r w:rsidRPr="00FB28D2">
        <w:rPr>
          <w:rFonts w:ascii="Times New Roman" w:hAnsi="Times New Roman"/>
          <w:snapToGrid w:val="0"/>
        </w:rPr>
        <w:t xml:space="preserve">Figure 3 is the </w:t>
      </w:r>
      <w:r w:rsidRPr="00FB28D2">
        <w:rPr>
          <w:rFonts w:ascii="Times New Roman" w:hAnsi="Times New Roman"/>
          <w:i/>
          <w:snapToGrid w:val="0"/>
        </w:rPr>
        <w:t>Job History</w:t>
      </w:r>
      <w:r w:rsidRPr="00FB28D2">
        <w:rPr>
          <w:rFonts w:ascii="Times New Roman" w:hAnsi="Times New Roman"/>
          <w:snapToGrid w:val="0"/>
        </w:rPr>
        <w:t xml:space="preserve"> screen for </w:t>
      </w:r>
      <w:r w:rsidRPr="006B3BBA">
        <w:rPr>
          <w:rFonts w:ascii="Times New Roman" w:hAnsi="Times New Roman"/>
          <w:snapToGrid w:val="0"/>
        </w:rPr>
        <w:t xml:space="preserve">the </w:t>
      </w:r>
      <w:r w:rsidRPr="00FB28D2">
        <w:rPr>
          <w:rFonts w:ascii="Times New Roman" w:hAnsi="Times New Roman"/>
          <w:snapToGrid w:val="0"/>
        </w:rPr>
        <w:t xml:space="preserve">curtailed </w:t>
      </w:r>
      <w:r w:rsidRPr="006B3BBA">
        <w:rPr>
          <w:rFonts w:ascii="Times New Roman" w:hAnsi="Times New Roman"/>
          <w:snapToGrid w:val="0"/>
        </w:rPr>
        <w:t>i3368.  The i</w:t>
      </w:r>
      <w:r w:rsidRPr="00FB28D2">
        <w:rPr>
          <w:rFonts w:ascii="Times New Roman" w:hAnsi="Times New Roman"/>
          <w:snapToGrid w:val="0"/>
        </w:rPr>
        <w:t xml:space="preserve">3368 displays the question on that screen only when needed.  The answers on the </w:t>
      </w:r>
      <w:r w:rsidRPr="00FB28D2">
        <w:rPr>
          <w:rFonts w:ascii="Times New Roman" w:hAnsi="Times New Roman"/>
          <w:i/>
          <w:snapToGrid w:val="0"/>
        </w:rPr>
        <w:t>Work Activity</w:t>
      </w:r>
      <w:r w:rsidRPr="00FB28D2">
        <w:rPr>
          <w:rFonts w:ascii="Times New Roman" w:hAnsi="Times New Roman"/>
          <w:snapToGrid w:val="0"/>
        </w:rPr>
        <w:t xml:space="preserve"> screen determine the need for the question on this screen.</w:t>
      </w:r>
    </w:p>
    <w:p w:rsidR="006B3BBA" w:rsidRPr="00FB28D2" w:rsidRDefault="006B3BBA" w:rsidP="006B3BBA">
      <w:pPr>
        <w:numPr>
          <w:ilvl w:val="0"/>
          <w:numId w:val="3"/>
        </w:numPr>
        <w:rPr>
          <w:rFonts w:ascii="Times New Roman" w:hAnsi="Times New Roman"/>
          <w:snapToGrid w:val="0"/>
        </w:rPr>
      </w:pPr>
      <w:r w:rsidRPr="00FB28D2">
        <w:rPr>
          <w:rFonts w:ascii="Times New Roman" w:hAnsi="Times New Roman"/>
          <w:snapToGrid w:val="0"/>
        </w:rPr>
        <w:t xml:space="preserve">Figure 4 displays the </w:t>
      </w:r>
      <w:r w:rsidRPr="00FB28D2">
        <w:rPr>
          <w:rFonts w:ascii="Times New Roman" w:hAnsi="Times New Roman"/>
          <w:i/>
          <w:snapToGrid w:val="0"/>
        </w:rPr>
        <w:t>Review</w:t>
      </w:r>
      <w:r w:rsidRPr="006B3BBA">
        <w:rPr>
          <w:rFonts w:ascii="Times New Roman" w:hAnsi="Times New Roman"/>
          <w:snapToGrid w:val="0"/>
        </w:rPr>
        <w:t xml:space="preserve"> screen for curtailed i3368</w:t>
      </w:r>
      <w:r w:rsidRPr="00FB28D2">
        <w:rPr>
          <w:rFonts w:ascii="Times New Roman" w:hAnsi="Times New Roman"/>
          <w:snapToGrid w:val="0"/>
        </w:rPr>
        <w:t>.</w:t>
      </w:r>
    </w:p>
    <w:p w:rsidR="006B3BBA" w:rsidRPr="00FB28D2" w:rsidRDefault="006B3BBA" w:rsidP="006B3BBA">
      <w:pPr>
        <w:numPr>
          <w:ilvl w:val="0"/>
          <w:numId w:val="3"/>
        </w:numPr>
        <w:rPr>
          <w:rFonts w:ascii="Times New Roman" w:hAnsi="Times New Roman"/>
          <w:snapToGrid w:val="0"/>
        </w:rPr>
      </w:pPr>
      <w:r w:rsidRPr="00FB28D2">
        <w:rPr>
          <w:rFonts w:ascii="Times New Roman" w:hAnsi="Times New Roman"/>
          <w:snapToGrid w:val="0"/>
        </w:rPr>
        <w:t xml:space="preserve">Figure 5 displays the </w:t>
      </w:r>
      <w:r w:rsidRPr="00FB28D2">
        <w:rPr>
          <w:rFonts w:ascii="Times New Roman" w:hAnsi="Times New Roman"/>
          <w:i/>
          <w:snapToGrid w:val="0"/>
        </w:rPr>
        <w:t>Receipt for Your Records</w:t>
      </w:r>
      <w:r w:rsidRPr="00FB28D2">
        <w:rPr>
          <w:rFonts w:ascii="Times New Roman" w:hAnsi="Times New Roman"/>
          <w:snapToGrid w:val="0"/>
        </w:rPr>
        <w:t xml:space="preserve"> screen.</w:t>
      </w:r>
    </w:p>
    <w:p w:rsidR="00A46872" w:rsidRPr="006B3BBA" w:rsidRDefault="00A46872">
      <w:pPr>
        <w:rPr>
          <w:rFonts w:ascii="Times New Roman" w:hAnsi="Times New Roman"/>
        </w:rPr>
      </w:pPr>
    </w:p>
    <w:sectPr w:rsidR="00A46872" w:rsidRPr="006B3BBA" w:rsidSect="00281A58">
      <w:pgSz w:w="12240" w:h="15840"/>
      <w:pgMar w:top="129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6F63"/>
    <w:multiLevelType w:val="hybridMultilevel"/>
    <w:tmpl w:val="D9981A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3F5078"/>
    <w:multiLevelType w:val="hybridMultilevel"/>
    <w:tmpl w:val="B4CC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F952E6"/>
    <w:multiLevelType w:val="hybridMultilevel"/>
    <w:tmpl w:val="2C8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BBA"/>
    <w:rsid w:val="006B3BBA"/>
    <w:rsid w:val="00A46872"/>
    <w:rsid w:val="00E926BC"/>
    <w:rsid w:val="00FB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BA"/>
    <w:pPr>
      <w:widowControl w:val="0"/>
      <w:snapToGri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BBA"/>
    <w:rPr>
      <w:rFonts w:ascii="Tahoma" w:hAnsi="Tahoma" w:cs="Tahoma"/>
      <w:sz w:val="16"/>
      <w:szCs w:val="16"/>
    </w:rPr>
  </w:style>
  <w:style w:type="character" w:customStyle="1" w:styleId="BalloonTextChar">
    <w:name w:val="Balloon Text Char"/>
    <w:basedOn w:val="DefaultParagraphFont"/>
    <w:link w:val="BalloonText"/>
    <w:uiPriority w:val="99"/>
    <w:semiHidden/>
    <w:rsid w:val="006B3B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BA"/>
    <w:pPr>
      <w:widowControl w:val="0"/>
      <w:snapToGri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BBA"/>
    <w:rPr>
      <w:rFonts w:ascii="Tahoma" w:hAnsi="Tahoma" w:cs="Tahoma"/>
      <w:sz w:val="16"/>
      <w:szCs w:val="16"/>
    </w:rPr>
  </w:style>
  <w:style w:type="character" w:customStyle="1" w:styleId="BalloonTextChar">
    <w:name w:val="Balloon Text Char"/>
    <w:basedOn w:val="DefaultParagraphFont"/>
    <w:link w:val="BalloonText"/>
    <w:uiPriority w:val="99"/>
    <w:semiHidden/>
    <w:rsid w:val="006B3B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5E577-8E18-466F-90D0-C6A83AA4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Naomi</cp:lastModifiedBy>
  <cp:revision>2</cp:revision>
  <dcterms:created xsi:type="dcterms:W3CDTF">2011-04-08T15:42:00Z</dcterms:created>
  <dcterms:modified xsi:type="dcterms:W3CDTF">2011-04-08T15:42:00Z</dcterms:modified>
</cp:coreProperties>
</file>