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16D" w:rsidRPr="00F96DEC" w:rsidRDefault="00693FA0"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96DEC">
        <w:rPr>
          <w:sz w:val="24"/>
          <w:szCs w:val="24"/>
          <w:lang w:val="en-CA"/>
        </w:rPr>
        <w:fldChar w:fldCharType="begin"/>
      </w:r>
      <w:r w:rsidR="0067716D" w:rsidRPr="00F96DEC">
        <w:rPr>
          <w:sz w:val="24"/>
          <w:szCs w:val="24"/>
          <w:lang w:val="en-CA"/>
        </w:rPr>
        <w:instrText xml:space="preserve"> SEQ CHAPTER \h \r 1</w:instrText>
      </w:r>
      <w:r w:rsidRPr="00F96DEC">
        <w:rPr>
          <w:sz w:val="24"/>
          <w:szCs w:val="24"/>
          <w:lang w:val="en-CA"/>
        </w:rPr>
        <w:fldChar w:fldCharType="end"/>
      </w:r>
      <w:r w:rsidR="0067716D" w:rsidRPr="00F96DEC">
        <w:rPr>
          <w:b/>
          <w:bCs/>
          <w:sz w:val="24"/>
          <w:szCs w:val="24"/>
        </w:rPr>
        <w:t>Supporting Statement A</w:t>
      </w:r>
    </w:p>
    <w:p w:rsidR="0067716D" w:rsidRPr="00F96DEC"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 xml:space="preserve">Indian Child Welfare Assistance Report, 25 CFR 23 </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9102E">
        <w:rPr>
          <w:b/>
          <w:bCs/>
          <w:sz w:val="24"/>
          <w:szCs w:val="24"/>
        </w:rPr>
        <w:t>OMB Control Number 1076-0131</w:t>
      </w:r>
    </w:p>
    <w:p w:rsidR="0067716D" w:rsidRPr="00F96DEC"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F96DEC"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96DEC">
        <w:rPr>
          <w:b/>
          <w:sz w:val="24"/>
          <w:szCs w:val="24"/>
        </w:rPr>
        <w:t>Terms of Clearance:</w:t>
      </w:r>
      <w:r w:rsidRPr="00F96DEC">
        <w:rPr>
          <w:sz w:val="24"/>
          <w:szCs w:val="24"/>
        </w:rPr>
        <w:t xml:space="preserve">  None. </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This revision would update the Indian Child Welfare Assistance (ICWA) report form to better define the information needed.</w:t>
      </w:r>
    </w:p>
    <w:p w:rsidR="0067716D" w:rsidRPr="00F9639E"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272E66"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t>Explain the circumstances that make the collection of information necessary.  Identify any legal or administrative requirements that necessitate the collection.</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09102E"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F626B">
        <w:rPr>
          <w:sz w:val="24"/>
          <w:szCs w:val="24"/>
        </w:rPr>
        <w:tab/>
      </w:r>
      <w:r w:rsidRPr="0009102E">
        <w:rPr>
          <w:sz w:val="24"/>
          <w:szCs w:val="24"/>
        </w:rPr>
        <w:t xml:space="preserve">Under 25 </w:t>
      </w:r>
      <w:smartTag w:uri="urn:schemas-microsoft-com:office:smarttags" w:element="date">
        <w:smartTagPr>
          <w:attr w:name="Year" w:val="1995"/>
          <w:attr w:name="Day" w:val="1"/>
          <w:attr w:name="Month" w:val="10"/>
          <w:attr w:name="ls" w:val="trans"/>
        </w:smartTagPr>
        <w:smartTag w:uri="urn:schemas-microsoft-com:office:smarttags" w:element="stockticker">
          <w:r w:rsidRPr="0009102E">
            <w:rPr>
              <w:sz w:val="24"/>
              <w:szCs w:val="24"/>
            </w:rPr>
            <w:t>CFR</w:t>
          </w:r>
        </w:smartTag>
      </w:smartTag>
      <w:r w:rsidRPr="0009102E">
        <w:rPr>
          <w:sz w:val="24"/>
          <w:szCs w:val="24"/>
        </w:rPr>
        <w:t xml:space="preserve"> 23.47, Indian tribes are required to collect selected data on Indian child welfare cases and submit them to the Bureau of Indian Affairs (B</w:t>
      </w:r>
      <w:r>
        <w:rPr>
          <w:sz w:val="24"/>
          <w:szCs w:val="24"/>
        </w:rPr>
        <w:t>ureau)</w:t>
      </w:r>
      <w:r w:rsidRPr="0009102E">
        <w:rPr>
          <w:sz w:val="24"/>
          <w:szCs w:val="24"/>
        </w:rPr>
        <w:t xml:space="preserve"> for consolidation.  This data is useful on a local level, </w:t>
      </w:r>
      <w:r w:rsidR="00385597">
        <w:rPr>
          <w:sz w:val="24"/>
          <w:szCs w:val="24"/>
        </w:rPr>
        <w:t>by</w:t>
      </w:r>
      <w:r w:rsidRPr="0009102E">
        <w:rPr>
          <w:sz w:val="24"/>
          <w:szCs w:val="24"/>
        </w:rPr>
        <w:t xml:space="preserve"> the tribes and tribal organizations that collect it, for case management purposes, and on a nationwide basis for planning and budgetary purposes.  In addition, this data provides baseline data for performance goals outlined in the B</w:t>
      </w:r>
      <w:r>
        <w:rPr>
          <w:sz w:val="24"/>
          <w:szCs w:val="24"/>
        </w:rPr>
        <w:t>ureau’</w:t>
      </w:r>
      <w:r w:rsidRPr="0009102E">
        <w:rPr>
          <w:sz w:val="24"/>
          <w:szCs w:val="24"/>
        </w:rPr>
        <w:t xml:space="preserve">s strategic plan and assists the Bureau in setting and measuring performance goals.  </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272E66"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8112D6"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Cs/>
          <w:sz w:val="24"/>
          <w:szCs w:val="24"/>
        </w:rPr>
        <w:tab/>
      </w:r>
      <w:r w:rsidRPr="0009102E">
        <w:rPr>
          <w:sz w:val="24"/>
          <w:szCs w:val="24"/>
        </w:rPr>
        <w:t>This information is collected through the use of a consolidated caseload form by tribal ICWA program directors, who</w:t>
      </w:r>
      <w:r>
        <w:rPr>
          <w:sz w:val="24"/>
          <w:szCs w:val="24"/>
        </w:rPr>
        <w:t xml:space="preserve"> </w:t>
      </w:r>
      <w:r w:rsidRPr="0009102E">
        <w:rPr>
          <w:sz w:val="24"/>
          <w:szCs w:val="24"/>
        </w:rPr>
        <w:t>are responsible for</w:t>
      </w:r>
      <w:r>
        <w:rPr>
          <w:sz w:val="24"/>
          <w:szCs w:val="24"/>
        </w:rPr>
        <w:t xml:space="preserve"> providing</w:t>
      </w:r>
      <w:r w:rsidRPr="0009102E">
        <w:rPr>
          <w:sz w:val="24"/>
          <w:szCs w:val="24"/>
        </w:rPr>
        <w:t xml:space="preserve"> the Indian c</w:t>
      </w:r>
      <w:r>
        <w:rPr>
          <w:sz w:val="24"/>
          <w:szCs w:val="24"/>
        </w:rPr>
        <w:t>hild welfare services. BIA uses this information to monitor</w:t>
      </w:r>
      <w:r w:rsidRPr="0009102E">
        <w:rPr>
          <w:sz w:val="24"/>
          <w:szCs w:val="24"/>
        </w:rPr>
        <w:t xml:space="preserve"> ICWA services provided through the </w:t>
      </w:r>
      <w:r>
        <w:rPr>
          <w:sz w:val="24"/>
          <w:szCs w:val="24"/>
        </w:rPr>
        <w:t>Tribal Priority Allocations</w:t>
      </w:r>
      <w:r w:rsidRPr="0009102E">
        <w:rPr>
          <w:sz w:val="24"/>
          <w:szCs w:val="24"/>
        </w:rPr>
        <w:t xml:space="preserve">, and </w:t>
      </w:r>
      <w:r w:rsidR="00385597">
        <w:rPr>
          <w:sz w:val="24"/>
          <w:szCs w:val="24"/>
        </w:rPr>
        <w:t>to determine</w:t>
      </w:r>
      <w:r w:rsidRPr="0009102E">
        <w:rPr>
          <w:sz w:val="24"/>
          <w:szCs w:val="24"/>
        </w:rPr>
        <w:t xml:space="preserve"> the extent of service needs </w:t>
      </w:r>
      <w:r>
        <w:rPr>
          <w:sz w:val="24"/>
          <w:szCs w:val="24"/>
        </w:rPr>
        <w:t>f</w:t>
      </w:r>
      <w:r w:rsidRPr="0009102E">
        <w:rPr>
          <w:sz w:val="24"/>
          <w:szCs w:val="24"/>
        </w:rPr>
        <w:t>o</w:t>
      </w:r>
      <w:r>
        <w:rPr>
          <w:sz w:val="24"/>
          <w:szCs w:val="24"/>
        </w:rPr>
        <w:t>r</w:t>
      </w:r>
      <w:r w:rsidRPr="0009102E">
        <w:rPr>
          <w:sz w:val="24"/>
          <w:szCs w:val="24"/>
        </w:rPr>
        <w:t xml:space="preserve"> local Indian communities</w:t>
      </w:r>
      <w:r>
        <w:rPr>
          <w:sz w:val="24"/>
          <w:szCs w:val="24"/>
        </w:rPr>
        <w:t>.  The</w:t>
      </w:r>
      <w:r w:rsidRPr="008112D6">
        <w:rPr>
          <w:sz w:val="24"/>
          <w:szCs w:val="24"/>
        </w:rPr>
        <w:t xml:space="preserve"> administering agency or tribe </w:t>
      </w:r>
      <w:r>
        <w:rPr>
          <w:sz w:val="24"/>
          <w:szCs w:val="24"/>
        </w:rPr>
        <w:t xml:space="preserve">uses the information </w:t>
      </w:r>
      <w:r w:rsidRPr="008112D6">
        <w:rPr>
          <w:sz w:val="24"/>
          <w:szCs w:val="24"/>
        </w:rPr>
        <w:t xml:space="preserve">to review program implementation and performance, to identify program service population, as well as to make determinations regarding </w:t>
      </w:r>
      <w:r w:rsidR="00385597">
        <w:rPr>
          <w:sz w:val="24"/>
          <w:szCs w:val="24"/>
        </w:rPr>
        <w:t xml:space="preserve">future </w:t>
      </w:r>
      <w:r w:rsidRPr="008112D6">
        <w:rPr>
          <w:sz w:val="24"/>
          <w:szCs w:val="24"/>
        </w:rPr>
        <w:t xml:space="preserve">regulatory revisions. The information collected is useful for budgetary purposes and/or to for response to inquiries from other Federal agencies. The Government </w:t>
      </w:r>
      <w:r>
        <w:rPr>
          <w:sz w:val="24"/>
          <w:szCs w:val="24"/>
        </w:rPr>
        <w:t xml:space="preserve">Accountability </w:t>
      </w:r>
      <w:r w:rsidRPr="008112D6">
        <w:rPr>
          <w:sz w:val="24"/>
          <w:szCs w:val="24"/>
        </w:rPr>
        <w:t>Office (GAO), for instance, has requested the referenced data to identify factors that influence placement decisions of Indian children subject under the ICWA, particularly as they relate to the Adoption and Safe Family Act</w:t>
      </w:r>
      <w:r>
        <w:rPr>
          <w:sz w:val="24"/>
          <w:szCs w:val="24"/>
        </w:rPr>
        <w:t>’</w:t>
      </w:r>
      <w:r w:rsidRPr="008112D6">
        <w:rPr>
          <w:sz w:val="24"/>
          <w:szCs w:val="24"/>
        </w:rPr>
        <w:t xml:space="preserve">s goal of safety, permanency, and well being.  The information collected was also helpful in assisting GAO in determining delays in the placement of Indian children in foster and/or adoptive homes and how delays, if they occurred, have affected their experience in the child welfare system. </w:t>
      </w:r>
      <w:r>
        <w:rPr>
          <w:sz w:val="24"/>
          <w:szCs w:val="24"/>
        </w:rPr>
        <w:t xml:space="preserve"> Specifically, the form requests:</w:t>
      </w:r>
    </w:p>
    <w:p w:rsidR="0067716D" w:rsidRPr="008112D6"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Default="0067716D" w:rsidP="0067716D">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85A42">
        <w:rPr>
          <w:i/>
          <w:sz w:val="24"/>
          <w:szCs w:val="24"/>
        </w:rPr>
        <w:t xml:space="preserve">Whether there is a tribal or state agreement regarding child welfare or assistance in </w:t>
      </w:r>
      <w:r w:rsidRPr="00B85A42">
        <w:rPr>
          <w:i/>
          <w:sz w:val="24"/>
          <w:szCs w:val="24"/>
        </w:rPr>
        <w:lastRenderedPageBreak/>
        <w:t>place.</w:t>
      </w:r>
      <w:r w:rsidRPr="009B743D">
        <w:rPr>
          <w:sz w:val="24"/>
          <w:szCs w:val="24"/>
        </w:rPr>
        <w:t xml:space="preserve">  This information will</w:t>
      </w:r>
      <w:r>
        <w:rPr>
          <w:sz w:val="24"/>
          <w:szCs w:val="24"/>
        </w:rPr>
        <w:t xml:space="preserve"> identify all coordination and service provision activity between tribes and states</w:t>
      </w:r>
      <w:r w:rsidR="00385597">
        <w:rPr>
          <w:sz w:val="24"/>
          <w:szCs w:val="24"/>
        </w:rPr>
        <w:t>,</w:t>
      </w:r>
      <w:r>
        <w:rPr>
          <w:sz w:val="24"/>
          <w:szCs w:val="24"/>
        </w:rPr>
        <w:t xml:space="preserve"> and essentially inform</w:t>
      </w:r>
      <w:r w:rsidR="00385597">
        <w:rPr>
          <w:sz w:val="24"/>
          <w:szCs w:val="24"/>
        </w:rPr>
        <w:t>s</w:t>
      </w:r>
      <w:r>
        <w:rPr>
          <w:sz w:val="24"/>
          <w:szCs w:val="24"/>
        </w:rPr>
        <w:t xml:space="preserve"> the Bureau of case management activities.</w:t>
      </w:r>
      <w:r w:rsidRPr="009B743D">
        <w:rPr>
          <w:sz w:val="24"/>
          <w:szCs w:val="24"/>
        </w:rPr>
        <w:t xml:space="preserve"> </w:t>
      </w:r>
    </w:p>
    <w:p w:rsidR="0067716D" w:rsidRPr="009B743D" w:rsidRDefault="0067716D" w:rsidP="0067716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67716D" w:rsidRDefault="0067716D" w:rsidP="0067716D">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85A42">
        <w:rPr>
          <w:i/>
          <w:sz w:val="24"/>
          <w:szCs w:val="24"/>
        </w:rPr>
        <w:t xml:space="preserve">The number of ICWA notifications received and processed. </w:t>
      </w:r>
      <w:r>
        <w:rPr>
          <w:sz w:val="24"/>
          <w:szCs w:val="24"/>
        </w:rPr>
        <w:t xml:space="preserve"> </w:t>
      </w:r>
      <w:r w:rsidR="00B85A42">
        <w:rPr>
          <w:sz w:val="24"/>
          <w:szCs w:val="24"/>
        </w:rPr>
        <w:t>T</w:t>
      </w:r>
      <w:r>
        <w:rPr>
          <w:sz w:val="24"/>
          <w:szCs w:val="24"/>
        </w:rPr>
        <w:t>his information enable</w:t>
      </w:r>
      <w:r w:rsidR="00B85A42">
        <w:rPr>
          <w:sz w:val="24"/>
          <w:szCs w:val="24"/>
        </w:rPr>
        <w:t>s</w:t>
      </w:r>
      <w:r>
        <w:rPr>
          <w:sz w:val="24"/>
          <w:szCs w:val="24"/>
        </w:rPr>
        <w:t xml:space="preserve"> the Bureau to gather important nationwide data linking court proceedings related to American Indian adoptions and foster care placements</w:t>
      </w:r>
      <w:r w:rsidR="00B85A42">
        <w:rPr>
          <w:sz w:val="24"/>
          <w:szCs w:val="24"/>
        </w:rPr>
        <w:t>. I</w:t>
      </w:r>
      <w:r>
        <w:rPr>
          <w:sz w:val="24"/>
          <w:szCs w:val="24"/>
        </w:rPr>
        <w:t xml:space="preserve">t will also give the Bureau record-keeping capability for future reference for adoption proceedings. </w:t>
      </w:r>
    </w:p>
    <w:p w:rsidR="0067716D" w:rsidRDefault="0067716D" w:rsidP="0067716D">
      <w:pPr>
        <w:pStyle w:val="ListParagraph"/>
        <w:rPr>
          <w:sz w:val="24"/>
          <w:szCs w:val="24"/>
        </w:rPr>
      </w:pPr>
    </w:p>
    <w:p w:rsidR="0067716D" w:rsidRDefault="0067716D" w:rsidP="0067716D">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85A42">
        <w:rPr>
          <w:i/>
          <w:sz w:val="24"/>
          <w:szCs w:val="24"/>
        </w:rPr>
        <w:t xml:space="preserve">The number of children placed through other programs. </w:t>
      </w:r>
      <w:r>
        <w:rPr>
          <w:sz w:val="24"/>
          <w:szCs w:val="24"/>
        </w:rPr>
        <w:t xml:space="preserve"> BIA needs this information because</w:t>
      </w:r>
      <w:r w:rsidR="00B85A42">
        <w:rPr>
          <w:sz w:val="24"/>
          <w:szCs w:val="24"/>
        </w:rPr>
        <w:t xml:space="preserve"> it enables the</w:t>
      </w:r>
      <w:r>
        <w:rPr>
          <w:sz w:val="24"/>
          <w:szCs w:val="24"/>
        </w:rPr>
        <w:t xml:space="preserve"> Bureau </w:t>
      </w:r>
      <w:r w:rsidR="00B85A42">
        <w:rPr>
          <w:sz w:val="24"/>
          <w:szCs w:val="24"/>
        </w:rPr>
        <w:t>to track</w:t>
      </w:r>
      <w:r>
        <w:rPr>
          <w:sz w:val="24"/>
          <w:szCs w:val="24"/>
        </w:rPr>
        <w:t xml:space="preserve"> placement activity</w:t>
      </w:r>
      <w:r w:rsidR="00B85A42">
        <w:rPr>
          <w:sz w:val="24"/>
          <w:szCs w:val="24"/>
        </w:rPr>
        <w:t>, including</w:t>
      </w:r>
      <w:r>
        <w:rPr>
          <w:sz w:val="24"/>
          <w:szCs w:val="24"/>
        </w:rPr>
        <w:t xml:space="preserve"> placement arrangements of other native children</w:t>
      </w:r>
      <w:r w:rsidR="00B85A42">
        <w:rPr>
          <w:sz w:val="24"/>
          <w:szCs w:val="24"/>
        </w:rPr>
        <w:t>; this information</w:t>
      </w:r>
      <w:r>
        <w:rPr>
          <w:sz w:val="24"/>
          <w:szCs w:val="24"/>
        </w:rPr>
        <w:t xml:space="preserve"> can assist in addressing permanency on a comprehensive level.   </w:t>
      </w:r>
    </w:p>
    <w:p w:rsidR="0067716D" w:rsidRDefault="0067716D" w:rsidP="0067716D">
      <w:pPr>
        <w:pStyle w:val="ListParagraph"/>
        <w:rPr>
          <w:sz w:val="24"/>
          <w:szCs w:val="24"/>
        </w:rPr>
      </w:pPr>
    </w:p>
    <w:p w:rsidR="0067716D" w:rsidRDefault="0067716D" w:rsidP="0067716D">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85A42">
        <w:rPr>
          <w:i/>
          <w:sz w:val="24"/>
          <w:szCs w:val="24"/>
        </w:rPr>
        <w:t xml:space="preserve">The number of child placements involving substance abuse information.  </w:t>
      </w:r>
      <w:r w:rsidR="00B85A42" w:rsidRPr="00B85A42">
        <w:rPr>
          <w:sz w:val="24"/>
          <w:szCs w:val="24"/>
        </w:rPr>
        <w:t>S</w:t>
      </w:r>
      <w:r w:rsidRPr="00B85A42">
        <w:rPr>
          <w:sz w:val="24"/>
          <w:szCs w:val="24"/>
        </w:rPr>
        <w:t>u</w:t>
      </w:r>
      <w:r>
        <w:rPr>
          <w:sz w:val="24"/>
          <w:szCs w:val="24"/>
        </w:rPr>
        <w:t xml:space="preserve">bstance abuse is a critical occurrence involving some Indian children in Indian Country.  Complete and accurate data will assist in documenting need and promote justification for increased funding to assist in handling and addressing child protection.  </w:t>
      </w:r>
    </w:p>
    <w:p w:rsidR="0067716D" w:rsidRDefault="0067716D" w:rsidP="0067716D">
      <w:pPr>
        <w:pStyle w:val="ListParagraph"/>
        <w:rPr>
          <w:sz w:val="24"/>
          <w:szCs w:val="24"/>
        </w:rPr>
      </w:pPr>
    </w:p>
    <w:p w:rsidR="0067716D" w:rsidRDefault="0067716D" w:rsidP="0067716D">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85A42">
        <w:rPr>
          <w:i/>
          <w:sz w:val="24"/>
          <w:szCs w:val="24"/>
        </w:rPr>
        <w:t>The number of children whose primary case plans fall into different categories.</w:t>
      </w:r>
      <w:r>
        <w:rPr>
          <w:sz w:val="24"/>
          <w:szCs w:val="24"/>
        </w:rPr>
        <w:t xml:space="preserve">  </w:t>
      </w:r>
      <w:r w:rsidR="00B85A42">
        <w:rPr>
          <w:sz w:val="24"/>
          <w:szCs w:val="24"/>
        </w:rPr>
        <w:t>C</w:t>
      </w:r>
      <w:r>
        <w:rPr>
          <w:sz w:val="24"/>
          <w:szCs w:val="24"/>
        </w:rPr>
        <w:t xml:space="preserve">ase planning requires periodic and frequent monitoring.  This data will ensure that American Indian children receive frequent checks via social services </w:t>
      </w:r>
      <w:r w:rsidR="00B85A42">
        <w:rPr>
          <w:sz w:val="24"/>
          <w:szCs w:val="24"/>
        </w:rPr>
        <w:t xml:space="preserve">and </w:t>
      </w:r>
      <w:r>
        <w:rPr>
          <w:sz w:val="24"/>
          <w:szCs w:val="24"/>
        </w:rPr>
        <w:t xml:space="preserve">the court systems via coordination with the Bureau’s social service programs.  </w:t>
      </w:r>
    </w:p>
    <w:p w:rsidR="0067716D" w:rsidRDefault="0067716D" w:rsidP="0067716D">
      <w:pPr>
        <w:pStyle w:val="ListParagraph"/>
        <w:rPr>
          <w:sz w:val="24"/>
          <w:szCs w:val="24"/>
        </w:rPr>
      </w:pPr>
    </w:p>
    <w:p w:rsidR="0067716D" w:rsidRDefault="0067716D" w:rsidP="0067716D">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85A42">
        <w:rPr>
          <w:i/>
          <w:sz w:val="24"/>
          <w:szCs w:val="24"/>
        </w:rPr>
        <w:t xml:space="preserve">The number of cases transferred to courts. </w:t>
      </w:r>
      <w:r w:rsidRPr="00B85A42">
        <w:rPr>
          <w:sz w:val="24"/>
          <w:szCs w:val="24"/>
        </w:rPr>
        <w:t xml:space="preserve"> BIA needs this information because this will ensure that proper protocols are followed, periodic court proceeding</w:t>
      </w:r>
      <w:r w:rsidR="00B85A42" w:rsidRPr="00B85A42">
        <w:rPr>
          <w:sz w:val="24"/>
          <w:szCs w:val="24"/>
        </w:rPr>
        <w:t>s</w:t>
      </w:r>
      <w:r w:rsidRPr="00B85A42">
        <w:rPr>
          <w:sz w:val="24"/>
          <w:szCs w:val="24"/>
        </w:rPr>
        <w:t xml:space="preserve"> are held pursuant to the Child Assistance existing regulations</w:t>
      </w:r>
      <w:r w:rsidR="00B85A42" w:rsidRPr="00B85A42">
        <w:rPr>
          <w:sz w:val="24"/>
          <w:szCs w:val="24"/>
        </w:rPr>
        <w:t>,</w:t>
      </w:r>
      <w:r w:rsidRPr="00B85A42">
        <w:rPr>
          <w:sz w:val="24"/>
          <w:szCs w:val="24"/>
        </w:rPr>
        <w:t xml:space="preserve"> and that proper care and supervision has been authorized by the court.  </w:t>
      </w:r>
    </w:p>
    <w:p w:rsidR="00B85A42" w:rsidRPr="00B85A42" w:rsidRDefault="00B85A42" w:rsidP="00B85A4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E1E0E" w:rsidRDefault="0067716D" w:rsidP="00AE1E0E">
      <w:pPr>
        <w:rPr>
          <w:color w:val="1F497D"/>
          <w:sz w:val="24"/>
          <w:szCs w:val="24"/>
        </w:rPr>
      </w:pPr>
      <w:r>
        <w:rPr>
          <w:bCs/>
          <w:sz w:val="24"/>
          <w:szCs w:val="24"/>
        </w:rPr>
        <w:t xml:space="preserve">BIA </w:t>
      </w:r>
      <w:r w:rsidR="00385597">
        <w:rPr>
          <w:bCs/>
          <w:sz w:val="24"/>
          <w:szCs w:val="24"/>
        </w:rPr>
        <w:t xml:space="preserve">will make forms available to be electronically filled by </w:t>
      </w:r>
      <w:r>
        <w:rPr>
          <w:bCs/>
          <w:sz w:val="24"/>
          <w:szCs w:val="24"/>
        </w:rPr>
        <w:t xml:space="preserve">tribes on its website at:  </w:t>
      </w:r>
      <w:hyperlink r:id="rId7" w:history="1">
        <w:r w:rsidR="00AE1E0E">
          <w:rPr>
            <w:rStyle w:val="Hyperlink"/>
            <w:sz w:val="24"/>
            <w:szCs w:val="24"/>
          </w:rPr>
          <w:t>http://www.bia.gov/WhoWeAre/BIA/OIS/HumanServices/index.htm</w:t>
        </w:r>
      </w:hyperlink>
    </w:p>
    <w:p w:rsidR="00AE1E0E" w:rsidRDefault="00AE1E0E" w:rsidP="00385597">
      <w:pPr>
        <w:rPr>
          <w:bCs/>
          <w:sz w:val="24"/>
          <w:szCs w:val="24"/>
        </w:rPr>
      </w:pPr>
    </w:p>
    <w:p w:rsidR="0067716D" w:rsidRPr="006F2591" w:rsidRDefault="00385597" w:rsidP="00385597">
      <w:pPr>
        <w:rPr>
          <w:bCs/>
          <w:sz w:val="24"/>
          <w:szCs w:val="24"/>
        </w:rPr>
      </w:pPr>
      <w:r>
        <w:rPr>
          <w:bCs/>
          <w:sz w:val="24"/>
          <w:szCs w:val="24"/>
        </w:rPr>
        <w:t>Additionally, t</w:t>
      </w:r>
      <w:r w:rsidR="0067716D">
        <w:rPr>
          <w:bCs/>
          <w:sz w:val="24"/>
          <w:szCs w:val="24"/>
        </w:rPr>
        <w:t xml:space="preserve">ribes may </w:t>
      </w:r>
      <w:r w:rsidR="00B85A42">
        <w:rPr>
          <w:bCs/>
          <w:sz w:val="24"/>
          <w:szCs w:val="24"/>
        </w:rPr>
        <w:t xml:space="preserve">establish </w:t>
      </w:r>
      <w:r w:rsidR="0067716D">
        <w:rPr>
          <w:bCs/>
          <w:sz w:val="24"/>
          <w:szCs w:val="24"/>
        </w:rPr>
        <w:t xml:space="preserve">a system </w:t>
      </w:r>
      <w:r w:rsidR="00B85A42">
        <w:rPr>
          <w:bCs/>
          <w:sz w:val="24"/>
          <w:szCs w:val="24"/>
        </w:rPr>
        <w:t xml:space="preserve">or process that </w:t>
      </w:r>
      <w:r w:rsidR="0067716D">
        <w:rPr>
          <w:bCs/>
          <w:sz w:val="24"/>
          <w:szCs w:val="24"/>
        </w:rPr>
        <w:t>enable</w:t>
      </w:r>
      <w:r w:rsidR="00B85A42">
        <w:rPr>
          <w:bCs/>
          <w:sz w:val="24"/>
          <w:szCs w:val="24"/>
        </w:rPr>
        <w:t>s</w:t>
      </w:r>
      <w:r w:rsidR="0067716D">
        <w:rPr>
          <w:bCs/>
          <w:sz w:val="24"/>
          <w:szCs w:val="24"/>
        </w:rPr>
        <w:t xml:space="preserve"> them to easily provide the summary of reporting indicated</w:t>
      </w:r>
      <w:r w:rsidR="00B85A42">
        <w:rPr>
          <w:bCs/>
          <w:sz w:val="24"/>
          <w:szCs w:val="24"/>
        </w:rPr>
        <w:t>,</w:t>
      </w:r>
      <w:r w:rsidR="0067716D">
        <w:rPr>
          <w:bCs/>
          <w:sz w:val="24"/>
          <w:szCs w:val="24"/>
        </w:rPr>
        <w:t xml:space="preserve"> and may submit their reports via facsimile or email to BIA Central Office.</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lastRenderedPageBreak/>
        <w:t>4.</w:t>
      </w:r>
      <w:r w:rsidRPr="00D15C37">
        <w:rPr>
          <w:b/>
          <w:sz w:val="24"/>
          <w:szCs w:val="24"/>
        </w:rPr>
        <w:tab/>
        <w:t>Describe efforts to identify duplication.  Show specifically why any similar information already available cannot be used or modified for use for the purposes described in Item 2 above.</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12D6">
        <w:rPr>
          <w:sz w:val="24"/>
          <w:szCs w:val="24"/>
        </w:rPr>
        <w:t xml:space="preserve">This information collection is the only one of its type.  </w:t>
      </w:r>
      <w:r w:rsidRPr="0009102E">
        <w:rPr>
          <w:sz w:val="24"/>
          <w:szCs w:val="24"/>
        </w:rPr>
        <w:t xml:space="preserve">This is the only program of its type that is offered solely to </w:t>
      </w:r>
      <w:r w:rsidR="00CF3C25">
        <w:rPr>
          <w:sz w:val="24"/>
          <w:szCs w:val="24"/>
        </w:rPr>
        <w:t xml:space="preserve">all Indian tribes to operate Indian Child Welfare Act programs. </w:t>
      </w:r>
      <w:r w:rsidRPr="0009102E">
        <w:rPr>
          <w:sz w:val="24"/>
          <w:szCs w:val="24"/>
        </w:rPr>
        <w:t xml:space="preserve"> The information collection is specific to the tribe’s grant and consolidates case data into totals for use by the tribe and Bureau.</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t>If the collection of information impacts small businesses or other small entities, describe any methods used to minimize burden.</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102E">
        <w:rPr>
          <w:sz w:val="24"/>
          <w:szCs w:val="24"/>
        </w:rPr>
        <w:t xml:space="preserve">Indian tribes and tribal organizations are considered small governmental jurisdictions or small entities as defined under the Regulatory Flexibility Act. </w:t>
      </w:r>
      <w:r w:rsidR="00CF3C25">
        <w:rPr>
          <w:sz w:val="24"/>
          <w:szCs w:val="24"/>
        </w:rPr>
        <w:t xml:space="preserve"> </w:t>
      </w:r>
      <w:r w:rsidRPr="0009102E">
        <w:rPr>
          <w:sz w:val="24"/>
          <w:szCs w:val="24"/>
        </w:rPr>
        <w:t xml:space="preserve">Tribes </w:t>
      </w:r>
      <w:r w:rsidR="00CF3C25">
        <w:rPr>
          <w:sz w:val="24"/>
          <w:szCs w:val="24"/>
        </w:rPr>
        <w:t>and tribal organizations are the only entities that may elect to operate</w:t>
      </w:r>
      <w:r w:rsidRPr="0009102E">
        <w:rPr>
          <w:sz w:val="24"/>
          <w:szCs w:val="24"/>
        </w:rPr>
        <w:t xml:space="preserve"> this program</w:t>
      </w:r>
      <w:r w:rsidR="00CF3C25">
        <w:rPr>
          <w:sz w:val="24"/>
          <w:szCs w:val="24"/>
        </w:rPr>
        <w:t>.  T</w:t>
      </w:r>
      <w:r w:rsidRPr="0009102E">
        <w:rPr>
          <w:sz w:val="24"/>
          <w:szCs w:val="24"/>
        </w:rPr>
        <w:t>he B</w:t>
      </w:r>
      <w:r>
        <w:rPr>
          <w:sz w:val="24"/>
          <w:szCs w:val="24"/>
        </w:rPr>
        <w:t xml:space="preserve">ureau </w:t>
      </w:r>
      <w:r w:rsidR="00CF3C25">
        <w:rPr>
          <w:sz w:val="24"/>
          <w:szCs w:val="24"/>
        </w:rPr>
        <w:t xml:space="preserve">of Indian Affairs is not authorized to provide direct services </w:t>
      </w:r>
      <w:r w:rsidRPr="0009102E">
        <w:rPr>
          <w:sz w:val="24"/>
          <w:szCs w:val="24"/>
        </w:rPr>
        <w:t xml:space="preserve">to meet their specific needs.  </w:t>
      </w:r>
      <w:r w:rsidR="00CF3C25">
        <w:rPr>
          <w:sz w:val="24"/>
          <w:szCs w:val="24"/>
        </w:rPr>
        <w:t xml:space="preserve">Under P.L. 93-638, tribes have the </w:t>
      </w:r>
      <w:r w:rsidRPr="0009102E">
        <w:rPr>
          <w:sz w:val="24"/>
          <w:szCs w:val="24"/>
        </w:rPr>
        <w:t>op</w:t>
      </w:r>
      <w:r>
        <w:rPr>
          <w:sz w:val="24"/>
          <w:szCs w:val="24"/>
        </w:rPr>
        <w:t>e</w:t>
      </w:r>
      <w:r w:rsidRPr="0009102E">
        <w:rPr>
          <w:sz w:val="24"/>
          <w:szCs w:val="24"/>
        </w:rPr>
        <w:t xml:space="preserve">rational flexibility to determine how often they will report, but no less than quarterly. </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t>Describe the consequence to Federal program or policy activities if the collection is not conducted or is conducted less frequently, as well as any technical or legal obstacles to reducing burden.</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09102E"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102E">
        <w:rPr>
          <w:sz w:val="24"/>
          <w:szCs w:val="24"/>
        </w:rPr>
        <w:t xml:space="preserve">The Indian child welfare program is no longer funded through a competitive grant process; it is now part of the tribes’ Tribal Priority Allocation base.  </w:t>
      </w:r>
      <w:r w:rsidR="00CF3C25">
        <w:rPr>
          <w:sz w:val="24"/>
          <w:szCs w:val="24"/>
        </w:rPr>
        <w:t xml:space="preserve">Although the number of tribes have increased, the funding available for this program has not increased since the non-competitive process was instituted in FY 1994.  It is widely believed that the </w:t>
      </w:r>
      <w:r w:rsidRPr="0009102E">
        <w:rPr>
          <w:sz w:val="24"/>
          <w:szCs w:val="24"/>
        </w:rPr>
        <w:t>limited funding available for this program is inadequate for the number of programs funded</w:t>
      </w:r>
      <w:r w:rsidR="00CF3C25">
        <w:rPr>
          <w:sz w:val="24"/>
          <w:szCs w:val="24"/>
        </w:rPr>
        <w:t xml:space="preserve"> and the number of children and families who need to be served</w:t>
      </w:r>
      <w:r w:rsidRPr="0009102E">
        <w:rPr>
          <w:sz w:val="24"/>
          <w:szCs w:val="24"/>
        </w:rPr>
        <w:t xml:space="preserve">.  If the collection were conducted on less than a quarterly cycle, no </w:t>
      </w:r>
      <w:r w:rsidR="00CF3C25">
        <w:rPr>
          <w:sz w:val="24"/>
          <w:szCs w:val="24"/>
        </w:rPr>
        <w:t>current</w:t>
      </w:r>
      <w:r w:rsidRPr="0009102E">
        <w:rPr>
          <w:sz w:val="24"/>
          <w:szCs w:val="24"/>
        </w:rPr>
        <w:t xml:space="preserve"> information reg</w:t>
      </w:r>
      <w:r>
        <w:rPr>
          <w:sz w:val="24"/>
          <w:szCs w:val="24"/>
        </w:rPr>
        <w:t xml:space="preserve">arding the </w:t>
      </w:r>
      <w:r w:rsidRPr="0009102E">
        <w:rPr>
          <w:sz w:val="24"/>
          <w:szCs w:val="24"/>
        </w:rPr>
        <w:t xml:space="preserve">implementation of the program would exist.  Additionally, </w:t>
      </w:r>
      <w:r w:rsidR="00CF3C25">
        <w:rPr>
          <w:sz w:val="24"/>
          <w:szCs w:val="24"/>
        </w:rPr>
        <w:t xml:space="preserve">tribal </w:t>
      </w:r>
      <w:r w:rsidRPr="0009102E">
        <w:rPr>
          <w:sz w:val="24"/>
          <w:szCs w:val="24"/>
        </w:rPr>
        <w:t xml:space="preserve">service providers and the </w:t>
      </w:r>
      <w:r w:rsidR="00CF3C25">
        <w:rPr>
          <w:sz w:val="24"/>
          <w:szCs w:val="24"/>
        </w:rPr>
        <w:t>BIA</w:t>
      </w:r>
      <w:r w:rsidRPr="0009102E">
        <w:rPr>
          <w:sz w:val="24"/>
          <w:szCs w:val="24"/>
        </w:rPr>
        <w:t xml:space="preserve"> would have dated information regarding the need for program services, potentially resulting in understatement of program service needs. </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7.</w:t>
      </w:r>
      <w:r w:rsidRPr="00D15C37">
        <w:rPr>
          <w:b/>
          <w:sz w:val="24"/>
          <w:szCs w:val="24"/>
        </w:rPr>
        <w:tab/>
        <w:t>Explain any special circumstances that would cause an information collection to be conducted in a manner:</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5C37">
        <w:rPr>
          <w:b/>
          <w:sz w:val="24"/>
          <w:szCs w:val="24"/>
        </w:rPr>
        <w:tab/>
        <w:t>*</w:t>
      </w:r>
      <w:r w:rsidRPr="00D15C37">
        <w:rPr>
          <w:b/>
          <w:sz w:val="24"/>
          <w:szCs w:val="24"/>
        </w:rPr>
        <w:tab/>
        <w:t>requiring respondents to report information to the agency more often than quarterly;</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5C37">
        <w:rPr>
          <w:b/>
          <w:sz w:val="24"/>
          <w:szCs w:val="24"/>
        </w:rPr>
        <w:tab/>
        <w:t>*</w:t>
      </w:r>
      <w:r w:rsidRPr="00D15C37">
        <w:rPr>
          <w:b/>
          <w:sz w:val="24"/>
          <w:szCs w:val="24"/>
        </w:rPr>
        <w:tab/>
        <w:t>requiring respondents to prepare a written response to a collection of information in fewer than 30 days after receipt of it;</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5C37">
        <w:rPr>
          <w:b/>
          <w:sz w:val="24"/>
          <w:szCs w:val="24"/>
        </w:rPr>
        <w:tab/>
        <w:t>*</w:t>
      </w:r>
      <w:r w:rsidRPr="00D15C37">
        <w:rPr>
          <w:b/>
          <w:sz w:val="24"/>
          <w:szCs w:val="24"/>
        </w:rPr>
        <w:tab/>
        <w:t>requiring respondents to submit more than an original and two copies of any document;</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5C37">
        <w:rPr>
          <w:b/>
          <w:sz w:val="24"/>
          <w:szCs w:val="24"/>
        </w:rPr>
        <w:tab/>
        <w:t>*</w:t>
      </w:r>
      <w:r w:rsidRPr="00D15C37">
        <w:rPr>
          <w:b/>
          <w:sz w:val="24"/>
          <w:szCs w:val="24"/>
        </w:rPr>
        <w:tab/>
        <w:t>requiring respondents to retain records, other than health, medical, government contract, grant-in-aid, or tax records, for more than three years;</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5C37">
        <w:rPr>
          <w:b/>
          <w:sz w:val="24"/>
          <w:szCs w:val="24"/>
        </w:rPr>
        <w:tab/>
        <w:t>*</w:t>
      </w:r>
      <w:r w:rsidRPr="00D15C37">
        <w:rPr>
          <w:b/>
          <w:sz w:val="24"/>
          <w:szCs w:val="24"/>
        </w:rPr>
        <w:tab/>
        <w:t>in connection with a statistical survey that is not designed to produce valid and reliable results that can be generalized to the universe of study;</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5C37">
        <w:rPr>
          <w:b/>
          <w:sz w:val="24"/>
          <w:szCs w:val="24"/>
        </w:rPr>
        <w:lastRenderedPageBreak/>
        <w:tab/>
        <w:t>*</w:t>
      </w:r>
      <w:r w:rsidRPr="00D15C37">
        <w:rPr>
          <w:b/>
          <w:sz w:val="24"/>
          <w:szCs w:val="24"/>
        </w:rPr>
        <w:tab/>
        <w:t>requiring the use of a statistical data classification that has not been reviewed and approved by OMB;</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5C37">
        <w:rPr>
          <w:b/>
          <w:sz w:val="24"/>
          <w:szCs w:val="24"/>
        </w:rPr>
        <w:tab/>
        <w:t>*</w:t>
      </w:r>
      <w:r w:rsidRPr="00D15C37">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5C37">
        <w:rPr>
          <w:b/>
          <w:sz w:val="24"/>
          <w:szCs w:val="24"/>
        </w:rPr>
        <w:tab/>
        <w:t>*</w:t>
      </w:r>
      <w:r w:rsidRPr="00D15C37">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09102E"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102E">
        <w:rPr>
          <w:sz w:val="24"/>
          <w:szCs w:val="24"/>
        </w:rPr>
        <w:t xml:space="preserve">There are no exceptions to referenced regulations.  Information is reported on a quarterly and annual basis. </w:t>
      </w:r>
      <w:r>
        <w:rPr>
          <w:sz w:val="24"/>
          <w:szCs w:val="24"/>
        </w:rPr>
        <w:t xml:space="preserve"> </w:t>
      </w:r>
      <w:r w:rsidRPr="0009102E">
        <w:rPr>
          <w:sz w:val="24"/>
          <w:szCs w:val="24"/>
        </w:rPr>
        <w:t>Speed of reporting is not a factor.  Only one copy of the report is required.  The informati</w:t>
      </w:r>
      <w:r>
        <w:rPr>
          <w:sz w:val="24"/>
          <w:szCs w:val="24"/>
        </w:rPr>
        <w:t xml:space="preserve">on does not include statistics; </w:t>
      </w:r>
      <w:r w:rsidRPr="0009102E">
        <w:rPr>
          <w:sz w:val="24"/>
          <w:szCs w:val="24"/>
        </w:rPr>
        <w:t>rather, it is a summary of progress in meeting annual service goals and objectives.  Information collected is not confidential as clients are not required to sign a service application.  Trade secrets are not a factor in the information collection.</w:t>
      </w:r>
    </w:p>
    <w:p w:rsidR="0067716D" w:rsidRDefault="0067716D" w:rsidP="0067716D">
      <w:pPr>
        <w:jc w:val="both"/>
        <w:rPr>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D15C37">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D15C37">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Default="00875DA6"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60-</w:t>
      </w:r>
      <w:r w:rsidR="0067716D" w:rsidRPr="00605404">
        <w:rPr>
          <w:sz w:val="24"/>
          <w:szCs w:val="24"/>
        </w:rPr>
        <w:t xml:space="preserve">day comment period was announced in the </w:t>
      </w:r>
      <w:r w:rsidR="0067716D" w:rsidRPr="00875DA6">
        <w:rPr>
          <w:sz w:val="24"/>
          <w:szCs w:val="24"/>
        </w:rPr>
        <w:t>Federal Register</w:t>
      </w:r>
      <w:r w:rsidR="0067716D" w:rsidRPr="00605404">
        <w:rPr>
          <w:sz w:val="24"/>
          <w:szCs w:val="24"/>
        </w:rPr>
        <w:t xml:space="preserve"> on</w:t>
      </w:r>
      <w:r w:rsidR="0067716D">
        <w:rPr>
          <w:sz w:val="24"/>
          <w:szCs w:val="24"/>
        </w:rPr>
        <w:t xml:space="preserve"> June 8, 2011, (76 FR 33340)</w:t>
      </w:r>
      <w:r w:rsidR="0067716D" w:rsidRPr="00605404">
        <w:rPr>
          <w:sz w:val="24"/>
          <w:szCs w:val="24"/>
        </w:rPr>
        <w:t>, giving interested parties an additional opportunity to comment</w:t>
      </w:r>
      <w:r w:rsidR="0067716D">
        <w:rPr>
          <w:sz w:val="24"/>
          <w:szCs w:val="24"/>
        </w:rPr>
        <w:t xml:space="preserve"> on the form</w:t>
      </w:r>
      <w:r w:rsidR="0067716D" w:rsidRPr="00605404">
        <w:rPr>
          <w:sz w:val="24"/>
          <w:szCs w:val="24"/>
        </w:rPr>
        <w:t>.</w:t>
      </w:r>
      <w:r w:rsidR="0067716D">
        <w:rPr>
          <w:sz w:val="24"/>
          <w:szCs w:val="24"/>
        </w:rPr>
        <w:t xml:space="preserve">  </w:t>
      </w:r>
      <w:r>
        <w:rPr>
          <w:sz w:val="24"/>
          <w:szCs w:val="24"/>
        </w:rPr>
        <w:t>We did not receive any comments on this information collection in response to the Federal Register notice.</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Default="005327FF"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consulted with the following representative for input on the burden imposed by this information collection:  </w:t>
      </w:r>
      <w:r w:rsidR="0067716D" w:rsidRPr="00EF49C1">
        <w:rPr>
          <w:sz w:val="24"/>
          <w:szCs w:val="24"/>
        </w:rPr>
        <w:t xml:space="preserve">Ms. </w:t>
      </w:r>
      <w:r w:rsidR="0067716D">
        <w:rPr>
          <w:sz w:val="24"/>
          <w:szCs w:val="24"/>
        </w:rPr>
        <w:t xml:space="preserve">Norma Merriman, Human Services Group Leader, Cherokee Nation, P. O. Box 948, Tahlequah, OK  74465, Telephone (918) 456-0671.  Overall, Ms. Merriman stated that the form was easy to complete; she also said the Cherokee Nation collects this </w:t>
      </w:r>
      <w:r w:rsidR="0067716D">
        <w:rPr>
          <w:sz w:val="24"/>
          <w:szCs w:val="24"/>
        </w:rPr>
        <w:lastRenderedPageBreak/>
        <w:t xml:space="preserve">information as a rule anyway.  </w:t>
      </w:r>
      <w:r w:rsidR="00915909">
        <w:rPr>
          <w:sz w:val="24"/>
          <w:szCs w:val="24"/>
        </w:rPr>
        <w:t>F</w:t>
      </w:r>
      <w:r w:rsidR="0067716D">
        <w:rPr>
          <w:sz w:val="24"/>
          <w:szCs w:val="24"/>
        </w:rPr>
        <w:t xml:space="preserve">or further information, she can be contacted at the above referenced address.  </w:t>
      </w:r>
      <w:r w:rsidR="0067716D" w:rsidRPr="00EF49C1">
        <w:rPr>
          <w:sz w:val="24"/>
          <w:szCs w:val="24"/>
        </w:rPr>
        <w:t xml:space="preserve"> </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t>Explain any decision to provide any payment or gift to respondents, other than remuneration of contractors or grantees.</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We do not provide payment or a gift to respondents for completing this form.</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t>Describe any assurance of confidentiality provided to respondents and the basis for the assurance in statute, regulation, or agency policy.</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102E">
        <w:rPr>
          <w:sz w:val="24"/>
          <w:szCs w:val="24"/>
        </w:rPr>
        <w:t>There is no assurance of confidentiality provided to respondents concerning this information collection as the information is considered public and does not contain case information about individual clients.</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102E">
        <w:rPr>
          <w:sz w:val="24"/>
          <w:szCs w:val="24"/>
        </w:rPr>
        <w:t>There are no questions of a sensitive nature in this information collection.</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12.</w:t>
      </w:r>
      <w:r w:rsidRPr="00D15C37">
        <w:rPr>
          <w:b/>
          <w:sz w:val="24"/>
          <w:szCs w:val="24"/>
        </w:rPr>
        <w:tab/>
        <w:t>Provide estimates of the hour burden of the collection of information.  The statement should:</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5C37">
        <w:rPr>
          <w:b/>
          <w:sz w:val="24"/>
          <w:szCs w:val="24"/>
        </w:rPr>
        <w:tab/>
        <w:t>*</w:t>
      </w:r>
      <w:r w:rsidRPr="00D15C37">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5C37">
        <w:rPr>
          <w:b/>
          <w:sz w:val="24"/>
          <w:szCs w:val="24"/>
        </w:rPr>
        <w:tab/>
        <w:t>*</w:t>
      </w:r>
      <w:r w:rsidRPr="00D15C37">
        <w:rPr>
          <w:b/>
          <w:sz w:val="24"/>
          <w:szCs w:val="24"/>
        </w:rPr>
        <w:tab/>
        <w:t>If this request for approval covers more than one form, provide separate hour burden estimates for each form and aggregate the hour burdens.</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5C37">
        <w:rPr>
          <w:b/>
          <w:sz w:val="24"/>
          <w:szCs w:val="24"/>
        </w:rPr>
        <w:tab/>
        <w:t>*</w:t>
      </w:r>
      <w:r w:rsidRPr="00D15C37">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536 respondents submitting the form quarterly for an annual total of</w:t>
      </w:r>
      <w:r w:rsidRPr="0009102E">
        <w:rPr>
          <w:sz w:val="24"/>
          <w:szCs w:val="24"/>
        </w:rPr>
        <w:t xml:space="preserve"> 2,144 responses to </w:t>
      </w:r>
      <w:r w:rsidRPr="0009102E">
        <w:rPr>
          <w:sz w:val="24"/>
          <w:szCs w:val="24"/>
        </w:rPr>
        <w:lastRenderedPageBreak/>
        <w:t>this collection, which is a reflection of the number of active grants for program services.  We estimate that the respondent will spend ½ hour providing the information.  Therefore, the annual hourly burde</w:t>
      </w:r>
      <w:r>
        <w:rPr>
          <w:sz w:val="24"/>
          <w:szCs w:val="24"/>
        </w:rPr>
        <w:t xml:space="preserve">n is 2,144 x 30 minutes = 1,072 hours.  </w:t>
      </w:r>
    </w:p>
    <w:p w:rsidR="0067716D" w:rsidRPr="00C30339"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102E">
        <w:rPr>
          <w:sz w:val="24"/>
          <w:szCs w:val="24"/>
        </w:rPr>
        <w:t>The total annual cost burden for resp</w:t>
      </w:r>
      <w:r>
        <w:rPr>
          <w:sz w:val="24"/>
          <w:szCs w:val="24"/>
        </w:rPr>
        <w:t xml:space="preserve">ondents or record keepers from </w:t>
      </w:r>
      <w:r w:rsidRPr="0009102E">
        <w:rPr>
          <w:sz w:val="24"/>
          <w:szCs w:val="24"/>
        </w:rPr>
        <w:t>the collection is estimated to be $</w:t>
      </w:r>
      <w:r>
        <w:rPr>
          <w:sz w:val="24"/>
          <w:szCs w:val="24"/>
        </w:rPr>
        <w:t xml:space="preserve">33,629.*   </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EA1DDE" w:rsidRDefault="0067716D" w:rsidP="0067716D">
      <w:pPr>
        <w:rPr>
          <w:sz w:val="18"/>
          <w:szCs w:val="18"/>
        </w:rPr>
      </w:pPr>
      <w:r w:rsidRPr="00EA1DDE">
        <w:rPr>
          <w:sz w:val="18"/>
          <w:szCs w:val="18"/>
        </w:rPr>
        <w:t xml:space="preserve">*We are estimating salary using Bureau of Labor Statistics, </w:t>
      </w:r>
      <w:r w:rsidRPr="00EA1DDE">
        <w:rPr>
          <w:bCs/>
          <w:sz w:val="18"/>
          <w:szCs w:val="18"/>
        </w:rPr>
        <w:t>EMPLOYER COSTS FOR EMPLOYEE COMPENSATION— March 2011 (released June 8, 2011), USDL 11-0849, T</w:t>
      </w:r>
      <w:r w:rsidRPr="00EA1DDE">
        <w:rPr>
          <w:sz w:val="18"/>
          <w:szCs w:val="18"/>
        </w:rPr>
        <w:t xml:space="preserve">able 1, All Workers category ($20.91/hour x 1.5 for benefits for tribal employees or $31.47/hour).   The 1.5 multiplier is derived from the Bureau of Labor Statistics, </w:t>
      </w:r>
      <w:r w:rsidRPr="00EA1DDE">
        <w:rPr>
          <w:bCs/>
          <w:sz w:val="18"/>
          <w:szCs w:val="18"/>
        </w:rPr>
        <w:t xml:space="preserve">EMPLOYER COSTS FOR EMPLOYEE COMPENSATION— September 2010 (released December 8, 2010), USDL 10-1687.  See </w:t>
      </w:r>
      <w:hyperlink r:id="rId8" w:history="1">
        <w:r w:rsidRPr="00EA1DDE">
          <w:rPr>
            <w:rStyle w:val="Hyperlink"/>
            <w:bCs/>
            <w:sz w:val="18"/>
            <w:szCs w:val="18"/>
          </w:rPr>
          <w:t>www.bls.gov/news.release/pdf/ecec.pdf</w:t>
        </w:r>
      </w:hyperlink>
      <w:r w:rsidRPr="00EA1DDE">
        <w:rPr>
          <w:bCs/>
          <w:sz w:val="18"/>
          <w:szCs w:val="18"/>
        </w:rPr>
        <w:t xml:space="preserve">.  </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t>Provide an estimate of the total annual non-hour cost burden to respondents or recordkeepers resulting from the collection of information.  (Do not include the cost of any hour burden already reflected in item 12.)</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D15C37">
        <w:rPr>
          <w:b/>
          <w:sz w:val="24"/>
          <w:szCs w:val="24"/>
        </w:rPr>
        <w:t>*</w:t>
      </w:r>
      <w:r w:rsidRPr="00D15C37">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D15C37">
        <w:rPr>
          <w:b/>
          <w:sz w:val="24"/>
          <w:szCs w:val="24"/>
        </w:rPr>
        <w:t>*</w:t>
      </w:r>
      <w:r w:rsidRPr="00D15C37">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15C37">
        <w:rPr>
          <w:b/>
          <w:sz w:val="24"/>
          <w:szCs w:val="24"/>
        </w:rPr>
        <w:tab/>
        <w:t>*</w:t>
      </w:r>
      <w:r w:rsidRPr="00D15C37">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09102E"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102E">
        <w:rPr>
          <w:sz w:val="24"/>
          <w:szCs w:val="24"/>
        </w:rPr>
        <w:t xml:space="preserve">The annual cost burden to respondents from total capital and startup costs is estimated to be zero because ICWA </w:t>
      </w:r>
      <w:r>
        <w:rPr>
          <w:sz w:val="24"/>
          <w:szCs w:val="24"/>
        </w:rPr>
        <w:t>funding</w:t>
      </w:r>
      <w:r w:rsidRPr="0009102E">
        <w:rPr>
          <w:sz w:val="24"/>
          <w:szCs w:val="24"/>
        </w:rPr>
        <w:t xml:space="preserve"> cover</w:t>
      </w:r>
      <w:r>
        <w:rPr>
          <w:sz w:val="24"/>
          <w:szCs w:val="24"/>
        </w:rPr>
        <w:t>s</w:t>
      </w:r>
      <w:r w:rsidRPr="0009102E">
        <w:rPr>
          <w:sz w:val="24"/>
          <w:szCs w:val="24"/>
        </w:rPr>
        <w:t xml:space="preserve"> administrative costs.  The </w:t>
      </w:r>
      <w:r>
        <w:rPr>
          <w:sz w:val="24"/>
          <w:szCs w:val="24"/>
        </w:rPr>
        <w:t>funding</w:t>
      </w:r>
      <w:r w:rsidRPr="0009102E">
        <w:rPr>
          <w:sz w:val="24"/>
          <w:szCs w:val="24"/>
        </w:rPr>
        <w:t xml:space="preserve"> also covers operation, maintenance and purchased services.</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t xml:space="preserve">Provide estimates of annualized cost to the Federal government.  Also, provide a </w:t>
      </w:r>
      <w:r w:rsidRPr="00D15C37">
        <w:rPr>
          <w:b/>
          <w:sz w:val="24"/>
          <w:szCs w:val="24"/>
        </w:rPr>
        <w:lastRenderedPageBreak/>
        <w:t xml:space="preserve">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67716D" w:rsidRPr="005B5650" w:rsidRDefault="0067716D" w:rsidP="0067716D">
      <w:pPr>
        <w:widowControl/>
        <w:rPr>
          <w:sz w:val="24"/>
          <w:szCs w:val="24"/>
        </w:rPr>
      </w:pPr>
      <w:r>
        <w:rPr>
          <w:sz w:val="24"/>
          <w:szCs w:val="24"/>
        </w:rPr>
        <w:t>Based on the 2011 General Schedule Pay scale, t</w:t>
      </w:r>
      <w:r w:rsidRPr="005B5650">
        <w:rPr>
          <w:sz w:val="24"/>
          <w:szCs w:val="24"/>
        </w:rPr>
        <w:t>he estimated annual cost to the Federal government for this collection is estimated as $</w:t>
      </w:r>
      <w:r w:rsidR="002F3730">
        <w:rPr>
          <w:sz w:val="24"/>
          <w:szCs w:val="24"/>
        </w:rPr>
        <w:t xml:space="preserve"> 16,253</w:t>
      </w:r>
      <w:r w:rsidRPr="005B5650">
        <w:rPr>
          <w:sz w:val="24"/>
          <w:szCs w:val="24"/>
        </w:rPr>
        <w:t xml:space="preserve">.  There are 12 staff </w:t>
      </w:r>
      <w:r>
        <w:rPr>
          <w:sz w:val="24"/>
          <w:szCs w:val="24"/>
        </w:rPr>
        <w:t xml:space="preserve">whose wages average </w:t>
      </w:r>
      <w:r w:rsidRPr="005B5650">
        <w:rPr>
          <w:sz w:val="24"/>
          <w:szCs w:val="24"/>
        </w:rPr>
        <w:t>$</w:t>
      </w:r>
      <w:r>
        <w:rPr>
          <w:sz w:val="24"/>
          <w:szCs w:val="24"/>
        </w:rPr>
        <w:t>33.86</w:t>
      </w:r>
      <w:r w:rsidRPr="005B5650">
        <w:rPr>
          <w:sz w:val="24"/>
          <w:szCs w:val="24"/>
        </w:rPr>
        <w:t xml:space="preserve">/hour </w:t>
      </w:r>
      <w:r>
        <w:rPr>
          <w:sz w:val="24"/>
          <w:szCs w:val="24"/>
        </w:rPr>
        <w:t xml:space="preserve">(salary &amp; benefits) </w:t>
      </w:r>
      <w:r w:rsidRPr="005B5650">
        <w:rPr>
          <w:sz w:val="24"/>
          <w:szCs w:val="24"/>
        </w:rPr>
        <w:t xml:space="preserve">for 40 hours, or 12 </w:t>
      </w:r>
      <w:r>
        <w:rPr>
          <w:sz w:val="24"/>
          <w:szCs w:val="24"/>
        </w:rPr>
        <w:t>x</w:t>
      </w:r>
      <w:r w:rsidRPr="005B5650">
        <w:rPr>
          <w:sz w:val="24"/>
          <w:szCs w:val="24"/>
        </w:rPr>
        <w:t xml:space="preserve"> $</w:t>
      </w:r>
      <w:r>
        <w:rPr>
          <w:sz w:val="24"/>
          <w:szCs w:val="24"/>
        </w:rPr>
        <w:t>33.86</w:t>
      </w:r>
      <w:r w:rsidRPr="005B5650">
        <w:rPr>
          <w:sz w:val="24"/>
          <w:szCs w:val="24"/>
        </w:rPr>
        <w:t xml:space="preserve"> </w:t>
      </w:r>
      <w:r>
        <w:rPr>
          <w:sz w:val="24"/>
          <w:szCs w:val="24"/>
        </w:rPr>
        <w:t xml:space="preserve">x </w:t>
      </w:r>
      <w:r w:rsidRPr="005B5650">
        <w:rPr>
          <w:sz w:val="24"/>
          <w:szCs w:val="24"/>
        </w:rPr>
        <w:t>40 = $1</w:t>
      </w:r>
      <w:r>
        <w:rPr>
          <w:sz w:val="24"/>
          <w:szCs w:val="24"/>
        </w:rPr>
        <w:t>6,253.</w:t>
      </w:r>
      <w:r w:rsidR="00EA1DDE">
        <w:rPr>
          <w:sz w:val="24"/>
          <w:szCs w:val="24"/>
        </w:rPr>
        <w:t>*</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7716D" w:rsidRPr="00EA1DDE" w:rsidRDefault="0067716D" w:rsidP="0067716D">
      <w:pPr>
        <w:rPr>
          <w:sz w:val="18"/>
          <w:szCs w:val="18"/>
        </w:rPr>
      </w:pPr>
      <w:r w:rsidRPr="00EA1DDE">
        <w:rPr>
          <w:color w:val="000000"/>
          <w:sz w:val="18"/>
          <w:szCs w:val="18"/>
        </w:rPr>
        <w:t xml:space="preserve">*These hourly salary figures are based on the </w:t>
      </w:r>
      <w:r w:rsidRPr="00EA1DDE">
        <w:rPr>
          <w:i/>
          <w:sz w:val="18"/>
          <w:szCs w:val="18"/>
        </w:rPr>
        <w:t>Salary Table 2011-GS Rates Frozen at 2010 Levels</w:t>
      </w:r>
      <w:r w:rsidRPr="00EA1DDE">
        <w:rPr>
          <w:sz w:val="18"/>
          <w:szCs w:val="18"/>
        </w:rPr>
        <w:t xml:space="preserve"> for GS 9/5, at $22.57, incorporating a 1.5 multiplier for benefits for a total of $33.86.  See, 2010 General Schedule (Base) </w:t>
      </w:r>
      <w:hyperlink r:id="rId9" w:history="1">
        <w:r w:rsidRPr="00EA1DDE">
          <w:rPr>
            <w:rStyle w:val="Hyperlink"/>
            <w:sz w:val="18"/>
            <w:szCs w:val="18"/>
          </w:rPr>
          <w:t>www.opm.gov/oca/10tables/indexGS.asp</w:t>
        </w:r>
      </w:hyperlink>
      <w:r w:rsidRPr="00EA1DDE">
        <w:rPr>
          <w:sz w:val="18"/>
          <w:szCs w:val="18"/>
        </w:rPr>
        <w:t xml:space="preserve">.   The 1.5 multiplier for benefits is based on the Bureau of Labor Statistics, </w:t>
      </w:r>
      <w:r w:rsidRPr="00EA1DDE">
        <w:rPr>
          <w:bCs/>
          <w:sz w:val="18"/>
          <w:szCs w:val="18"/>
        </w:rPr>
        <w:t xml:space="preserve">EMPLOYER COSTS FOR EMPLOYEE COMPENSATION— September 2010 (released December 8, 2010), USDL 10-1687.  See </w:t>
      </w:r>
      <w:hyperlink r:id="rId10" w:history="1">
        <w:r w:rsidRPr="00EA1DDE">
          <w:rPr>
            <w:rStyle w:val="Hyperlink"/>
            <w:bCs/>
            <w:sz w:val="18"/>
            <w:szCs w:val="18"/>
          </w:rPr>
          <w:t>www.bls.gov/news.release/pdf/ecec.pdf</w:t>
        </w:r>
      </w:hyperlink>
      <w:r w:rsidRPr="00EA1DDE">
        <w:rPr>
          <w:bCs/>
          <w:sz w:val="18"/>
          <w:szCs w:val="18"/>
        </w:rPr>
        <w:t xml:space="preserve">.  </w:t>
      </w:r>
    </w:p>
    <w:p w:rsidR="0067716D" w:rsidRDefault="0067716D" w:rsidP="00E75E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t>Explain the reasons for any program changes or adjustments in hour or cost burden.</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09102E" w:rsidRDefault="0067716D" w:rsidP="00B66B2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program changes or adjustments as part of this revision.</w:t>
      </w:r>
      <w:r w:rsidR="00B66B23">
        <w:rPr>
          <w:sz w:val="24"/>
          <w:szCs w:val="24"/>
        </w:rPr>
        <w:t xml:space="preserve">  Changes were made to the form to facilitate continuity of data collection and gathering.  Additionally, some new line items requesting more specific information (e.g., what types of substances are involved in substance abuse cases) were added to further promote cohesiveness in streamlining data collection activities as compared to the old form.  The Instructions and “definitions” were added to help address and clarify the actual form wherein the data collection activity occurs.  This is a national data collection activity and the new information activity added to the form will only further ensure that appropriate data is collected by the Bureau of Indian Affairs.  These changes to the form do not result in an changes to the hour burden because we estimate that the increase in time to fill out the additional information requested by the revised form is balanced out by the decrease in time resulting from the reorganization and addition of categories, which make the revised form easier to understand at a glance.  </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67716D" w:rsidRPr="0009102E"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102E">
        <w:rPr>
          <w:sz w:val="24"/>
          <w:szCs w:val="24"/>
        </w:rPr>
        <w:t>There are no plans to publish the results of this collection of information.  However, a summary may be used for budget justification.</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t>If seeking approval to not display the expiration date for OMB approval of the information collection, explain the reasons that display would be inappropriate.</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Pr="00D36D1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D36D17">
        <w:rPr>
          <w:sz w:val="24"/>
          <w:szCs w:val="24"/>
        </w:rPr>
        <w:t>We intend to display the OMB Control Number and the expiration date.</w:t>
      </w: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t xml:space="preserve">Explain each exception to the topics of the certification statement identified in </w:t>
      </w:r>
      <w:r w:rsidRPr="00D15C37">
        <w:rPr>
          <w:b/>
          <w:sz w:val="24"/>
          <w:szCs w:val="24"/>
        </w:rPr>
        <w:lastRenderedPageBreak/>
        <w:t>"Certification for Paperwork Reduction Act Submissions."</w:t>
      </w:r>
    </w:p>
    <w:p w:rsidR="0067716D" w:rsidRPr="00D15C37"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67716D" w:rsidRDefault="0067716D" w:rsidP="00677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Pr>
          <w:sz w:val="24"/>
          <w:szCs w:val="24"/>
        </w:rPr>
        <w:t>.</w:t>
      </w:r>
    </w:p>
    <w:p w:rsidR="00E0768E" w:rsidRDefault="00E0768E"/>
    <w:sectPr w:rsidR="00E0768E" w:rsidSect="0067716D">
      <w:headerReference w:type="default" r:id="rId11"/>
      <w:footerReference w:type="default" r:id="rId12"/>
      <w:pgSz w:w="12240" w:h="15840"/>
      <w:pgMar w:top="108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7FF" w:rsidRDefault="005327FF" w:rsidP="00E75EEF">
      <w:r>
        <w:separator/>
      </w:r>
    </w:p>
  </w:endnote>
  <w:endnote w:type="continuationSeparator" w:id="0">
    <w:p w:rsidR="005327FF" w:rsidRDefault="005327FF" w:rsidP="00E75E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7FF" w:rsidRDefault="00693FA0">
    <w:pPr>
      <w:pStyle w:val="Footer"/>
      <w:jc w:val="center"/>
    </w:pPr>
    <w:fldSimple w:instr=" PAGE   \* MERGEFORMAT ">
      <w:r w:rsidR="002F3730">
        <w:rPr>
          <w:noProof/>
        </w:rPr>
        <w:t>6</w:t>
      </w:r>
    </w:fldSimple>
  </w:p>
  <w:p w:rsidR="005327FF" w:rsidRDefault="005327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7FF" w:rsidRDefault="005327FF" w:rsidP="00E75EEF">
      <w:r>
        <w:separator/>
      </w:r>
    </w:p>
  </w:footnote>
  <w:footnote w:type="continuationSeparator" w:id="0">
    <w:p w:rsidR="005327FF" w:rsidRDefault="005327FF" w:rsidP="00E75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7FF" w:rsidRDefault="005327FF">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E792D"/>
    <w:multiLevelType w:val="hybridMultilevel"/>
    <w:tmpl w:val="3126E5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716D"/>
    <w:rsid w:val="000545D4"/>
    <w:rsid w:val="00174779"/>
    <w:rsid w:val="0017771E"/>
    <w:rsid w:val="002F3730"/>
    <w:rsid w:val="00385597"/>
    <w:rsid w:val="00386C3B"/>
    <w:rsid w:val="0044019F"/>
    <w:rsid w:val="005327FF"/>
    <w:rsid w:val="005B2CA3"/>
    <w:rsid w:val="0067716D"/>
    <w:rsid w:val="00693FA0"/>
    <w:rsid w:val="00836A0D"/>
    <w:rsid w:val="00875DA6"/>
    <w:rsid w:val="00915909"/>
    <w:rsid w:val="00A54CF3"/>
    <w:rsid w:val="00AE1E0E"/>
    <w:rsid w:val="00B66B23"/>
    <w:rsid w:val="00B85A42"/>
    <w:rsid w:val="00C60D6F"/>
    <w:rsid w:val="00C728F4"/>
    <w:rsid w:val="00CF3C25"/>
    <w:rsid w:val="00DE077B"/>
    <w:rsid w:val="00E0768E"/>
    <w:rsid w:val="00E13DE4"/>
    <w:rsid w:val="00E75EEF"/>
    <w:rsid w:val="00E8379C"/>
    <w:rsid w:val="00EA1DDE"/>
    <w:rsid w:val="00EF5092"/>
    <w:rsid w:val="00EF7088"/>
    <w:rsid w:val="00F60006"/>
    <w:rsid w:val="00FE21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16D"/>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16D"/>
    <w:rPr>
      <w:color w:val="0000FF"/>
      <w:u w:val="single"/>
    </w:rPr>
  </w:style>
  <w:style w:type="paragraph" w:styleId="Footer">
    <w:name w:val="footer"/>
    <w:basedOn w:val="Normal"/>
    <w:link w:val="FooterChar"/>
    <w:uiPriority w:val="99"/>
    <w:unhideWhenUsed/>
    <w:rsid w:val="0067716D"/>
    <w:pPr>
      <w:tabs>
        <w:tab w:val="center" w:pos="4680"/>
        <w:tab w:val="right" w:pos="9360"/>
      </w:tabs>
    </w:pPr>
  </w:style>
  <w:style w:type="character" w:customStyle="1" w:styleId="FooterChar">
    <w:name w:val="Footer Char"/>
    <w:basedOn w:val="DefaultParagraphFont"/>
    <w:link w:val="Footer"/>
    <w:uiPriority w:val="99"/>
    <w:rsid w:val="0067716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7716D"/>
    <w:rPr>
      <w:sz w:val="16"/>
      <w:szCs w:val="16"/>
    </w:rPr>
  </w:style>
  <w:style w:type="paragraph" w:styleId="CommentText">
    <w:name w:val="annotation text"/>
    <w:basedOn w:val="Normal"/>
    <w:link w:val="CommentTextChar"/>
    <w:uiPriority w:val="99"/>
    <w:semiHidden/>
    <w:unhideWhenUsed/>
    <w:rsid w:val="0067716D"/>
  </w:style>
  <w:style w:type="character" w:customStyle="1" w:styleId="CommentTextChar">
    <w:name w:val="Comment Text Char"/>
    <w:basedOn w:val="DefaultParagraphFont"/>
    <w:link w:val="CommentText"/>
    <w:uiPriority w:val="99"/>
    <w:semiHidden/>
    <w:rsid w:val="0067716D"/>
    <w:rPr>
      <w:rFonts w:ascii="Times New Roman" w:eastAsia="Times New Roman" w:hAnsi="Times New Roman" w:cs="Times New Roman"/>
      <w:sz w:val="20"/>
      <w:szCs w:val="20"/>
    </w:rPr>
  </w:style>
  <w:style w:type="paragraph" w:styleId="ListParagraph">
    <w:name w:val="List Paragraph"/>
    <w:basedOn w:val="Normal"/>
    <w:uiPriority w:val="34"/>
    <w:qFormat/>
    <w:rsid w:val="0067716D"/>
    <w:pPr>
      <w:ind w:left="720"/>
    </w:pPr>
  </w:style>
  <w:style w:type="paragraph" w:styleId="BalloonText">
    <w:name w:val="Balloon Text"/>
    <w:basedOn w:val="Normal"/>
    <w:link w:val="BalloonTextChar"/>
    <w:uiPriority w:val="99"/>
    <w:semiHidden/>
    <w:unhideWhenUsed/>
    <w:rsid w:val="0067716D"/>
    <w:rPr>
      <w:rFonts w:ascii="Tahoma" w:hAnsi="Tahoma" w:cs="Tahoma"/>
      <w:sz w:val="16"/>
      <w:szCs w:val="16"/>
    </w:rPr>
  </w:style>
  <w:style w:type="character" w:customStyle="1" w:styleId="BalloonTextChar">
    <w:name w:val="Balloon Text Char"/>
    <w:basedOn w:val="DefaultParagraphFont"/>
    <w:link w:val="BalloonText"/>
    <w:uiPriority w:val="99"/>
    <w:semiHidden/>
    <w:rsid w:val="0067716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E1E0E"/>
    <w:rPr>
      <w:color w:val="800080"/>
      <w:u w:val="single"/>
    </w:rPr>
  </w:style>
</w:styles>
</file>

<file path=word/webSettings.xml><?xml version="1.0" encoding="utf-8"?>
<w:webSettings xmlns:r="http://schemas.openxmlformats.org/officeDocument/2006/relationships" xmlns:w="http://schemas.openxmlformats.org/wordprocessingml/2006/main">
  <w:divs>
    <w:div w:id="6280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a.gov/WhoWeAre/BIA/OIS/HumanServices/index.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ls.gov/news.release/pdf/ecec.pdf" TargetMode="External"/><Relationship Id="rId4" Type="http://schemas.openxmlformats.org/officeDocument/2006/relationships/webSettings" Target="webSettings.xml"/><Relationship Id="rId9" Type="http://schemas.openxmlformats.org/officeDocument/2006/relationships/hyperlink" Target="http://www.opm.gov/oca/10tables/indexG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3023</Words>
  <Characters>17233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20216</CharactersWithSpaces>
  <SharedDoc>false</SharedDoc>
  <HLinks>
    <vt:vector size="24" baseType="variant">
      <vt:variant>
        <vt:i4>1900546</vt:i4>
      </vt:variant>
      <vt:variant>
        <vt:i4>11</vt:i4>
      </vt:variant>
      <vt:variant>
        <vt:i4>0</vt:i4>
      </vt:variant>
      <vt:variant>
        <vt:i4>5</vt:i4>
      </vt:variant>
      <vt:variant>
        <vt:lpwstr>http://www.bls.gov/news.release/pdf/ecec.pdf</vt:lpwstr>
      </vt:variant>
      <vt:variant>
        <vt:lpwstr/>
      </vt:variant>
      <vt:variant>
        <vt:i4>6946859</vt:i4>
      </vt:variant>
      <vt:variant>
        <vt:i4>8</vt:i4>
      </vt:variant>
      <vt:variant>
        <vt:i4>0</vt:i4>
      </vt:variant>
      <vt:variant>
        <vt:i4>5</vt:i4>
      </vt:variant>
      <vt:variant>
        <vt:lpwstr>http://www.opm.gov/oca/10tables/indexGS.asp</vt:lpwstr>
      </vt:variant>
      <vt:variant>
        <vt:lpwstr/>
      </vt:variant>
      <vt:variant>
        <vt:i4>1900546</vt:i4>
      </vt:variant>
      <vt:variant>
        <vt:i4>5</vt:i4>
      </vt:variant>
      <vt:variant>
        <vt:i4>0</vt:i4>
      </vt:variant>
      <vt:variant>
        <vt:i4>5</vt:i4>
      </vt:variant>
      <vt:variant>
        <vt:lpwstr>http://www.bls.gov/news.release/pdf/ecec.pdf</vt:lpwstr>
      </vt:variant>
      <vt:variant>
        <vt:lpwstr/>
      </vt:variant>
      <vt:variant>
        <vt:i4>4194372</vt:i4>
      </vt:variant>
      <vt:variant>
        <vt:i4>2</vt:i4>
      </vt:variant>
      <vt:variant>
        <vt:i4>0</vt:i4>
      </vt:variant>
      <vt:variant>
        <vt:i4>5</vt:i4>
      </vt:variant>
      <vt:variant>
        <vt:lpwstr>http://www.human/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Linda.Ketcher</dc:creator>
  <cp:keywords/>
  <dc:description/>
  <cp:lastModifiedBy>elizabeth.appel</cp:lastModifiedBy>
  <cp:revision>2</cp:revision>
  <dcterms:created xsi:type="dcterms:W3CDTF">2011-08-16T15:45:00Z</dcterms:created>
  <dcterms:modified xsi:type="dcterms:W3CDTF">2011-08-16T15:45:00Z</dcterms:modified>
</cp:coreProperties>
</file>