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6A" w:rsidRDefault="00BE6078">
      <w:pPr>
        <w:keepNext/>
      </w:pPr>
      <w:bookmarkStart w:id="0" w:name="_GoBack"/>
      <w:bookmarkEnd w:id="0"/>
      <w:r>
        <w:rPr>
          <w:noProof/>
        </w:rPr>
        <w:drawing>
          <wp:inline distT="0" distB="0" distL="0" distR="0">
            <wp:extent cx="6153150" cy="1438275"/>
            <wp:effectExtent l="0" t="0" r="0" b="0"/>
            <wp:docPr id="1" name="Graphic.php?IM=IM_5vVvhIzbLx6dNxX"/>
            <wp:cNvGraphicFramePr/>
            <a:graphic xmlns:a="http://schemas.openxmlformats.org/drawingml/2006/main">
              <a:graphicData uri="http://schemas.openxmlformats.org/drawingml/2006/picture">
                <pic:pic xmlns:pic="http://schemas.openxmlformats.org/drawingml/2006/picture">
                  <pic:nvPicPr>
                    <pic:cNvPr id="0" name="Graphic.php?IM=IM_5vVvhIzbLx6dNxX"/>
                    <pic:cNvPicPr/>
                  </pic:nvPicPr>
                  <pic:blipFill>
                    <a:blip r:embed="rId6"/>
                    <a:stretch>
                      <a:fillRect/>
                    </a:stretch>
                  </pic:blipFill>
                  <pic:spPr>
                    <a:xfrm>
                      <a:off x="0" y="0"/>
                      <a:ext cx="6153150" cy="1438275"/>
                    </a:xfrm>
                    <a:prstGeom prst="rect">
                      <a:avLst/>
                    </a:prstGeom>
                  </pic:spPr>
                </pic:pic>
              </a:graphicData>
            </a:graphic>
          </wp:inline>
        </w:drawing>
      </w:r>
    </w:p>
    <w:p w:rsidR="00A7716A" w:rsidRDefault="00A7716A"/>
    <w:p w:rsidR="00BE6078" w:rsidRDefault="00BE6078">
      <w:pPr>
        <w:keepNext/>
      </w:pPr>
      <w:r>
        <w:t xml:space="preserve"> Customer Service Follow-up: Workforce Recruitment Program       </w:t>
      </w:r>
    </w:p>
    <w:p w:rsidR="00BE6078" w:rsidRDefault="00BE6078">
      <w:pPr>
        <w:keepNext/>
      </w:pPr>
    </w:p>
    <w:p w:rsidR="00BE6078" w:rsidRDefault="00BE6078">
      <w:pPr>
        <w:keepNext/>
      </w:pPr>
      <w:r>
        <w:t>Dear ${m</w:t>
      </w:r>
      <w:proofErr w:type="gramStart"/>
      <w:r>
        <w:t>:/</w:t>
      </w:r>
      <w:proofErr w:type="gramEnd"/>
      <w:r>
        <w:t>/FirstName},     </w:t>
      </w:r>
    </w:p>
    <w:p w:rsidR="00BE6078" w:rsidRDefault="00BE6078">
      <w:pPr>
        <w:keepNext/>
      </w:pPr>
    </w:p>
    <w:p w:rsidR="00BE6078" w:rsidRDefault="00BE6078">
      <w:pPr>
        <w:keepNext/>
      </w:pPr>
      <w:r>
        <w:t xml:space="preserve">During the last several months, you posted jobs through WRP.jobs, a website designed to assist employers in hiring Workforce Recruitment Program (WRP) job candidates. This survey is designed to gather feedback from you so we can understand the outcomes and impact of the Workforce Recruitment Program. We will also use the data that we gather to help inform improvements to the WRP.     </w:t>
      </w:r>
    </w:p>
    <w:p w:rsidR="00BE6078" w:rsidRDefault="00BE6078">
      <w:pPr>
        <w:keepNext/>
      </w:pPr>
    </w:p>
    <w:p w:rsidR="00BE6078" w:rsidRDefault="00BE6078">
      <w:pPr>
        <w:keepNext/>
      </w:pPr>
      <w:r>
        <w:t xml:space="preserve">Your answers will be used only for statistical purposes and any reports will summarize findings across the sample and will not associate responses with a specific firm or individual. We will not provide information that identifies you or your organization to anyone outside the study team, except as required by law. This survey is anonymous, please do </w:t>
      </w:r>
      <w:proofErr w:type="gramStart"/>
      <w:r>
        <w:t>not  place</w:t>
      </w:r>
      <w:proofErr w:type="gramEnd"/>
      <w:r>
        <w:t xml:space="preserve"> identifiers on this form. We anticipate that your participation in this survey presents no greater risk than everyday use of the Internet. Taking part is completely voluntary and you are free to withdraw at any time.  The survey should take less than 5 minutes to complete.     </w:t>
      </w:r>
    </w:p>
    <w:p w:rsidR="00BE6078" w:rsidRDefault="00BE6078">
      <w:pPr>
        <w:keepNext/>
      </w:pPr>
    </w:p>
    <w:p w:rsidR="00BE6078" w:rsidRDefault="00BE6078">
      <w:pPr>
        <w:keepNext/>
      </w:pPr>
      <w:r>
        <w:t>If you have questions, you may contact Sarah von Schrader at sv282@cornell.edu or 607-254-8088</w:t>
      </w:r>
    </w:p>
    <w:p w:rsidR="00BE6078" w:rsidRDefault="00BE6078">
      <w:pPr>
        <w:keepNext/>
      </w:pPr>
    </w:p>
    <w:p w:rsidR="00A7716A" w:rsidRDefault="00BE6078">
      <w:pPr>
        <w:keepNext/>
      </w:pPr>
      <w:r>
        <w:t xml:space="preserve"> Instructions: Please answer the following questions to the best of your ability.</w:t>
      </w:r>
    </w:p>
    <w:p w:rsidR="00A7716A" w:rsidRDefault="00A7716A"/>
    <w:p w:rsidR="00A7716A" w:rsidRDefault="00BE6078">
      <w:pPr>
        <w:keepNext/>
      </w:pPr>
      <w:commentRangeStart w:id="1"/>
      <w:r>
        <w:t>1. The WRP.jobs website...</w:t>
      </w:r>
      <w:commentRangeEnd w:id="1"/>
      <w:r>
        <w:rPr>
          <w:rStyle w:val="CommentReference"/>
        </w:rPr>
        <w:commentReference w:id="1"/>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A7716A" w:rsidTr="00A7716A">
        <w:trPr>
          <w:cnfStyle w:val="100000000000" w:firstRow="1" w:lastRow="0" w:firstColumn="0" w:lastColumn="0" w:oddVBand="0" w:evenVBand="0" w:oddHBand="0" w:evenHBand="0" w:firstRowFirstColumn="0" w:firstRowLastColumn="0" w:lastRowFirstColumn="0" w:lastRowLastColumn="0"/>
        </w:trPr>
        <w:tc>
          <w:tcPr>
            <w:tcW w:w="1596" w:type="dxa"/>
          </w:tcPr>
          <w:p w:rsidR="00A7716A" w:rsidRDefault="00A7716A">
            <w:pPr>
              <w:pStyle w:val="WhiteText"/>
              <w:keepNext/>
            </w:pPr>
          </w:p>
        </w:tc>
        <w:tc>
          <w:tcPr>
            <w:tcW w:w="1596" w:type="dxa"/>
          </w:tcPr>
          <w:p w:rsidR="00A7716A" w:rsidRDefault="00BE6078">
            <w:pPr>
              <w:pStyle w:val="WhiteText"/>
              <w:keepNext/>
            </w:pPr>
            <w:r>
              <w:t>Strongly Agree</w:t>
            </w:r>
          </w:p>
        </w:tc>
        <w:tc>
          <w:tcPr>
            <w:tcW w:w="1596" w:type="dxa"/>
          </w:tcPr>
          <w:p w:rsidR="00A7716A" w:rsidRDefault="00BE6078">
            <w:pPr>
              <w:pStyle w:val="WhiteText"/>
              <w:keepNext/>
            </w:pPr>
            <w:r>
              <w:t>Agree</w:t>
            </w:r>
          </w:p>
        </w:tc>
        <w:tc>
          <w:tcPr>
            <w:tcW w:w="1596" w:type="dxa"/>
          </w:tcPr>
          <w:p w:rsidR="00A7716A" w:rsidRDefault="00BE6078">
            <w:pPr>
              <w:pStyle w:val="WhiteText"/>
              <w:keepNext/>
            </w:pPr>
            <w:r>
              <w:t>Neither Agree nor Disagree</w:t>
            </w:r>
          </w:p>
        </w:tc>
        <w:tc>
          <w:tcPr>
            <w:tcW w:w="1596" w:type="dxa"/>
          </w:tcPr>
          <w:p w:rsidR="00A7716A" w:rsidRDefault="00BE6078">
            <w:pPr>
              <w:pStyle w:val="WhiteText"/>
              <w:keepNext/>
            </w:pPr>
            <w:r>
              <w:t>Disagree</w:t>
            </w:r>
          </w:p>
        </w:tc>
        <w:tc>
          <w:tcPr>
            <w:tcW w:w="1596" w:type="dxa"/>
          </w:tcPr>
          <w:p w:rsidR="00A7716A" w:rsidRDefault="00BE6078">
            <w:pPr>
              <w:pStyle w:val="WhiteText"/>
              <w:keepNext/>
            </w:pPr>
            <w:r>
              <w:t>Strongly Disagree</w:t>
            </w:r>
          </w:p>
        </w:tc>
      </w:tr>
      <w:tr w:rsidR="00A7716A" w:rsidTr="00A7716A">
        <w:tc>
          <w:tcPr>
            <w:tcW w:w="1596" w:type="dxa"/>
          </w:tcPr>
          <w:p w:rsidR="00A7716A" w:rsidRDefault="00BE6078">
            <w:pPr>
              <w:keepNext/>
            </w:pPr>
            <w:r>
              <w:t>...was easy to use.</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r w:rsidR="00A7716A" w:rsidTr="00A7716A">
        <w:tc>
          <w:tcPr>
            <w:tcW w:w="1596" w:type="dxa"/>
          </w:tcPr>
          <w:p w:rsidR="00A7716A" w:rsidRDefault="00BE6078">
            <w:pPr>
              <w:keepNext/>
            </w:pPr>
            <w:r>
              <w:t>...helped me find qualified candidates.</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bl>
    <w:p w:rsidR="00A7716A" w:rsidRDefault="00A7716A"/>
    <w:p w:rsidR="00A7716A" w:rsidRDefault="00A7716A"/>
    <w:p w:rsidR="00A7716A" w:rsidRDefault="00BE6078">
      <w:pPr>
        <w:keepNext/>
      </w:pPr>
      <w:commentRangeStart w:id="2"/>
      <w:r>
        <w:lastRenderedPageBreak/>
        <w:t xml:space="preserve">2. I can identify WRP </w:t>
      </w:r>
      <w:proofErr w:type="gramStart"/>
      <w:r>
        <w:t>candidates</w:t>
      </w:r>
      <w:proofErr w:type="gramEnd"/>
      <w:r>
        <w:t xml:space="preserve"> who apply to positions at my organization, (e.g., through my applicant tracking system, etc.)</w:t>
      </w:r>
      <w:commentRangeEnd w:id="2"/>
      <w:r>
        <w:rPr>
          <w:rStyle w:val="CommentReference"/>
        </w:rPr>
        <w:commentReference w:id="2"/>
      </w:r>
    </w:p>
    <w:p w:rsidR="00A7716A" w:rsidRDefault="00BE6078">
      <w:pPr>
        <w:pStyle w:val="ListParagraph"/>
        <w:keepNext/>
        <w:numPr>
          <w:ilvl w:val="0"/>
          <w:numId w:val="4"/>
        </w:numPr>
      </w:pPr>
      <w:r>
        <w:t>Yes</w:t>
      </w:r>
    </w:p>
    <w:p w:rsidR="00A7716A" w:rsidRDefault="00BE6078">
      <w:pPr>
        <w:pStyle w:val="ListParagraph"/>
        <w:keepNext/>
        <w:numPr>
          <w:ilvl w:val="0"/>
          <w:numId w:val="4"/>
        </w:numPr>
      </w:pPr>
      <w:r>
        <w:t>No</w:t>
      </w:r>
    </w:p>
    <w:p w:rsidR="00A7716A" w:rsidRDefault="00BE6078">
      <w:pPr>
        <w:pStyle w:val="ListParagraph"/>
        <w:keepNext/>
        <w:numPr>
          <w:ilvl w:val="0"/>
          <w:numId w:val="4"/>
        </w:numPr>
      </w:pPr>
      <w:r>
        <w:t>Don't Know</w:t>
      </w:r>
    </w:p>
    <w:p w:rsidR="00A7716A" w:rsidRDefault="00A7716A"/>
    <w:p w:rsidR="00A7716A" w:rsidRDefault="00BE6078">
      <w:pPr>
        <w:keepNext/>
      </w:pPr>
      <w:r>
        <w:t>3. It is likely that I will…</w:t>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A7716A" w:rsidTr="00A7716A">
        <w:trPr>
          <w:cnfStyle w:val="100000000000" w:firstRow="1" w:lastRow="0" w:firstColumn="0" w:lastColumn="0" w:oddVBand="0" w:evenVBand="0" w:oddHBand="0" w:evenHBand="0" w:firstRowFirstColumn="0" w:firstRowLastColumn="0" w:lastRowFirstColumn="0" w:lastRowLastColumn="0"/>
        </w:trPr>
        <w:tc>
          <w:tcPr>
            <w:tcW w:w="1596" w:type="dxa"/>
          </w:tcPr>
          <w:p w:rsidR="00A7716A" w:rsidRDefault="00A7716A">
            <w:pPr>
              <w:pStyle w:val="WhiteText"/>
              <w:keepNext/>
            </w:pPr>
          </w:p>
        </w:tc>
        <w:tc>
          <w:tcPr>
            <w:tcW w:w="1596" w:type="dxa"/>
          </w:tcPr>
          <w:p w:rsidR="00A7716A" w:rsidRDefault="00BE6078">
            <w:pPr>
              <w:pStyle w:val="WhiteText"/>
              <w:keepNext/>
            </w:pPr>
            <w:r>
              <w:t>Strongly Agree</w:t>
            </w:r>
          </w:p>
        </w:tc>
        <w:tc>
          <w:tcPr>
            <w:tcW w:w="1596" w:type="dxa"/>
          </w:tcPr>
          <w:p w:rsidR="00A7716A" w:rsidRDefault="00BE6078">
            <w:pPr>
              <w:pStyle w:val="WhiteText"/>
              <w:keepNext/>
            </w:pPr>
            <w:r>
              <w:t>Agree</w:t>
            </w:r>
          </w:p>
        </w:tc>
        <w:tc>
          <w:tcPr>
            <w:tcW w:w="1596" w:type="dxa"/>
          </w:tcPr>
          <w:p w:rsidR="00A7716A" w:rsidRDefault="00BE6078">
            <w:pPr>
              <w:pStyle w:val="WhiteText"/>
              <w:keepNext/>
            </w:pPr>
            <w:r>
              <w:t>Neither Agree nor Disagree</w:t>
            </w:r>
          </w:p>
        </w:tc>
        <w:tc>
          <w:tcPr>
            <w:tcW w:w="1596" w:type="dxa"/>
          </w:tcPr>
          <w:p w:rsidR="00A7716A" w:rsidRDefault="00BE6078">
            <w:pPr>
              <w:pStyle w:val="WhiteText"/>
              <w:keepNext/>
            </w:pPr>
            <w:r>
              <w:t>Disagree</w:t>
            </w:r>
          </w:p>
        </w:tc>
        <w:tc>
          <w:tcPr>
            <w:tcW w:w="1596" w:type="dxa"/>
          </w:tcPr>
          <w:p w:rsidR="00A7716A" w:rsidRDefault="00BE6078">
            <w:pPr>
              <w:pStyle w:val="WhiteText"/>
              <w:keepNext/>
            </w:pPr>
            <w:r>
              <w:t>Strongly Disagree</w:t>
            </w:r>
          </w:p>
        </w:tc>
      </w:tr>
      <w:tr w:rsidR="00A7716A" w:rsidTr="00A7716A">
        <w:tc>
          <w:tcPr>
            <w:tcW w:w="1596" w:type="dxa"/>
          </w:tcPr>
          <w:p w:rsidR="00A7716A" w:rsidRDefault="00BE6078">
            <w:pPr>
              <w:keepNext/>
            </w:pPr>
            <w:commentRangeStart w:id="3"/>
            <w:r>
              <w:t>...post jobs to WRP.jobs in the future.</w:t>
            </w:r>
            <w:commentRangeEnd w:id="3"/>
            <w:r>
              <w:rPr>
                <w:rStyle w:val="CommentReference"/>
              </w:rPr>
              <w:commentReference w:id="3"/>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r w:rsidR="00A7716A" w:rsidTr="00A7716A">
        <w:tc>
          <w:tcPr>
            <w:tcW w:w="1596" w:type="dxa"/>
          </w:tcPr>
          <w:p w:rsidR="00A7716A" w:rsidRDefault="00BE6078">
            <w:pPr>
              <w:keepNext/>
            </w:pPr>
            <w:r>
              <w:t>…interview WRP candidates(s) for the position(s) I am trying to fill.</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r w:rsidR="00A7716A" w:rsidTr="00A7716A">
        <w:tc>
          <w:tcPr>
            <w:tcW w:w="1596" w:type="dxa"/>
          </w:tcPr>
          <w:p w:rsidR="00A7716A" w:rsidRDefault="00BE6078">
            <w:pPr>
              <w:keepNext/>
            </w:pPr>
            <w:r>
              <w:t>…hire WRP candidate(s) for the position(s) I am trying to fill.</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bl>
    <w:p w:rsidR="00A7716A" w:rsidRDefault="00A7716A"/>
    <w:p w:rsidR="00A7716A" w:rsidRDefault="00A7716A"/>
    <w:p w:rsidR="00A7716A" w:rsidRDefault="00BE6078">
      <w:pPr>
        <w:keepNext/>
      </w:pPr>
      <w:r>
        <w:t>4. Please answer the questions below</w:t>
      </w:r>
    </w:p>
    <w:tbl>
      <w:tblPr>
        <w:tblStyle w:val="QQuestionTable"/>
        <w:tblW w:w="9576" w:type="auto"/>
        <w:tblLook w:val="04A0" w:firstRow="1" w:lastRow="0" w:firstColumn="1" w:lastColumn="0" w:noHBand="0" w:noVBand="1"/>
      </w:tblPr>
      <w:tblGrid>
        <w:gridCol w:w="2199"/>
        <w:gridCol w:w="1477"/>
        <w:gridCol w:w="1432"/>
        <w:gridCol w:w="1494"/>
        <w:gridCol w:w="1494"/>
        <w:gridCol w:w="1494"/>
      </w:tblGrid>
      <w:tr w:rsidR="00A7716A" w:rsidTr="00A7716A">
        <w:trPr>
          <w:cnfStyle w:val="100000000000" w:firstRow="1" w:lastRow="0" w:firstColumn="0" w:lastColumn="0" w:oddVBand="0" w:evenVBand="0" w:oddHBand="0" w:evenHBand="0" w:firstRowFirstColumn="0" w:firstRowLastColumn="0" w:lastRowFirstColumn="0" w:lastRowLastColumn="0"/>
        </w:trPr>
        <w:tc>
          <w:tcPr>
            <w:tcW w:w="1596" w:type="dxa"/>
          </w:tcPr>
          <w:p w:rsidR="00A7716A" w:rsidRDefault="00A7716A">
            <w:pPr>
              <w:pStyle w:val="WhiteText"/>
              <w:keepNext/>
            </w:pPr>
          </w:p>
        </w:tc>
        <w:tc>
          <w:tcPr>
            <w:tcW w:w="1596" w:type="dxa"/>
          </w:tcPr>
          <w:p w:rsidR="00A7716A" w:rsidRDefault="00BE6078">
            <w:pPr>
              <w:pStyle w:val="WhiteText"/>
              <w:keepNext/>
            </w:pPr>
            <w:r>
              <w:t>Strongly Agree</w:t>
            </w:r>
          </w:p>
        </w:tc>
        <w:tc>
          <w:tcPr>
            <w:tcW w:w="1596" w:type="dxa"/>
          </w:tcPr>
          <w:p w:rsidR="00A7716A" w:rsidRDefault="00BE6078">
            <w:pPr>
              <w:pStyle w:val="WhiteText"/>
              <w:keepNext/>
            </w:pPr>
            <w:r>
              <w:t>Agree</w:t>
            </w:r>
          </w:p>
        </w:tc>
        <w:tc>
          <w:tcPr>
            <w:tcW w:w="1596" w:type="dxa"/>
          </w:tcPr>
          <w:p w:rsidR="00A7716A" w:rsidRDefault="00BE6078">
            <w:pPr>
              <w:pStyle w:val="WhiteText"/>
              <w:keepNext/>
            </w:pPr>
            <w:r>
              <w:t>Neither Agree nor Disagree</w:t>
            </w:r>
          </w:p>
        </w:tc>
        <w:tc>
          <w:tcPr>
            <w:tcW w:w="1596" w:type="dxa"/>
          </w:tcPr>
          <w:p w:rsidR="00A7716A" w:rsidRDefault="00BE6078">
            <w:pPr>
              <w:pStyle w:val="WhiteText"/>
              <w:keepNext/>
            </w:pPr>
            <w:r>
              <w:t>Disagree</w:t>
            </w:r>
          </w:p>
        </w:tc>
        <w:tc>
          <w:tcPr>
            <w:tcW w:w="1596" w:type="dxa"/>
          </w:tcPr>
          <w:p w:rsidR="00A7716A" w:rsidRDefault="00BE6078">
            <w:pPr>
              <w:pStyle w:val="WhiteText"/>
              <w:keepNext/>
            </w:pPr>
            <w:r>
              <w:t>Strongly Disagree</w:t>
            </w:r>
          </w:p>
        </w:tc>
      </w:tr>
      <w:tr w:rsidR="00A7716A" w:rsidTr="00A7716A">
        <w:tc>
          <w:tcPr>
            <w:tcW w:w="1596" w:type="dxa"/>
          </w:tcPr>
          <w:p w:rsidR="00A7716A" w:rsidRDefault="00BE6078">
            <w:pPr>
              <w:keepNext/>
            </w:pPr>
            <w:r>
              <w:t>Working with EARN through the WRP increased my knowledge about recruiting/employing individuals with disabilities.</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r w:rsidR="00A7716A" w:rsidTr="00A7716A">
        <w:tc>
          <w:tcPr>
            <w:tcW w:w="1596" w:type="dxa"/>
          </w:tcPr>
          <w:p w:rsidR="00A7716A" w:rsidRDefault="00BE6078">
            <w:pPr>
              <w:keepNext/>
            </w:pPr>
            <w:commentRangeStart w:id="4"/>
            <w:r>
              <w:t>Recruiting via WRP.jobs is an important part of our strategy for reaching candidates with disabilities.</w:t>
            </w:r>
            <w:commentRangeEnd w:id="4"/>
            <w:r>
              <w:rPr>
                <w:rStyle w:val="CommentReference"/>
              </w:rPr>
              <w:commentReference w:id="4"/>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bl>
    <w:p w:rsidR="00A7716A" w:rsidRDefault="00A7716A"/>
    <w:p w:rsidR="00A7716A" w:rsidRDefault="00A7716A"/>
    <w:p w:rsidR="00A7716A" w:rsidRDefault="00BE6078">
      <w:pPr>
        <w:keepNext/>
      </w:pPr>
      <w:commentRangeStart w:id="5"/>
      <w:r>
        <w:lastRenderedPageBreak/>
        <w:t>5. What can we do to improve WRP.jobs? </w:t>
      </w:r>
      <w:commentRangeEnd w:id="5"/>
      <w:r>
        <w:rPr>
          <w:rStyle w:val="CommentReference"/>
        </w:rPr>
        <w:commentReference w:id="5"/>
      </w:r>
    </w:p>
    <w:p w:rsidR="00A7716A" w:rsidRDefault="00A7716A"/>
    <w:p w:rsidR="00BE6078" w:rsidRDefault="00BE6078">
      <w:pPr>
        <w:keepNext/>
      </w:pPr>
    </w:p>
    <w:p w:rsidR="00A7716A" w:rsidRDefault="00BE6078">
      <w:pPr>
        <w:keepNext/>
      </w:pPr>
      <w:r>
        <w:t xml:space="preserve">OMB Information Collection No 1225-0088, Expires 06/30/2014.   According to the Paperwork Reduction Act of 1995, no persons are required to respond to a collection of information unless such collection displays a valid OMB control number. Your response is voluntary.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t>Washington</w:t>
      </w:r>
      <w:proofErr w:type="gramEnd"/>
      <w:r>
        <w:t>, DC 20210. Comments may also be emailed to dol_pra_public@dol.gov. Please do not return the completed form to this address. Submit as specified in this form.</w:t>
      </w:r>
    </w:p>
    <w:p w:rsidR="00A7716A" w:rsidRDefault="00A7716A"/>
    <w:sectPr w:rsidR="00A771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alerie B. Malzer" w:date="2014-05-16T10:30:00Z" w:initials="VBM">
    <w:p w:rsidR="00BE6078" w:rsidRDefault="00BE6078">
      <w:pPr>
        <w:pStyle w:val="CommentText"/>
      </w:pPr>
      <w:r>
        <w:rPr>
          <w:rStyle w:val="CommentReference"/>
        </w:rPr>
        <w:annotationRef/>
      </w:r>
      <w:r>
        <w:t xml:space="preserve">Original Question: </w:t>
      </w:r>
    </w:p>
    <w:p w:rsidR="00BE6078" w:rsidRDefault="00BE6078">
      <w:pPr>
        <w:pStyle w:val="CommentText"/>
      </w:pPr>
    </w:p>
    <w:p w:rsidR="00BE6078" w:rsidRDefault="00BE6078">
      <w:pPr>
        <w:pStyle w:val="CommentText"/>
      </w:pPr>
      <w:r>
        <w:t>The WRP candidates that EARN sent me…</w:t>
      </w:r>
    </w:p>
    <w:p w:rsidR="00BE6078" w:rsidRDefault="00BE6078">
      <w:pPr>
        <w:pStyle w:val="CommentText"/>
      </w:pPr>
    </w:p>
    <w:p w:rsidR="00BE6078" w:rsidRDefault="00BE6078" w:rsidP="00BE6078">
      <w:pPr>
        <w:pStyle w:val="CommentText"/>
      </w:pPr>
      <w:r>
        <w:t>...were well matched to the position(s) I am trying to fill.</w:t>
      </w:r>
    </w:p>
    <w:p w:rsidR="00BE6078" w:rsidRDefault="00BE6078" w:rsidP="00BE6078">
      <w:pPr>
        <w:pStyle w:val="CommentText"/>
      </w:pPr>
      <w:r>
        <w:t>...were provided in a timely manner.</w:t>
      </w:r>
    </w:p>
  </w:comment>
  <w:comment w:id="2" w:author="Valerie B. Malzer" w:date="2014-05-16T10:30:00Z" w:initials="VBM">
    <w:p w:rsidR="00BE6078" w:rsidRDefault="00BE6078">
      <w:pPr>
        <w:pStyle w:val="CommentText"/>
      </w:pPr>
      <w:r>
        <w:rPr>
          <w:rStyle w:val="CommentReference"/>
        </w:rPr>
        <w:annotationRef/>
      </w:r>
      <w:r>
        <w:t>New Question</w:t>
      </w:r>
    </w:p>
  </w:comment>
  <w:comment w:id="3" w:author="Valerie B. Malzer" w:date="2014-05-16T10:30:00Z" w:initials="VBM">
    <w:p w:rsidR="00BE6078" w:rsidRDefault="00BE6078">
      <w:pPr>
        <w:pStyle w:val="CommentText"/>
      </w:pPr>
      <w:r>
        <w:rPr>
          <w:rStyle w:val="CommentReference"/>
        </w:rPr>
        <w:annotationRef/>
      </w:r>
      <w:r>
        <w:t>New (otherwise Q3 is the same)</w:t>
      </w:r>
    </w:p>
  </w:comment>
  <w:comment w:id="4" w:author="Valerie B. Malzer" w:date="2014-05-16T10:31:00Z" w:initials="VBM">
    <w:p w:rsidR="00BE6078" w:rsidRDefault="00BE6078">
      <w:pPr>
        <w:pStyle w:val="CommentText"/>
      </w:pPr>
      <w:r>
        <w:rPr>
          <w:rStyle w:val="CommentReference"/>
        </w:rPr>
        <w:annotationRef/>
      </w:r>
      <w:r>
        <w:t>New (otherwise Q4 is the same)</w:t>
      </w:r>
    </w:p>
  </w:comment>
  <w:comment w:id="5" w:author="Valerie B. Malzer" w:date="2014-05-16T10:31:00Z" w:initials="VBM">
    <w:p w:rsidR="00BE6078" w:rsidRDefault="00BE6078">
      <w:pPr>
        <w:pStyle w:val="CommentText"/>
      </w:pPr>
      <w:r>
        <w:rPr>
          <w:rStyle w:val="CommentReference"/>
        </w:rPr>
        <w:annotationRef/>
      </w:r>
      <w:r>
        <w:t xml:space="preserve">Reworded, old language: </w:t>
      </w:r>
    </w:p>
    <w:p w:rsidR="00BE6078" w:rsidRDefault="00BE6078">
      <w:pPr>
        <w:pStyle w:val="CommentText"/>
      </w:pPr>
    </w:p>
    <w:p w:rsidR="00BE6078" w:rsidRDefault="00BE6078" w:rsidP="00BE6078">
      <w:pPr>
        <w:keepNext/>
      </w:pPr>
      <w:r>
        <w:t>What can we do to improve the assistance we provide? </w:t>
      </w:r>
    </w:p>
    <w:p w:rsidR="00BE6078" w:rsidRDefault="00BE6078">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A7716A"/>
    <w:rsid w:val="00AC7CC5"/>
    <w:rsid w:val="00B70267"/>
    <w:rsid w:val="00BE607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BE6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78"/>
    <w:rPr>
      <w:rFonts w:ascii="Tahoma" w:hAnsi="Tahoma" w:cs="Tahoma"/>
      <w:sz w:val="16"/>
      <w:szCs w:val="16"/>
    </w:rPr>
  </w:style>
  <w:style w:type="character" w:styleId="CommentReference">
    <w:name w:val="annotation reference"/>
    <w:basedOn w:val="DefaultParagraphFont"/>
    <w:uiPriority w:val="99"/>
    <w:semiHidden/>
    <w:unhideWhenUsed/>
    <w:rsid w:val="00BE6078"/>
    <w:rPr>
      <w:sz w:val="16"/>
      <w:szCs w:val="16"/>
    </w:rPr>
  </w:style>
  <w:style w:type="paragraph" w:styleId="CommentText">
    <w:name w:val="annotation text"/>
    <w:basedOn w:val="Normal"/>
    <w:link w:val="CommentTextChar"/>
    <w:uiPriority w:val="99"/>
    <w:semiHidden/>
    <w:unhideWhenUsed/>
    <w:rsid w:val="00BE6078"/>
    <w:pPr>
      <w:spacing w:line="240" w:lineRule="auto"/>
    </w:pPr>
    <w:rPr>
      <w:sz w:val="20"/>
      <w:szCs w:val="20"/>
    </w:rPr>
  </w:style>
  <w:style w:type="character" w:customStyle="1" w:styleId="CommentTextChar">
    <w:name w:val="Comment Text Char"/>
    <w:basedOn w:val="DefaultParagraphFont"/>
    <w:link w:val="CommentText"/>
    <w:uiPriority w:val="99"/>
    <w:semiHidden/>
    <w:rsid w:val="00BE6078"/>
    <w:rPr>
      <w:sz w:val="20"/>
      <w:szCs w:val="20"/>
    </w:rPr>
  </w:style>
  <w:style w:type="paragraph" w:styleId="CommentSubject">
    <w:name w:val="annotation subject"/>
    <w:basedOn w:val="CommentText"/>
    <w:next w:val="CommentText"/>
    <w:link w:val="CommentSubjectChar"/>
    <w:uiPriority w:val="99"/>
    <w:semiHidden/>
    <w:unhideWhenUsed/>
    <w:rsid w:val="00BE6078"/>
    <w:rPr>
      <w:b/>
      <w:bCs/>
    </w:rPr>
  </w:style>
  <w:style w:type="character" w:customStyle="1" w:styleId="CommentSubjectChar">
    <w:name w:val="Comment Subject Char"/>
    <w:basedOn w:val="CommentTextChar"/>
    <w:link w:val="CommentSubject"/>
    <w:uiPriority w:val="99"/>
    <w:semiHidden/>
    <w:rsid w:val="00BE6078"/>
    <w:rPr>
      <w:b/>
      <w:bCs/>
      <w:sz w:val="20"/>
      <w:szCs w:val="20"/>
    </w:rPr>
  </w:style>
  <w:style w:type="paragraph" w:styleId="Revision">
    <w:name w:val="Revision"/>
    <w:hidden/>
    <w:uiPriority w:val="99"/>
    <w:semiHidden/>
    <w:rsid w:val="00BE607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BE6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78"/>
    <w:rPr>
      <w:rFonts w:ascii="Tahoma" w:hAnsi="Tahoma" w:cs="Tahoma"/>
      <w:sz w:val="16"/>
      <w:szCs w:val="16"/>
    </w:rPr>
  </w:style>
  <w:style w:type="character" w:styleId="CommentReference">
    <w:name w:val="annotation reference"/>
    <w:basedOn w:val="DefaultParagraphFont"/>
    <w:uiPriority w:val="99"/>
    <w:semiHidden/>
    <w:unhideWhenUsed/>
    <w:rsid w:val="00BE6078"/>
    <w:rPr>
      <w:sz w:val="16"/>
      <w:szCs w:val="16"/>
    </w:rPr>
  </w:style>
  <w:style w:type="paragraph" w:styleId="CommentText">
    <w:name w:val="annotation text"/>
    <w:basedOn w:val="Normal"/>
    <w:link w:val="CommentTextChar"/>
    <w:uiPriority w:val="99"/>
    <w:semiHidden/>
    <w:unhideWhenUsed/>
    <w:rsid w:val="00BE6078"/>
    <w:pPr>
      <w:spacing w:line="240" w:lineRule="auto"/>
    </w:pPr>
    <w:rPr>
      <w:sz w:val="20"/>
      <w:szCs w:val="20"/>
    </w:rPr>
  </w:style>
  <w:style w:type="character" w:customStyle="1" w:styleId="CommentTextChar">
    <w:name w:val="Comment Text Char"/>
    <w:basedOn w:val="DefaultParagraphFont"/>
    <w:link w:val="CommentText"/>
    <w:uiPriority w:val="99"/>
    <w:semiHidden/>
    <w:rsid w:val="00BE6078"/>
    <w:rPr>
      <w:sz w:val="20"/>
      <w:szCs w:val="20"/>
    </w:rPr>
  </w:style>
  <w:style w:type="paragraph" w:styleId="CommentSubject">
    <w:name w:val="annotation subject"/>
    <w:basedOn w:val="CommentText"/>
    <w:next w:val="CommentText"/>
    <w:link w:val="CommentSubjectChar"/>
    <w:uiPriority w:val="99"/>
    <w:semiHidden/>
    <w:unhideWhenUsed/>
    <w:rsid w:val="00BE6078"/>
    <w:rPr>
      <w:b/>
      <w:bCs/>
    </w:rPr>
  </w:style>
  <w:style w:type="character" w:customStyle="1" w:styleId="CommentSubjectChar">
    <w:name w:val="Comment Subject Char"/>
    <w:basedOn w:val="CommentTextChar"/>
    <w:link w:val="CommentSubject"/>
    <w:uiPriority w:val="99"/>
    <w:semiHidden/>
    <w:rsid w:val="00BE6078"/>
    <w:rPr>
      <w:b/>
      <w:bCs/>
      <w:sz w:val="20"/>
      <w:szCs w:val="20"/>
    </w:rPr>
  </w:style>
  <w:style w:type="paragraph" w:styleId="Revision">
    <w:name w:val="Revision"/>
    <w:hidden/>
    <w:uiPriority w:val="99"/>
    <w:semiHidden/>
    <w:rsid w:val="00BE607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WRP Employer Survey - 2014</vt:lpstr>
    </vt:vector>
  </TitlesOfParts>
  <Company>Qualtrics</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Employer Survey - 2014</dc:title>
  <dc:creator>Qualtrics</dc:creator>
  <cp:lastModifiedBy>Meredith DeDona</cp:lastModifiedBy>
  <cp:revision>2</cp:revision>
  <dcterms:created xsi:type="dcterms:W3CDTF">2014-05-27T16:00:00Z</dcterms:created>
  <dcterms:modified xsi:type="dcterms:W3CDTF">2014-05-27T16:00:00Z</dcterms:modified>
</cp:coreProperties>
</file>