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16B" w:rsidRDefault="00FD016B">
      <w:pPr>
        <w:pStyle w:val="Heading4"/>
      </w:pPr>
      <w:r>
        <w:t>Guide for the Development of a State Plan</w:t>
      </w:r>
    </w:p>
    <w:p w:rsidR="00FD016B" w:rsidRDefault="00FD016B">
      <w:pPr>
        <w:jc w:val="center"/>
        <w:outlineLvl w:val="0"/>
        <w:rPr>
          <w:rFonts w:ascii="Arial Black" w:hAnsi="Arial Black"/>
          <w:snapToGrid w:val="0"/>
          <w:sz w:val="32"/>
          <w:szCs w:val="32"/>
        </w:rPr>
      </w:pPr>
      <w:r>
        <w:rPr>
          <w:rFonts w:ascii="Arial Black" w:hAnsi="Arial Black"/>
          <w:snapToGrid w:val="0"/>
          <w:sz w:val="32"/>
          <w:szCs w:val="32"/>
        </w:rPr>
        <w:t xml:space="preserve">under the </w:t>
      </w:r>
    </w:p>
    <w:p w:rsidR="00FD016B" w:rsidRDefault="00FD016B">
      <w:pPr>
        <w:jc w:val="center"/>
        <w:outlineLvl w:val="0"/>
        <w:rPr>
          <w:rFonts w:ascii="Arial Black" w:hAnsi="Arial Black"/>
          <w:snapToGrid w:val="0"/>
          <w:sz w:val="32"/>
          <w:szCs w:val="32"/>
        </w:rPr>
      </w:pPr>
      <w:r>
        <w:rPr>
          <w:rFonts w:ascii="Arial Black" w:hAnsi="Arial Black"/>
          <w:snapToGrid w:val="0"/>
          <w:sz w:val="32"/>
          <w:szCs w:val="32"/>
        </w:rPr>
        <w:t>Adult Education and Family Literacy Act</w:t>
      </w:r>
    </w:p>
    <w:p w:rsidR="00FD016B" w:rsidRDefault="00FD016B">
      <w:pPr>
        <w:jc w:val="center"/>
        <w:outlineLvl w:val="0"/>
        <w:rPr>
          <w:rFonts w:ascii="Arial Black" w:hAnsi="Arial Black"/>
          <w:snapToGrid w:val="0"/>
          <w:sz w:val="32"/>
          <w:szCs w:val="32"/>
        </w:rPr>
      </w:pPr>
      <w:r>
        <w:rPr>
          <w:rFonts w:ascii="Arial Black" w:hAnsi="Arial Black"/>
          <w:snapToGrid w:val="0"/>
          <w:sz w:val="32"/>
          <w:szCs w:val="32"/>
        </w:rPr>
        <w:t>(Title II of the Workforce Investment Act of 1998)</w:t>
      </w:r>
    </w:p>
    <w:p w:rsidR="00FD016B" w:rsidRDefault="00FD016B">
      <w:pPr>
        <w:jc w:val="center"/>
        <w:outlineLvl w:val="0"/>
        <w:rPr>
          <w:rFonts w:ascii="Arial Black" w:hAnsi="Arial Black"/>
          <w:snapToGrid w:val="0"/>
          <w:sz w:val="32"/>
          <w:szCs w:val="32"/>
        </w:rPr>
      </w:pPr>
    </w:p>
    <w:p w:rsidR="00FD016B" w:rsidRDefault="00FD016B">
      <w:pPr>
        <w:jc w:val="center"/>
        <w:outlineLvl w:val="0"/>
        <w:rPr>
          <w:rFonts w:ascii="Arial Black" w:hAnsi="Arial Black"/>
          <w:snapToGrid w:val="0"/>
          <w:sz w:val="32"/>
          <w:szCs w:val="32"/>
        </w:rPr>
      </w:pPr>
    </w:p>
    <w:p w:rsidR="00FD016B" w:rsidRDefault="00FD016B">
      <w:pPr>
        <w:pStyle w:val="Subhead1"/>
        <w:jc w:val="center"/>
        <w:rPr>
          <w:rFonts w:ascii="Arial" w:hAnsi="Arial" w:cs="Arial"/>
        </w:rPr>
      </w:pPr>
    </w:p>
    <w:p w:rsidR="00FD016B" w:rsidRDefault="00FD016B">
      <w:pPr>
        <w:pStyle w:val="Subhead1"/>
        <w:jc w:val="center"/>
        <w:rPr>
          <w:rFonts w:ascii="Arial" w:hAnsi="Arial" w:cs="Arial"/>
        </w:rPr>
      </w:pPr>
    </w:p>
    <w:p w:rsidR="00FD016B" w:rsidRDefault="002245E2">
      <w:pPr>
        <w:pStyle w:val="Subhead1"/>
        <w:jc w:val="center"/>
        <w:rPr>
          <w:rFonts w:ascii="Arial" w:hAnsi="Arial" w:cs="Arial"/>
        </w:rPr>
      </w:pPr>
      <w:r>
        <w:rPr>
          <w:rFonts w:ascii="Arial" w:hAnsi="Arial" w:cs="Arial"/>
          <w:noProof/>
          <w:sz w:val="20"/>
        </w:rPr>
        <w:drawing>
          <wp:anchor distT="0" distB="0" distL="114300" distR="114300" simplePos="0" relativeHeight="251657728" behindDoc="1" locked="0" layoutInCell="1" allowOverlap="1">
            <wp:simplePos x="0" y="0"/>
            <wp:positionH relativeFrom="column">
              <wp:posOffset>1600200</wp:posOffset>
            </wp:positionH>
            <wp:positionV relativeFrom="paragraph">
              <wp:posOffset>41275</wp:posOffset>
            </wp:positionV>
            <wp:extent cx="2209800" cy="2169160"/>
            <wp:effectExtent l="19050" t="0" r="0" b="0"/>
            <wp:wrapTight wrapText="bothSides">
              <wp:wrapPolygon edited="0">
                <wp:start x="-186" y="0"/>
                <wp:lineTo x="-186" y="21436"/>
                <wp:lineTo x="21600" y="21436"/>
                <wp:lineTo x="21600" y="0"/>
                <wp:lineTo x="-186" y="0"/>
              </wp:wrapPolygon>
            </wp:wrapTight>
            <wp:docPr id="2" name="Picture 2" descr="DEPTOF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PTOFED"/>
                    <pic:cNvPicPr>
                      <a:picLocks noChangeAspect="1" noChangeArrowheads="1"/>
                    </pic:cNvPicPr>
                  </pic:nvPicPr>
                  <pic:blipFill>
                    <a:blip r:embed="rId7" cstate="print"/>
                    <a:srcRect/>
                    <a:stretch>
                      <a:fillRect/>
                    </a:stretch>
                  </pic:blipFill>
                  <pic:spPr bwMode="auto">
                    <a:xfrm>
                      <a:off x="0" y="0"/>
                      <a:ext cx="2209800" cy="2169160"/>
                    </a:xfrm>
                    <a:prstGeom prst="rect">
                      <a:avLst/>
                    </a:prstGeom>
                    <a:noFill/>
                    <a:ln w="9525">
                      <a:noFill/>
                      <a:miter lim="800000"/>
                      <a:headEnd/>
                      <a:tailEnd/>
                    </a:ln>
                  </pic:spPr>
                </pic:pic>
              </a:graphicData>
            </a:graphic>
          </wp:anchor>
        </w:drawing>
      </w:r>
    </w:p>
    <w:p w:rsidR="00FD016B" w:rsidRDefault="00FD016B">
      <w:pPr>
        <w:jc w:val="center"/>
        <w:rPr>
          <w:rFonts w:ascii="Arial" w:hAnsi="Arial" w:cs="Arial"/>
          <w:sz w:val="28"/>
          <w:szCs w:val="28"/>
        </w:rPr>
      </w:pPr>
    </w:p>
    <w:p w:rsidR="00FD016B" w:rsidRDefault="00FD016B">
      <w:pPr>
        <w:jc w:val="center"/>
        <w:outlineLvl w:val="0"/>
        <w:rPr>
          <w:rFonts w:ascii="Arial" w:hAnsi="Arial" w:cs="Arial"/>
          <w:b/>
          <w:bCs/>
          <w:sz w:val="28"/>
          <w:szCs w:val="28"/>
        </w:rPr>
      </w:pPr>
    </w:p>
    <w:p w:rsidR="00FD016B" w:rsidRDefault="00FD016B">
      <w:pPr>
        <w:jc w:val="center"/>
        <w:outlineLvl w:val="0"/>
        <w:rPr>
          <w:rFonts w:ascii="Arial" w:hAnsi="Arial" w:cs="Arial"/>
          <w:b/>
          <w:bCs/>
          <w:sz w:val="28"/>
          <w:szCs w:val="28"/>
        </w:rPr>
      </w:pPr>
    </w:p>
    <w:p w:rsidR="00FD016B" w:rsidRDefault="00FD016B">
      <w:pPr>
        <w:jc w:val="center"/>
        <w:outlineLvl w:val="0"/>
        <w:rPr>
          <w:rFonts w:ascii="Arial" w:hAnsi="Arial" w:cs="Arial"/>
          <w:b/>
          <w:bCs/>
          <w:sz w:val="28"/>
          <w:szCs w:val="28"/>
        </w:rPr>
      </w:pPr>
    </w:p>
    <w:p w:rsidR="00FD016B" w:rsidRDefault="00FD016B">
      <w:pPr>
        <w:jc w:val="center"/>
        <w:outlineLvl w:val="0"/>
        <w:rPr>
          <w:rFonts w:ascii="Arial" w:hAnsi="Arial" w:cs="Arial"/>
          <w:b/>
          <w:bCs/>
          <w:sz w:val="28"/>
          <w:szCs w:val="28"/>
        </w:rPr>
      </w:pPr>
    </w:p>
    <w:p w:rsidR="00FD016B" w:rsidRDefault="00FD016B">
      <w:pPr>
        <w:jc w:val="center"/>
        <w:outlineLvl w:val="0"/>
        <w:rPr>
          <w:rFonts w:ascii="Arial" w:hAnsi="Arial" w:cs="Arial"/>
          <w:b/>
          <w:bCs/>
          <w:sz w:val="28"/>
          <w:szCs w:val="28"/>
        </w:rPr>
      </w:pPr>
    </w:p>
    <w:p w:rsidR="00FD016B" w:rsidRDefault="00FD016B">
      <w:pPr>
        <w:jc w:val="center"/>
        <w:outlineLvl w:val="0"/>
        <w:rPr>
          <w:rFonts w:ascii="Arial" w:hAnsi="Arial" w:cs="Arial"/>
          <w:b/>
          <w:bCs/>
          <w:sz w:val="28"/>
          <w:szCs w:val="28"/>
        </w:rPr>
      </w:pPr>
    </w:p>
    <w:p w:rsidR="00FD016B" w:rsidRDefault="00FD016B">
      <w:pPr>
        <w:jc w:val="center"/>
        <w:outlineLvl w:val="0"/>
        <w:rPr>
          <w:rFonts w:ascii="Arial" w:hAnsi="Arial" w:cs="Arial"/>
          <w:b/>
          <w:bCs/>
          <w:sz w:val="28"/>
          <w:szCs w:val="28"/>
        </w:rPr>
      </w:pPr>
    </w:p>
    <w:p w:rsidR="00FD016B" w:rsidRDefault="00FD016B">
      <w:pPr>
        <w:jc w:val="center"/>
        <w:outlineLvl w:val="0"/>
        <w:rPr>
          <w:rFonts w:ascii="Arial" w:hAnsi="Arial" w:cs="Arial"/>
          <w:b/>
          <w:bCs/>
          <w:sz w:val="28"/>
          <w:szCs w:val="28"/>
        </w:rPr>
      </w:pPr>
    </w:p>
    <w:p w:rsidR="00FD016B" w:rsidRDefault="00FD016B">
      <w:pPr>
        <w:jc w:val="center"/>
        <w:outlineLvl w:val="0"/>
        <w:rPr>
          <w:rFonts w:ascii="Arial" w:hAnsi="Arial" w:cs="Arial"/>
          <w:b/>
          <w:bCs/>
          <w:sz w:val="28"/>
          <w:szCs w:val="28"/>
        </w:rPr>
      </w:pPr>
    </w:p>
    <w:p w:rsidR="00FD016B" w:rsidRDefault="00FD016B">
      <w:pPr>
        <w:jc w:val="center"/>
        <w:outlineLvl w:val="0"/>
        <w:rPr>
          <w:rFonts w:ascii="Arial" w:hAnsi="Arial" w:cs="Arial"/>
          <w:b/>
          <w:bCs/>
          <w:sz w:val="28"/>
          <w:szCs w:val="28"/>
        </w:rPr>
      </w:pPr>
    </w:p>
    <w:p w:rsidR="00FD016B" w:rsidRDefault="00FD016B">
      <w:pPr>
        <w:jc w:val="center"/>
        <w:outlineLvl w:val="0"/>
        <w:rPr>
          <w:rFonts w:ascii="Arial" w:hAnsi="Arial" w:cs="Arial"/>
          <w:b/>
          <w:bCs/>
          <w:sz w:val="28"/>
          <w:szCs w:val="28"/>
        </w:rPr>
      </w:pPr>
    </w:p>
    <w:p w:rsidR="00FD016B" w:rsidRDefault="00FD016B">
      <w:pPr>
        <w:jc w:val="center"/>
        <w:outlineLvl w:val="0"/>
        <w:rPr>
          <w:rFonts w:ascii="Arial" w:hAnsi="Arial" w:cs="Arial"/>
          <w:b/>
          <w:bCs/>
          <w:sz w:val="28"/>
          <w:szCs w:val="28"/>
        </w:rPr>
      </w:pPr>
    </w:p>
    <w:p w:rsidR="00FD016B" w:rsidRDefault="00FD016B">
      <w:pPr>
        <w:jc w:val="center"/>
        <w:outlineLvl w:val="0"/>
        <w:rPr>
          <w:rFonts w:ascii="Arial" w:hAnsi="Arial" w:cs="Arial"/>
          <w:b/>
          <w:bCs/>
          <w:sz w:val="28"/>
          <w:szCs w:val="28"/>
        </w:rPr>
      </w:pPr>
    </w:p>
    <w:p w:rsidR="00FD016B" w:rsidRDefault="00FD016B">
      <w:pPr>
        <w:jc w:val="center"/>
        <w:outlineLvl w:val="0"/>
        <w:rPr>
          <w:rFonts w:ascii="Arial" w:hAnsi="Arial" w:cs="Arial"/>
          <w:b/>
          <w:bCs/>
          <w:sz w:val="28"/>
          <w:szCs w:val="28"/>
        </w:rPr>
      </w:pPr>
    </w:p>
    <w:p w:rsidR="00FD016B" w:rsidRDefault="00FD016B">
      <w:pPr>
        <w:jc w:val="center"/>
        <w:outlineLvl w:val="0"/>
        <w:rPr>
          <w:rFonts w:ascii="Arial" w:hAnsi="Arial" w:cs="Arial"/>
          <w:sz w:val="28"/>
          <w:szCs w:val="28"/>
        </w:rPr>
      </w:pPr>
      <w:r>
        <w:rPr>
          <w:rFonts w:ascii="Arial" w:hAnsi="Arial" w:cs="Arial"/>
          <w:b/>
          <w:bCs/>
          <w:sz w:val="28"/>
          <w:szCs w:val="28"/>
        </w:rPr>
        <w:t>OMB Control # 1830-0026</w:t>
      </w:r>
    </w:p>
    <w:p w:rsidR="00FD016B" w:rsidRDefault="00FD016B">
      <w:pPr>
        <w:jc w:val="center"/>
        <w:rPr>
          <w:rFonts w:ascii="Arial" w:hAnsi="Arial" w:cs="Arial"/>
          <w:sz w:val="28"/>
          <w:szCs w:val="28"/>
        </w:rPr>
      </w:pPr>
    </w:p>
    <w:p w:rsidR="00FD016B" w:rsidRDefault="00FD016B">
      <w:pPr>
        <w:jc w:val="center"/>
        <w:outlineLvl w:val="0"/>
        <w:rPr>
          <w:rFonts w:ascii="Arial" w:hAnsi="Arial" w:cs="Arial"/>
          <w:b/>
          <w:bCs/>
        </w:rPr>
      </w:pPr>
      <w:r>
        <w:rPr>
          <w:rFonts w:ascii="Arial" w:hAnsi="Arial" w:cs="Arial"/>
          <w:b/>
          <w:bCs/>
        </w:rPr>
        <w:t xml:space="preserve">Expires:  </w:t>
      </w:r>
      <w:r w:rsidR="00A2004E">
        <w:rPr>
          <w:rFonts w:ascii="Arial" w:hAnsi="Arial" w:cs="Arial"/>
          <w:b/>
          <w:bCs/>
        </w:rPr>
        <w:t>6/30/2014</w:t>
      </w:r>
    </w:p>
    <w:p w:rsidR="00FD016B" w:rsidRDefault="00FD016B">
      <w:pPr>
        <w:jc w:val="center"/>
        <w:rPr>
          <w:rFonts w:ascii="Arial" w:hAnsi="Arial" w:cs="Arial"/>
          <w:b/>
          <w:bCs/>
        </w:rPr>
      </w:pPr>
    </w:p>
    <w:p w:rsidR="00FD016B" w:rsidRDefault="00FD016B">
      <w:pPr>
        <w:jc w:val="center"/>
        <w:rPr>
          <w:rFonts w:ascii="Arial" w:hAnsi="Arial" w:cs="Arial"/>
          <w:b/>
          <w:bCs/>
        </w:rPr>
      </w:pPr>
    </w:p>
    <w:p w:rsidR="00FD016B" w:rsidRDefault="00FD016B">
      <w:pPr>
        <w:jc w:val="center"/>
        <w:rPr>
          <w:rFonts w:ascii="Arial" w:hAnsi="Arial" w:cs="Arial"/>
          <w:b/>
          <w:bCs/>
        </w:rPr>
      </w:pPr>
    </w:p>
    <w:p w:rsidR="00FD016B" w:rsidRDefault="00FD016B">
      <w:pPr>
        <w:jc w:val="center"/>
        <w:outlineLvl w:val="0"/>
        <w:rPr>
          <w:rFonts w:ascii="Arial" w:hAnsi="Arial" w:cs="Arial"/>
          <w:b/>
          <w:bCs/>
        </w:rPr>
      </w:pPr>
      <w:r>
        <w:rPr>
          <w:rFonts w:ascii="Arial" w:hAnsi="Arial" w:cs="Arial"/>
          <w:b/>
          <w:bCs/>
        </w:rPr>
        <w:t>U.S. Department of Education</w:t>
      </w:r>
    </w:p>
    <w:p w:rsidR="00FD016B" w:rsidRDefault="00FD016B">
      <w:pPr>
        <w:jc w:val="center"/>
        <w:rPr>
          <w:rFonts w:ascii="Arial" w:hAnsi="Arial" w:cs="Arial"/>
          <w:b/>
          <w:bCs/>
        </w:rPr>
      </w:pPr>
      <w:r>
        <w:rPr>
          <w:rFonts w:ascii="Arial" w:hAnsi="Arial" w:cs="Arial"/>
          <w:b/>
          <w:bCs/>
        </w:rPr>
        <w:t>Office of Vocational and Adult Education</w:t>
      </w:r>
    </w:p>
    <w:p w:rsidR="00FD016B" w:rsidRDefault="00FD016B">
      <w:pPr>
        <w:jc w:val="center"/>
        <w:rPr>
          <w:rFonts w:ascii="Arial" w:hAnsi="Arial" w:cs="Arial"/>
          <w:b/>
          <w:bCs/>
        </w:rPr>
      </w:pPr>
      <w:r>
        <w:rPr>
          <w:rFonts w:ascii="Arial" w:hAnsi="Arial" w:cs="Arial"/>
          <w:b/>
          <w:bCs/>
        </w:rPr>
        <w:t>Division of Adult Education and Literacy</w:t>
      </w:r>
    </w:p>
    <w:p w:rsidR="00FD016B" w:rsidRDefault="00FD016B">
      <w:pPr>
        <w:jc w:val="center"/>
        <w:rPr>
          <w:rFonts w:ascii="Arial" w:hAnsi="Arial" w:cs="Arial"/>
          <w:b/>
          <w:bCs/>
        </w:rPr>
      </w:pPr>
      <w:r>
        <w:rPr>
          <w:rFonts w:ascii="Arial" w:hAnsi="Arial" w:cs="Arial"/>
          <w:b/>
          <w:bCs/>
        </w:rPr>
        <w:t>Washington, D.C. 20202-7240</w:t>
      </w:r>
    </w:p>
    <w:p w:rsidR="00FD016B" w:rsidRDefault="00FD016B">
      <w:pPr>
        <w:jc w:val="center"/>
        <w:rPr>
          <w:rFonts w:ascii="Arial" w:hAnsi="Arial" w:cs="Arial"/>
          <w:b/>
          <w:bCs/>
        </w:rPr>
      </w:pPr>
      <w:r>
        <w:rPr>
          <w:rFonts w:ascii="Arial" w:hAnsi="Arial" w:cs="Arial"/>
          <w:b/>
          <w:bCs/>
        </w:rPr>
        <w:br w:type="page"/>
      </w:r>
      <w:r>
        <w:rPr>
          <w:rFonts w:ascii="Arial" w:hAnsi="Arial" w:cs="Arial"/>
          <w:b/>
          <w:bCs/>
          <w:sz w:val="32"/>
          <w:szCs w:val="32"/>
        </w:rPr>
        <w:lastRenderedPageBreak/>
        <w:t>Contents</w:t>
      </w:r>
    </w:p>
    <w:p w:rsidR="00FD016B" w:rsidRDefault="00FD016B">
      <w:pPr>
        <w:tabs>
          <w:tab w:val="left" w:pos="-1200"/>
          <w:tab w:val="left" w:pos="-720"/>
          <w:tab w:val="left" w:pos="0"/>
          <w:tab w:val="left" w:pos="720"/>
          <w:tab w:val="left" w:pos="1440"/>
          <w:tab w:val="left" w:pos="8640"/>
        </w:tabs>
        <w:jc w:val="center"/>
        <w:rPr>
          <w:rFonts w:ascii="Arial" w:hAnsi="Arial" w:cs="Arial"/>
        </w:rPr>
      </w:pPr>
      <w:r>
        <w:rPr>
          <w:rFonts w:ascii="Arial" w:hAnsi="Arial" w:cs="Arial"/>
        </w:rPr>
        <w:tab/>
      </w:r>
      <w:r>
        <w:rPr>
          <w:rFonts w:ascii="Arial" w:hAnsi="Arial" w:cs="Arial"/>
        </w:rPr>
        <w:tab/>
        <w:t xml:space="preserve"> </w:t>
      </w:r>
    </w:p>
    <w:p w:rsidR="00FD016B" w:rsidRDefault="00FD016B">
      <w:pPr>
        <w:tabs>
          <w:tab w:val="left" w:pos="-1200"/>
          <w:tab w:val="left" w:pos="-720"/>
          <w:tab w:val="left" w:pos="0"/>
          <w:tab w:val="left" w:pos="720"/>
          <w:tab w:val="left" w:pos="1440"/>
          <w:tab w:val="left" w:pos="8640"/>
        </w:tabs>
        <w:rPr>
          <w:rFonts w:ascii="Arial" w:hAnsi="Arial" w:cs="Arial"/>
        </w:rPr>
      </w:pPr>
      <w:r>
        <w:rPr>
          <w:rFonts w:ascii="Arial" w:hAnsi="Arial" w:cs="Arial"/>
          <w:b/>
          <w:bCs/>
        </w:rPr>
        <w:t>1.0</w:t>
      </w:r>
      <w:r>
        <w:rPr>
          <w:rFonts w:ascii="Arial" w:hAnsi="Arial" w:cs="Arial"/>
          <w:b/>
          <w:bCs/>
        </w:rPr>
        <w:tab/>
        <w:t>Eligible Agency Certifications and Assurances</w:t>
      </w:r>
      <w:r>
        <w:rPr>
          <w:rFonts w:ascii="Arial" w:hAnsi="Arial" w:cs="Arial"/>
          <w:b/>
          <w:bCs/>
        </w:rPr>
        <w:tab/>
      </w:r>
    </w:p>
    <w:p w:rsidR="00FD016B" w:rsidRDefault="00FD016B">
      <w:pPr>
        <w:tabs>
          <w:tab w:val="left" w:pos="-1200"/>
          <w:tab w:val="left" w:pos="-720"/>
          <w:tab w:val="left" w:pos="0"/>
          <w:tab w:val="left" w:pos="720"/>
          <w:tab w:val="left" w:pos="1440"/>
          <w:tab w:val="left" w:pos="8640"/>
        </w:tabs>
        <w:ind w:firstLine="720"/>
        <w:rPr>
          <w:rFonts w:ascii="Arial" w:hAnsi="Arial" w:cs="Arial"/>
        </w:rPr>
      </w:pPr>
      <w:r>
        <w:rPr>
          <w:rFonts w:ascii="Arial" w:hAnsi="Arial" w:cs="Arial"/>
        </w:rPr>
        <w:t>1.1 Certifications.</w:t>
      </w:r>
      <w:r>
        <w:rPr>
          <w:rFonts w:ascii="Arial" w:hAnsi="Arial" w:cs="Arial"/>
        </w:rPr>
        <w:tab/>
      </w:r>
    </w:p>
    <w:p w:rsidR="00FD016B" w:rsidRDefault="00FD016B">
      <w:pPr>
        <w:tabs>
          <w:tab w:val="left" w:pos="-1200"/>
          <w:tab w:val="left" w:pos="-720"/>
          <w:tab w:val="left" w:pos="0"/>
          <w:tab w:val="left" w:pos="720"/>
          <w:tab w:val="left" w:pos="1440"/>
          <w:tab w:val="left" w:pos="8640"/>
        </w:tabs>
        <w:ind w:firstLine="720"/>
        <w:rPr>
          <w:rFonts w:ascii="Arial" w:hAnsi="Arial" w:cs="Arial"/>
        </w:rPr>
      </w:pPr>
      <w:r>
        <w:rPr>
          <w:rFonts w:ascii="Arial" w:hAnsi="Arial" w:cs="Arial"/>
        </w:rPr>
        <w:t>1.2 Assurances</w:t>
      </w:r>
      <w:r>
        <w:rPr>
          <w:rFonts w:ascii="Arial" w:hAnsi="Arial" w:cs="Arial"/>
        </w:rPr>
        <w:tab/>
      </w:r>
    </w:p>
    <w:p w:rsidR="00FD016B" w:rsidRDefault="00FD016B">
      <w:pPr>
        <w:tabs>
          <w:tab w:val="left" w:pos="-1200"/>
          <w:tab w:val="left" w:pos="-720"/>
          <w:tab w:val="left" w:pos="0"/>
          <w:tab w:val="left" w:pos="720"/>
          <w:tab w:val="left" w:pos="1440"/>
          <w:tab w:val="left" w:pos="8640"/>
        </w:tabs>
        <w:ind w:firstLine="720"/>
        <w:rPr>
          <w:rFonts w:ascii="Arial" w:hAnsi="Arial" w:cs="Arial"/>
        </w:rPr>
      </w:pPr>
      <w:r>
        <w:rPr>
          <w:rFonts w:ascii="Arial" w:hAnsi="Arial" w:cs="Arial"/>
        </w:rPr>
        <w:t>1.3 Assurances for the Unified Plan Only</w:t>
      </w:r>
      <w:r>
        <w:rPr>
          <w:rFonts w:ascii="Arial" w:hAnsi="Arial" w:cs="Arial"/>
        </w:rPr>
        <w:tab/>
      </w:r>
    </w:p>
    <w:p w:rsidR="00FD016B" w:rsidRDefault="00FD016B">
      <w:pPr>
        <w:tabs>
          <w:tab w:val="left" w:pos="-1200"/>
          <w:tab w:val="left" w:pos="-720"/>
          <w:tab w:val="left" w:pos="0"/>
          <w:tab w:val="left" w:pos="720"/>
          <w:tab w:val="left" w:pos="1440"/>
          <w:tab w:val="left" w:pos="8640"/>
        </w:tabs>
        <w:ind w:firstLine="720"/>
        <w:rPr>
          <w:rFonts w:ascii="Arial" w:hAnsi="Arial" w:cs="Arial"/>
        </w:rPr>
      </w:pPr>
    </w:p>
    <w:p w:rsidR="00FD016B" w:rsidRDefault="00FD016B">
      <w:pPr>
        <w:tabs>
          <w:tab w:val="left" w:pos="-1200"/>
          <w:tab w:val="left" w:pos="-720"/>
          <w:tab w:val="left" w:pos="0"/>
          <w:tab w:val="left" w:pos="720"/>
          <w:tab w:val="left" w:pos="1440"/>
          <w:tab w:val="left" w:pos="8640"/>
        </w:tabs>
        <w:rPr>
          <w:rFonts w:ascii="Arial" w:hAnsi="Arial" w:cs="Arial"/>
          <w:b/>
          <w:bCs/>
        </w:rPr>
      </w:pPr>
      <w:r>
        <w:rPr>
          <w:rFonts w:ascii="Arial" w:hAnsi="Arial" w:cs="Arial"/>
          <w:b/>
          <w:bCs/>
        </w:rPr>
        <w:t>2.0</w:t>
      </w:r>
      <w:r>
        <w:rPr>
          <w:rFonts w:ascii="Arial" w:hAnsi="Arial" w:cs="Arial"/>
          <w:b/>
          <w:bCs/>
        </w:rPr>
        <w:tab/>
        <w:t>Needs Assessment</w:t>
      </w:r>
      <w:r>
        <w:rPr>
          <w:rFonts w:ascii="Arial" w:hAnsi="Arial" w:cs="Arial"/>
          <w:b/>
          <w:bCs/>
        </w:rPr>
        <w:tab/>
      </w:r>
    </w:p>
    <w:p w:rsidR="00FD016B" w:rsidRDefault="00FD016B">
      <w:pPr>
        <w:tabs>
          <w:tab w:val="left" w:pos="-1200"/>
          <w:tab w:val="left" w:pos="-720"/>
          <w:tab w:val="left" w:pos="0"/>
          <w:tab w:val="left" w:pos="720"/>
          <w:tab w:val="left" w:pos="1440"/>
          <w:tab w:val="left" w:pos="8640"/>
        </w:tabs>
        <w:ind w:firstLine="720"/>
        <w:rPr>
          <w:rFonts w:ascii="Arial" w:hAnsi="Arial" w:cs="Arial"/>
        </w:rPr>
      </w:pPr>
      <w:r>
        <w:rPr>
          <w:rFonts w:ascii="Arial" w:hAnsi="Arial" w:cs="Arial"/>
        </w:rPr>
        <w:t>2.1 Individuals Most in Need</w:t>
      </w:r>
      <w:r>
        <w:rPr>
          <w:rFonts w:ascii="Arial" w:hAnsi="Arial" w:cs="Arial"/>
        </w:rPr>
        <w:tab/>
      </w:r>
    </w:p>
    <w:p w:rsidR="00FD016B" w:rsidRDefault="00FD016B">
      <w:pPr>
        <w:tabs>
          <w:tab w:val="left" w:pos="-1200"/>
          <w:tab w:val="left" w:pos="-720"/>
          <w:tab w:val="left" w:pos="0"/>
          <w:tab w:val="left" w:pos="720"/>
          <w:tab w:val="left" w:pos="1440"/>
          <w:tab w:val="left" w:pos="8640"/>
        </w:tabs>
        <w:ind w:firstLine="720"/>
        <w:rPr>
          <w:rFonts w:ascii="Arial" w:hAnsi="Arial" w:cs="Arial"/>
        </w:rPr>
      </w:pPr>
      <w:r>
        <w:rPr>
          <w:rFonts w:ascii="Arial" w:hAnsi="Arial" w:cs="Arial"/>
        </w:rPr>
        <w:t>2.2 Populations</w:t>
      </w:r>
      <w:r>
        <w:rPr>
          <w:rFonts w:ascii="Arial" w:hAnsi="Arial" w:cs="Arial"/>
        </w:rPr>
        <w:tab/>
      </w:r>
    </w:p>
    <w:p w:rsidR="00FD016B" w:rsidRDefault="00FD016B">
      <w:pPr>
        <w:tabs>
          <w:tab w:val="left" w:pos="-1200"/>
          <w:tab w:val="left" w:pos="-720"/>
          <w:tab w:val="left" w:pos="0"/>
          <w:tab w:val="left" w:pos="720"/>
          <w:tab w:val="left" w:pos="1440"/>
          <w:tab w:val="left" w:pos="8640"/>
        </w:tabs>
        <w:rPr>
          <w:rFonts w:ascii="Arial" w:hAnsi="Arial" w:cs="Arial"/>
        </w:rPr>
      </w:pPr>
    </w:p>
    <w:p w:rsidR="00FD016B" w:rsidRDefault="00FD016B">
      <w:pPr>
        <w:tabs>
          <w:tab w:val="left" w:pos="-1200"/>
          <w:tab w:val="left" w:pos="-720"/>
          <w:tab w:val="left" w:pos="0"/>
          <w:tab w:val="left" w:pos="720"/>
          <w:tab w:val="left" w:pos="1440"/>
          <w:tab w:val="left" w:pos="8640"/>
        </w:tabs>
        <w:rPr>
          <w:rFonts w:ascii="Arial" w:hAnsi="Arial" w:cs="Arial"/>
          <w:b/>
          <w:bCs/>
        </w:rPr>
      </w:pPr>
      <w:r>
        <w:rPr>
          <w:rFonts w:ascii="Arial" w:hAnsi="Arial" w:cs="Arial"/>
          <w:b/>
          <w:bCs/>
        </w:rPr>
        <w:t>3.0</w:t>
      </w:r>
      <w:r>
        <w:rPr>
          <w:rFonts w:ascii="Arial" w:hAnsi="Arial" w:cs="Arial"/>
          <w:b/>
          <w:bCs/>
        </w:rPr>
        <w:tab/>
        <w:t>Description of Adult Education and Literacy Activities</w:t>
      </w:r>
      <w:r>
        <w:rPr>
          <w:rFonts w:ascii="Arial" w:hAnsi="Arial" w:cs="Arial"/>
          <w:b/>
          <w:bCs/>
        </w:rPr>
        <w:tab/>
      </w:r>
    </w:p>
    <w:p w:rsidR="00FD016B" w:rsidRDefault="00FD016B">
      <w:pPr>
        <w:tabs>
          <w:tab w:val="left" w:pos="-1200"/>
          <w:tab w:val="left" w:pos="-720"/>
          <w:tab w:val="left" w:pos="0"/>
          <w:tab w:val="left" w:pos="720"/>
          <w:tab w:val="left" w:pos="1440"/>
          <w:tab w:val="left" w:pos="8640"/>
        </w:tabs>
        <w:ind w:firstLine="720"/>
        <w:rPr>
          <w:rFonts w:ascii="Arial" w:hAnsi="Arial" w:cs="Arial"/>
        </w:rPr>
      </w:pPr>
      <w:r>
        <w:rPr>
          <w:rFonts w:ascii="Arial" w:hAnsi="Arial" w:cs="Arial"/>
        </w:rPr>
        <w:t>3.1 Description of Allowable Activities</w:t>
      </w:r>
      <w:r>
        <w:rPr>
          <w:rFonts w:ascii="Arial" w:hAnsi="Arial" w:cs="Arial"/>
        </w:rPr>
        <w:tab/>
      </w:r>
    </w:p>
    <w:p w:rsidR="00FD016B" w:rsidRDefault="00FD016B">
      <w:pPr>
        <w:tabs>
          <w:tab w:val="left" w:pos="-1200"/>
          <w:tab w:val="left" w:pos="-720"/>
          <w:tab w:val="left" w:pos="0"/>
          <w:tab w:val="left" w:pos="720"/>
          <w:tab w:val="left" w:pos="1440"/>
          <w:tab w:val="left" w:pos="8640"/>
        </w:tabs>
        <w:ind w:firstLine="720"/>
        <w:rPr>
          <w:rFonts w:ascii="Arial" w:hAnsi="Arial" w:cs="Arial"/>
        </w:rPr>
      </w:pPr>
      <w:r>
        <w:rPr>
          <w:rFonts w:ascii="Arial" w:hAnsi="Arial" w:cs="Arial"/>
        </w:rPr>
        <w:t>3.2 Special Rule [Uses of Funds for Family Literacy]</w:t>
      </w:r>
      <w:r>
        <w:rPr>
          <w:rFonts w:ascii="Arial" w:hAnsi="Arial" w:cs="Arial"/>
        </w:rPr>
        <w:tab/>
      </w:r>
    </w:p>
    <w:p w:rsidR="00FD016B" w:rsidRDefault="00FD016B">
      <w:pPr>
        <w:tabs>
          <w:tab w:val="left" w:pos="-1200"/>
          <w:tab w:val="left" w:pos="-720"/>
          <w:tab w:val="left" w:pos="0"/>
          <w:tab w:val="left" w:pos="720"/>
          <w:tab w:val="left" w:pos="1440"/>
          <w:tab w:val="left" w:pos="8640"/>
        </w:tabs>
        <w:rPr>
          <w:rFonts w:ascii="Arial" w:hAnsi="Arial" w:cs="Arial"/>
        </w:rPr>
      </w:pPr>
      <w:r>
        <w:rPr>
          <w:rFonts w:ascii="Arial" w:hAnsi="Arial" w:cs="Arial"/>
        </w:rPr>
        <w:tab/>
        <w:t>3.3 Description of New Organizational Arrangements and Changes</w:t>
      </w:r>
      <w:r>
        <w:rPr>
          <w:rFonts w:ascii="Arial" w:hAnsi="Arial" w:cs="Arial"/>
        </w:rPr>
        <w:tab/>
      </w:r>
    </w:p>
    <w:p w:rsidR="00FD016B" w:rsidRDefault="00FD016B">
      <w:pPr>
        <w:tabs>
          <w:tab w:val="left" w:pos="-1200"/>
          <w:tab w:val="left" w:pos="-720"/>
          <w:tab w:val="left" w:pos="0"/>
          <w:tab w:val="left" w:pos="720"/>
          <w:tab w:val="left" w:pos="1440"/>
          <w:tab w:val="left" w:pos="8640"/>
        </w:tabs>
        <w:rPr>
          <w:rFonts w:ascii="Arial" w:hAnsi="Arial" w:cs="Arial"/>
        </w:rPr>
      </w:pPr>
    </w:p>
    <w:p w:rsidR="00FD016B" w:rsidRDefault="00FD016B">
      <w:pPr>
        <w:tabs>
          <w:tab w:val="left" w:pos="-1200"/>
          <w:tab w:val="left" w:pos="-720"/>
          <w:tab w:val="left" w:pos="0"/>
          <w:tab w:val="left" w:pos="720"/>
          <w:tab w:val="left" w:pos="1440"/>
          <w:tab w:val="left" w:pos="8640"/>
        </w:tabs>
        <w:rPr>
          <w:rFonts w:ascii="Arial" w:hAnsi="Arial" w:cs="Arial"/>
          <w:b/>
          <w:bCs/>
        </w:rPr>
      </w:pPr>
      <w:r>
        <w:rPr>
          <w:rFonts w:ascii="Arial" w:hAnsi="Arial" w:cs="Arial"/>
          <w:b/>
          <w:bCs/>
        </w:rPr>
        <w:t>4.0</w:t>
      </w:r>
      <w:r>
        <w:rPr>
          <w:rFonts w:ascii="Arial" w:hAnsi="Arial" w:cs="Arial"/>
          <w:b/>
          <w:bCs/>
        </w:rPr>
        <w:tab/>
        <w:t>Annual Evaluation of Adult Education and Literacy Activities</w:t>
      </w:r>
    </w:p>
    <w:p w:rsidR="00FD016B" w:rsidRDefault="00FD016B">
      <w:pPr>
        <w:tabs>
          <w:tab w:val="left" w:pos="-1200"/>
          <w:tab w:val="left" w:pos="-720"/>
          <w:tab w:val="left" w:pos="0"/>
          <w:tab w:val="left" w:pos="720"/>
          <w:tab w:val="left" w:pos="1440"/>
          <w:tab w:val="left" w:pos="8640"/>
        </w:tabs>
        <w:ind w:firstLine="720"/>
        <w:rPr>
          <w:rFonts w:ascii="Arial" w:hAnsi="Arial" w:cs="Arial"/>
        </w:rPr>
      </w:pPr>
      <w:r>
        <w:rPr>
          <w:rFonts w:ascii="Arial" w:hAnsi="Arial" w:cs="Arial"/>
        </w:rPr>
        <w:t>4.1 Annual Evaluations</w:t>
      </w:r>
      <w:r>
        <w:rPr>
          <w:rFonts w:ascii="Arial" w:hAnsi="Arial" w:cs="Arial"/>
        </w:rPr>
        <w:tab/>
      </w:r>
    </w:p>
    <w:p w:rsidR="00FD016B" w:rsidRDefault="00FD016B">
      <w:pPr>
        <w:tabs>
          <w:tab w:val="left" w:pos="-1200"/>
          <w:tab w:val="left" w:pos="-720"/>
          <w:tab w:val="left" w:pos="0"/>
          <w:tab w:val="left" w:pos="720"/>
          <w:tab w:val="left" w:pos="1440"/>
          <w:tab w:val="left" w:pos="8640"/>
        </w:tabs>
        <w:rPr>
          <w:rFonts w:ascii="Arial" w:hAnsi="Arial" w:cs="Arial"/>
        </w:rPr>
      </w:pPr>
    </w:p>
    <w:p w:rsidR="00FD016B" w:rsidRDefault="00FD016B">
      <w:pPr>
        <w:tabs>
          <w:tab w:val="left" w:pos="-1200"/>
          <w:tab w:val="left" w:pos="-720"/>
          <w:tab w:val="left" w:pos="0"/>
          <w:tab w:val="left" w:pos="720"/>
          <w:tab w:val="left" w:pos="1440"/>
          <w:tab w:val="left" w:pos="8640"/>
        </w:tabs>
        <w:rPr>
          <w:rFonts w:ascii="Arial" w:hAnsi="Arial" w:cs="Arial"/>
          <w:b/>
          <w:bCs/>
        </w:rPr>
      </w:pPr>
      <w:r>
        <w:rPr>
          <w:rFonts w:ascii="Arial" w:hAnsi="Arial" w:cs="Arial"/>
          <w:b/>
          <w:bCs/>
        </w:rPr>
        <w:t>5.0</w:t>
      </w:r>
      <w:r>
        <w:rPr>
          <w:rFonts w:ascii="Arial" w:hAnsi="Arial" w:cs="Arial"/>
          <w:b/>
          <w:bCs/>
        </w:rPr>
        <w:tab/>
        <w:t>Performance Measures</w:t>
      </w:r>
      <w:r>
        <w:rPr>
          <w:rFonts w:ascii="Arial" w:hAnsi="Arial" w:cs="Arial"/>
          <w:b/>
          <w:bCs/>
        </w:rPr>
        <w:tab/>
      </w:r>
    </w:p>
    <w:p w:rsidR="00FD016B" w:rsidRDefault="00FD016B">
      <w:pPr>
        <w:tabs>
          <w:tab w:val="left" w:pos="-1200"/>
          <w:tab w:val="left" w:pos="-720"/>
          <w:tab w:val="left" w:pos="0"/>
          <w:tab w:val="left" w:pos="720"/>
          <w:tab w:val="left" w:pos="1440"/>
          <w:tab w:val="left" w:pos="8640"/>
        </w:tabs>
        <w:ind w:firstLine="720"/>
        <w:rPr>
          <w:rFonts w:ascii="Arial" w:hAnsi="Arial" w:cs="Arial"/>
        </w:rPr>
      </w:pPr>
      <w:r>
        <w:rPr>
          <w:rFonts w:ascii="Arial" w:hAnsi="Arial" w:cs="Arial"/>
        </w:rPr>
        <w:t>5.1 Eligible Agency Performance Measures</w:t>
      </w:r>
      <w:r>
        <w:rPr>
          <w:rFonts w:ascii="Arial" w:hAnsi="Arial" w:cs="Arial"/>
        </w:rPr>
        <w:tab/>
      </w:r>
    </w:p>
    <w:p w:rsidR="00FD016B" w:rsidRDefault="00FD016B">
      <w:pPr>
        <w:tabs>
          <w:tab w:val="left" w:pos="-1200"/>
          <w:tab w:val="left" w:pos="-720"/>
          <w:tab w:val="left" w:pos="0"/>
          <w:tab w:val="left" w:pos="720"/>
          <w:tab w:val="left" w:pos="1440"/>
          <w:tab w:val="left" w:pos="8640"/>
        </w:tabs>
        <w:ind w:firstLine="720"/>
        <w:rPr>
          <w:rFonts w:ascii="Arial" w:hAnsi="Arial" w:cs="Arial"/>
        </w:rPr>
      </w:pPr>
      <w:r>
        <w:rPr>
          <w:rFonts w:ascii="Arial" w:hAnsi="Arial" w:cs="Arial"/>
        </w:rPr>
        <w:t xml:space="preserve">5.2 Optional - Additional Indicators </w:t>
      </w:r>
      <w:r>
        <w:rPr>
          <w:rFonts w:ascii="Arial" w:hAnsi="Arial" w:cs="Arial"/>
        </w:rPr>
        <w:tab/>
      </w:r>
    </w:p>
    <w:p w:rsidR="00FD016B" w:rsidRDefault="00FD016B">
      <w:pPr>
        <w:tabs>
          <w:tab w:val="left" w:pos="-1200"/>
          <w:tab w:val="left" w:pos="-720"/>
          <w:tab w:val="left" w:pos="0"/>
          <w:tab w:val="left" w:pos="720"/>
          <w:tab w:val="left" w:pos="1440"/>
          <w:tab w:val="left" w:pos="8640"/>
        </w:tabs>
        <w:ind w:firstLine="720"/>
        <w:rPr>
          <w:rFonts w:ascii="Arial" w:hAnsi="Arial" w:cs="Arial"/>
        </w:rPr>
      </w:pPr>
      <w:r>
        <w:rPr>
          <w:rFonts w:ascii="Arial" w:hAnsi="Arial" w:cs="Arial"/>
        </w:rPr>
        <w:t>5.3 Levels of Performance for First Three Years</w:t>
      </w:r>
      <w:r>
        <w:rPr>
          <w:rFonts w:ascii="Arial" w:hAnsi="Arial" w:cs="Arial"/>
        </w:rPr>
        <w:tab/>
      </w:r>
    </w:p>
    <w:p w:rsidR="00FD016B" w:rsidRDefault="00FD016B">
      <w:pPr>
        <w:tabs>
          <w:tab w:val="left" w:pos="-1200"/>
          <w:tab w:val="left" w:pos="-720"/>
          <w:tab w:val="left" w:pos="0"/>
          <w:tab w:val="left" w:pos="720"/>
          <w:tab w:val="left" w:pos="1440"/>
          <w:tab w:val="left" w:pos="8640"/>
        </w:tabs>
        <w:ind w:firstLine="720"/>
        <w:rPr>
          <w:rFonts w:ascii="Arial" w:hAnsi="Arial" w:cs="Arial"/>
        </w:rPr>
      </w:pPr>
      <w:r>
        <w:rPr>
          <w:rFonts w:ascii="Arial" w:hAnsi="Arial" w:cs="Arial"/>
        </w:rPr>
        <w:t>5.4 Factors</w:t>
      </w:r>
      <w:r>
        <w:rPr>
          <w:rFonts w:ascii="Arial" w:hAnsi="Arial" w:cs="Arial"/>
        </w:rPr>
        <w:tab/>
      </w:r>
    </w:p>
    <w:p w:rsidR="00FD016B" w:rsidRDefault="00FD016B">
      <w:pPr>
        <w:tabs>
          <w:tab w:val="left" w:pos="-1200"/>
          <w:tab w:val="left" w:pos="-720"/>
          <w:tab w:val="left" w:pos="0"/>
          <w:tab w:val="left" w:pos="720"/>
          <w:tab w:val="left" w:pos="1440"/>
          <w:tab w:val="left" w:pos="8640"/>
        </w:tabs>
        <w:ind w:firstLine="1440"/>
        <w:rPr>
          <w:rFonts w:ascii="Arial" w:hAnsi="Arial" w:cs="Arial"/>
        </w:rPr>
      </w:pPr>
    </w:p>
    <w:p w:rsidR="00FD016B" w:rsidRDefault="00FD016B">
      <w:pPr>
        <w:tabs>
          <w:tab w:val="left" w:pos="-1200"/>
          <w:tab w:val="left" w:pos="-720"/>
          <w:tab w:val="left" w:pos="0"/>
          <w:tab w:val="left" w:pos="720"/>
          <w:tab w:val="left" w:pos="1440"/>
          <w:tab w:val="left" w:pos="8640"/>
        </w:tabs>
        <w:rPr>
          <w:rFonts w:ascii="Arial" w:hAnsi="Arial" w:cs="Arial"/>
        </w:rPr>
      </w:pPr>
      <w:r>
        <w:rPr>
          <w:rFonts w:ascii="Arial" w:hAnsi="Arial" w:cs="Arial"/>
          <w:b/>
          <w:bCs/>
        </w:rPr>
        <w:t>6.0</w:t>
      </w:r>
      <w:r>
        <w:rPr>
          <w:rFonts w:ascii="Arial" w:hAnsi="Arial" w:cs="Arial"/>
          <w:b/>
          <w:bCs/>
        </w:rPr>
        <w:tab/>
        <w:t>Procedures for Funding Eligible Providers</w:t>
      </w:r>
      <w:r>
        <w:rPr>
          <w:rFonts w:ascii="Arial" w:hAnsi="Arial" w:cs="Arial"/>
          <w:b/>
          <w:bCs/>
        </w:rPr>
        <w:tab/>
      </w:r>
    </w:p>
    <w:p w:rsidR="00FD016B" w:rsidRDefault="00FD016B">
      <w:pPr>
        <w:tabs>
          <w:tab w:val="left" w:pos="-1200"/>
          <w:tab w:val="left" w:pos="-720"/>
          <w:tab w:val="left" w:pos="0"/>
          <w:tab w:val="left" w:pos="720"/>
          <w:tab w:val="left" w:pos="1440"/>
          <w:tab w:val="left" w:pos="8640"/>
        </w:tabs>
        <w:ind w:firstLine="720"/>
        <w:rPr>
          <w:rFonts w:ascii="Arial" w:hAnsi="Arial" w:cs="Arial"/>
        </w:rPr>
      </w:pPr>
      <w:r>
        <w:rPr>
          <w:rFonts w:ascii="Arial" w:hAnsi="Arial" w:cs="Arial"/>
        </w:rPr>
        <w:t>6.1 Applications</w:t>
      </w:r>
      <w:r>
        <w:rPr>
          <w:rFonts w:ascii="Arial" w:hAnsi="Arial" w:cs="Arial"/>
        </w:rPr>
        <w:tab/>
      </w:r>
    </w:p>
    <w:p w:rsidR="00FD016B" w:rsidRDefault="00FD016B">
      <w:pPr>
        <w:tabs>
          <w:tab w:val="left" w:pos="-1200"/>
          <w:tab w:val="left" w:pos="-720"/>
          <w:tab w:val="left" w:pos="0"/>
          <w:tab w:val="left" w:pos="720"/>
          <w:tab w:val="left" w:pos="1440"/>
          <w:tab w:val="left" w:pos="8640"/>
        </w:tabs>
        <w:ind w:firstLine="720"/>
        <w:rPr>
          <w:rFonts w:ascii="Arial" w:hAnsi="Arial" w:cs="Arial"/>
        </w:rPr>
      </w:pPr>
      <w:r>
        <w:rPr>
          <w:rFonts w:ascii="Arial" w:hAnsi="Arial" w:cs="Arial"/>
        </w:rPr>
        <w:t>6.2 Eligible Providers</w:t>
      </w:r>
      <w:r>
        <w:rPr>
          <w:rFonts w:ascii="Arial" w:hAnsi="Arial" w:cs="Arial"/>
        </w:rPr>
        <w:tab/>
      </w:r>
    </w:p>
    <w:p w:rsidR="00FD016B" w:rsidRDefault="00FD016B">
      <w:pPr>
        <w:tabs>
          <w:tab w:val="left" w:pos="-1200"/>
          <w:tab w:val="left" w:pos="-720"/>
          <w:tab w:val="left" w:pos="0"/>
          <w:tab w:val="left" w:pos="720"/>
          <w:tab w:val="left" w:pos="1440"/>
          <w:tab w:val="left" w:pos="8640"/>
        </w:tabs>
        <w:ind w:firstLine="720"/>
        <w:rPr>
          <w:rFonts w:ascii="Arial" w:hAnsi="Arial" w:cs="Arial"/>
        </w:rPr>
      </w:pPr>
      <w:r>
        <w:rPr>
          <w:rFonts w:ascii="Arial" w:hAnsi="Arial" w:cs="Arial"/>
        </w:rPr>
        <w:t>6.3 Notice of Availability</w:t>
      </w:r>
      <w:r>
        <w:rPr>
          <w:rFonts w:ascii="Arial" w:hAnsi="Arial" w:cs="Arial"/>
        </w:rPr>
        <w:tab/>
      </w:r>
    </w:p>
    <w:p w:rsidR="00FD016B" w:rsidRDefault="00FD016B">
      <w:pPr>
        <w:tabs>
          <w:tab w:val="left" w:pos="-1200"/>
          <w:tab w:val="left" w:pos="-720"/>
          <w:tab w:val="left" w:pos="0"/>
          <w:tab w:val="left" w:pos="720"/>
          <w:tab w:val="left" w:pos="1440"/>
          <w:tab w:val="left" w:pos="8640"/>
        </w:tabs>
        <w:ind w:firstLine="720"/>
        <w:rPr>
          <w:rFonts w:ascii="Arial" w:hAnsi="Arial" w:cs="Arial"/>
        </w:rPr>
      </w:pPr>
      <w:r>
        <w:rPr>
          <w:rFonts w:ascii="Arial" w:hAnsi="Arial" w:cs="Arial"/>
        </w:rPr>
        <w:t>6.4 Process</w:t>
      </w:r>
      <w:r>
        <w:rPr>
          <w:rFonts w:ascii="Arial" w:hAnsi="Arial" w:cs="Arial"/>
        </w:rPr>
        <w:tab/>
      </w:r>
    </w:p>
    <w:p w:rsidR="00FD016B" w:rsidRDefault="00FD016B">
      <w:pPr>
        <w:tabs>
          <w:tab w:val="left" w:pos="-1200"/>
          <w:tab w:val="left" w:pos="-720"/>
          <w:tab w:val="left" w:pos="0"/>
          <w:tab w:val="left" w:pos="720"/>
          <w:tab w:val="left" w:pos="1440"/>
          <w:tab w:val="left" w:pos="8640"/>
        </w:tabs>
        <w:ind w:firstLine="720"/>
        <w:rPr>
          <w:rFonts w:ascii="Arial" w:hAnsi="Arial" w:cs="Arial"/>
        </w:rPr>
      </w:pPr>
      <w:r>
        <w:rPr>
          <w:rFonts w:ascii="Arial" w:hAnsi="Arial" w:cs="Arial"/>
        </w:rPr>
        <w:t>6.5 Evaluation of Applications</w:t>
      </w:r>
      <w:r>
        <w:rPr>
          <w:rFonts w:ascii="Arial" w:hAnsi="Arial" w:cs="Arial"/>
        </w:rPr>
        <w:tab/>
      </w:r>
    </w:p>
    <w:p w:rsidR="00FD016B" w:rsidRDefault="00FD016B">
      <w:pPr>
        <w:tabs>
          <w:tab w:val="left" w:pos="-1200"/>
          <w:tab w:val="left" w:pos="-720"/>
          <w:tab w:val="left" w:pos="0"/>
          <w:tab w:val="left" w:pos="720"/>
          <w:tab w:val="left" w:pos="1440"/>
          <w:tab w:val="left" w:pos="8640"/>
        </w:tabs>
        <w:ind w:firstLine="720"/>
        <w:rPr>
          <w:rFonts w:ascii="Arial" w:hAnsi="Arial" w:cs="Arial"/>
        </w:rPr>
      </w:pPr>
      <w:r>
        <w:rPr>
          <w:rFonts w:ascii="Arial" w:hAnsi="Arial" w:cs="Arial"/>
        </w:rPr>
        <w:t>6.6 Special Rule</w:t>
      </w:r>
      <w:r>
        <w:rPr>
          <w:rFonts w:ascii="Arial" w:hAnsi="Arial" w:cs="Arial"/>
        </w:rPr>
        <w:tab/>
      </w:r>
    </w:p>
    <w:p w:rsidR="00FD016B" w:rsidRDefault="00FD016B">
      <w:pPr>
        <w:tabs>
          <w:tab w:val="left" w:pos="-1200"/>
          <w:tab w:val="left" w:pos="-720"/>
          <w:tab w:val="left" w:pos="0"/>
          <w:tab w:val="left" w:pos="720"/>
          <w:tab w:val="left" w:pos="1440"/>
          <w:tab w:val="left" w:pos="8640"/>
        </w:tabs>
        <w:rPr>
          <w:rFonts w:ascii="Arial" w:hAnsi="Arial" w:cs="Arial"/>
        </w:rPr>
      </w:pPr>
    </w:p>
    <w:p w:rsidR="00FD016B" w:rsidRDefault="00FD016B">
      <w:pPr>
        <w:tabs>
          <w:tab w:val="left" w:pos="-1200"/>
          <w:tab w:val="left" w:pos="-720"/>
          <w:tab w:val="left" w:pos="0"/>
          <w:tab w:val="left" w:pos="720"/>
          <w:tab w:val="left" w:pos="1440"/>
          <w:tab w:val="left" w:pos="8640"/>
        </w:tabs>
        <w:ind w:left="720" w:hanging="720"/>
        <w:rPr>
          <w:rFonts w:ascii="Arial" w:hAnsi="Arial" w:cs="Arial"/>
          <w:b/>
          <w:bCs/>
        </w:rPr>
      </w:pPr>
      <w:r>
        <w:rPr>
          <w:rFonts w:ascii="Arial" w:hAnsi="Arial" w:cs="Arial"/>
          <w:b/>
          <w:bCs/>
        </w:rPr>
        <w:t>7.0</w:t>
      </w:r>
      <w:r>
        <w:rPr>
          <w:rFonts w:ascii="Arial" w:hAnsi="Arial" w:cs="Arial"/>
          <w:b/>
          <w:bCs/>
        </w:rPr>
        <w:tab/>
        <w:t>Public Participation and Comment</w:t>
      </w:r>
      <w:r>
        <w:rPr>
          <w:rFonts w:ascii="Arial" w:hAnsi="Arial" w:cs="Arial"/>
          <w:b/>
          <w:bCs/>
        </w:rPr>
        <w:tab/>
      </w:r>
    </w:p>
    <w:p w:rsidR="00FD016B" w:rsidRDefault="00FD016B">
      <w:pPr>
        <w:tabs>
          <w:tab w:val="left" w:pos="-1200"/>
          <w:tab w:val="left" w:pos="-720"/>
          <w:tab w:val="left" w:pos="0"/>
          <w:tab w:val="left" w:pos="720"/>
          <w:tab w:val="left" w:pos="1170"/>
          <w:tab w:val="left" w:pos="1440"/>
          <w:tab w:val="left" w:pos="8640"/>
        </w:tabs>
        <w:ind w:left="1440" w:hanging="720"/>
        <w:rPr>
          <w:rFonts w:ascii="Arial" w:hAnsi="Arial" w:cs="Arial"/>
        </w:rPr>
      </w:pPr>
      <w:r>
        <w:rPr>
          <w:rFonts w:ascii="Arial" w:hAnsi="Arial" w:cs="Arial"/>
        </w:rPr>
        <w:t>7.1</w:t>
      </w:r>
      <w:r>
        <w:rPr>
          <w:rFonts w:ascii="Arial" w:hAnsi="Arial" w:cs="Arial"/>
        </w:rPr>
        <w:tab/>
        <w:t>Description of Activities</w:t>
      </w:r>
      <w:r>
        <w:rPr>
          <w:rFonts w:ascii="Arial" w:hAnsi="Arial" w:cs="Arial"/>
        </w:rPr>
        <w:tab/>
      </w:r>
    </w:p>
    <w:p w:rsidR="00FD016B" w:rsidRDefault="00FD016B">
      <w:pPr>
        <w:tabs>
          <w:tab w:val="left" w:pos="-1200"/>
          <w:tab w:val="left" w:pos="-720"/>
          <w:tab w:val="left" w:pos="0"/>
          <w:tab w:val="left" w:pos="720"/>
          <w:tab w:val="left" w:pos="1170"/>
          <w:tab w:val="left" w:pos="1440"/>
          <w:tab w:val="left" w:pos="8640"/>
        </w:tabs>
        <w:ind w:left="1440" w:hanging="720"/>
        <w:rPr>
          <w:rFonts w:ascii="Arial" w:hAnsi="Arial" w:cs="Arial"/>
        </w:rPr>
      </w:pPr>
      <w:r>
        <w:rPr>
          <w:rFonts w:ascii="Arial" w:hAnsi="Arial" w:cs="Arial"/>
        </w:rPr>
        <w:t>7.2</w:t>
      </w:r>
      <w:r>
        <w:rPr>
          <w:rFonts w:ascii="Arial" w:hAnsi="Arial" w:cs="Arial"/>
        </w:rPr>
        <w:tab/>
        <w:t>Governor’s Comments</w:t>
      </w:r>
      <w:r>
        <w:rPr>
          <w:rFonts w:ascii="Arial" w:hAnsi="Arial" w:cs="Arial"/>
        </w:rPr>
        <w:tab/>
      </w:r>
    </w:p>
    <w:p w:rsidR="00FD016B" w:rsidRDefault="00FD016B">
      <w:pPr>
        <w:tabs>
          <w:tab w:val="left" w:pos="-1200"/>
          <w:tab w:val="left" w:pos="-720"/>
          <w:tab w:val="left" w:pos="0"/>
          <w:tab w:val="left" w:pos="720"/>
          <w:tab w:val="left" w:pos="1440"/>
          <w:tab w:val="left" w:pos="8640"/>
        </w:tabs>
        <w:rPr>
          <w:rFonts w:ascii="Arial" w:hAnsi="Arial" w:cs="Arial"/>
        </w:rPr>
      </w:pPr>
    </w:p>
    <w:p w:rsidR="00FD016B" w:rsidRDefault="00FD016B">
      <w:pPr>
        <w:tabs>
          <w:tab w:val="left" w:pos="-1200"/>
          <w:tab w:val="left" w:pos="-720"/>
          <w:tab w:val="left" w:pos="0"/>
          <w:tab w:val="left" w:pos="720"/>
          <w:tab w:val="left" w:pos="1440"/>
          <w:tab w:val="left" w:pos="8640"/>
        </w:tabs>
        <w:ind w:left="720" w:hanging="720"/>
        <w:rPr>
          <w:rFonts w:ascii="Arial" w:hAnsi="Arial" w:cs="Arial"/>
          <w:b/>
          <w:bCs/>
        </w:rPr>
      </w:pPr>
      <w:r>
        <w:rPr>
          <w:rFonts w:ascii="Arial" w:hAnsi="Arial" w:cs="Arial"/>
          <w:b/>
          <w:bCs/>
        </w:rPr>
        <w:t>8.0</w:t>
      </w:r>
      <w:r>
        <w:rPr>
          <w:rFonts w:ascii="Arial" w:hAnsi="Arial" w:cs="Arial"/>
          <w:b/>
          <w:bCs/>
        </w:rPr>
        <w:tab/>
        <w:t>Descriptions of Program Strategies for Populations</w:t>
      </w:r>
      <w:r>
        <w:rPr>
          <w:rFonts w:ascii="Arial" w:hAnsi="Arial" w:cs="Arial"/>
          <w:b/>
          <w:bCs/>
        </w:rPr>
        <w:tab/>
      </w:r>
    </w:p>
    <w:p w:rsidR="00FD016B" w:rsidRDefault="00FD016B">
      <w:pPr>
        <w:tabs>
          <w:tab w:val="left" w:pos="-1200"/>
          <w:tab w:val="left" w:pos="-720"/>
          <w:tab w:val="left" w:pos="0"/>
          <w:tab w:val="left" w:pos="720"/>
          <w:tab w:val="left" w:pos="1440"/>
          <w:tab w:val="left" w:pos="8640"/>
        </w:tabs>
        <w:rPr>
          <w:rFonts w:ascii="Arial" w:hAnsi="Arial" w:cs="Arial"/>
        </w:rPr>
      </w:pPr>
      <w:r>
        <w:rPr>
          <w:rFonts w:ascii="Arial" w:hAnsi="Arial" w:cs="Arial"/>
        </w:rPr>
        <w:tab/>
        <w:t>8.1 Strategies</w:t>
      </w:r>
      <w:r>
        <w:rPr>
          <w:rFonts w:ascii="Arial" w:hAnsi="Arial" w:cs="Arial"/>
        </w:rPr>
        <w:tab/>
      </w:r>
    </w:p>
    <w:p w:rsidR="00FD016B" w:rsidRDefault="00FD016B">
      <w:pPr>
        <w:tabs>
          <w:tab w:val="left" w:pos="-1200"/>
          <w:tab w:val="left" w:pos="-720"/>
          <w:tab w:val="left" w:pos="0"/>
          <w:tab w:val="left" w:pos="720"/>
          <w:tab w:val="left" w:pos="1440"/>
          <w:tab w:val="left" w:pos="8640"/>
        </w:tabs>
        <w:jc w:val="center"/>
      </w:pPr>
    </w:p>
    <w:p w:rsidR="00FD016B" w:rsidRDefault="00FD016B">
      <w:pPr>
        <w:tabs>
          <w:tab w:val="left" w:pos="-1200"/>
          <w:tab w:val="left" w:pos="-720"/>
          <w:tab w:val="left" w:pos="0"/>
          <w:tab w:val="left" w:pos="720"/>
          <w:tab w:val="left" w:pos="1440"/>
          <w:tab w:val="left" w:pos="8640"/>
        </w:tabs>
        <w:ind w:left="720" w:hanging="720"/>
        <w:rPr>
          <w:rFonts w:ascii="Arial" w:hAnsi="Arial" w:cs="Arial"/>
        </w:rPr>
      </w:pPr>
      <w:r>
        <w:rPr>
          <w:rFonts w:ascii="Arial" w:hAnsi="Arial" w:cs="Arial"/>
          <w:b/>
          <w:bCs/>
        </w:rPr>
        <w:t xml:space="preserve">9.0 </w:t>
      </w:r>
      <w:r>
        <w:rPr>
          <w:rFonts w:ascii="Arial" w:hAnsi="Arial" w:cs="Arial"/>
          <w:b/>
          <w:bCs/>
        </w:rPr>
        <w:tab/>
        <w:t>Integration with other Adult Education and Training Activities</w:t>
      </w:r>
      <w:r>
        <w:rPr>
          <w:rFonts w:ascii="Arial" w:hAnsi="Arial" w:cs="Arial"/>
          <w:b/>
          <w:bCs/>
        </w:rPr>
        <w:tab/>
      </w:r>
    </w:p>
    <w:p w:rsidR="00FD016B" w:rsidRDefault="00FD016B">
      <w:pPr>
        <w:tabs>
          <w:tab w:val="left" w:pos="-1200"/>
          <w:tab w:val="left" w:pos="-720"/>
          <w:tab w:val="left" w:pos="0"/>
          <w:tab w:val="left" w:pos="720"/>
          <w:tab w:val="left" w:pos="1440"/>
          <w:tab w:val="left" w:pos="8640"/>
        </w:tabs>
        <w:ind w:firstLine="720"/>
        <w:rPr>
          <w:rFonts w:ascii="Arial" w:hAnsi="Arial" w:cs="Arial"/>
        </w:rPr>
      </w:pPr>
      <w:r>
        <w:rPr>
          <w:rFonts w:ascii="Arial" w:hAnsi="Arial" w:cs="Arial"/>
        </w:rPr>
        <w:t>9.1 Description of Planned Integrated Activities</w:t>
      </w:r>
      <w:r>
        <w:rPr>
          <w:rFonts w:ascii="Arial" w:hAnsi="Arial" w:cs="Arial"/>
        </w:rPr>
        <w:tab/>
      </w:r>
    </w:p>
    <w:p w:rsidR="00FD016B" w:rsidRDefault="00FD016B">
      <w:pPr>
        <w:tabs>
          <w:tab w:val="left" w:pos="-1200"/>
          <w:tab w:val="left" w:pos="-720"/>
          <w:tab w:val="left" w:pos="0"/>
          <w:tab w:val="left" w:pos="720"/>
          <w:tab w:val="left" w:pos="1440"/>
          <w:tab w:val="left" w:pos="8640"/>
        </w:tabs>
        <w:rPr>
          <w:rFonts w:ascii="Arial" w:hAnsi="Arial" w:cs="Arial"/>
        </w:rPr>
      </w:pPr>
      <w:r>
        <w:rPr>
          <w:rFonts w:ascii="Arial" w:hAnsi="Arial" w:cs="Arial"/>
        </w:rPr>
        <w:tab/>
        <w:t>9.2 State Unified Plan</w:t>
      </w:r>
    </w:p>
    <w:p w:rsidR="00FD016B" w:rsidRDefault="00FD016B">
      <w:pPr>
        <w:tabs>
          <w:tab w:val="left" w:pos="-1200"/>
          <w:tab w:val="left" w:pos="-720"/>
          <w:tab w:val="left" w:pos="0"/>
          <w:tab w:val="left" w:pos="720"/>
          <w:tab w:val="left" w:pos="1440"/>
          <w:tab w:val="left" w:pos="8640"/>
        </w:tabs>
        <w:rPr>
          <w:rFonts w:ascii="Arial" w:hAnsi="Arial" w:cs="Arial"/>
        </w:rPr>
      </w:pPr>
      <w:r>
        <w:rPr>
          <w:rFonts w:ascii="Arial" w:hAnsi="Arial" w:cs="Arial"/>
        </w:rPr>
        <w:tab/>
      </w:r>
    </w:p>
    <w:p w:rsidR="00123BFD" w:rsidRDefault="00123BFD">
      <w:pPr>
        <w:rPr>
          <w:rFonts w:ascii="Arial" w:hAnsi="Arial" w:cs="Arial"/>
          <w:b/>
          <w:bCs/>
        </w:rPr>
      </w:pPr>
      <w:r>
        <w:rPr>
          <w:rFonts w:ascii="Arial" w:hAnsi="Arial" w:cs="Arial"/>
          <w:b/>
          <w:bCs/>
        </w:rPr>
        <w:br w:type="page"/>
      </w:r>
    </w:p>
    <w:p w:rsidR="00FD016B" w:rsidRDefault="00FD016B">
      <w:pPr>
        <w:tabs>
          <w:tab w:val="left" w:pos="-1200"/>
          <w:tab w:val="left" w:pos="-720"/>
          <w:tab w:val="left" w:pos="0"/>
          <w:tab w:val="left" w:pos="720"/>
          <w:tab w:val="left" w:pos="1440"/>
          <w:tab w:val="left" w:pos="8640"/>
        </w:tabs>
        <w:rPr>
          <w:rFonts w:ascii="Arial" w:hAnsi="Arial" w:cs="Arial"/>
          <w:b/>
          <w:bCs/>
        </w:rPr>
      </w:pPr>
      <w:r>
        <w:rPr>
          <w:rFonts w:ascii="Arial" w:hAnsi="Arial" w:cs="Arial"/>
          <w:b/>
          <w:bCs/>
        </w:rPr>
        <w:lastRenderedPageBreak/>
        <w:t>10.0</w:t>
      </w:r>
      <w:r>
        <w:rPr>
          <w:rFonts w:ascii="Arial" w:hAnsi="Arial" w:cs="Arial"/>
          <w:b/>
          <w:bCs/>
        </w:rPr>
        <w:tab/>
        <w:t xml:space="preserve">Description of Steps to Ensure Direct and </w:t>
      </w:r>
    </w:p>
    <w:p w:rsidR="00FD016B" w:rsidRDefault="00FD016B">
      <w:pPr>
        <w:tabs>
          <w:tab w:val="left" w:pos="-1200"/>
          <w:tab w:val="left" w:pos="-720"/>
          <w:tab w:val="left" w:pos="0"/>
          <w:tab w:val="left" w:pos="720"/>
          <w:tab w:val="left" w:pos="1440"/>
          <w:tab w:val="left" w:pos="8640"/>
        </w:tabs>
        <w:ind w:left="720"/>
        <w:rPr>
          <w:rFonts w:ascii="Arial" w:hAnsi="Arial" w:cs="Arial"/>
          <w:b/>
          <w:bCs/>
        </w:rPr>
      </w:pPr>
      <w:r>
        <w:rPr>
          <w:rFonts w:ascii="Arial" w:hAnsi="Arial" w:cs="Arial"/>
          <w:b/>
          <w:bCs/>
        </w:rPr>
        <w:t>Equitable Access</w:t>
      </w:r>
    </w:p>
    <w:p w:rsidR="00FD016B" w:rsidRDefault="00FD016B">
      <w:pPr>
        <w:tabs>
          <w:tab w:val="left" w:pos="-1200"/>
          <w:tab w:val="left" w:pos="-720"/>
          <w:tab w:val="left" w:pos="0"/>
          <w:tab w:val="left" w:pos="720"/>
          <w:tab w:val="left" w:pos="1440"/>
          <w:tab w:val="left" w:pos="8640"/>
        </w:tabs>
        <w:ind w:left="720"/>
        <w:rPr>
          <w:rFonts w:ascii="Arial" w:hAnsi="Arial" w:cs="Arial"/>
        </w:rPr>
      </w:pPr>
      <w:r>
        <w:rPr>
          <w:rFonts w:ascii="Arial" w:hAnsi="Arial" w:cs="Arial"/>
        </w:rPr>
        <w:t>10.1 Description of Steps</w:t>
      </w:r>
      <w:r>
        <w:rPr>
          <w:rFonts w:ascii="Arial" w:hAnsi="Arial" w:cs="Arial"/>
        </w:rPr>
        <w:tab/>
      </w:r>
    </w:p>
    <w:p w:rsidR="00FD016B" w:rsidRDefault="00FD016B">
      <w:pPr>
        <w:tabs>
          <w:tab w:val="left" w:pos="-1200"/>
          <w:tab w:val="left" w:pos="-720"/>
          <w:tab w:val="left" w:pos="0"/>
          <w:tab w:val="left" w:pos="720"/>
          <w:tab w:val="left" w:pos="1440"/>
          <w:tab w:val="left" w:pos="8640"/>
        </w:tabs>
        <w:ind w:firstLine="720"/>
        <w:rPr>
          <w:rFonts w:ascii="Arial" w:hAnsi="Arial" w:cs="Arial"/>
        </w:rPr>
      </w:pPr>
      <w:r>
        <w:rPr>
          <w:rFonts w:ascii="Arial" w:hAnsi="Arial" w:cs="Arial"/>
        </w:rPr>
        <w:t>10.2 Notice of Availability</w:t>
      </w:r>
      <w:r>
        <w:rPr>
          <w:rFonts w:ascii="Arial" w:hAnsi="Arial" w:cs="Arial"/>
        </w:rPr>
        <w:tab/>
      </w:r>
    </w:p>
    <w:p w:rsidR="00FD016B" w:rsidRDefault="00FD016B">
      <w:pPr>
        <w:tabs>
          <w:tab w:val="left" w:pos="-1200"/>
          <w:tab w:val="left" w:pos="-720"/>
          <w:tab w:val="left" w:pos="0"/>
          <w:tab w:val="left" w:pos="720"/>
          <w:tab w:val="left" w:pos="1440"/>
          <w:tab w:val="left" w:pos="8640"/>
        </w:tabs>
        <w:ind w:firstLine="1440"/>
        <w:rPr>
          <w:rFonts w:ascii="Arial" w:hAnsi="Arial" w:cs="Arial"/>
        </w:rPr>
      </w:pPr>
    </w:p>
    <w:p w:rsidR="00FD016B" w:rsidRDefault="00FD016B">
      <w:pPr>
        <w:tabs>
          <w:tab w:val="left" w:pos="-1200"/>
          <w:tab w:val="left" w:pos="-720"/>
          <w:tab w:val="left" w:pos="0"/>
          <w:tab w:val="left" w:pos="720"/>
          <w:tab w:val="left" w:pos="1440"/>
          <w:tab w:val="left" w:pos="8640"/>
        </w:tabs>
        <w:rPr>
          <w:rFonts w:ascii="Arial" w:hAnsi="Arial" w:cs="Arial"/>
          <w:b/>
          <w:bCs/>
        </w:rPr>
      </w:pPr>
      <w:r>
        <w:rPr>
          <w:rFonts w:ascii="Arial" w:hAnsi="Arial" w:cs="Arial"/>
          <w:b/>
          <w:bCs/>
        </w:rPr>
        <w:t>11.0</w:t>
      </w:r>
      <w:r>
        <w:rPr>
          <w:rFonts w:ascii="Arial" w:hAnsi="Arial" w:cs="Arial"/>
          <w:b/>
          <w:bCs/>
        </w:rPr>
        <w:tab/>
        <w:t xml:space="preserve">Programs for Corrections </w:t>
      </w:r>
    </w:p>
    <w:p w:rsidR="00FD016B" w:rsidRDefault="00FD016B">
      <w:pPr>
        <w:tabs>
          <w:tab w:val="left" w:pos="-1200"/>
          <w:tab w:val="left" w:pos="-720"/>
          <w:tab w:val="left" w:pos="0"/>
          <w:tab w:val="left" w:pos="720"/>
          <w:tab w:val="left" w:pos="1440"/>
          <w:tab w:val="left" w:pos="8640"/>
        </w:tabs>
        <w:ind w:left="720"/>
        <w:rPr>
          <w:rFonts w:ascii="Arial" w:hAnsi="Arial" w:cs="Arial"/>
          <w:b/>
          <w:bCs/>
        </w:rPr>
      </w:pPr>
      <w:r>
        <w:rPr>
          <w:rFonts w:ascii="Arial" w:hAnsi="Arial" w:cs="Arial"/>
          <w:b/>
          <w:bCs/>
        </w:rPr>
        <w:t>Education and other Institutionalized Individuals</w:t>
      </w:r>
      <w:r>
        <w:rPr>
          <w:rFonts w:ascii="Arial" w:hAnsi="Arial" w:cs="Arial"/>
          <w:b/>
          <w:bCs/>
        </w:rPr>
        <w:tab/>
      </w:r>
    </w:p>
    <w:p w:rsidR="00FD016B" w:rsidRDefault="00FD016B">
      <w:pPr>
        <w:tabs>
          <w:tab w:val="left" w:pos="-1200"/>
          <w:tab w:val="left" w:pos="-720"/>
          <w:tab w:val="left" w:pos="0"/>
          <w:tab w:val="left" w:pos="720"/>
          <w:tab w:val="left" w:pos="1440"/>
          <w:tab w:val="left" w:pos="8640"/>
        </w:tabs>
        <w:ind w:left="720"/>
        <w:rPr>
          <w:rFonts w:ascii="Arial" w:hAnsi="Arial" w:cs="Arial"/>
        </w:rPr>
      </w:pPr>
      <w:r>
        <w:rPr>
          <w:rFonts w:ascii="Arial" w:hAnsi="Arial" w:cs="Arial"/>
        </w:rPr>
        <w:t>11.1 Types of Programs</w:t>
      </w:r>
    </w:p>
    <w:p w:rsidR="00FD016B" w:rsidRDefault="00FD016B">
      <w:pPr>
        <w:tabs>
          <w:tab w:val="left" w:pos="-1200"/>
          <w:tab w:val="left" w:pos="-720"/>
          <w:tab w:val="left" w:pos="0"/>
          <w:tab w:val="left" w:pos="720"/>
          <w:tab w:val="left" w:pos="1440"/>
          <w:tab w:val="left" w:pos="8640"/>
        </w:tabs>
        <w:ind w:left="720"/>
        <w:rPr>
          <w:rFonts w:ascii="Arial" w:hAnsi="Arial" w:cs="Arial"/>
        </w:rPr>
      </w:pPr>
      <w:r>
        <w:rPr>
          <w:rFonts w:ascii="Arial" w:hAnsi="Arial" w:cs="Arial"/>
        </w:rPr>
        <w:t>11.2 Priority</w:t>
      </w:r>
      <w:r>
        <w:rPr>
          <w:rFonts w:ascii="Arial" w:hAnsi="Arial" w:cs="Arial"/>
        </w:rPr>
        <w:tab/>
      </w:r>
    </w:p>
    <w:p w:rsidR="00FD016B" w:rsidRDefault="00FD016B">
      <w:pPr>
        <w:tabs>
          <w:tab w:val="left" w:pos="-1200"/>
          <w:tab w:val="left" w:pos="-720"/>
          <w:tab w:val="left" w:pos="0"/>
          <w:tab w:val="left" w:pos="720"/>
          <w:tab w:val="left" w:pos="1440"/>
          <w:tab w:val="left" w:pos="8640"/>
        </w:tabs>
        <w:ind w:firstLine="720"/>
        <w:rPr>
          <w:rFonts w:ascii="Arial" w:hAnsi="Arial" w:cs="Arial"/>
        </w:rPr>
      </w:pPr>
      <w:r>
        <w:rPr>
          <w:rFonts w:ascii="Arial" w:hAnsi="Arial" w:cs="Arial"/>
        </w:rPr>
        <w:t>11.3 Types of Institutional Settings</w:t>
      </w:r>
      <w:r>
        <w:rPr>
          <w:rFonts w:ascii="Arial" w:hAnsi="Arial" w:cs="Arial"/>
        </w:rPr>
        <w:tab/>
      </w:r>
    </w:p>
    <w:p w:rsidR="00FD016B" w:rsidRDefault="00FD016B">
      <w:pPr>
        <w:tabs>
          <w:tab w:val="left" w:pos="-1200"/>
          <w:tab w:val="left" w:pos="-720"/>
          <w:tab w:val="left" w:pos="0"/>
          <w:tab w:val="left" w:pos="720"/>
          <w:tab w:val="left" w:pos="1440"/>
          <w:tab w:val="left" w:pos="8640"/>
        </w:tabs>
        <w:rPr>
          <w:rFonts w:ascii="Arial" w:hAnsi="Arial" w:cs="Arial"/>
        </w:rPr>
      </w:pPr>
    </w:p>
    <w:p w:rsidR="00FD016B" w:rsidRDefault="00FD016B">
      <w:pPr>
        <w:tabs>
          <w:tab w:val="left" w:pos="-1200"/>
          <w:tab w:val="left" w:pos="-720"/>
          <w:tab w:val="left" w:pos="0"/>
          <w:tab w:val="left" w:pos="720"/>
          <w:tab w:val="left" w:pos="1440"/>
          <w:tab w:val="left" w:pos="8640"/>
        </w:tabs>
        <w:rPr>
          <w:rFonts w:ascii="Arial" w:hAnsi="Arial" w:cs="Arial"/>
          <w:b/>
          <w:bCs/>
        </w:rPr>
      </w:pPr>
      <w:r>
        <w:rPr>
          <w:rFonts w:ascii="Arial" w:hAnsi="Arial" w:cs="Arial"/>
          <w:b/>
          <w:bCs/>
        </w:rPr>
        <w:t>12.0</w:t>
      </w:r>
      <w:r>
        <w:rPr>
          <w:rFonts w:ascii="Arial" w:hAnsi="Arial" w:cs="Arial"/>
          <w:b/>
          <w:bCs/>
        </w:rPr>
        <w:tab/>
        <w:t>Description of Proposed State Leadership Activities</w:t>
      </w:r>
      <w:r>
        <w:rPr>
          <w:rFonts w:ascii="Arial" w:hAnsi="Arial" w:cs="Arial"/>
          <w:b/>
          <w:bCs/>
        </w:rPr>
        <w:tab/>
      </w:r>
    </w:p>
    <w:p w:rsidR="00FD016B" w:rsidRDefault="00FD016B">
      <w:pPr>
        <w:tabs>
          <w:tab w:val="left" w:pos="-1200"/>
          <w:tab w:val="left" w:pos="-720"/>
          <w:tab w:val="left" w:pos="0"/>
          <w:tab w:val="left" w:pos="720"/>
          <w:tab w:val="left" w:pos="1440"/>
          <w:tab w:val="left" w:pos="8640"/>
        </w:tabs>
        <w:ind w:left="720"/>
        <w:rPr>
          <w:rFonts w:ascii="Arial" w:hAnsi="Arial" w:cs="Arial"/>
        </w:rPr>
      </w:pPr>
      <w:r>
        <w:rPr>
          <w:rFonts w:ascii="Arial" w:hAnsi="Arial" w:cs="Arial"/>
        </w:rPr>
        <w:t>12.1 Description of Activities</w:t>
      </w:r>
    </w:p>
    <w:p w:rsidR="00FD016B" w:rsidRDefault="00FD016B">
      <w:pPr>
        <w:tabs>
          <w:tab w:val="left" w:pos="-1200"/>
          <w:tab w:val="left" w:pos="-720"/>
          <w:tab w:val="left" w:pos="0"/>
          <w:tab w:val="left" w:pos="720"/>
          <w:tab w:val="left" w:pos="1440"/>
          <w:tab w:val="left" w:pos="8640"/>
        </w:tabs>
        <w:ind w:left="720"/>
        <w:rPr>
          <w:rFonts w:ascii="Arial" w:hAnsi="Arial" w:cs="Arial"/>
        </w:rPr>
      </w:pPr>
      <w:r>
        <w:rPr>
          <w:rFonts w:ascii="Arial" w:hAnsi="Arial" w:cs="Arial"/>
        </w:rPr>
        <w:t>12.2 Collaboration with Other Related Agencies and Programs</w:t>
      </w:r>
    </w:p>
    <w:p w:rsidR="00FD016B" w:rsidRDefault="00FD016B">
      <w:pPr>
        <w:tabs>
          <w:tab w:val="left" w:pos="-1200"/>
          <w:tab w:val="left" w:pos="-720"/>
          <w:tab w:val="left" w:pos="0"/>
          <w:tab w:val="left" w:pos="720"/>
          <w:tab w:val="left" w:pos="1440"/>
          <w:tab w:val="left" w:pos="8640"/>
        </w:tabs>
        <w:ind w:left="720"/>
        <w:rPr>
          <w:rFonts w:ascii="Arial" w:hAnsi="Arial" w:cs="Arial"/>
        </w:rPr>
      </w:pPr>
      <w:r>
        <w:rPr>
          <w:rFonts w:ascii="Arial" w:hAnsi="Arial" w:cs="Arial"/>
        </w:rPr>
        <w:t>12.3 Descriptions of Activities under Sec. 427 of the General Education Provisions Act (GEPA)</w:t>
      </w:r>
      <w:r>
        <w:rPr>
          <w:rFonts w:ascii="Arial" w:hAnsi="Arial" w:cs="Arial"/>
        </w:rPr>
        <w:tab/>
      </w:r>
    </w:p>
    <w:p w:rsidR="00FD016B" w:rsidRDefault="00FD016B">
      <w:pPr>
        <w:tabs>
          <w:tab w:val="left" w:pos="-1200"/>
          <w:tab w:val="left" w:pos="-720"/>
          <w:tab w:val="left" w:pos="0"/>
          <w:tab w:val="left" w:pos="720"/>
          <w:tab w:val="left" w:pos="1440"/>
          <w:tab w:val="left" w:pos="8640"/>
        </w:tabs>
        <w:ind w:firstLine="720"/>
        <w:rPr>
          <w:rFonts w:ascii="Arial" w:hAnsi="Arial" w:cs="Arial"/>
        </w:rPr>
      </w:pPr>
      <w:r>
        <w:rPr>
          <w:rFonts w:ascii="Arial" w:hAnsi="Arial" w:cs="Arial"/>
        </w:rPr>
        <w:t>12.4 One-Stop Participation</w:t>
      </w:r>
      <w:r>
        <w:rPr>
          <w:rFonts w:ascii="Arial" w:hAnsi="Arial" w:cs="Arial"/>
        </w:rPr>
        <w:tab/>
      </w:r>
    </w:p>
    <w:p w:rsidR="00FD016B" w:rsidRDefault="00FD016B">
      <w:pPr>
        <w:tabs>
          <w:tab w:val="left" w:pos="-1200"/>
          <w:tab w:val="left" w:pos="-720"/>
          <w:tab w:val="left" w:pos="0"/>
          <w:tab w:val="left" w:pos="720"/>
          <w:tab w:val="left" w:pos="1440"/>
          <w:tab w:val="left" w:pos="1800"/>
          <w:tab w:val="left" w:pos="8640"/>
        </w:tabs>
        <w:rPr>
          <w:rFonts w:ascii="Arial" w:hAnsi="Arial" w:cs="Arial"/>
          <w:b/>
          <w:bCs/>
        </w:rPr>
      </w:pPr>
    </w:p>
    <w:p w:rsidR="00FD016B" w:rsidRDefault="008F7B79">
      <w:pPr>
        <w:tabs>
          <w:tab w:val="left" w:pos="-1200"/>
          <w:tab w:val="left" w:pos="-720"/>
          <w:tab w:val="left" w:pos="0"/>
          <w:tab w:val="left" w:pos="720"/>
          <w:tab w:val="left" w:pos="1440"/>
          <w:tab w:val="left" w:pos="1800"/>
          <w:tab w:val="left" w:pos="8640"/>
        </w:tabs>
        <w:rPr>
          <w:rFonts w:ascii="Arial" w:hAnsi="Arial" w:cs="Arial"/>
          <w:b/>
          <w:bCs/>
        </w:rPr>
      </w:pPr>
      <w:proofErr w:type="gramStart"/>
      <w:r>
        <w:rPr>
          <w:rFonts w:ascii="Arial" w:hAnsi="Arial" w:cs="Arial"/>
          <w:b/>
          <w:bCs/>
        </w:rPr>
        <w:t>Appendix A.</w:t>
      </w:r>
      <w:proofErr w:type="gramEnd"/>
      <w:r>
        <w:rPr>
          <w:rFonts w:ascii="Arial" w:hAnsi="Arial" w:cs="Arial"/>
          <w:b/>
          <w:bCs/>
        </w:rPr>
        <w:tab/>
      </w:r>
      <w:r>
        <w:rPr>
          <w:rFonts w:ascii="Arial" w:hAnsi="Arial" w:cs="Arial"/>
          <w:b/>
          <w:bCs/>
        </w:rPr>
        <w:tab/>
      </w:r>
      <w:r w:rsidR="00C26593">
        <w:rPr>
          <w:rFonts w:ascii="Arial" w:hAnsi="Arial" w:cs="Arial"/>
          <w:b/>
          <w:bCs/>
        </w:rPr>
        <w:t xml:space="preserve">Eligible Agency </w:t>
      </w:r>
      <w:r w:rsidR="00FD016B">
        <w:rPr>
          <w:rFonts w:ascii="Arial" w:hAnsi="Arial" w:cs="Arial"/>
          <w:b/>
          <w:bCs/>
        </w:rPr>
        <w:t>Certifications and Assurances</w:t>
      </w:r>
    </w:p>
    <w:p w:rsidR="008F7B79" w:rsidRDefault="008F7B79">
      <w:pPr>
        <w:tabs>
          <w:tab w:val="left" w:pos="-1200"/>
          <w:tab w:val="left" w:pos="-720"/>
          <w:tab w:val="left" w:pos="0"/>
          <w:tab w:val="left" w:pos="720"/>
          <w:tab w:val="left" w:pos="1440"/>
          <w:tab w:val="left" w:pos="1800"/>
          <w:tab w:val="left" w:pos="8640"/>
        </w:tabs>
        <w:rPr>
          <w:rFonts w:ascii="Arial" w:hAnsi="Arial" w:cs="Arial"/>
          <w:b/>
          <w:bCs/>
        </w:rPr>
      </w:pPr>
    </w:p>
    <w:p w:rsidR="008F7B79" w:rsidRDefault="008F7B79">
      <w:pPr>
        <w:tabs>
          <w:tab w:val="left" w:pos="-1200"/>
          <w:tab w:val="left" w:pos="-720"/>
          <w:tab w:val="left" w:pos="0"/>
          <w:tab w:val="left" w:pos="720"/>
          <w:tab w:val="left" w:pos="1440"/>
          <w:tab w:val="left" w:pos="1800"/>
          <w:tab w:val="left" w:pos="8640"/>
        </w:tabs>
        <w:rPr>
          <w:rFonts w:ascii="Arial" w:hAnsi="Arial" w:cs="Arial"/>
          <w:b/>
          <w:bCs/>
        </w:rPr>
      </w:pPr>
      <w:proofErr w:type="gramStart"/>
      <w:r>
        <w:rPr>
          <w:rFonts w:ascii="Arial" w:hAnsi="Arial" w:cs="Arial"/>
          <w:b/>
          <w:bCs/>
        </w:rPr>
        <w:t>Appendix B.</w:t>
      </w:r>
      <w:proofErr w:type="gramEnd"/>
      <w:r>
        <w:rPr>
          <w:rFonts w:ascii="Arial" w:hAnsi="Arial" w:cs="Arial"/>
          <w:b/>
          <w:bCs/>
        </w:rPr>
        <w:t xml:space="preserve"> </w:t>
      </w:r>
      <w:r>
        <w:rPr>
          <w:rFonts w:ascii="Arial" w:hAnsi="Arial" w:cs="Arial"/>
          <w:b/>
          <w:bCs/>
        </w:rPr>
        <w:tab/>
      </w:r>
      <w:r w:rsidR="009E7B0E">
        <w:rPr>
          <w:rFonts w:ascii="Arial" w:hAnsi="Arial" w:cs="Arial"/>
          <w:b/>
          <w:bCs/>
        </w:rPr>
        <w:t>Other Grant</w:t>
      </w:r>
      <w:r>
        <w:rPr>
          <w:rFonts w:ascii="Arial" w:hAnsi="Arial" w:cs="Arial"/>
          <w:b/>
          <w:bCs/>
        </w:rPr>
        <w:t xml:space="preserve"> Forms</w:t>
      </w:r>
    </w:p>
    <w:p w:rsidR="00FD016B" w:rsidRDefault="00FD016B">
      <w:pPr>
        <w:tabs>
          <w:tab w:val="left" w:pos="-1200"/>
          <w:tab w:val="left" w:pos="-720"/>
          <w:tab w:val="left" w:pos="0"/>
          <w:tab w:val="left" w:pos="720"/>
          <w:tab w:val="left" w:pos="1440"/>
          <w:tab w:val="left" w:pos="8640"/>
        </w:tabs>
        <w:rPr>
          <w:rFonts w:ascii="Arial" w:hAnsi="Arial" w:cs="Arial"/>
          <w:b/>
          <w:bCs/>
        </w:rPr>
      </w:pPr>
    </w:p>
    <w:p w:rsidR="00FD016B" w:rsidRPr="008F7B79" w:rsidRDefault="00FD016B" w:rsidP="008F7B79">
      <w:pPr>
        <w:tabs>
          <w:tab w:val="left" w:pos="-1200"/>
          <w:tab w:val="left" w:pos="-720"/>
          <w:tab w:val="left" w:pos="0"/>
          <w:tab w:val="left" w:pos="720"/>
          <w:tab w:val="left" w:pos="1440"/>
          <w:tab w:val="left" w:pos="8640"/>
        </w:tabs>
        <w:rPr>
          <w:rFonts w:ascii="Arial" w:hAnsi="Arial" w:cs="Arial"/>
          <w:b/>
          <w:bCs/>
        </w:rPr>
      </w:pPr>
      <w:r>
        <w:rPr>
          <w:rFonts w:ascii="Arial" w:hAnsi="Arial" w:cs="Arial"/>
          <w:b/>
          <w:bCs/>
        </w:rPr>
        <w:br w:type="page"/>
      </w:r>
      <w:r>
        <w:rPr>
          <w:b/>
          <w:bCs/>
          <w:sz w:val="28"/>
        </w:rPr>
        <w:lastRenderedPageBreak/>
        <w:t>Introduction</w:t>
      </w:r>
    </w:p>
    <w:p w:rsidR="00FD016B" w:rsidRDefault="00FD016B">
      <w:pPr>
        <w:tabs>
          <w:tab w:val="left" w:pos="-1200"/>
          <w:tab w:val="left" w:pos="-720"/>
          <w:tab w:val="left" w:pos="0"/>
          <w:tab w:val="left" w:pos="720"/>
          <w:tab w:val="left" w:pos="1440"/>
          <w:tab w:val="left" w:pos="8640"/>
        </w:tabs>
        <w:rPr>
          <w:b/>
          <w:bCs/>
          <w:sz w:val="28"/>
        </w:rPr>
      </w:pPr>
    </w:p>
    <w:p w:rsidR="00FD016B" w:rsidRDefault="00FD016B">
      <w:pPr>
        <w:tabs>
          <w:tab w:val="left" w:pos="-1200"/>
          <w:tab w:val="left" w:pos="-720"/>
          <w:tab w:val="left" w:pos="0"/>
          <w:tab w:val="left" w:pos="720"/>
          <w:tab w:val="left" w:pos="1440"/>
          <w:tab w:val="left" w:pos="8640"/>
        </w:tabs>
        <w:rPr>
          <w:b/>
          <w:bCs/>
          <w:sz w:val="28"/>
        </w:rPr>
      </w:pPr>
      <w:r>
        <w:rPr>
          <w:b/>
          <w:bCs/>
          <w:sz w:val="28"/>
        </w:rPr>
        <w:t>Revising a State Plan</w:t>
      </w:r>
      <w:r>
        <w:rPr>
          <w:b/>
          <w:bCs/>
          <w:sz w:val="28"/>
        </w:rPr>
        <w:tab/>
      </w:r>
    </w:p>
    <w:p w:rsidR="00FD016B" w:rsidRDefault="00FD016B">
      <w:pPr>
        <w:tabs>
          <w:tab w:val="left" w:pos="-1200"/>
          <w:tab w:val="left" w:pos="-720"/>
          <w:tab w:val="left" w:pos="0"/>
          <w:tab w:val="left" w:pos="720"/>
          <w:tab w:val="left" w:pos="1440"/>
          <w:tab w:val="left" w:pos="8640"/>
        </w:tabs>
        <w:ind w:firstLine="720"/>
        <w:rPr>
          <w:i/>
          <w:iCs/>
          <w:sz w:val="28"/>
        </w:rPr>
      </w:pPr>
    </w:p>
    <w:p w:rsidR="00FD016B" w:rsidRDefault="00FD016B">
      <w:pPr>
        <w:pStyle w:val="Bodytext"/>
        <w:rPr>
          <w:color w:val="auto"/>
          <w:sz w:val="28"/>
        </w:rPr>
      </w:pPr>
      <w:r>
        <w:rPr>
          <w:color w:val="auto"/>
          <w:sz w:val="28"/>
        </w:rPr>
        <w:t xml:space="preserve">Each eligible agency receiving an adult education grant shall submit to, or have on file with, the Secretary a state plan for adult education and family literacy.  State eligible agencies that previously submitted a plan will be submitting revisions in their adult education plan for program year </w:t>
      </w:r>
      <w:r w:rsidR="00BB58FE">
        <w:rPr>
          <w:color w:val="auto"/>
          <w:sz w:val="28"/>
        </w:rPr>
        <w:t>2012-</w:t>
      </w:r>
      <w:r w:rsidR="00A2004E">
        <w:rPr>
          <w:color w:val="auto"/>
          <w:sz w:val="28"/>
        </w:rPr>
        <w:t>20</w:t>
      </w:r>
      <w:r w:rsidR="00BB58FE">
        <w:rPr>
          <w:color w:val="auto"/>
          <w:sz w:val="28"/>
        </w:rPr>
        <w:t>13</w:t>
      </w:r>
      <w:r>
        <w:rPr>
          <w:color w:val="auto"/>
          <w:sz w:val="28"/>
        </w:rPr>
        <w:t xml:space="preserve">, including performance targets for that year.  Performance targets must exceed actual performance for the prior year.  These revisions will enable the Department to extend the plans for one year and make allotments of federal adult education funds on July 1, </w:t>
      </w:r>
      <w:r w:rsidR="00BB58FE">
        <w:rPr>
          <w:color w:val="auto"/>
          <w:sz w:val="28"/>
        </w:rPr>
        <w:t>2012</w:t>
      </w:r>
      <w:r>
        <w:rPr>
          <w:color w:val="auto"/>
          <w:sz w:val="28"/>
        </w:rPr>
        <w:t>.</w:t>
      </w:r>
    </w:p>
    <w:p w:rsidR="00FD016B" w:rsidRDefault="00FD016B">
      <w:pPr>
        <w:pStyle w:val="Bodytext"/>
        <w:rPr>
          <w:color w:val="auto"/>
          <w:sz w:val="28"/>
        </w:rPr>
      </w:pPr>
    </w:p>
    <w:p w:rsidR="00FD016B" w:rsidRDefault="00FD016B">
      <w:pPr>
        <w:pStyle w:val="Bodytext"/>
        <w:rPr>
          <w:color w:val="auto"/>
          <w:sz w:val="28"/>
        </w:rPr>
      </w:pPr>
      <w:r>
        <w:rPr>
          <w:color w:val="auto"/>
          <w:sz w:val="28"/>
        </w:rPr>
        <w:t xml:space="preserve">To assist states in developing revisions to their plans, we are reinstating our original </w:t>
      </w:r>
      <w:r w:rsidR="008A7759" w:rsidRPr="008A7759">
        <w:rPr>
          <w:i/>
          <w:color w:val="auto"/>
          <w:sz w:val="28"/>
        </w:rPr>
        <w:t xml:space="preserve">Guide for the Development of a State Plan </w:t>
      </w:r>
      <w:r w:rsidR="008A7759" w:rsidRPr="008A7759">
        <w:rPr>
          <w:i/>
          <w:sz w:val="28"/>
        </w:rPr>
        <w:t>under the Adult Education and Family Literacy Act</w:t>
      </w:r>
      <w:r w:rsidR="00C86665">
        <w:rPr>
          <w:sz w:val="28"/>
        </w:rPr>
        <w:t xml:space="preserve"> (</w:t>
      </w:r>
      <w:r>
        <w:rPr>
          <w:i/>
          <w:iCs/>
          <w:color w:val="auto"/>
          <w:sz w:val="28"/>
        </w:rPr>
        <w:t>Guide</w:t>
      </w:r>
      <w:r w:rsidR="00C86665">
        <w:rPr>
          <w:i/>
          <w:iCs/>
          <w:color w:val="auto"/>
          <w:sz w:val="28"/>
        </w:rPr>
        <w:t>)</w:t>
      </w:r>
      <w:r>
        <w:rPr>
          <w:color w:val="auto"/>
          <w:sz w:val="28"/>
        </w:rPr>
        <w:t>,</w:t>
      </w:r>
      <w:r>
        <w:rPr>
          <w:i/>
          <w:iCs/>
          <w:color w:val="auto"/>
          <w:sz w:val="28"/>
        </w:rPr>
        <w:t xml:space="preserve"> </w:t>
      </w:r>
      <w:r>
        <w:rPr>
          <w:color w:val="auto"/>
          <w:sz w:val="28"/>
        </w:rPr>
        <w:t xml:space="preserve">which includes appropriate references to various sections of the Adult Education and Family Literacy Act (AEFLA), Title II of the Workforce Investment Act of 1998 or federal regulations.  Submissions currently required need be only pertinent revisions, not full plans.  In addition to new performance levels for program year </w:t>
      </w:r>
      <w:r w:rsidR="00A2004E">
        <w:rPr>
          <w:color w:val="auto"/>
          <w:sz w:val="28"/>
        </w:rPr>
        <w:t>2012-2013</w:t>
      </w:r>
      <w:r>
        <w:rPr>
          <w:color w:val="auto"/>
          <w:sz w:val="28"/>
        </w:rPr>
        <w:t>, for example, states receiving increases</w:t>
      </w:r>
      <w:r w:rsidR="00C86665">
        <w:rPr>
          <w:color w:val="auto"/>
          <w:sz w:val="28"/>
        </w:rPr>
        <w:t xml:space="preserve"> </w:t>
      </w:r>
      <w:r>
        <w:rPr>
          <w:color w:val="auto"/>
          <w:sz w:val="28"/>
        </w:rPr>
        <w:t>in their allotments would indicate what new state leadership activities they plan to undertake.  States revising their funding formulas would outline these new formulas in their state plan revisions.  These revisions are simply updated sections of the original plans.  Revisions must meet requirements set for the original sections summarized below.</w:t>
      </w:r>
    </w:p>
    <w:p w:rsidR="00FD016B" w:rsidRDefault="00FD016B">
      <w:pPr>
        <w:tabs>
          <w:tab w:val="left" w:pos="-1200"/>
          <w:tab w:val="left" w:pos="-720"/>
          <w:tab w:val="left" w:pos="0"/>
          <w:tab w:val="left" w:pos="720"/>
          <w:tab w:val="left" w:pos="1440"/>
          <w:tab w:val="left" w:pos="8640"/>
        </w:tabs>
        <w:rPr>
          <w:sz w:val="28"/>
        </w:rPr>
      </w:pPr>
    </w:p>
    <w:p w:rsidR="00FD016B" w:rsidRDefault="00FD016B">
      <w:pPr>
        <w:tabs>
          <w:tab w:val="left" w:pos="-1200"/>
          <w:tab w:val="left" w:pos="-720"/>
          <w:tab w:val="left" w:pos="0"/>
          <w:tab w:val="left" w:pos="720"/>
          <w:tab w:val="left" w:pos="1440"/>
          <w:tab w:val="left" w:pos="8640"/>
        </w:tabs>
        <w:rPr>
          <w:b/>
          <w:bCs/>
          <w:sz w:val="28"/>
        </w:rPr>
      </w:pPr>
      <w:r>
        <w:rPr>
          <w:b/>
          <w:bCs/>
          <w:sz w:val="28"/>
        </w:rPr>
        <w:t xml:space="preserve">Transmittal </w:t>
      </w:r>
    </w:p>
    <w:p w:rsidR="00FD016B" w:rsidRDefault="00FD016B">
      <w:pPr>
        <w:tabs>
          <w:tab w:val="left" w:pos="-1200"/>
          <w:tab w:val="left" w:pos="-720"/>
          <w:tab w:val="left" w:pos="0"/>
          <w:tab w:val="left" w:pos="720"/>
          <w:tab w:val="left" w:pos="1440"/>
          <w:tab w:val="left" w:pos="8640"/>
        </w:tabs>
        <w:rPr>
          <w:sz w:val="28"/>
        </w:rPr>
      </w:pPr>
    </w:p>
    <w:p w:rsidR="00FD016B" w:rsidRDefault="00FD016B">
      <w:pPr>
        <w:pStyle w:val="Bodytext"/>
        <w:rPr>
          <w:color w:val="auto"/>
          <w:sz w:val="28"/>
        </w:rPr>
      </w:pPr>
      <w:r>
        <w:rPr>
          <w:color w:val="auto"/>
          <w:sz w:val="28"/>
        </w:rPr>
        <w:t xml:space="preserve">Revisions to the five-year state plan must be submitted to the Department of Education by April 1, </w:t>
      </w:r>
      <w:r w:rsidR="00BB58FE">
        <w:rPr>
          <w:color w:val="auto"/>
          <w:sz w:val="28"/>
        </w:rPr>
        <w:t>2012.</w:t>
      </w:r>
    </w:p>
    <w:p w:rsidR="00FD016B" w:rsidRDefault="00FD016B">
      <w:pPr>
        <w:pStyle w:val="Bodytext"/>
        <w:rPr>
          <w:color w:val="auto"/>
          <w:sz w:val="28"/>
        </w:rPr>
      </w:pPr>
    </w:p>
    <w:p w:rsidR="00FD016B" w:rsidRDefault="00FD016B">
      <w:pPr>
        <w:pStyle w:val="Bodytext"/>
        <w:rPr>
          <w:i/>
          <w:iCs/>
          <w:color w:val="auto"/>
          <w:sz w:val="28"/>
        </w:rPr>
      </w:pPr>
      <w:r>
        <w:rPr>
          <w:i/>
          <w:iCs/>
          <w:color w:val="auto"/>
          <w:sz w:val="28"/>
        </w:rPr>
        <w:t>Electronic Submission</w:t>
      </w:r>
      <w:r>
        <w:rPr>
          <w:color w:val="auto"/>
          <w:sz w:val="28"/>
        </w:rPr>
        <w:t xml:space="preserve">: We strongly encourage eligible agencies to submit revisions electronically to expedite their review and approval.  Revisions may be transmitted in a PC-compatible format (Microsoft Word or ASCII) by electronic mail to Monitoring and Administration Team at catherine.means@ed.gov or by OVERNIGHT delivery of a disk to the address below. </w:t>
      </w:r>
    </w:p>
    <w:p w:rsidR="00FD016B" w:rsidRDefault="00FD016B">
      <w:pPr>
        <w:pStyle w:val="Bodytext"/>
        <w:rPr>
          <w:i/>
          <w:iCs/>
          <w:color w:val="auto"/>
          <w:sz w:val="28"/>
          <w:highlight w:val="green"/>
        </w:rPr>
      </w:pPr>
    </w:p>
    <w:p w:rsidR="00FD016B" w:rsidRDefault="00FD016B">
      <w:pPr>
        <w:pStyle w:val="Bodytext"/>
        <w:rPr>
          <w:color w:val="auto"/>
          <w:sz w:val="28"/>
        </w:rPr>
      </w:pPr>
      <w:r>
        <w:rPr>
          <w:i/>
          <w:iCs/>
          <w:color w:val="auto"/>
          <w:sz w:val="28"/>
        </w:rPr>
        <w:t>Submission by OVERNIGHT Delivery Service of Assurances and Certifications:</w:t>
      </w:r>
      <w:r>
        <w:rPr>
          <w:color w:val="auto"/>
          <w:sz w:val="28"/>
        </w:rPr>
        <w:t xml:space="preserve"> If you choose to submit your revisions electronically, you </w:t>
      </w:r>
      <w:r>
        <w:rPr>
          <w:color w:val="auto"/>
          <w:sz w:val="28"/>
        </w:rPr>
        <w:lastRenderedPageBreak/>
        <w:t xml:space="preserve">must, in addition, send to us one signed original and two copies of the assurances and certifications.  These required assurances and certifications are found in Appendix A.   Sending mail to the mailroom </w:t>
      </w:r>
      <w:r w:rsidR="00BB58FE">
        <w:rPr>
          <w:color w:val="auto"/>
          <w:sz w:val="28"/>
        </w:rPr>
        <w:t xml:space="preserve">other </w:t>
      </w:r>
      <w:r>
        <w:rPr>
          <w:color w:val="auto"/>
          <w:sz w:val="28"/>
        </w:rPr>
        <w:t xml:space="preserve">than by overnight </w:t>
      </w:r>
      <w:r w:rsidR="00BB58FE">
        <w:rPr>
          <w:color w:val="auto"/>
          <w:sz w:val="28"/>
        </w:rPr>
        <w:t xml:space="preserve">or express </w:t>
      </w:r>
      <w:r>
        <w:rPr>
          <w:color w:val="auto"/>
          <w:sz w:val="28"/>
        </w:rPr>
        <w:t>services can delay receipt and review of revisions due to mail security requirements.  You may also choose to submit a hard copy of your complete revisions by overnight delivery, including the signed assurances and certifications, but we encourage you to submit your revisions electronically to us.</w:t>
      </w:r>
    </w:p>
    <w:p w:rsidR="00FD016B" w:rsidRDefault="00FD016B">
      <w:pPr>
        <w:rPr>
          <w:sz w:val="28"/>
        </w:rPr>
      </w:pPr>
    </w:p>
    <w:p w:rsidR="00FD016B" w:rsidRDefault="00FD016B">
      <w:pPr>
        <w:pStyle w:val="Bodytext"/>
        <w:rPr>
          <w:color w:val="auto"/>
          <w:sz w:val="28"/>
        </w:rPr>
      </w:pPr>
      <w:r>
        <w:rPr>
          <w:color w:val="auto"/>
          <w:sz w:val="28"/>
        </w:rPr>
        <w:t>Our delivery address is:</w:t>
      </w:r>
    </w:p>
    <w:p w:rsidR="00FD016B" w:rsidRDefault="00FD016B">
      <w:pPr>
        <w:tabs>
          <w:tab w:val="left" w:pos="-1200"/>
          <w:tab w:val="left" w:pos="-720"/>
          <w:tab w:val="left" w:pos="0"/>
          <w:tab w:val="left" w:pos="720"/>
          <w:tab w:val="left" w:pos="1440"/>
          <w:tab w:val="left" w:pos="8640"/>
        </w:tabs>
        <w:rPr>
          <w:sz w:val="28"/>
        </w:rPr>
      </w:pPr>
      <w:r>
        <w:rPr>
          <w:sz w:val="28"/>
        </w:rPr>
        <w:tab/>
      </w:r>
      <w:r>
        <w:rPr>
          <w:sz w:val="28"/>
        </w:rPr>
        <w:tab/>
      </w:r>
    </w:p>
    <w:p w:rsidR="00FD016B" w:rsidRDefault="00FD016B">
      <w:pPr>
        <w:tabs>
          <w:tab w:val="left" w:pos="-1200"/>
          <w:tab w:val="left" w:pos="-720"/>
          <w:tab w:val="left" w:pos="0"/>
          <w:tab w:val="left" w:pos="720"/>
          <w:tab w:val="left" w:pos="1440"/>
          <w:tab w:val="left" w:pos="8640"/>
        </w:tabs>
        <w:ind w:firstLine="1440"/>
        <w:rPr>
          <w:sz w:val="28"/>
        </w:rPr>
      </w:pPr>
      <w:r>
        <w:rPr>
          <w:sz w:val="28"/>
        </w:rPr>
        <w:t>Cheryl L. Keenan, Director</w:t>
      </w:r>
    </w:p>
    <w:p w:rsidR="00FD016B" w:rsidRDefault="00FD016B">
      <w:pPr>
        <w:tabs>
          <w:tab w:val="left" w:pos="-1200"/>
          <w:tab w:val="left" w:pos="-720"/>
          <w:tab w:val="left" w:pos="0"/>
          <w:tab w:val="left" w:pos="720"/>
          <w:tab w:val="left" w:pos="1440"/>
          <w:tab w:val="left" w:pos="8640"/>
        </w:tabs>
        <w:ind w:firstLine="1440"/>
        <w:rPr>
          <w:sz w:val="28"/>
        </w:rPr>
      </w:pPr>
      <w:r>
        <w:rPr>
          <w:sz w:val="28"/>
        </w:rPr>
        <w:t>Office of Vocational and Adult Education</w:t>
      </w:r>
    </w:p>
    <w:p w:rsidR="00FD016B" w:rsidRDefault="00FD016B">
      <w:pPr>
        <w:tabs>
          <w:tab w:val="left" w:pos="-1200"/>
          <w:tab w:val="left" w:pos="-720"/>
          <w:tab w:val="left" w:pos="0"/>
          <w:tab w:val="left" w:pos="720"/>
          <w:tab w:val="left" w:pos="1440"/>
          <w:tab w:val="left" w:pos="8640"/>
        </w:tabs>
        <w:ind w:firstLine="1440"/>
        <w:rPr>
          <w:sz w:val="28"/>
        </w:rPr>
      </w:pPr>
      <w:r>
        <w:rPr>
          <w:sz w:val="28"/>
        </w:rPr>
        <w:t>Division of Adult Education and Literacy</w:t>
      </w:r>
    </w:p>
    <w:p w:rsidR="00FD016B" w:rsidRDefault="00FD016B">
      <w:pPr>
        <w:tabs>
          <w:tab w:val="left" w:pos="-1200"/>
          <w:tab w:val="left" w:pos="-720"/>
          <w:tab w:val="left" w:pos="0"/>
          <w:tab w:val="left" w:pos="720"/>
          <w:tab w:val="left" w:pos="1440"/>
          <w:tab w:val="left" w:pos="8640"/>
        </w:tabs>
        <w:ind w:firstLine="1440"/>
        <w:rPr>
          <w:sz w:val="28"/>
        </w:rPr>
      </w:pPr>
      <w:r>
        <w:rPr>
          <w:sz w:val="28"/>
        </w:rPr>
        <w:t>400 Maryland Avenue SW, Room 11159 PCP</w:t>
      </w:r>
    </w:p>
    <w:p w:rsidR="00FD016B" w:rsidRDefault="00FD016B">
      <w:pPr>
        <w:tabs>
          <w:tab w:val="left" w:pos="-1200"/>
          <w:tab w:val="left" w:pos="-720"/>
          <w:tab w:val="left" w:pos="0"/>
          <w:tab w:val="left" w:pos="720"/>
          <w:tab w:val="left" w:pos="1440"/>
          <w:tab w:val="left" w:pos="8640"/>
        </w:tabs>
        <w:ind w:firstLine="1440"/>
        <w:rPr>
          <w:sz w:val="28"/>
        </w:rPr>
      </w:pPr>
      <w:r>
        <w:rPr>
          <w:sz w:val="28"/>
        </w:rPr>
        <w:t>Washington, DC 20202-7240</w:t>
      </w:r>
    </w:p>
    <w:p w:rsidR="00FD016B" w:rsidRDefault="00FD016B">
      <w:pPr>
        <w:tabs>
          <w:tab w:val="left" w:pos="-1200"/>
          <w:tab w:val="left" w:pos="-720"/>
          <w:tab w:val="left" w:pos="0"/>
          <w:tab w:val="left" w:pos="720"/>
          <w:tab w:val="left" w:pos="1440"/>
          <w:tab w:val="left" w:pos="8640"/>
        </w:tabs>
        <w:ind w:firstLine="1440"/>
        <w:rPr>
          <w:sz w:val="28"/>
        </w:rPr>
      </w:pPr>
      <w:r>
        <w:rPr>
          <w:sz w:val="28"/>
        </w:rPr>
        <w:t>Phone: 202-245-7700</w:t>
      </w:r>
    </w:p>
    <w:p w:rsidR="00FD016B" w:rsidRDefault="00FD016B">
      <w:pPr>
        <w:tabs>
          <w:tab w:val="left" w:pos="-1200"/>
          <w:tab w:val="left" w:pos="-720"/>
          <w:tab w:val="left" w:pos="0"/>
          <w:tab w:val="left" w:pos="720"/>
          <w:tab w:val="left" w:pos="1440"/>
          <w:tab w:val="left" w:pos="8640"/>
        </w:tabs>
        <w:rPr>
          <w:sz w:val="28"/>
        </w:rPr>
      </w:pPr>
    </w:p>
    <w:p w:rsidR="00FD016B" w:rsidRDefault="00FD016B">
      <w:pPr>
        <w:pStyle w:val="Bodytext"/>
        <w:rPr>
          <w:color w:val="auto"/>
          <w:sz w:val="28"/>
        </w:rPr>
      </w:pPr>
      <w:r>
        <w:rPr>
          <w:color w:val="auto"/>
          <w:sz w:val="28"/>
        </w:rPr>
        <w:t>Through delegated authority, the Assistant Secretary for Vocational and Adult Education approves state plans.</w:t>
      </w:r>
    </w:p>
    <w:p w:rsidR="00FD016B" w:rsidRDefault="00FD016B">
      <w:pPr>
        <w:pStyle w:val="Bodytext"/>
        <w:rPr>
          <w:color w:val="auto"/>
          <w:sz w:val="28"/>
        </w:rPr>
      </w:pPr>
    </w:p>
    <w:p w:rsidR="00FD016B" w:rsidRDefault="00FD016B">
      <w:pPr>
        <w:tabs>
          <w:tab w:val="left" w:pos="-1200"/>
          <w:tab w:val="left" w:pos="-720"/>
          <w:tab w:val="left" w:pos="0"/>
          <w:tab w:val="left" w:pos="720"/>
          <w:tab w:val="left" w:pos="1440"/>
          <w:tab w:val="left" w:pos="8640"/>
        </w:tabs>
        <w:rPr>
          <w:b/>
          <w:bCs/>
          <w:sz w:val="28"/>
        </w:rPr>
      </w:pPr>
      <w:r>
        <w:rPr>
          <w:b/>
          <w:bCs/>
          <w:sz w:val="28"/>
        </w:rPr>
        <w:t>Format of the Plan Revision</w:t>
      </w:r>
    </w:p>
    <w:p w:rsidR="00FD016B" w:rsidRDefault="00FD016B">
      <w:pPr>
        <w:tabs>
          <w:tab w:val="left" w:pos="-1200"/>
          <w:tab w:val="left" w:pos="-720"/>
          <w:tab w:val="left" w:pos="0"/>
          <w:tab w:val="left" w:pos="720"/>
          <w:tab w:val="left" w:pos="1440"/>
          <w:tab w:val="left" w:pos="8640"/>
        </w:tabs>
        <w:rPr>
          <w:sz w:val="28"/>
        </w:rPr>
      </w:pPr>
    </w:p>
    <w:p w:rsidR="00FD016B" w:rsidRDefault="00FD016B">
      <w:pPr>
        <w:pStyle w:val="Bodytext"/>
        <w:rPr>
          <w:color w:val="auto"/>
          <w:sz w:val="28"/>
        </w:rPr>
      </w:pPr>
      <w:r>
        <w:rPr>
          <w:color w:val="auto"/>
          <w:sz w:val="28"/>
        </w:rPr>
        <w:t xml:space="preserve">An eligible agency has discretion in establishing the format of its state plan revisions, but it must address the requirements of the current legislation and the procedures contained in this </w:t>
      </w:r>
      <w:r>
        <w:rPr>
          <w:i/>
          <w:iCs/>
          <w:color w:val="auto"/>
          <w:sz w:val="28"/>
        </w:rPr>
        <w:t>Guide</w:t>
      </w:r>
      <w:r>
        <w:rPr>
          <w:color w:val="auto"/>
          <w:sz w:val="28"/>
        </w:rPr>
        <w:t xml:space="preserve">.  States may send OVAE either only the revised sections or the entire plan in which revisions have been clearly marked, for example in Microsoft Word Track Changes format.  The eligible agency </w:t>
      </w:r>
      <w:r w:rsidR="0001695C">
        <w:rPr>
          <w:color w:val="auto"/>
          <w:sz w:val="28"/>
        </w:rPr>
        <w:t xml:space="preserve">must </w:t>
      </w:r>
      <w:r>
        <w:rPr>
          <w:color w:val="auto"/>
          <w:sz w:val="28"/>
        </w:rPr>
        <w:t>include in its plan revision an updated organizational chart</w:t>
      </w:r>
      <w:r w:rsidR="0001695C">
        <w:rPr>
          <w:color w:val="auto"/>
          <w:sz w:val="28"/>
        </w:rPr>
        <w:t xml:space="preserve"> (see 3.3)</w:t>
      </w:r>
      <w:r>
        <w:rPr>
          <w:color w:val="auto"/>
          <w:sz w:val="28"/>
        </w:rPr>
        <w:t xml:space="preserve"> reflecting the line of authority from the authorized state official </w:t>
      </w:r>
      <w:r w:rsidR="0001695C">
        <w:rPr>
          <w:color w:val="auto"/>
          <w:sz w:val="28"/>
        </w:rPr>
        <w:t xml:space="preserve">who is </w:t>
      </w:r>
      <w:r>
        <w:rPr>
          <w:color w:val="auto"/>
          <w:sz w:val="28"/>
        </w:rPr>
        <w:t xml:space="preserve">signing the plan revision to the state Director of adult education. </w:t>
      </w:r>
    </w:p>
    <w:p w:rsidR="00FD016B" w:rsidRDefault="00FD016B">
      <w:pPr>
        <w:numPr>
          <w:ilvl w:val="0"/>
          <w:numId w:val="7"/>
        </w:numPr>
        <w:tabs>
          <w:tab w:val="left" w:pos="-1200"/>
          <w:tab w:val="left" w:pos="-720"/>
          <w:tab w:val="left" w:pos="0"/>
          <w:tab w:val="left" w:pos="1440"/>
          <w:tab w:val="left" w:pos="8640"/>
        </w:tabs>
        <w:rPr>
          <w:b/>
          <w:bCs/>
          <w:sz w:val="28"/>
        </w:rPr>
      </w:pPr>
      <w:r>
        <w:rPr>
          <w:sz w:val="28"/>
        </w:rPr>
        <w:br w:type="page"/>
      </w:r>
      <w:r>
        <w:rPr>
          <w:b/>
          <w:bCs/>
          <w:sz w:val="28"/>
        </w:rPr>
        <w:lastRenderedPageBreak/>
        <w:t>Eligible Agency Certifications and Assurances</w:t>
      </w:r>
    </w:p>
    <w:p w:rsidR="00FD016B" w:rsidRDefault="00FD016B">
      <w:pPr>
        <w:tabs>
          <w:tab w:val="left" w:pos="-1200"/>
          <w:tab w:val="left" w:pos="-720"/>
          <w:tab w:val="left" w:pos="0"/>
          <w:tab w:val="left" w:pos="720"/>
          <w:tab w:val="left" w:pos="1440"/>
          <w:tab w:val="left" w:pos="8640"/>
        </w:tabs>
        <w:ind w:left="720"/>
        <w:rPr>
          <w:b/>
          <w:bCs/>
          <w:sz w:val="28"/>
        </w:rPr>
      </w:pPr>
      <w:r>
        <w:rPr>
          <w:b/>
          <w:bCs/>
          <w:sz w:val="28"/>
        </w:rPr>
        <w:t>[</w:t>
      </w:r>
      <w:r>
        <w:rPr>
          <w:b/>
          <w:bCs/>
          <w:i/>
          <w:iCs/>
          <w:sz w:val="28"/>
        </w:rPr>
        <w:t>States must submit new, signed copies of these documents</w:t>
      </w:r>
      <w:r>
        <w:rPr>
          <w:sz w:val="28"/>
        </w:rPr>
        <w:t>]</w:t>
      </w:r>
    </w:p>
    <w:p w:rsidR="00FD016B" w:rsidRDefault="00FD016B">
      <w:pPr>
        <w:tabs>
          <w:tab w:val="left" w:pos="-1200"/>
          <w:tab w:val="left" w:pos="-720"/>
          <w:tab w:val="left" w:pos="0"/>
          <w:tab w:val="left" w:pos="720"/>
          <w:tab w:val="left" w:pos="1440"/>
          <w:tab w:val="left" w:pos="8640"/>
        </w:tabs>
        <w:ind w:firstLine="720"/>
        <w:rPr>
          <w:sz w:val="28"/>
        </w:rPr>
      </w:pPr>
    </w:p>
    <w:p w:rsidR="00FD016B" w:rsidRDefault="00FD016B">
      <w:pPr>
        <w:tabs>
          <w:tab w:val="left" w:pos="-1200"/>
          <w:tab w:val="left" w:pos="-720"/>
          <w:tab w:val="left" w:pos="0"/>
          <w:tab w:val="left" w:pos="720"/>
          <w:tab w:val="left" w:pos="1440"/>
          <w:tab w:val="left" w:pos="8640"/>
        </w:tabs>
        <w:ind w:left="720" w:hanging="720"/>
        <w:rPr>
          <w:sz w:val="28"/>
        </w:rPr>
      </w:pPr>
      <w:r>
        <w:rPr>
          <w:sz w:val="28"/>
        </w:rPr>
        <w:t>1.1</w:t>
      </w:r>
      <w:r>
        <w:rPr>
          <w:sz w:val="28"/>
        </w:rPr>
        <w:tab/>
      </w:r>
      <w:r>
        <w:rPr>
          <w:sz w:val="28"/>
          <w:u w:val="single"/>
        </w:rPr>
        <w:t>Certifications</w:t>
      </w:r>
      <w:r>
        <w:rPr>
          <w:sz w:val="28"/>
        </w:rPr>
        <w:t xml:space="preserve"> (EDGAR 76.104, Certifications and Assurances—a preprinted copy is included as Appendix A)</w:t>
      </w:r>
    </w:p>
    <w:p w:rsidR="00FD016B" w:rsidRDefault="00FD016B">
      <w:pPr>
        <w:tabs>
          <w:tab w:val="left" w:pos="-1200"/>
          <w:tab w:val="left" w:pos="-720"/>
          <w:tab w:val="left" w:pos="0"/>
          <w:tab w:val="left" w:pos="720"/>
          <w:tab w:val="left" w:pos="1440"/>
          <w:tab w:val="left" w:pos="8640"/>
        </w:tabs>
        <w:rPr>
          <w:sz w:val="28"/>
        </w:rPr>
      </w:pPr>
    </w:p>
    <w:p w:rsidR="00FD016B" w:rsidRDefault="00FD016B">
      <w:pPr>
        <w:pStyle w:val="BodyTextIndent2"/>
        <w:ind w:left="720" w:firstLine="0"/>
      </w:pPr>
      <w:r>
        <w:t>(1) The plan is submitted by the state agency that is eligible to submit the plan.</w:t>
      </w:r>
    </w:p>
    <w:p w:rsidR="00FD016B" w:rsidRDefault="00FD016B">
      <w:pPr>
        <w:pStyle w:val="BodyTextIndent"/>
        <w:rPr>
          <w:sz w:val="28"/>
        </w:rPr>
      </w:pPr>
      <w:r>
        <w:rPr>
          <w:sz w:val="28"/>
        </w:rPr>
        <w:t>(2) The state agency has authority under state law to perform the functions of the state under the program.</w:t>
      </w:r>
    </w:p>
    <w:p w:rsidR="00FD016B" w:rsidRDefault="00FD016B">
      <w:pPr>
        <w:tabs>
          <w:tab w:val="left" w:pos="-1200"/>
          <w:tab w:val="left" w:pos="-720"/>
          <w:tab w:val="left" w:pos="0"/>
          <w:tab w:val="left" w:pos="720"/>
          <w:tab w:val="left" w:pos="1440"/>
          <w:tab w:val="left" w:pos="8640"/>
        </w:tabs>
        <w:ind w:firstLine="720"/>
        <w:rPr>
          <w:sz w:val="28"/>
        </w:rPr>
      </w:pPr>
      <w:r>
        <w:rPr>
          <w:sz w:val="28"/>
        </w:rPr>
        <w:t>(3) The state legally may carry out each provision of the plan.</w:t>
      </w:r>
    </w:p>
    <w:p w:rsidR="00FD016B" w:rsidRDefault="00FD016B">
      <w:pPr>
        <w:tabs>
          <w:tab w:val="left" w:pos="-1200"/>
          <w:tab w:val="left" w:pos="-720"/>
          <w:tab w:val="left" w:pos="0"/>
          <w:tab w:val="left" w:pos="720"/>
          <w:tab w:val="left" w:pos="1440"/>
          <w:tab w:val="left" w:pos="8640"/>
        </w:tabs>
        <w:ind w:firstLine="720"/>
        <w:rPr>
          <w:sz w:val="28"/>
        </w:rPr>
      </w:pPr>
      <w:r>
        <w:rPr>
          <w:sz w:val="28"/>
        </w:rPr>
        <w:t>(4) All provisions of the plan are consistent with state law.</w:t>
      </w:r>
    </w:p>
    <w:p w:rsidR="00FD016B" w:rsidRDefault="00FD016B">
      <w:pPr>
        <w:tabs>
          <w:tab w:val="left" w:pos="-1200"/>
          <w:tab w:val="left" w:pos="-720"/>
          <w:tab w:val="left" w:pos="0"/>
          <w:tab w:val="left" w:pos="720"/>
          <w:tab w:val="left" w:pos="1440"/>
          <w:tab w:val="left" w:pos="8640"/>
        </w:tabs>
        <w:ind w:left="720"/>
        <w:rPr>
          <w:sz w:val="28"/>
        </w:rPr>
      </w:pPr>
      <w:r>
        <w:rPr>
          <w:sz w:val="28"/>
        </w:rPr>
        <w:t>(5) A state officer, specified by title in the certification, has authority under state law to receive, hold, and disburse federal funds made available under the plan.</w:t>
      </w:r>
    </w:p>
    <w:p w:rsidR="00FD016B" w:rsidRDefault="00FD016B">
      <w:pPr>
        <w:tabs>
          <w:tab w:val="left" w:pos="-1200"/>
          <w:tab w:val="left" w:pos="-720"/>
          <w:tab w:val="left" w:pos="0"/>
          <w:tab w:val="left" w:pos="720"/>
          <w:tab w:val="left" w:pos="1440"/>
          <w:tab w:val="left" w:pos="8640"/>
        </w:tabs>
        <w:ind w:left="720"/>
        <w:rPr>
          <w:sz w:val="28"/>
        </w:rPr>
      </w:pPr>
      <w:r>
        <w:rPr>
          <w:sz w:val="28"/>
        </w:rPr>
        <w:t>(6) The state officer who submits the plan, specified by title in the certification, has authority to submit the plan.</w:t>
      </w:r>
    </w:p>
    <w:p w:rsidR="00FD016B" w:rsidRDefault="00FD016B">
      <w:pPr>
        <w:tabs>
          <w:tab w:val="left" w:pos="-1200"/>
          <w:tab w:val="left" w:pos="-720"/>
          <w:tab w:val="left" w:pos="0"/>
          <w:tab w:val="left" w:pos="720"/>
          <w:tab w:val="left" w:pos="1440"/>
          <w:tab w:val="left" w:pos="8640"/>
        </w:tabs>
        <w:ind w:left="720"/>
        <w:rPr>
          <w:sz w:val="28"/>
        </w:rPr>
      </w:pPr>
      <w:r>
        <w:rPr>
          <w:sz w:val="28"/>
        </w:rPr>
        <w:t>(7) The agency that submits the plan has adopted or otherwise formally approved the plan.</w:t>
      </w:r>
    </w:p>
    <w:p w:rsidR="00FD016B" w:rsidRDefault="00FD016B">
      <w:pPr>
        <w:tabs>
          <w:tab w:val="left" w:pos="-1200"/>
          <w:tab w:val="left" w:pos="-720"/>
          <w:tab w:val="left" w:pos="0"/>
          <w:tab w:val="left" w:pos="720"/>
          <w:tab w:val="left" w:pos="1440"/>
          <w:tab w:val="left" w:pos="8640"/>
        </w:tabs>
        <w:ind w:left="720"/>
        <w:rPr>
          <w:sz w:val="28"/>
        </w:rPr>
      </w:pPr>
      <w:r>
        <w:rPr>
          <w:sz w:val="28"/>
        </w:rPr>
        <w:t>(8) The plan is the basis for the state operation and administration of the program.</w:t>
      </w:r>
    </w:p>
    <w:p w:rsidR="00FD016B" w:rsidRDefault="00FD016B">
      <w:pPr>
        <w:tabs>
          <w:tab w:val="left" w:pos="-1200"/>
          <w:tab w:val="left" w:pos="-720"/>
          <w:tab w:val="left" w:pos="0"/>
          <w:tab w:val="left" w:pos="720"/>
          <w:tab w:val="left" w:pos="1440"/>
          <w:tab w:val="left" w:pos="8640"/>
        </w:tabs>
        <w:ind w:firstLine="720"/>
        <w:rPr>
          <w:sz w:val="28"/>
        </w:rPr>
      </w:pPr>
    </w:p>
    <w:p w:rsidR="00FD016B" w:rsidRDefault="00FD016B">
      <w:pPr>
        <w:tabs>
          <w:tab w:val="left" w:pos="-1200"/>
          <w:tab w:val="left" w:pos="-720"/>
          <w:tab w:val="left" w:pos="0"/>
          <w:tab w:val="left" w:pos="720"/>
          <w:tab w:val="left" w:pos="1440"/>
          <w:tab w:val="left" w:pos="8640"/>
        </w:tabs>
        <w:rPr>
          <w:sz w:val="28"/>
        </w:rPr>
      </w:pPr>
      <w:r>
        <w:rPr>
          <w:sz w:val="28"/>
        </w:rPr>
        <w:t>1.2</w:t>
      </w:r>
      <w:r>
        <w:rPr>
          <w:sz w:val="28"/>
        </w:rPr>
        <w:tab/>
        <w:t xml:space="preserve"> </w:t>
      </w:r>
      <w:r>
        <w:rPr>
          <w:sz w:val="28"/>
          <w:u w:val="single"/>
        </w:rPr>
        <w:t>Assurances</w:t>
      </w:r>
      <w:r>
        <w:rPr>
          <w:sz w:val="28"/>
        </w:rPr>
        <w:t xml:space="preserve"> (Sec.224 (b) (5), (6), and (8))</w:t>
      </w:r>
    </w:p>
    <w:p w:rsidR="00FD016B" w:rsidRDefault="00FD016B">
      <w:pPr>
        <w:tabs>
          <w:tab w:val="left" w:pos="-1200"/>
          <w:tab w:val="left" w:pos="-720"/>
          <w:tab w:val="left" w:pos="0"/>
          <w:tab w:val="left" w:pos="720"/>
          <w:tab w:val="left" w:pos="1440"/>
          <w:tab w:val="left" w:pos="8640"/>
        </w:tabs>
        <w:ind w:firstLine="720"/>
        <w:rPr>
          <w:sz w:val="28"/>
        </w:rPr>
      </w:pPr>
    </w:p>
    <w:p w:rsidR="00FD016B" w:rsidRDefault="00FD016B">
      <w:pPr>
        <w:tabs>
          <w:tab w:val="left" w:pos="-1200"/>
          <w:tab w:val="left" w:pos="-720"/>
          <w:tab w:val="left" w:pos="0"/>
          <w:tab w:val="left" w:pos="720"/>
          <w:tab w:val="left" w:pos="1440"/>
          <w:tab w:val="left" w:pos="8640"/>
        </w:tabs>
        <w:ind w:left="720"/>
        <w:rPr>
          <w:sz w:val="28"/>
        </w:rPr>
      </w:pPr>
      <w:r>
        <w:rPr>
          <w:sz w:val="28"/>
        </w:rPr>
        <w:t>(1) An assurance that the eligible agency will award not less than one grant to an eligible provider who offers flexible schedules and necessary support services (such as child care and transportation) to enable individuals, including individuals with disabilities, or individuals with other special needs, to participate in adult education and literacy activities, which the eligible provider shall attempt to coordinate with support services that are not provided under this subtitle prior to using funds for adult education and literacy activities provided under this subtitle for support services.</w:t>
      </w:r>
    </w:p>
    <w:p w:rsidR="00FD016B" w:rsidRDefault="00FD016B">
      <w:pPr>
        <w:tabs>
          <w:tab w:val="left" w:pos="-1200"/>
          <w:tab w:val="left" w:pos="-720"/>
          <w:tab w:val="left" w:pos="0"/>
          <w:tab w:val="left" w:pos="720"/>
          <w:tab w:val="left" w:pos="1440"/>
          <w:tab w:val="left" w:pos="8640"/>
        </w:tabs>
        <w:ind w:firstLine="720"/>
        <w:rPr>
          <w:sz w:val="28"/>
        </w:rPr>
      </w:pPr>
    </w:p>
    <w:p w:rsidR="00FD016B" w:rsidRDefault="00FD016B">
      <w:pPr>
        <w:tabs>
          <w:tab w:val="left" w:pos="-1200"/>
          <w:tab w:val="left" w:pos="-720"/>
          <w:tab w:val="left" w:pos="0"/>
          <w:tab w:val="left" w:pos="720"/>
          <w:tab w:val="left" w:pos="1440"/>
          <w:tab w:val="left" w:pos="8640"/>
        </w:tabs>
        <w:ind w:left="720"/>
        <w:rPr>
          <w:sz w:val="28"/>
        </w:rPr>
      </w:pPr>
      <w:r>
        <w:rPr>
          <w:sz w:val="28"/>
        </w:rPr>
        <w:t>(2) An assurance that the funds received under this subtitle will not be expended for any purpose other than for activities under this subtitle.</w:t>
      </w:r>
    </w:p>
    <w:p w:rsidR="00FD016B" w:rsidRDefault="00FD016B">
      <w:pPr>
        <w:tabs>
          <w:tab w:val="left" w:pos="-1200"/>
          <w:tab w:val="left" w:pos="-720"/>
          <w:tab w:val="left" w:pos="0"/>
          <w:tab w:val="left" w:pos="720"/>
          <w:tab w:val="left" w:pos="1440"/>
          <w:tab w:val="left" w:pos="8640"/>
        </w:tabs>
        <w:ind w:firstLine="720"/>
        <w:rPr>
          <w:sz w:val="28"/>
        </w:rPr>
      </w:pPr>
    </w:p>
    <w:p w:rsidR="00FD016B" w:rsidRDefault="00FD016B">
      <w:pPr>
        <w:tabs>
          <w:tab w:val="left" w:pos="-1200"/>
          <w:tab w:val="left" w:pos="-720"/>
          <w:tab w:val="left" w:pos="0"/>
          <w:tab w:val="left" w:pos="720"/>
          <w:tab w:val="left" w:pos="1440"/>
          <w:tab w:val="left" w:pos="8640"/>
        </w:tabs>
        <w:ind w:left="720"/>
        <w:jc w:val="both"/>
        <w:rPr>
          <w:sz w:val="28"/>
        </w:rPr>
      </w:pPr>
      <w:r>
        <w:rPr>
          <w:sz w:val="28"/>
        </w:rPr>
        <w:t>(3) An assurance that the eligible agency will expend the funds under this subtitle only in a manner consistent with fiscal requirements in Sec. 241.</w:t>
      </w:r>
    </w:p>
    <w:p w:rsidR="00FD016B" w:rsidRDefault="00FD016B">
      <w:pPr>
        <w:tabs>
          <w:tab w:val="left" w:pos="-1200"/>
          <w:tab w:val="left" w:pos="-720"/>
          <w:tab w:val="left" w:pos="0"/>
          <w:tab w:val="left" w:pos="720"/>
          <w:tab w:val="left" w:pos="1440"/>
          <w:tab w:val="left" w:pos="8640"/>
        </w:tabs>
        <w:ind w:left="720"/>
        <w:jc w:val="both"/>
        <w:rPr>
          <w:sz w:val="28"/>
        </w:rPr>
      </w:pPr>
    </w:p>
    <w:p w:rsidR="00FD016B" w:rsidRDefault="00FD016B">
      <w:pPr>
        <w:pStyle w:val="a"/>
        <w:numPr>
          <w:ilvl w:val="1"/>
          <w:numId w:val="1"/>
        </w:numPr>
        <w:tabs>
          <w:tab w:val="left" w:pos="-1440"/>
        </w:tabs>
        <w:rPr>
          <w:sz w:val="28"/>
        </w:rPr>
      </w:pPr>
      <w:r>
        <w:rPr>
          <w:sz w:val="28"/>
          <w:u w:val="single"/>
        </w:rPr>
        <w:lastRenderedPageBreak/>
        <w:t>Assurance for Unified Plans Only</w:t>
      </w:r>
      <w:r>
        <w:rPr>
          <w:sz w:val="28"/>
        </w:rPr>
        <w:t xml:space="preserve"> (Title V—General Provisions Sec.501(c)(3)(B))</w:t>
      </w:r>
    </w:p>
    <w:p w:rsidR="00FD016B" w:rsidRDefault="00FD016B">
      <w:pPr>
        <w:pStyle w:val="a"/>
        <w:tabs>
          <w:tab w:val="left" w:pos="-1440"/>
        </w:tabs>
        <w:ind w:left="0" w:firstLine="0"/>
        <w:rPr>
          <w:sz w:val="28"/>
          <w:u w:val="single"/>
        </w:rPr>
      </w:pPr>
    </w:p>
    <w:p w:rsidR="00FD016B" w:rsidRDefault="00FD016B">
      <w:pPr>
        <w:pStyle w:val="Hangingindent"/>
        <w:ind w:left="720"/>
        <w:rPr>
          <w:sz w:val="28"/>
        </w:rPr>
      </w:pPr>
      <w:r>
        <w:rPr>
          <w:sz w:val="28"/>
        </w:rPr>
        <w:tab/>
        <w:t>(1) An assurance that the methods included an opportunity for the entities responsible for planning or administering such programs and activities to review and comment on all portions of the unified plan.</w:t>
      </w:r>
    </w:p>
    <w:p w:rsidR="00FD016B" w:rsidRDefault="00FD016B">
      <w:pPr>
        <w:tabs>
          <w:tab w:val="left" w:pos="-1200"/>
          <w:tab w:val="left" w:pos="-720"/>
          <w:tab w:val="left" w:pos="0"/>
          <w:tab w:val="left" w:pos="720"/>
          <w:tab w:val="left" w:pos="1440"/>
          <w:tab w:val="left" w:pos="8640"/>
        </w:tabs>
        <w:ind w:left="720"/>
        <w:jc w:val="both"/>
        <w:rPr>
          <w:sz w:val="28"/>
        </w:rPr>
      </w:pPr>
    </w:p>
    <w:p w:rsidR="00FD016B" w:rsidRDefault="00FD016B">
      <w:pPr>
        <w:numPr>
          <w:ilvl w:val="0"/>
          <w:numId w:val="4"/>
        </w:numPr>
        <w:tabs>
          <w:tab w:val="left" w:pos="-1200"/>
          <w:tab w:val="left" w:pos="-720"/>
          <w:tab w:val="left" w:pos="0"/>
          <w:tab w:val="left" w:pos="1440"/>
          <w:tab w:val="left" w:pos="8640"/>
        </w:tabs>
        <w:rPr>
          <w:b/>
          <w:bCs/>
          <w:sz w:val="28"/>
        </w:rPr>
      </w:pPr>
      <w:r>
        <w:rPr>
          <w:b/>
          <w:bCs/>
          <w:sz w:val="28"/>
        </w:rPr>
        <w:t>Needs Assessment (Sec. 224(b)(1))</w:t>
      </w:r>
    </w:p>
    <w:p w:rsidR="00FD016B" w:rsidRDefault="00FD016B">
      <w:pPr>
        <w:tabs>
          <w:tab w:val="left" w:pos="-1200"/>
          <w:tab w:val="left" w:pos="-720"/>
          <w:tab w:val="left" w:pos="0"/>
          <w:tab w:val="left" w:pos="1440"/>
          <w:tab w:val="left" w:pos="8640"/>
        </w:tabs>
        <w:ind w:left="720"/>
        <w:rPr>
          <w:b/>
          <w:bCs/>
          <w:i/>
          <w:iCs/>
          <w:sz w:val="28"/>
        </w:rPr>
      </w:pPr>
      <w:r>
        <w:rPr>
          <w:b/>
          <w:bCs/>
          <w:i/>
          <w:iCs/>
          <w:sz w:val="28"/>
        </w:rPr>
        <w:t xml:space="preserve">[States are not required to </w:t>
      </w:r>
      <w:r w:rsidR="00B5562D">
        <w:rPr>
          <w:b/>
          <w:bCs/>
          <w:i/>
          <w:iCs/>
          <w:sz w:val="28"/>
        </w:rPr>
        <w:t xml:space="preserve">revise </w:t>
      </w:r>
      <w:r>
        <w:rPr>
          <w:b/>
          <w:bCs/>
          <w:i/>
          <w:iCs/>
          <w:sz w:val="28"/>
        </w:rPr>
        <w:t>this section]</w:t>
      </w:r>
    </w:p>
    <w:p w:rsidR="00FD016B" w:rsidRDefault="00FD016B">
      <w:pPr>
        <w:tabs>
          <w:tab w:val="left" w:pos="-1200"/>
          <w:tab w:val="left" w:pos="-720"/>
          <w:tab w:val="left" w:pos="0"/>
          <w:tab w:val="left" w:pos="720"/>
          <w:tab w:val="left" w:pos="1440"/>
          <w:tab w:val="left" w:pos="8640"/>
        </w:tabs>
        <w:rPr>
          <w:sz w:val="28"/>
        </w:rPr>
      </w:pPr>
    </w:p>
    <w:p w:rsidR="00FD016B" w:rsidRDefault="00FD016B">
      <w:pPr>
        <w:tabs>
          <w:tab w:val="left" w:pos="-1200"/>
          <w:tab w:val="left" w:pos="-720"/>
          <w:tab w:val="left" w:pos="0"/>
          <w:tab w:val="left" w:pos="720"/>
          <w:tab w:val="left" w:pos="1440"/>
          <w:tab w:val="left" w:pos="8640"/>
        </w:tabs>
        <w:rPr>
          <w:sz w:val="28"/>
        </w:rPr>
      </w:pPr>
      <w:r>
        <w:rPr>
          <w:sz w:val="28"/>
        </w:rPr>
        <w:t>2.1</w:t>
      </w:r>
      <w:r>
        <w:rPr>
          <w:sz w:val="28"/>
        </w:rPr>
        <w:tab/>
      </w:r>
      <w:r>
        <w:rPr>
          <w:sz w:val="28"/>
          <w:u w:val="single"/>
        </w:rPr>
        <w:t>Individuals Most in Need</w:t>
      </w:r>
    </w:p>
    <w:p w:rsidR="00FD016B" w:rsidRDefault="00FD016B">
      <w:pPr>
        <w:tabs>
          <w:tab w:val="left" w:pos="-1200"/>
          <w:tab w:val="left" w:pos="-720"/>
          <w:tab w:val="left" w:pos="0"/>
          <w:tab w:val="left" w:pos="720"/>
          <w:tab w:val="left" w:pos="1440"/>
          <w:tab w:val="left" w:pos="8640"/>
        </w:tabs>
        <w:rPr>
          <w:sz w:val="28"/>
        </w:rPr>
      </w:pPr>
    </w:p>
    <w:p w:rsidR="00FD016B" w:rsidRDefault="00FD016B">
      <w:pPr>
        <w:tabs>
          <w:tab w:val="left" w:pos="-1200"/>
          <w:tab w:val="left" w:pos="-720"/>
          <w:tab w:val="left" w:pos="0"/>
          <w:tab w:val="left" w:pos="720"/>
          <w:tab w:val="left" w:pos="1440"/>
          <w:tab w:val="left" w:pos="8640"/>
        </w:tabs>
        <w:rPr>
          <w:sz w:val="28"/>
        </w:rPr>
      </w:pPr>
      <w:r>
        <w:rPr>
          <w:sz w:val="28"/>
        </w:rPr>
        <w:t xml:space="preserve">An objective assessment of individuals in the state or outlying area for adult education and literacy activities.  The assessment </w:t>
      </w:r>
      <w:r w:rsidR="00A32151">
        <w:rPr>
          <w:sz w:val="28"/>
        </w:rPr>
        <w:t xml:space="preserve">must </w:t>
      </w:r>
      <w:r>
        <w:rPr>
          <w:sz w:val="28"/>
        </w:rPr>
        <w:t xml:space="preserve">include individuals most in need or hardest to serve.  </w:t>
      </w:r>
    </w:p>
    <w:p w:rsidR="00FD016B" w:rsidRDefault="00FD016B">
      <w:pPr>
        <w:tabs>
          <w:tab w:val="left" w:pos="-1200"/>
          <w:tab w:val="left" w:pos="-720"/>
          <w:tab w:val="left" w:pos="0"/>
          <w:tab w:val="left" w:pos="720"/>
          <w:tab w:val="left" w:pos="1440"/>
          <w:tab w:val="left" w:pos="8640"/>
        </w:tabs>
        <w:rPr>
          <w:sz w:val="28"/>
        </w:rPr>
      </w:pPr>
    </w:p>
    <w:p w:rsidR="00FD016B" w:rsidRDefault="00FD016B">
      <w:pPr>
        <w:tabs>
          <w:tab w:val="left" w:pos="-1200"/>
          <w:tab w:val="left" w:pos="-720"/>
          <w:tab w:val="left" w:pos="0"/>
          <w:tab w:val="left" w:pos="720"/>
          <w:tab w:val="left" w:pos="1440"/>
          <w:tab w:val="left" w:pos="8640"/>
        </w:tabs>
        <w:rPr>
          <w:sz w:val="28"/>
        </w:rPr>
      </w:pPr>
      <w:r>
        <w:rPr>
          <w:sz w:val="28"/>
        </w:rPr>
        <w:t>2.2</w:t>
      </w:r>
      <w:r>
        <w:rPr>
          <w:sz w:val="28"/>
        </w:rPr>
        <w:tab/>
      </w:r>
      <w:r>
        <w:rPr>
          <w:sz w:val="28"/>
          <w:u w:val="single"/>
        </w:rPr>
        <w:t>Populations</w:t>
      </w:r>
      <w:r>
        <w:rPr>
          <w:sz w:val="28"/>
        </w:rPr>
        <w:tab/>
      </w:r>
    </w:p>
    <w:p w:rsidR="00FD016B" w:rsidRDefault="00FD016B">
      <w:pPr>
        <w:tabs>
          <w:tab w:val="left" w:pos="-1200"/>
          <w:tab w:val="left" w:pos="-720"/>
          <w:tab w:val="left" w:pos="0"/>
          <w:tab w:val="left" w:pos="720"/>
          <w:tab w:val="left" w:pos="1440"/>
          <w:tab w:val="left" w:pos="8640"/>
        </w:tabs>
        <w:rPr>
          <w:sz w:val="28"/>
        </w:rPr>
      </w:pPr>
    </w:p>
    <w:p w:rsidR="00FD016B" w:rsidRDefault="00FD016B">
      <w:pPr>
        <w:pStyle w:val="Bodytext"/>
        <w:rPr>
          <w:color w:val="auto"/>
          <w:sz w:val="28"/>
        </w:rPr>
      </w:pPr>
      <w:r>
        <w:rPr>
          <w:color w:val="auto"/>
          <w:sz w:val="28"/>
        </w:rPr>
        <w:t xml:space="preserve">Information on populations </w:t>
      </w:r>
      <w:r w:rsidR="00A32151">
        <w:rPr>
          <w:color w:val="auto"/>
          <w:sz w:val="28"/>
        </w:rPr>
        <w:t>must</w:t>
      </w:r>
      <w:r w:rsidR="00116EF6">
        <w:rPr>
          <w:color w:val="auto"/>
          <w:sz w:val="28"/>
        </w:rPr>
        <w:t xml:space="preserve"> </w:t>
      </w:r>
      <w:r>
        <w:rPr>
          <w:color w:val="auto"/>
          <w:sz w:val="28"/>
        </w:rPr>
        <w:t xml:space="preserve">include: </w:t>
      </w:r>
    </w:p>
    <w:p w:rsidR="00FD016B" w:rsidRDefault="00FD016B">
      <w:pPr>
        <w:pStyle w:val="Bodytext"/>
        <w:rPr>
          <w:color w:val="auto"/>
          <w:sz w:val="28"/>
        </w:rPr>
      </w:pPr>
    </w:p>
    <w:p w:rsidR="00FD016B" w:rsidRDefault="00FD016B">
      <w:pPr>
        <w:tabs>
          <w:tab w:val="left" w:pos="-1200"/>
          <w:tab w:val="left" w:pos="-720"/>
          <w:tab w:val="left" w:pos="0"/>
          <w:tab w:val="left" w:pos="720"/>
          <w:tab w:val="left" w:pos="1440"/>
          <w:tab w:val="left" w:pos="8640"/>
        </w:tabs>
        <w:ind w:firstLine="720"/>
        <w:rPr>
          <w:sz w:val="28"/>
        </w:rPr>
      </w:pPr>
      <w:r>
        <w:rPr>
          <w:sz w:val="28"/>
        </w:rPr>
        <w:t xml:space="preserve">(1) Low-income adult learners who are educationally disadvantaged; </w:t>
      </w:r>
    </w:p>
    <w:p w:rsidR="00FD016B" w:rsidRDefault="00FD016B">
      <w:pPr>
        <w:tabs>
          <w:tab w:val="left" w:pos="-1200"/>
          <w:tab w:val="left" w:pos="-720"/>
          <w:tab w:val="left" w:pos="0"/>
          <w:tab w:val="left" w:pos="720"/>
          <w:tab w:val="left" w:pos="1440"/>
          <w:tab w:val="left" w:pos="8640"/>
        </w:tabs>
        <w:ind w:firstLine="720"/>
        <w:rPr>
          <w:sz w:val="28"/>
        </w:rPr>
      </w:pPr>
      <w:r>
        <w:rPr>
          <w:sz w:val="28"/>
        </w:rPr>
        <w:t>(2) Individuals with disabilities;</w:t>
      </w:r>
    </w:p>
    <w:p w:rsidR="00FD016B" w:rsidRDefault="00FD016B">
      <w:pPr>
        <w:tabs>
          <w:tab w:val="left" w:pos="-1200"/>
          <w:tab w:val="left" w:pos="-720"/>
          <w:tab w:val="left" w:pos="0"/>
          <w:tab w:val="left" w:pos="720"/>
          <w:tab w:val="left" w:pos="1440"/>
          <w:tab w:val="left" w:pos="8640"/>
        </w:tabs>
        <w:ind w:firstLine="720"/>
        <w:rPr>
          <w:sz w:val="28"/>
        </w:rPr>
      </w:pPr>
      <w:r>
        <w:rPr>
          <w:sz w:val="28"/>
        </w:rPr>
        <w:t>(3) Single parents and displaced homemakers;</w:t>
      </w:r>
    </w:p>
    <w:p w:rsidR="00FD016B" w:rsidRDefault="00FD016B">
      <w:pPr>
        <w:tabs>
          <w:tab w:val="left" w:pos="-1200"/>
          <w:tab w:val="left" w:pos="-720"/>
          <w:tab w:val="left" w:pos="0"/>
          <w:tab w:val="left" w:pos="720"/>
          <w:tab w:val="left" w:pos="1440"/>
          <w:tab w:val="left" w:pos="8640"/>
        </w:tabs>
        <w:ind w:left="720"/>
        <w:rPr>
          <w:sz w:val="28"/>
        </w:rPr>
      </w:pPr>
      <w:r>
        <w:rPr>
          <w:sz w:val="28"/>
        </w:rPr>
        <w:t xml:space="preserve">(4) Individuals with multiple barriers to educational enhancement, including individuals with limited English proficiency; </w:t>
      </w:r>
    </w:p>
    <w:p w:rsidR="00FD016B" w:rsidRDefault="00FD016B">
      <w:pPr>
        <w:tabs>
          <w:tab w:val="left" w:pos="-1200"/>
          <w:tab w:val="left" w:pos="-720"/>
          <w:tab w:val="left" w:pos="0"/>
          <w:tab w:val="left" w:pos="720"/>
          <w:tab w:val="left" w:pos="1440"/>
          <w:tab w:val="left" w:pos="8640"/>
        </w:tabs>
        <w:ind w:left="720"/>
        <w:rPr>
          <w:sz w:val="28"/>
        </w:rPr>
      </w:pPr>
      <w:r>
        <w:rPr>
          <w:sz w:val="28"/>
        </w:rPr>
        <w:t>(5) Criminal offenders in correctional institutions and other institutionalized individuals.</w:t>
      </w:r>
    </w:p>
    <w:p w:rsidR="00FD016B" w:rsidRDefault="00FD016B">
      <w:pPr>
        <w:tabs>
          <w:tab w:val="left" w:pos="-1200"/>
          <w:tab w:val="left" w:pos="-720"/>
          <w:tab w:val="left" w:pos="0"/>
          <w:tab w:val="left" w:pos="720"/>
          <w:tab w:val="left" w:pos="1440"/>
          <w:tab w:val="left" w:pos="8640"/>
        </w:tabs>
        <w:ind w:firstLine="720"/>
        <w:rPr>
          <w:sz w:val="28"/>
        </w:rPr>
      </w:pPr>
    </w:p>
    <w:p w:rsidR="00FD016B" w:rsidRDefault="00FD016B">
      <w:pPr>
        <w:pStyle w:val="Bodytext"/>
        <w:rPr>
          <w:color w:val="auto"/>
          <w:sz w:val="28"/>
        </w:rPr>
      </w:pPr>
      <w:r>
        <w:rPr>
          <w:color w:val="auto"/>
          <w:sz w:val="28"/>
        </w:rPr>
        <w:t>Other populations, such as homeless adults, or children who are eligible to participate in family literacy programs, may also be included in the descriptions.</w:t>
      </w:r>
    </w:p>
    <w:p w:rsidR="00FD016B" w:rsidRDefault="00FD016B">
      <w:pPr>
        <w:pStyle w:val="Bodytext"/>
        <w:rPr>
          <w:color w:val="auto"/>
          <w:sz w:val="28"/>
        </w:rPr>
      </w:pPr>
    </w:p>
    <w:p w:rsidR="00FD016B" w:rsidRDefault="00FD016B">
      <w:pPr>
        <w:pStyle w:val="Bodytext"/>
        <w:rPr>
          <w:color w:val="auto"/>
          <w:sz w:val="28"/>
        </w:rPr>
      </w:pPr>
      <w:r>
        <w:rPr>
          <w:color w:val="auto"/>
          <w:sz w:val="28"/>
        </w:rPr>
        <w:t>The term “displaced homemaker” is defined by Sec. 101(10) of WIA:</w:t>
      </w:r>
    </w:p>
    <w:p w:rsidR="00FD016B" w:rsidRDefault="00FD016B">
      <w:pPr>
        <w:pStyle w:val="Bodytext"/>
        <w:rPr>
          <w:color w:val="auto"/>
          <w:sz w:val="28"/>
        </w:rPr>
      </w:pPr>
    </w:p>
    <w:p w:rsidR="00FD016B" w:rsidRDefault="00FD016B">
      <w:pPr>
        <w:pStyle w:val="Bodytext"/>
        <w:ind w:left="720"/>
        <w:rPr>
          <w:color w:val="auto"/>
          <w:sz w:val="28"/>
        </w:rPr>
      </w:pPr>
      <w:r>
        <w:rPr>
          <w:color w:val="auto"/>
          <w:sz w:val="28"/>
        </w:rPr>
        <w:t>“(10) DISPLACED HOMEMAKER.—The term ‘displaced homemaker’ means an individual who has been providing unpaid services to family members in the home and who—</w:t>
      </w:r>
    </w:p>
    <w:p w:rsidR="00FD016B" w:rsidRDefault="00FD016B">
      <w:pPr>
        <w:pStyle w:val="Bodytext"/>
        <w:ind w:left="720"/>
        <w:rPr>
          <w:color w:val="auto"/>
          <w:sz w:val="28"/>
        </w:rPr>
      </w:pPr>
      <w:r>
        <w:rPr>
          <w:color w:val="auto"/>
          <w:sz w:val="28"/>
        </w:rPr>
        <w:t xml:space="preserve">(A) has been dependent on the income of another family member but is no longer supported by that income; and </w:t>
      </w:r>
    </w:p>
    <w:p w:rsidR="00FD016B" w:rsidRDefault="00FD016B">
      <w:pPr>
        <w:pStyle w:val="Bodytext"/>
        <w:ind w:left="720"/>
        <w:rPr>
          <w:color w:val="auto"/>
          <w:sz w:val="28"/>
        </w:rPr>
      </w:pPr>
      <w:r>
        <w:rPr>
          <w:color w:val="auto"/>
          <w:sz w:val="28"/>
        </w:rPr>
        <w:t>(B) is unemployed or underemployed and is experiencing difficulty in obtaining or upgrading employment.”</w:t>
      </w:r>
    </w:p>
    <w:p w:rsidR="00FD016B" w:rsidRDefault="00FD016B">
      <w:pPr>
        <w:tabs>
          <w:tab w:val="left" w:pos="-1200"/>
          <w:tab w:val="left" w:pos="-720"/>
          <w:tab w:val="left" w:pos="0"/>
          <w:tab w:val="left" w:pos="720"/>
          <w:tab w:val="left" w:pos="1440"/>
          <w:tab w:val="left" w:pos="8640"/>
        </w:tabs>
        <w:rPr>
          <w:sz w:val="28"/>
        </w:rPr>
      </w:pPr>
    </w:p>
    <w:p w:rsidR="00FD016B" w:rsidRDefault="00FD016B">
      <w:pPr>
        <w:tabs>
          <w:tab w:val="left" w:pos="-1200"/>
          <w:tab w:val="left" w:pos="-720"/>
          <w:tab w:val="left" w:pos="0"/>
          <w:tab w:val="left" w:pos="720"/>
          <w:tab w:val="left" w:pos="1440"/>
          <w:tab w:val="left" w:pos="8640"/>
        </w:tabs>
        <w:rPr>
          <w:b/>
          <w:bCs/>
          <w:sz w:val="28"/>
        </w:rPr>
      </w:pPr>
      <w:r>
        <w:rPr>
          <w:b/>
          <w:bCs/>
          <w:sz w:val="28"/>
        </w:rPr>
        <w:t>Further Information</w:t>
      </w:r>
    </w:p>
    <w:p w:rsidR="00FD016B" w:rsidRDefault="00FD016B">
      <w:pPr>
        <w:tabs>
          <w:tab w:val="left" w:pos="-1200"/>
          <w:tab w:val="left" w:pos="-720"/>
          <w:tab w:val="left" w:pos="0"/>
          <w:tab w:val="left" w:pos="720"/>
          <w:tab w:val="left" w:pos="1440"/>
          <w:tab w:val="left" w:pos="8640"/>
        </w:tabs>
        <w:rPr>
          <w:b/>
          <w:bCs/>
          <w:sz w:val="28"/>
        </w:rPr>
      </w:pPr>
    </w:p>
    <w:p w:rsidR="00FD016B" w:rsidRDefault="00FD016B">
      <w:pPr>
        <w:tabs>
          <w:tab w:val="left" w:pos="-1200"/>
          <w:tab w:val="left" w:pos="-720"/>
          <w:tab w:val="left" w:pos="0"/>
          <w:tab w:val="left" w:pos="720"/>
          <w:tab w:val="left" w:pos="1440"/>
          <w:tab w:val="left" w:pos="8640"/>
        </w:tabs>
        <w:rPr>
          <w:sz w:val="28"/>
        </w:rPr>
      </w:pPr>
      <w:r>
        <w:rPr>
          <w:sz w:val="28"/>
        </w:rPr>
        <w:t xml:space="preserve">Data should serve as a basis for enabling the agency to fund programs providing: </w:t>
      </w:r>
    </w:p>
    <w:p w:rsidR="00FD016B" w:rsidRDefault="00FD016B">
      <w:pPr>
        <w:tabs>
          <w:tab w:val="left" w:pos="-1200"/>
          <w:tab w:val="left" w:pos="-720"/>
          <w:tab w:val="left" w:pos="0"/>
          <w:tab w:val="left" w:pos="720"/>
          <w:tab w:val="left" w:pos="1440"/>
          <w:tab w:val="left" w:pos="8640"/>
        </w:tabs>
        <w:rPr>
          <w:sz w:val="28"/>
        </w:rPr>
      </w:pPr>
      <w:r>
        <w:rPr>
          <w:sz w:val="28"/>
        </w:rPr>
        <w:t xml:space="preserve"> </w:t>
      </w:r>
    </w:p>
    <w:p w:rsidR="00FD016B" w:rsidRDefault="00FD016B">
      <w:pPr>
        <w:numPr>
          <w:ilvl w:val="0"/>
          <w:numId w:val="2"/>
        </w:numPr>
        <w:tabs>
          <w:tab w:val="left" w:pos="-1200"/>
          <w:tab w:val="left" w:pos="-720"/>
          <w:tab w:val="left" w:pos="0"/>
          <w:tab w:val="left" w:pos="720"/>
          <w:tab w:val="left" w:pos="1440"/>
          <w:tab w:val="left" w:pos="8640"/>
        </w:tabs>
        <w:rPr>
          <w:sz w:val="28"/>
        </w:rPr>
      </w:pPr>
      <w:r>
        <w:rPr>
          <w:sz w:val="28"/>
        </w:rPr>
        <w:t>adult education and literacy services, including workplace literacy services;</w:t>
      </w:r>
    </w:p>
    <w:p w:rsidR="00FD016B" w:rsidRDefault="00FD016B">
      <w:pPr>
        <w:numPr>
          <w:ilvl w:val="0"/>
          <w:numId w:val="2"/>
        </w:numPr>
        <w:tabs>
          <w:tab w:val="left" w:pos="-1200"/>
          <w:tab w:val="left" w:pos="-720"/>
          <w:tab w:val="left" w:pos="0"/>
          <w:tab w:val="left" w:pos="720"/>
          <w:tab w:val="left" w:pos="1440"/>
          <w:tab w:val="left" w:pos="8640"/>
        </w:tabs>
        <w:rPr>
          <w:sz w:val="28"/>
        </w:rPr>
      </w:pPr>
      <w:r>
        <w:rPr>
          <w:sz w:val="28"/>
        </w:rPr>
        <w:t xml:space="preserve">family literacy services; and </w:t>
      </w:r>
    </w:p>
    <w:p w:rsidR="00FD016B" w:rsidRDefault="00FD016B">
      <w:pPr>
        <w:numPr>
          <w:ilvl w:val="0"/>
          <w:numId w:val="2"/>
        </w:numPr>
        <w:tabs>
          <w:tab w:val="left" w:pos="-1200"/>
          <w:tab w:val="left" w:pos="-720"/>
          <w:tab w:val="left" w:pos="0"/>
          <w:tab w:val="left" w:pos="720"/>
          <w:tab w:val="left" w:pos="1440"/>
          <w:tab w:val="left" w:pos="8640"/>
        </w:tabs>
        <w:rPr>
          <w:sz w:val="28"/>
        </w:rPr>
      </w:pPr>
      <w:r>
        <w:rPr>
          <w:sz w:val="28"/>
        </w:rPr>
        <w:t xml:space="preserve">English literacy programs. </w:t>
      </w:r>
    </w:p>
    <w:p w:rsidR="00FD016B" w:rsidRDefault="00FD016B">
      <w:pPr>
        <w:tabs>
          <w:tab w:val="left" w:pos="-1200"/>
          <w:tab w:val="left" w:pos="-720"/>
          <w:tab w:val="left" w:pos="0"/>
          <w:tab w:val="left" w:pos="720"/>
          <w:tab w:val="left" w:pos="1440"/>
          <w:tab w:val="left" w:pos="8640"/>
        </w:tabs>
        <w:rPr>
          <w:sz w:val="28"/>
        </w:rPr>
      </w:pPr>
    </w:p>
    <w:p w:rsidR="00FD016B" w:rsidRDefault="00FD016B">
      <w:pPr>
        <w:tabs>
          <w:tab w:val="left" w:pos="-1200"/>
          <w:tab w:val="left" w:pos="-720"/>
          <w:tab w:val="left" w:pos="0"/>
          <w:tab w:val="left" w:pos="720"/>
          <w:tab w:val="left" w:pos="1440"/>
          <w:tab w:val="left" w:pos="8640"/>
        </w:tabs>
        <w:rPr>
          <w:b/>
          <w:bCs/>
          <w:sz w:val="28"/>
        </w:rPr>
      </w:pPr>
      <w:r>
        <w:rPr>
          <w:sz w:val="28"/>
        </w:rPr>
        <w:t xml:space="preserve">Information may </w:t>
      </w:r>
      <w:r w:rsidR="00116EF6">
        <w:rPr>
          <w:sz w:val="28"/>
        </w:rPr>
        <w:t>include data</w:t>
      </w:r>
      <w:r>
        <w:rPr>
          <w:sz w:val="28"/>
        </w:rPr>
        <w:t xml:space="preserve"> obtained from local programs, </w:t>
      </w:r>
      <w:r w:rsidR="00116EF6">
        <w:rPr>
          <w:sz w:val="28"/>
        </w:rPr>
        <w:t xml:space="preserve">the U.S. </w:t>
      </w:r>
      <w:r>
        <w:rPr>
          <w:sz w:val="28"/>
        </w:rPr>
        <w:t xml:space="preserve">Census </w:t>
      </w:r>
      <w:r w:rsidR="00116EF6">
        <w:rPr>
          <w:sz w:val="28"/>
        </w:rPr>
        <w:t>Bureau</w:t>
      </w:r>
      <w:r>
        <w:rPr>
          <w:sz w:val="28"/>
        </w:rPr>
        <w:t>, secondary analys</w:t>
      </w:r>
      <w:r w:rsidR="00116EF6">
        <w:rPr>
          <w:sz w:val="28"/>
        </w:rPr>
        <w:t>es</w:t>
      </w:r>
      <w:r>
        <w:rPr>
          <w:sz w:val="28"/>
        </w:rPr>
        <w:t xml:space="preserve"> of data sources from other agencies, or a recent needs assessment. </w:t>
      </w:r>
    </w:p>
    <w:p w:rsidR="00FD016B" w:rsidRDefault="00FD016B">
      <w:pPr>
        <w:rPr>
          <w:sz w:val="28"/>
        </w:rPr>
      </w:pPr>
    </w:p>
    <w:p w:rsidR="00FD016B" w:rsidRDefault="00FD016B">
      <w:pPr>
        <w:rPr>
          <w:sz w:val="28"/>
        </w:rPr>
      </w:pPr>
      <w:r>
        <w:rPr>
          <w:sz w:val="28"/>
        </w:rPr>
        <w:t xml:space="preserve">If possible, it is recommended that the eligible agency conduct mutual assessments (either at the state or sub-state level) with its WIA and program partners or, at a minimum, create a planning process that promotes the sharing of needs assessment information.  Sharing of assessment data can create the framework for coordinated and integrated services that are to be carried out through the one-stop delivery system established by WIA. </w:t>
      </w:r>
    </w:p>
    <w:p w:rsidR="00FD016B" w:rsidRDefault="00FD016B">
      <w:pPr>
        <w:rPr>
          <w:sz w:val="28"/>
        </w:rPr>
      </w:pPr>
    </w:p>
    <w:p w:rsidR="00FD016B" w:rsidRDefault="00FD016B">
      <w:pPr>
        <w:rPr>
          <w:sz w:val="28"/>
        </w:rPr>
      </w:pPr>
      <w:r>
        <w:rPr>
          <w:sz w:val="28"/>
        </w:rPr>
        <w:t>Also, because the state, under WIA Title I, may require assessment requirements to support local plans developed by the local workforce development boards</w:t>
      </w:r>
      <w:r w:rsidR="00116EF6">
        <w:rPr>
          <w:sz w:val="28"/>
        </w:rPr>
        <w:t>,</w:t>
      </w:r>
      <w:r>
        <w:rPr>
          <w:sz w:val="28"/>
        </w:rPr>
        <w:t xml:space="preserve"> it is recommended that the eligible agency consider localizing its needs assessment.  This local assessment information could prove valuable to local providers as they contribute to the work of local workforce boards.  See also Section 9.0 of this </w:t>
      </w:r>
      <w:r>
        <w:rPr>
          <w:i/>
          <w:iCs/>
          <w:sz w:val="28"/>
        </w:rPr>
        <w:t>Guide</w:t>
      </w:r>
      <w:r>
        <w:rPr>
          <w:sz w:val="28"/>
        </w:rPr>
        <w:t>.</w:t>
      </w:r>
    </w:p>
    <w:p w:rsidR="00FD016B" w:rsidRDefault="00FD016B">
      <w:pPr>
        <w:rPr>
          <w:sz w:val="28"/>
        </w:rPr>
      </w:pPr>
    </w:p>
    <w:p w:rsidR="00FD016B" w:rsidRDefault="00FD016B">
      <w:pPr>
        <w:pStyle w:val="BodyText2"/>
        <w:numPr>
          <w:ilvl w:val="0"/>
          <w:numId w:val="4"/>
        </w:numPr>
      </w:pPr>
      <w:r>
        <w:t>Description of Adult Education and Literacy Activities</w:t>
      </w:r>
    </w:p>
    <w:p w:rsidR="00FD016B" w:rsidRDefault="00FD016B">
      <w:pPr>
        <w:pStyle w:val="BodyText2"/>
        <w:ind w:left="720"/>
      </w:pPr>
      <w:r>
        <w:t>(Sec. 224(b</w:t>
      </w:r>
      <w:proofErr w:type="gramStart"/>
      <w:r>
        <w:t>)(</w:t>
      </w:r>
      <w:proofErr w:type="gramEnd"/>
      <w:r>
        <w:t>2))</w:t>
      </w:r>
    </w:p>
    <w:p w:rsidR="00B93951" w:rsidRDefault="00B5562D">
      <w:pPr>
        <w:tabs>
          <w:tab w:val="left" w:pos="-1200"/>
          <w:tab w:val="left" w:pos="-720"/>
          <w:tab w:val="left" w:pos="0"/>
          <w:tab w:val="left" w:pos="720"/>
          <w:tab w:val="left" w:pos="1440"/>
          <w:tab w:val="left" w:pos="8640"/>
        </w:tabs>
        <w:ind w:left="720"/>
        <w:rPr>
          <w:b/>
          <w:bCs/>
          <w:sz w:val="28"/>
        </w:rPr>
      </w:pPr>
      <w:r>
        <w:rPr>
          <w:b/>
          <w:bCs/>
          <w:i/>
          <w:iCs/>
          <w:sz w:val="28"/>
        </w:rPr>
        <w:t xml:space="preserve">[States </w:t>
      </w:r>
      <w:r w:rsidR="007D345C">
        <w:rPr>
          <w:b/>
          <w:bCs/>
          <w:i/>
          <w:iCs/>
          <w:sz w:val="28"/>
        </w:rPr>
        <w:t xml:space="preserve">are </w:t>
      </w:r>
      <w:r w:rsidR="00D3595E">
        <w:rPr>
          <w:b/>
          <w:bCs/>
          <w:i/>
          <w:iCs/>
          <w:sz w:val="28"/>
        </w:rPr>
        <w:t>only required</w:t>
      </w:r>
      <w:r>
        <w:rPr>
          <w:b/>
          <w:bCs/>
          <w:i/>
          <w:iCs/>
          <w:sz w:val="28"/>
        </w:rPr>
        <w:t xml:space="preserve"> to </w:t>
      </w:r>
      <w:r w:rsidR="000A567C">
        <w:rPr>
          <w:b/>
          <w:bCs/>
          <w:i/>
          <w:iCs/>
          <w:sz w:val="28"/>
        </w:rPr>
        <w:t xml:space="preserve">include a current </w:t>
      </w:r>
      <w:r w:rsidR="00D3595E">
        <w:rPr>
          <w:b/>
          <w:bCs/>
          <w:i/>
          <w:iCs/>
          <w:sz w:val="28"/>
        </w:rPr>
        <w:t>organiz</w:t>
      </w:r>
      <w:r w:rsidR="000A567C">
        <w:rPr>
          <w:b/>
          <w:bCs/>
          <w:i/>
          <w:iCs/>
          <w:sz w:val="28"/>
        </w:rPr>
        <w:t>ational chart.  See 3.3</w:t>
      </w:r>
      <w:r>
        <w:rPr>
          <w:b/>
          <w:bCs/>
          <w:i/>
          <w:iCs/>
          <w:sz w:val="28"/>
        </w:rPr>
        <w:t>]</w:t>
      </w:r>
    </w:p>
    <w:p w:rsidR="00B5562D" w:rsidRDefault="00B5562D">
      <w:pPr>
        <w:tabs>
          <w:tab w:val="left" w:pos="-1200"/>
          <w:tab w:val="left" w:pos="-720"/>
          <w:tab w:val="left" w:pos="0"/>
          <w:tab w:val="left" w:pos="720"/>
          <w:tab w:val="left" w:pos="1440"/>
          <w:tab w:val="left" w:pos="8640"/>
        </w:tabs>
        <w:rPr>
          <w:b/>
          <w:bCs/>
          <w:sz w:val="28"/>
        </w:rPr>
      </w:pPr>
    </w:p>
    <w:p w:rsidR="00FD016B" w:rsidRDefault="00FD016B">
      <w:pPr>
        <w:tabs>
          <w:tab w:val="left" w:pos="-1200"/>
          <w:tab w:val="left" w:pos="-720"/>
          <w:tab w:val="left" w:pos="0"/>
          <w:tab w:val="left" w:pos="720"/>
          <w:tab w:val="left" w:pos="1440"/>
          <w:tab w:val="left" w:pos="8640"/>
        </w:tabs>
        <w:rPr>
          <w:sz w:val="28"/>
          <w:u w:val="single"/>
        </w:rPr>
      </w:pPr>
      <w:r>
        <w:rPr>
          <w:sz w:val="28"/>
        </w:rPr>
        <w:t>3.1</w:t>
      </w:r>
      <w:r>
        <w:rPr>
          <w:sz w:val="28"/>
        </w:rPr>
        <w:tab/>
      </w:r>
      <w:r>
        <w:rPr>
          <w:sz w:val="28"/>
          <w:u w:val="single"/>
        </w:rPr>
        <w:t>Descriptions of Allowable Activities</w:t>
      </w:r>
    </w:p>
    <w:p w:rsidR="00FD016B" w:rsidRDefault="00FD016B">
      <w:pPr>
        <w:tabs>
          <w:tab w:val="left" w:pos="-1200"/>
          <w:tab w:val="left" w:pos="-720"/>
          <w:tab w:val="left" w:pos="0"/>
          <w:tab w:val="left" w:pos="720"/>
          <w:tab w:val="left" w:pos="1440"/>
          <w:tab w:val="left" w:pos="8640"/>
        </w:tabs>
        <w:rPr>
          <w:sz w:val="28"/>
        </w:rPr>
      </w:pPr>
    </w:p>
    <w:p w:rsidR="00FD016B" w:rsidRDefault="00FD016B">
      <w:pPr>
        <w:pStyle w:val="Bodytext"/>
        <w:rPr>
          <w:color w:val="auto"/>
          <w:sz w:val="28"/>
        </w:rPr>
      </w:pPr>
      <w:r>
        <w:rPr>
          <w:color w:val="auto"/>
          <w:sz w:val="28"/>
        </w:rPr>
        <w:t xml:space="preserve">Descriptions of required local activities </w:t>
      </w:r>
      <w:r w:rsidR="00A32151">
        <w:rPr>
          <w:color w:val="auto"/>
          <w:sz w:val="28"/>
        </w:rPr>
        <w:t>must</w:t>
      </w:r>
      <w:r w:rsidR="00116EF6">
        <w:rPr>
          <w:color w:val="auto"/>
          <w:sz w:val="28"/>
        </w:rPr>
        <w:t xml:space="preserve"> </w:t>
      </w:r>
      <w:r>
        <w:rPr>
          <w:color w:val="auto"/>
          <w:sz w:val="28"/>
        </w:rPr>
        <w:t>include one or more programs that provide services or instruction in one or more of the following categories:</w:t>
      </w:r>
    </w:p>
    <w:p w:rsidR="00FD016B" w:rsidRDefault="00FD016B">
      <w:pPr>
        <w:pStyle w:val="Bodytext"/>
        <w:rPr>
          <w:color w:val="auto"/>
          <w:sz w:val="28"/>
        </w:rPr>
      </w:pPr>
    </w:p>
    <w:p w:rsidR="00FD016B" w:rsidRDefault="00FD016B">
      <w:pPr>
        <w:tabs>
          <w:tab w:val="left" w:pos="-1200"/>
          <w:tab w:val="left" w:pos="-720"/>
          <w:tab w:val="left" w:pos="0"/>
          <w:tab w:val="left" w:pos="720"/>
          <w:tab w:val="left" w:pos="1440"/>
          <w:tab w:val="left" w:pos="8640"/>
        </w:tabs>
        <w:ind w:left="720"/>
        <w:rPr>
          <w:sz w:val="28"/>
        </w:rPr>
      </w:pPr>
      <w:r>
        <w:rPr>
          <w:sz w:val="28"/>
        </w:rPr>
        <w:lastRenderedPageBreak/>
        <w:t>(1) Adult education and literacy services, which may include workplace literacy services (Sec. 203 (18) defines these as “literacy services that are offered for the purpose of improving the productivity of the workforce through the improvement of literacy skills”);</w:t>
      </w:r>
    </w:p>
    <w:p w:rsidR="00FD016B" w:rsidRDefault="00FD016B">
      <w:pPr>
        <w:tabs>
          <w:tab w:val="left" w:pos="-1200"/>
          <w:tab w:val="left" w:pos="-720"/>
          <w:tab w:val="left" w:pos="0"/>
          <w:tab w:val="left" w:pos="720"/>
          <w:tab w:val="left" w:pos="1440"/>
          <w:tab w:val="left" w:pos="8640"/>
        </w:tabs>
        <w:ind w:firstLine="720"/>
        <w:rPr>
          <w:sz w:val="28"/>
        </w:rPr>
      </w:pPr>
      <w:r>
        <w:rPr>
          <w:sz w:val="28"/>
        </w:rPr>
        <w:t xml:space="preserve">(2) Family literacy services; and </w:t>
      </w:r>
    </w:p>
    <w:p w:rsidR="00FD016B" w:rsidRDefault="00FD016B">
      <w:pPr>
        <w:tabs>
          <w:tab w:val="left" w:pos="-1200"/>
          <w:tab w:val="left" w:pos="-720"/>
          <w:tab w:val="left" w:pos="0"/>
          <w:tab w:val="left" w:pos="720"/>
          <w:tab w:val="left" w:pos="1440"/>
          <w:tab w:val="left" w:pos="8640"/>
        </w:tabs>
        <w:ind w:firstLine="720"/>
        <w:rPr>
          <w:sz w:val="28"/>
        </w:rPr>
      </w:pPr>
      <w:r>
        <w:rPr>
          <w:sz w:val="28"/>
        </w:rPr>
        <w:t>(3) English literacy programs (Sec. 231(b)).</w:t>
      </w:r>
    </w:p>
    <w:p w:rsidR="00FD016B" w:rsidRDefault="00FD016B">
      <w:pPr>
        <w:pStyle w:val="Bodytext"/>
        <w:rPr>
          <w:color w:val="auto"/>
          <w:sz w:val="28"/>
        </w:rPr>
      </w:pPr>
    </w:p>
    <w:p w:rsidR="00FD016B" w:rsidRDefault="00FD016B">
      <w:pPr>
        <w:pStyle w:val="Bodytext"/>
        <w:rPr>
          <w:color w:val="auto"/>
          <w:sz w:val="28"/>
        </w:rPr>
      </w:pPr>
      <w:r>
        <w:rPr>
          <w:color w:val="auto"/>
          <w:sz w:val="28"/>
        </w:rPr>
        <w:t xml:space="preserve">The state plan should include as a minimum the scope, content, and organization of local activities. </w:t>
      </w:r>
    </w:p>
    <w:p w:rsidR="00FD016B" w:rsidRDefault="00FD016B">
      <w:pPr>
        <w:tabs>
          <w:tab w:val="left" w:pos="-1200"/>
          <w:tab w:val="left" w:pos="-720"/>
          <w:tab w:val="left" w:pos="0"/>
          <w:tab w:val="left" w:pos="720"/>
          <w:tab w:val="left" w:pos="1440"/>
          <w:tab w:val="left" w:pos="8640"/>
        </w:tabs>
        <w:ind w:firstLine="720"/>
        <w:rPr>
          <w:sz w:val="28"/>
        </w:rPr>
      </w:pPr>
    </w:p>
    <w:p w:rsidR="00FD016B" w:rsidRDefault="00FD016B">
      <w:pPr>
        <w:tabs>
          <w:tab w:val="left" w:pos="-1200"/>
          <w:tab w:val="left" w:pos="-720"/>
          <w:tab w:val="left" w:pos="0"/>
          <w:tab w:val="left" w:pos="720"/>
          <w:tab w:val="left" w:pos="1440"/>
          <w:tab w:val="left" w:pos="8640"/>
        </w:tabs>
        <w:rPr>
          <w:sz w:val="28"/>
          <w:u w:val="single"/>
        </w:rPr>
      </w:pPr>
      <w:r>
        <w:rPr>
          <w:sz w:val="28"/>
        </w:rPr>
        <w:t>3.2</w:t>
      </w:r>
      <w:r>
        <w:rPr>
          <w:sz w:val="28"/>
        </w:rPr>
        <w:tab/>
      </w:r>
      <w:r>
        <w:rPr>
          <w:sz w:val="28"/>
          <w:u w:val="single"/>
        </w:rPr>
        <w:t>Special Rule [Uses of Funds for Family Literacy]</w:t>
      </w:r>
    </w:p>
    <w:p w:rsidR="00FD016B" w:rsidRDefault="00FD016B">
      <w:pPr>
        <w:tabs>
          <w:tab w:val="left" w:pos="-1200"/>
          <w:tab w:val="left" w:pos="-720"/>
          <w:tab w:val="left" w:pos="0"/>
          <w:tab w:val="left" w:pos="720"/>
          <w:tab w:val="left" w:pos="1440"/>
          <w:tab w:val="left" w:pos="8640"/>
        </w:tabs>
        <w:rPr>
          <w:sz w:val="28"/>
          <w:u w:val="single"/>
        </w:rPr>
      </w:pPr>
    </w:p>
    <w:p w:rsidR="00FD016B" w:rsidRDefault="00FD016B">
      <w:pPr>
        <w:rPr>
          <w:sz w:val="28"/>
        </w:rPr>
      </w:pPr>
      <w:r>
        <w:rPr>
          <w:sz w:val="28"/>
        </w:rPr>
        <w:t xml:space="preserve">Each eligible agency awarding a grant or contract under Sec. 231 </w:t>
      </w:r>
      <w:r w:rsidR="00A32151">
        <w:rPr>
          <w:sz w:val="28"/>
        </w:rPr>
        <w:t>must</w:t>
      </w:r>
      <w:r>
        <w:rPr>
          <w:sz w:val="28"/>
        </w:rPr>
        <w:t xml:space="preserve"> not use any funds made available under this subtitle for adult education and literacy activities for the purpose of supporting or providing programs, services, or activities for individuals who are not individuals described in subparagraphs (A) and (B) of Sec. 203(1), except that such agency may use such funds for such purpose if such programs, services, or activities are related to family literacy services.  In providing family literacy services under this subtitle, an eligible provider shall attempt to coordinate with programs and services that are not assisted under this subtitle prior to using funds for adult education and literacy activities other than adult education activities (Sec. 231(d)). </w:t>
      </w:r>
    </w:p>
    <w:p w:rsidR="00FD016B" w:rsidRDefault="00FD016B">
      <w:pPr>
        <w:rPr>
          <w:sz w:val="28"/>
        </w:rPr>
      </w:pPr>
    </w:p>
    <w:p w:rsidR="00FD016B" w:rsidRDefault="00FD016B">
      <w:pPr>
        <w:tabs>
          <w:tab w:val="left" w:pos="-1200"/>
          <w:tab w:val="left" w:pos="-720"/>
          <w:tab w:val="left" w:pos="0"/>
          <w:tab w:val="left" w:pos="720"/>
          <w:tab w:val="left" w:pos="1440"/>
          <w:tab w:val="left" w:pos="8640"/>
        </w:tabs>
        <w:ind w:left="720" w:hanging="720"/>
        <w:rPr>
          <w:sz w:val="28"/>
          <w:u w:val="single"/>
        </w:rPr>
      </w:pPr>
      <w:r>
        <w:rPr>
          <w:sz w:val="28"/>
        </w:rPr>
        <w:t>3.3.</w:t>
      </w:r>
      <w:r>
        <w:rPr>
          <w:sz w:val="28"/>
        </w:rPr>
        <w:tab/>
      </w:r>
      <w:r>
        <w:rPr>
          <w:sz w:val="28"/>
          <w:u w:val="single"/>
        </w:rPr>
        <w:t>Descriptions of New Organizational Arrangements and Changes</w:t>
      </w:r>
    </w:p>
    <w:p w:rsidR="00FD016B" w:rsidRDefault="00FD016B">
      <w:pPr>
        <w:tabs>
          <w:tab w:val="left" w:pos="-1200"/>
          <w:tab w:val="left" w:pos="-720"/>
          <w:tab w:val="left" w:pos="0"/>
          <w:tab w:val="left" w:pos="720"/>
          <w:tab w:val="left" w:pos="1440"/>
          <w:tab w:val="left" w:pos="8640"/>
        </w:tabs>
        <w:ind w:left="720" w:hanging="720"/>
        <w:rPr>
          <w:sz w:val="28"/>
        </w:rPr>
      </w:pPr>
    </w:p>
    <w:p w:rsidR="00FD016B" w:rsidRDefault="00FD016B">
      <w:pPr>
        <w:pStyle w:val="Bodytext"/>
        <w:rPr>
          <w:color w:val="auto"/>
          <w:sz w:val="28"/>
        </w:rPr>
      </w:pPr>
      <w:r>
        <w:rPr>
          <w:color w:val="auto"/>
          <w:sz w:val="28"/>
        </w:rPr>
        <w:t>Describe organizational changes at the state (include organizational chart) and local levels including: the one-stop delivery system, performance reporting for eligible providers, and state leadership activities.</w:t>
      </w:r>
    </w:p>
    <w:p w:rsidR="00FD016B" w:rsidRDefault="00FD016B">
      <w:pPr>
        <w:pStyle w:val="Bodytext"/>
        <w:rPr>
          <w:color w:val="auto"/>
          <w:sz w:val="28"/>
        </w:rPr>
      </w:pPr>
    </w:p>
    <w:p w:rsidR="00FD016B" w:rsidRDefault="00FD016B">
      <w:pPr>
        <w:tabs>
          <w:tab w:val="left" w:pos="-1200"/>
          <w:tab w:val="left" w:pos="-720"/>
          <w:tab w:val="left" w:pos="0"/>
          <w:tab w:val="left" w:pos="720"/>
          <w:tab w:val="left" w:pos="1440"/>
          <w:tab w:val="left" w:pos="8640"/>
        </w:tabs>
        <w:ind w:left="720" w:hanging="720"/>
        <w:rPr>
          <w:b/>
          <w:bCs/>
          <w:sz w:val="28"/>
        </w:rPr>
      </w:pPr>
      <w:r>
        <w:rPr>
          <w:b/>
          <w:bCs/>
          <w:sz w:val="28"/>
        </w:rPr>
        <w:t>4.0</w:t>
      </w:r>
      <w:r>
        <w:rPr>
          <w:b/>
          <w:bCs/>
          <w:sz w:val="28"/>
        </w:rPr>
        <w:tab/>
        <w:t>Annual Evaluation of Adult Education and Literacy Activities (Sec. 224(b</w:t>
      </w:r>
      <w:proofErr w:type="gramStart"/>
      <w:r>
        <w:rPr>
          <w:b/>
          <w:bCs/>
          <w:sz w:val="28"/>
        </w:rPr>
        <w:t>)(</w:t>
      </w:r>
      <w:proofErr w:type="gramEnd"/>
      <w:r>
        <w:rPr>
          <w:b/>
          <w:bCs/>
          <w:sz w:val="28"/>
        </w:rPr>
        <w:t>3))</w:t>
      </w:r>
    </w:p>
    <w:p w:rsidR="00D202D8" w:rsidRDefault="00D202D8">
      <w:pPr>
        <w:tabs>
          <w:tab w:val="left" w:pos="-1200"/>
          <w:tab w:val="left" w:pos="-720"/>
          <w:tab w:val="left" w:pos="0"/>
          <w:tab w:val="left" w:pos="720"/>
          <w:tab w:val="left" w:pos="1440"/>
          <w:tab w:val="left" w:pos="8640"/>
        </w:tabs>
        <w:rPr>
          <w:sz w:val="28"/>
        </w:rPr>
      </w:pPr>
      <w:r>
        <w:rPr>
          <w:b/>
          <w:bCs/>
          <w:i/>
          <w:iCs/>
          <w:sz w:val="28"/>
        </w:rPr>
        <w:tab/>
        <w:t>[States are not required to revise this section]</w:t>
      </w:r>
    </w:p>
    <w:p w:rsidR="00D202D8" w:rsidRDefault="00D202D8">
      <w:pPr>
        <w:tabs>
          <w:tab w:val="left" w:pos="-1200"/>
          <w:tab w:val="left" w:pos="-720"/>
          <w:tab w:val="left" w:pos="0"/>
          <w:tab w:val="left" w:pos="720"/>
          <w:tab w:val="left" w:pos="1440"/>
          <w:tab w:val="left" w:pos="8640"/>
        </w:tabs>
        <w:rPr>
          <w:sz w:val="28"/>
        </w:rPr>
      </w:pPr>
    </w:p>
    <w:p w:rsidR="00FD016B" w:rsidRDefault="00FD016B">
      <w:pPr>
        <w:tabs>
          <w:tab w:val="left" w:pos="-1200"/>
          <w:tab w:val="left" w:pos="-720"/>
          <w:tab w:val="left" w:pos="0"/>
          <w:tab w:val="left" w:pos="720"/>
          <w:tab w:val="left" w:pos="1440"/>
          <w:tab w:val="left" w:pos="8640"/>
        </w:tabs>
        <w:rPr>
          <w:sz w:val="28"/>
          <w:u w:val="single"/>
        </w:rPr>
      </w:pPr>
      <w:r>
        <w:rPr>
          <w:sz w:val="28"/>
        </w:rPr>
        <w:t>4.1</w:t>
      </w:r>
      <w:r>
        <w:rPr>
          <w:sz w:val="28"/>
        </w:rPr>
        <w:tab/>
      </w:r>
      <w:r>
        <w:rPr>
          <w:sz w:val="28"/>
          <w:u w:val="single"/>
        </w:rPr>
        <w:t>Annual Evaluations</w:t>
      </w:r>
    </w:p>
    <w:p w:rsidR="00FD016B" w:rsidRDefault="00FD016B">
      <w:pPr>
        <w:tabs>
          <w:tab w:val="left" w:pos="-1200"/>
          <w:tab w:val="left" w:pos="-720"/>
          <w:tab w:val="left" w:pos="0"/>
          <w:tab w:val="left" w:pos="720"/>
          <w:tab w:val="left" w:pos="1440"/>
          <w:tab w:val="left" w:pos="8640"/>
        </w:tabs>
        <w:rPr>
          <w:sz w:val="28"/>
        </w:rPr>
      </w:pPr>
    </w:p>
    <w:p w:rsidR="00FD016B" w:rsidRDefault="00D202D8">
      <w:pPr>
        <w:pStyle w:val="Bodytext"/>
        <w:rPr>
          <w:color w:val="auto"/>
          <w:sz w:val="28"/>
        </w:rPr>
      </w:pPr>
      <w:r>
        <w:rPr>
          <w:color w:val="auto"/>
          <w:sz w:val="28"/>
        </w:rPr>
        <w:t>Describe</w:t>
      </w:r>
      <w:r w:rsidR="00FD016B">
        <w:rPr>
          <w:color w:val="auto"/>
          <w:sz w:val="28"/>
        </w:rPr>
        <w:t xml:space="preserve"> how the eligible agency will evaluate annually the effectiveness of the adult education and literacy activities, based on the performance measures in Sec. 212, </w:t>
      </w:r>
      <w:proofErr w:type="gramStart"/>
      <w:r w:rsidR="00FD016B">
        <w:rPr>
          <w:color w:val="auto"/>
          <w:sz w:val="28"/>
        </w:rPr>
        <w:t>must</w:t>
      </w:r>
      <w:proofErr w:type="gramEnd"/>
      <w:r w:rsidR="00FD016B">
        <w:rPr>
          <w:color w:val="auto"/>
          <w:sz w:val="28"/>
        </w:rPr>
        <w:t xml:space="preserve"> be included.  Information should be provided that describes how other program reviews and evaluations of state-</w:t>
      </w:r>
      <w:r w:rsidR="00FD016B">
        <w:rPr>
          <w:color w:val="auto"/>
          <w:sz w:val="28"/>
        </w:rPr>
        <w:lastRenderedPageBreak/>
        <w:t xml:space="preserve">administered adult education programs, services and activities under the Act will be conducted. </w:t>
      </w:r>
    </w:p>
    <w:p w:rsidR="00FD016B" w:rsidRDefault="00FD016B">
      <w:pPr>
        <w:pStyle w:val="Bodytext"/>
        <w:rPr>
          <w:color w:val="auto"/>
          <w:sz w:val="28"/>
        </w:rPr>
      </w:pPr>
    </w:p>
    <w:p w:rsidR="00FD016B" w:rsidRDefault="00FD016B">
      <w:pPr>
        <w:pStyle w:val="Bodytext"/>
        <w:rPr>
          <w:color w:val="auto"/>
          <w:sz w:val="28"/>
        </w:rPr>
      </w:pPr>
      <w:r>
        <w:rPr>
          <w:color w:val="auto"/>
          <w:sz w:val="28"/>
        </w:rPr>
        <w:t xml:space="preserve">The Department strongly encourages states to evaluate the extent to which local programs employ scientifically based research in designing and implementing their programs and to compare the outcomes achieved by programs implementing different instructional strategies to gain some insight into their relative effectiveness that may merit further exploration and research.  States should use the information and insights gained from these evaluations to inform their planning and allocation of resources.  If an instructional strategy appears to be promising based on the results of program evaluations, the state should consider investing resources in further investigating the effectiveness of the strategy or disseminating information about its initial findings to other local programs. </w:t>
      </w:r>
    </w:p>
    <w:p w:rsidR="00FD016B" w:rsidRDefault="00FD016B">
      <w:pPr>
        <w:pStyle w:val="Bodytext"/>
        <w:rPr>
          <w:color w:val="auto"/>
          <w:sz w:val="28"/>
        </w:rPr>
      </w:pPr>
    </w:p>
    <w:p w:rsidR="00FD016B" w:rsidRDefault="00FD016B">
      <w:pPr>
        <w:pStyle w:val="Bodytext"/>
        <w:rPr>
          <w:color w:val="auto"/>
          <w:sz w:val="28"/>
        </w:rPr>
      </w:pPr>
      <w:r>
        <w:rPr>
          <w:color w:val="auto"/>
          <w:sz w:val="28"/>
        </w:rPr>
        <w:t xml:space="preserve">Evaluation activities may include self-evaluation of program activities; assessments of progress in achieving state goals for adult education; the extent to which adult education goals for workers, the homeless, and other special populations have been met; the extent to which state adult education technology needs have been met; follow-up studies of former participants at 6-month, 12-month, and 15-month intervals; reviews of the effectiveness of teacher training; and the use of evaluation results to determine achievement of levels of performance for each of the core indicators for the eligible agencies (see Sec. 5.0 of the </w:t>
      </w:r>
      <w:r>
        <w:rPr>
          <w:i/>
          <w:iCs/>
          <w:color w:val="auto"/>
          <w:sz w:val="28"/>
        </w:rPr>
        <w:t>Guide</w:t>
      </w:r>
      <w:r>
        <w:rPr>
          <w:color w:val="auto"/>
          <w:sz w:val="28"/>
        </w:rPr>
        <w:t>).</w:t>
      </w:r>
    </w:p>
    <w:p w:rsidR="00FD016B" w:rsidRDefault="00FD016B">
      <w:pPr>
        <w:tabs>
          <w:tab w:val="left" w:pos="-1200"/>
          <w:tab w:val="left" w:pos="-720"/>
          <w:tab w:val="left" w:pos="0"/>
          <w:tab w:val="left" w:pos="720"/>
          <w:tab w:val="left" w:pos="1440"/>
          <w:tab w:val="left" w:pos="8640"/>
        </w:tabs>
        <w:rPr>
          <w:sz w:val="28"/>
        </w:rPr>
      </w:pPr>
    </w:p>
    <w:p w:rsidR="00FD016B" w:rsidRDefault="00FD016B">
      <w:pPr>
        <w:pStyle w:val="Heading3"/>
      </w:pPr>
      <w:r>
        <w:t>Further Information</w:t>
      </w:r>
    </w:p>
    <w:p w:rsidR="00FD016B" w:rsidRDefault="00FD016B">
      <w:pPr>
        <w:tabs>
          <w:tab w:val="left" w:pos="-1200"/>
          <w:tab w:val="left" w:pos="-720"/>
          <w:tab w:val="left" w:pos="0"/>
          <w:tab w:val="left" w:pos="720"/>
          <w:tab w:val="left" w:pos="1440"/>
          <w:tab w:val="left" w:pos="8640"/>
        </w:tabs>
        <w:rPr>
          <w:b/>
          <w:bCs/>
          <w:sz w:val="28"/>
        </w:rPr>
      </w:pPr>
    </w:p>
    <w:p w:rsidR="00FD016B" w:rsidRDefault="00FD016B">
      <w:pPr>
        <w:tabs>
          <w:tab w:val="left" w:pos="-1200"/>
          <w:tab w:val="left" w:pos="-720"/>
          <w:tab w:val="left" w:pos="0"/>
          <w:tab w:val="left" w:pos="720"/>
          <w:tab w:val="left" w:pos="1440"/>
          <w:tab w:val="left" w:pos="8640"/>
        </w:tabs>
        <w:rPr>
          <w:sz w:val="28"/>
        </w:rPr>
      </w:pPr>
      <w:r>
        <w:rPr>
          <w:sz w:val="28"/>
        </w:rPr>
        <w:t xml:space="preserve">Describe measures, such as indicators of program quality, that the state will utilize to ensure that program services and activities will take into account the findings of program reviews and evaluations.  </w:t>
      </w:r>
    </w:p>
    <w:p w:rsidR="00FD016B" w:rsidRDefault="00FD016B">
      <w:pPr>
        <w:tabs>
          <w:tab w:val="left" w:pos="-1200"/>
          <w:tab w:val="left" w:pos="-720"/>
          <w:tab w:val="left" w:pos="0"/>
          <w:tab w:val="left" w:pos="720"/>
          <w:tab w:val="left" w:pos="1440"/>
          <w:tab w:val="left" w:pos="8640"/>
        </w:tabs>
        <w:rPr>
          <w:b/>
          <w:bCs/>
          <w:sz w:val="28"/>
        </w:rPr>
      </w:pPr>
    </w:p>
    <w:p w:rsidR="00FD016B" w:rsidRDefault="00FD016B">
      <w:pPr>
        <w:tabs>
          <w:tab w:val="left" w:pos="-1200"/>
          <w:tab w:val="left" w:pos="-720"/>
          <w:tab w:val="left" w:pos="0"/>
          <w:tab w:val="left" w:pos="720"/>
          <w:tab w:val="left" w:pos="1440"/>
          <w:tab w:val="left" w:pos="8640"/>
        </w:tabs>
        <w:rPr>
          <w:b/>
          <w:bCs/>
          <w:sz w:val="28"/>
        </w:rPr>
      </w:pPr>
      <w:r>
        <w:rPr>
          <w:b/>
          <w:bCs/>
          <w:sz w:val="28"/>
        </w:rPr>
        <w:t>5.0</w:t>
      </w:r>
      <w:r>
        <w:rPr>
          <w:b/>
          <w:bCs/>
          <w:sz w:val="28"/>
        </w:rPr>
        <w:tab/>
        <w:t xml:space="preserve">Performance Measures (Sec. 224(b)(4)) </w:t>
      </w:r>
    </w:p>
    <w:p w:rsidR="00FD016B" w:rsidRDefault="00FD016B">
      <w:pPr>
        <w:tabs>
          <w:tab w:val="left" w:pos="-1200"/>
          <w:tab w:val="left" w:pos="-720"/>
          <w:tab w:val="left" w:pos="0"/>
          <w:tab w:val="left" w:pos="720"/>
          <w:tab w:val="left" w:pos="1440"/>
          <w:tab w:val="left" w:pos="8640"/>
        </w:tabs>
        <w:rPr>
          <w:b/>
          <w:bCs/>
          <w:sz w:val="28"/>
        </w:rPr>
      </w:pPr>
      <w:r>
        <w:rPr>
          <w:b/>
          <w:bCs/>
          <w:sz w:val="28"/>
        </w:rPr>
        <w:t xml:space="preserve">          [</w:t>
      </w:r>
      <w:r>
        <w:rPr>
          <w:b/>
          <w:bCs/>
          <w:i/>
          <w:iCs/>
          <w:sz w:val="28"/>
        </w:rPr>
        <w:t>Required for revisions</w:t>
      </w:r>
      <w:r>
        <w:rPr>
          <w:b/>
          <w:bCs/>
          <w:sz w:val="28"/>
        </w:rPr>
        <w:t>]</w:t>
      </w:r>
    </w:p>
    <w:p w:rsidR="00FD016B" w:rsidRDefault="00FD016B">
      <w:pPr>
        <w:tabs>
          <w:tab w:val="left" w:pos="-1200"/>
          <w:tab w:val="left" w:pos="-720"/>
          <w:tab w:val="left" w:pos="0"/>
          <w:tab w:val="left" w:pos="720"/>
          <w:tab w:val="left" w:pos="1440"/>
          <w:tab w:val="left" w:pos="8640"/>
        </w:tabs>
        <w:rPr>
          <w:sz w:val="28"/>
        </w:rPr>
      </w:pPr>
    </w:p>
    <w:p w:rsidR="00FD016B" w:rsidRDefault="00FD016B">
      <w:pPr>
        <w:tabs>
          <w:tab w:val="left" w:pos="-1200"/>
          <w:tab w:val="left" w:pos="-720"/>
          <w:tab w:val="left" w:pos="0"/>
          <w:tab w:val="left" w:pos="720"/>
          <w:tab w:val="left" w:pos="1440"/>
          <w:tab w:val="left" w:pos="8640"/>
        </w:tabs>
        <w:rPr>
          <w:sz w:val="28"/>
        </w:rPr>
      </w:pPr>
      <w:r>
        <w:rPr>
          <w:sz w:val="28"/>
        </w:rPr>
        <w:t>5.1</w:t>
      </w:r>
      <w:r>
        <w:rPr>
          <w:sz w:val="28"/>
        </w:rPr>
        <w:tab/>
      </w:r>
      <w:r>
        <w:rPr>
          <w:sz w:val="28"/>
          <w:u w:val="single"/>
        </w:rPr>
        <w:t>Eligible Agency Performance Measures</w:t>
      </w:r>
      <w:r>
        <w:rPr>
          <w:sz w:val="28"/>
        </w:rPr>
        <w:t xml:space="preserve"> (Sec. 212)</w:t>
      </w:r>
    </w:p>
    <w:p w:rsidR="00FD016B" w:rsidRDefault="00FD016B">
      <w:pPr>
        <w:tabs>
          <w:tab w:val="left" w:pos="-1200"/>
          <w:tab w:val="left" w:pos="-720"/>
          <w:tab w:val="left" w:pos="0"/>
          <w:tab w:val="left" w:pos="720"/>
          <w:tab w:val="left" w:pos="1440"/>
          <w:tab w:val="left" w:pos="8640"/>
        </w:tabs>
        <w:rPr>
          <w:sz w:val="28"/>
        </w:rPr>
      </w:pPr>
    </w:p>
    <w:p w:rsidR="00FD016B" w:rsidRDefault="00765505">
      <w:pPr>
        <w:pStyle w:val="Bodytext"/>
        <w:rPr>
          <w:color w:val="auto"/>
          <w:sz w:val="28"/>
        </w:rPr>
      </w:pPr>
      <w:r>
        <w:rPr>
          <w:color w:val="auto"/>
          <w:sz w:val="28"/>
        </w:rPr>
        <w:t>Describe</w:t>
      </w:r>
      <w:r w:rsidR="00FD016B">
        <w:rPr>
          <w:color w:val="auto"/>
          <w:sz w:val="28"/>
        </w:rPr>
        <w:t xml:space="preserve"> a comprehensive performance accountability system, comprised of activities to assess the effectiveness of eligible agencies in achieving continuous improvement in adult education and literacy activities under this subtitle to optimize the return on investment of federal funds in adult education and literacy activities. </w:t>
      </w:r>
    </w:p>
    <w:p w:rsidR="00FD016B" w:rsidRDefault="00FD016B">
      <w:pPr>
        <w:pStyle w:val="Bodytext"/>
        <w:rPr>
          <w:color w:val="auto"/>
          <w:sz w:val="28"/>
        </w:rPr>
      </w:pPr>
    </w:p>
    <w:p w:rsidR="00FD016B" w:rsidRDefault="00FD016B">
      <w:pPr>
        <w:pStyle w:val="Bodytext"/>
        <w:rPr>
          <w:color w:val="auto"/>
          <w:sz w:val="28"/>
        </w:rPr>
      </w:pPr>
      <w:r>
        <w:rPr>
          <w:color w:val="auto"/>
          <w:sz w:val="28"/>
        </w:rPr>
        <w:t>The eligible agency performance measures shall at a minimum consist of the core indicators of performance described in Sec. 212 (b)(2)(A):</w:t>
      </w:r>
    </w:p>
    <w:p w:rsidR="00FD016B" w:rsidRDefault="00FD016B">
      <w:pPr>
        <w:pStyle w:val="Bodytext"/>
        <w:rPr>
          <w:color w:val="auto"/>
          <w:sz w:val="28"/>
        </w:rPr>
      </w:pPr>
    </w:p>
    <w:p w:rsidR="00FD016B" w:rsidRDefault="00FD016B">
      <w:pPr>
        <w:tabs>
          <w:tab w:val="left" w:pos="-1200"/>
          <w:tab w:val="left" w:pos="-720"/>
          <w:tab w:val="left" w:pos="0"/>
          <w:tab w:val="left" w:pos="720"/>
          <w:tab w:val="left" w:pos="1440"/>
          <w:tab w:val="left" w:pos="8640"/>
        </w:tabs>
        <w:ind w:left="720"/>
        <w:rPr>
          <w:sz w:val="28"/>
        </w:rPr>
      </w:pPr>
      <w:r>
        <w:rPr>
          <w:sz w:val="28"/>
        </w:rPr>
        <w:t>(1) Demonstrated improvements in literacy skill levels in reading, writing</w:t>
      </w:r>
      <w:r w:rsidR="00765505">
        <w:rPr>
          <w:sz w:val="28"/>
        </w:rPr>
        <w:t>,</w:t>
      </w:r>
      <w:r>
        <w:rPr>
          <w:sz w:val="28"/>
        </w:rPr>
        <w:t xml:space="preserve"> and speaking the English language, numeracy, problem- solving, English language acquisition, and other literacy skills.</w:t>
      </w:r>
    </w:p>
    <w:p w:rsidR="00FD016B" w:rsidRDefault="00FD016B">
      <w:pPr>
        <w:tabs>
          <w:tab w:val="left" w:pos="-1200"/>
          <w:tab w:val="left" w:pos="-720"/>
          <w:tab w:val="left" w:pos="0"/>
          <w:tab w:val="left" w:pos="720"/>
          <w:tab w:val="left" w:pos="1440"/>
          <w:tab w:val="left" w:pos="8640"/>
        </w:tabs>
        <w:ind w:left="720"/>
        <w:rPr>
          <w:sz w:val="28"/>
        </w:rPr>
      </w:pPr>
      <w:r>
        <w:rPr>
          <w:sz w:val="28"/>
        </w:rPr>
        <w:t>(2) Placement in, retention in, or completion of, postsecondary education, training, unsubsidized employment, or career advancement.</w:t>
      </w:r>
    </w:p>
    <w:p w:rsidR="00FD016B" w:rsidRDefault="00FD016B">
      <w:pPr>
        <w:tabs>
          <w:tab w:val="left" w:pos="-1200"/>
          <w:tab w:val="left" w:pos="-720"/>
          <w:tab w:val="left" w:pos="0"/>
          <w:tab w:val="left" w:pos="720"/>
          <w:tab w:val="left" w:pos="1440"/>
          <w:tab w:val="left" w:pos="8640"/>
        </w:tabs>
        <w:ind w:left="720"/>
        <w:rPr>
          <w:sz w:val="28"/>
        </w:rPr>
      </w:pPr>
      <w:r>
        <w:rPr>
          <w:sz w:val="28"/>
        </w:rPr>
        <w:t>(3) Receipt of a secondary school diploma or its recognized equivalent.</w:t>
      </w:r>
    </w:p>
    <w:p w:rsidR="00FD016B" w:rsidRDefault="00FD016B">
      <w:pPr>
        <w:tabs>
          <w:tab w:val="left" w:pos="-1200"/>
          <w:tab w:val="left" w:pos="-720"/>
          <w:tab w:val="left" w:pos="0"/>
          <w:tab w:val="left" w:pos="720"/>
          <w:tab w:val="left" w:pos="1440"/>
          <w:tab w:val="left" w:pos="8640"/>
        </w:tabs>
        <w:rPr>
          <w:sz w:val="28"/>
        </w:rPr>
      </w:pPr>
    </w:p>
    <w:p w:rsidR="00FD016B" w:rsidRDefault="00FD016B">
      <w:pPr>
        <w:tabs>
          <w:tab w:val="left" w:pos="-1200"/>
          <w:tab w:val="left" w:pos="-720"/>
          <w:tab w:val="left" w:pos="0"/>
          <w:tab w:val="left" w:pos="720"/>
          <w:tab w:val="left" w:pos="1440"/>
          <w:tab w:val="left" w:pos="8640"/>
        </w:tabs>
        <w:rPr>
          <w:sz w:val="28"/>
        </w:rPr>
      </w:pPr>
      <w:r>
        <w:rPr>
          <w:sz w:val="28"/>
        </w:rPr>
        <w:t xml:space="preserve">5.2    </w:t>
      </w:r>
      <w:r>
        <w:rPr>
          <w:sz w:val="28"/>
          <w:u w:val="single"/>
        </w:rPr>
        <w:t>Optional - Additional Indicators</w:t>
      </w:r>
    </w:p>
    <w:p w:rsidR="00FD016B" w:rsidRDefault="00FD016B">
      <w:pPr>
        <w:tabs>
          <w:tab w:val="left" w:pos="-1200"/>
          <w:tab w:val="left" w:pos="-720"/>
          <w:tab w:val="left" w:pos="0"/>
          <w:tab w:val="left" w:pos="720"/>
          <w:tab w:val="left" w:pos="1440"/>
          <w:tab w:val="left" w:pos="8640"/>
        </w:tabs>
        <w:rPr>
          <w:sz w:val="28"/>
        </w:rPr>
      </w:pPr>
    </w:p>
    <w:p w:rsidR="00FD016B" w:rsidRDefault="00FD016B">
      <w:pPr>
        <w:pStyle w:val="Bodytext"/>
        <w:rPr>
          <w:color w:val="auto"/>
          <w:sz w:val="28"/>
        </w:rPr>
      </w:pPr>
      <w:r>
        <w:rPr>
          <w:color w:val="auto"/>
          <w:sz w:val="28"/>
        </w:rPr>
        <w:t>An eligible agency may identify additional indicators for adult education and literacy activities authorized under this subtitle.  Levels of performance shall be considered as the eligible agency adjusted levels of performance for purposes of the plan.</w:t>
      </w:r>
    </w:p>
    <w:p w:rsidR="00FD016B" w:rsidRDefault="00FD016B">
      <w:pPr>
        <w:tabs>
          <w:tab w:val="left" w:pos="-1200"/>
          <w:tab w:val="left" w:pos="-720"/>
          <w:tab w:val="left" w:pos="0"/>
          <w:tab w:val="left" w:pos="720"/>
          <w:tab w:val="left" w:pos="1440"/>
          <w:tab w:val="left" w:pos="8640"/>
        </w:tabs>
        <w:rPr>
          <w:sz w:val="28"/>
        </w:rPr>
      </w:pPr>
    </w:p>
    <w:p w:rsidR="00FD016B" w:rsidRDefault="00FD016B">
      <w:pPr>
        <w:numPr>
          <w:ilvl w:val="1"/>
          <w:numId w:val="6"/>
        </w:numPr>
        <w:tabs>
          <w:tab w:val="left" w:pos="-1200"/>
          <w:tab w:val="left" w:pos="-720"/>
          <w:tab w:val="left" w:pos="0"/>
          <w:tab w:val="left" w:pos="1440"/>
          <w:tab w:val="left" w:pos="8640"/>
        </w:tabs>
        <w:rPr>
          <w:sz w:val="28"/>
          <w:u w:val="single"/>
        </w:rPr>
      </w:pPr>
      <w:r>
        <w:rPr>
          <w:sz w:val="28"/>
          <w:u w:val="single"/>
        </w:rPr>
        <w:t xml:space="preserve">Levels of Performance </w:t>
      </w:r>
    </w:p>
    <w:p w:rsidR="00FD016B" w:rsidRDefault="00FD016B">
      <w:pPr>
        <w:tabs>
          <w:tab w:val="left" w:pos="-1200"/>
          <w:tab w:val="left" w:pos="-720"/>
          <w:tab w:val="left" w:pos="0"/>
          <w:tab w:val="left" w:pos="720"/>
          <w:tab w:val="left" w:pos="1440"/>
          <w:tab w:val="left" w:pos="8640"/>
        </w:tabs>
        <w:rPr>
          <w:sz w:val="28"/>
        </w:rPr>
      </w:pPr>
    </w:p>
    <w:p w:rsidR="00FD016B" w:rsidRDefault="00FD016B">
      <w:pPr>
        <w:pStyle w:val="Bodytext"/>
        <w:rPr>
          <w:color w:val="auto"/>
          <w:sz w:val="28"/>
        </w:rPr>
      </w:pPr>
      <w:r>
        <w:rPr>
          <w:color w:val="auto"/>
          <w:sz w:val="28"/>
        </w:rPr>
        <w:t xml:space="preserve">Each eligible agency submitting a state plan revision shall establish levels of performance for adult education and literacy activities authorized under AEFLA.  The levels of performance established in the revision shall at a minimum: </w:t>
      </w:r>
    </w:p>
    <w:p w:rsidR="00FD016B" w:rsidRDefault="00FD016B">
      <w:pPr>
        <w:pStyle w:val="Bodytext"/>
        <w:rPr>
          <w:color w:val="auto"/>
          <w:sz w:val="28"/>
        </w:rPr>
      </w:pPr>
    </w:p>
    <w:p w:rsidR="00FD016B" w:rsidRDefault="00FD016B">
      <w:pPr>
        <w:tabs>
          <w:tab w:val="left" w:pos="-1200"/>
          <w:tab w:val="left" w:pos="-720"/>
          <w:tab w:val="left" w:pos="0"/>
          <w:tab w:val="left" w:pos="720"/>
          <w:tab w:val="left" w:pos="1440"/>
          <w:tab w:val="left" w:pos="8640"/>
        </w:tabs>
        <w:ind w:left="720"/>
        <w:rPr>
          <w:sz w:val="28"/>
        </w:rPr>
      </w:pPr>
      <w:r>
        <w:rPr>
          <w:sz w:val="28"/>
        </w:rPr>
        <w:t xml:space="preserve">(1) be expressed in an objective, quantifiable, and measurable form; </w:t>
      </w:r>
    </w:p>
    <w:p w:rsidR="00FD016B" w:rsidRDefault="00FD016B">
      <w:pPr>
        <w:tabs>
          <w:tab w:val="left" w:pos="-1200"/>
          <w:tab w:val="left" w:pos="-720"/>
          <w:tab w:val="left" w:pos="0"/>
          <w:tab w:val="left" w:pos="720"/>
          <w:tab w:val="left" w:pos="1440"/>
          <w:tab w:val="left" w:pos="8640"/>
        </w:tabs>
        <w:ind w:left="720"/>
        <w:rPr>
          <w:sz w:val="28"/>
        </w:rPr>
      </w:pPr>
      <w:r>
        <w:rPr>
          <w:sz w:val="28"/>
        </w:rPr>
        <w:t xml:space="preserve">(2) show the progress of the eligible agency toward continuous improvement in performance;  and </w:t>
      </w:r>
    </w:p>
    <w:p w:rsidR="00FD016B" w:rsidRDefault="00FD016B">
      <w:pPr>
        <w:tabs>
          <w:tab w:val="left" w:pos="-1200"/>
          <w:tab w:val="left" w:pos="-720"/>
          <w:tab w:val="left" w:pos="0"/>
          <w:tab w:val="left" w:pos="720"/>
          <w:tab w:val="left" w:pos="1440"/>
          <w:tab w:val="left" w:pos="8640"/>
        </w:tabs>
        <w:ind w:left="720"/>
        <w:rPr>
          <w:sz w:val="28"/>
        </w:rPr>
      </w:pPr>
      <w:r>
        <w:rPr>
          <w:sz w:val="28"/>
        </w:rPr>
        <w:t xml:space="preserve">(3) </w:t>
      </w:r>
      <w:proofErr w:type="gramStart"/>
      <w:r>
        <w:rPr>
          <w:sz w:val="28"/>
        </w:rPr>
        <w:t>exceed</w:t>
      </w:r>
      <w:proofErr w:type="gramEnd"/>
      <w:r>
        <w:rPr>
          <w:sz w:val="28"/>
        </w:rPr>
        <w:t xml:space="preserve"> the actual performance level for indicator</w:t>
      </w:r>
      <w:r w:rsidR="00D202D8">
        <w:rPr>
          <w:sz w:val="28"/>
        </w:rPr>
        <w:t>s</w:t>
      </w:r>
      <w:r>
        <w:rPr>
          <w:sz w:val="28"/>
        </w:rPr>
        <w:t xml:space="preserve"> measured in the prior year.</w:t>
      </w:r>
    </w:p>
    <w:p w:rsidR="00FD016B" w:rsidRDefault="00FD016B">
      <w:pPr>
        <w:pStyle w:val="Bodytext"/>
        <w:rPr>
          <w:color w:val="auto"/>
          <w:sz w:val="28"/>
        </w:rPr>
      </w:pPr>
    </w:p>
    <w:p w:rsidR="00FD016B" w:rsidRDefault="00FD016B">
      <w:pPr>
        <w:tabs>
          <w:tab w:val="left" w:pos="-1200"/>
          <w:tab w:val="left" w:pos="-720"/>
          <w:tab w:val="left" w:pos="0"/>
          <w:tab w:val="left" w:pos="720"/>
          <w:tab w:val="left" w:pos="1440"/>
          <w:tab w:val="left" w:pos="8640"/>
        </w:tabs>
        <w:rPr>
          <w:sz w:val="28"/>
        </w:rPr>
      </w:pPr>
      <w:r>
        <w:rPr>
          <w:sz w:val="28"/>
        </w:rPr>
        <w:t>5.4</w:t>
      </w:r>
      <w:r>
        <w:rPr>
          <w:sz w:val="28"/>
        </w:rPr>
        <w:tab/>
      </w:r>
      <w:r>
        <w:rPr>
          <w:sz w:val="28"/>
          <w:u w:val="single"/>
        </w:rPr>
        <w:t>Factors</w:t>
      </w:r>
      <w:r>
        <w:rPr>
          <w:sz w:val="28"/>
        </w:rPr>
        <w:t xml:space="preserve"> (Sec. 212(b)(3)(A)(iv))</w:t>
      </w:r>
    </w:p>
    <w:p w:rsidR="00FD016B" w:rsidRDefault="00FD016B">
      <w:pPr>
        <w:tabs>
          <w:tab w:val="left" w:pos="-1200"/>
          <w:tab w:val="left" w:pos="-720"/>
          <w:tab w:val="left" w:pos="0"/>
          <w:tab w:val="left" w:pos="720"/>
          <w:tab w:val="left" w:pos="1440"/>
          <w:tab w:val="left" w:pos="8640"/>
        </w:tabs>
        <w:rPr>
          <w:sz w:val="28"/>
        </w:rPr>
      </w:pPr>
    </w:p>
    <w:p w:rsidR="00FD016B" w:rsidRDefault="00FD016B">
      <w:pPr>
        <w:pStyle w:val="Bodytext"/>
        <w:rPr>
          <w:color w:val="auto"/>
          <w:sz w:val="28"/>
        </w:rPr>
      </w:pPr>
      <w:r>
        <w:rPr>
          <w:color w:val="auto"/>
          <w:sz w:val="28"/>
        </w:rPr>
        <w:t>In preparing proposed levels of performance, the eligible agency shall take into account the following:</w:t>
      </w:r>
    </w:p>
    <w:p w:rsidR="00FD016B" w:rsidRDefault="00FD016B">
      <w:pPr>
        <w:tabs>
          <w:tab w:val="left" w:pos="-1200"/>
          <w:tab w:val="left" w:pos="-720"/>
          <w:tab w:val="left" w:pos="0"/>
          <w:tab w:val="left" w:pos="720"/>
          <w:tab w:val="left" w:pos="1440"/>
          <w:tab w:val="left" w:pos="8640"/>
        </w:tabs>
        <w:ind w:left="720"/>
        <w:rPr>
          <w:sz w:val="28"/>
        </w:rPr>
      </w:pPr>
    </w:p>
    <w:p w:rsidR="00FD016B" w:rsidRDefault="00FD016B">
      <w:pPr>
        <w:tabs>
          <w:tab w:val="left" w:pos="-1200"/>
          <w:tab w:val="left" w:pos="-720"/>
          <w:tab w:val="left" w:pos="0"/>
          <w:tab w:val="left" w:pos="720"/>
          <w:tab w:val="left" w:pos="1440"/>
          <w:tab w:val="left" w:pos="8640"/>
        </w:tabs>
        <w:ind w:left="720"/>
        <w:rPr>
          <w:sz w:val="28"/>
        </w:rPr>
      </w:pPr>
      <w:r>
        <w:rPr>
          <w:sz w:val="28"/>
        </w:rPr>
        <w:t xml:space="preserve">(1) How the levels compare with the eligible agency adjusted levels of performance established for other eligible agencies, taking into account factors including the characteristics of participants who enter the program, and the services or instruction to be provided; and </w:t>
      </w:r>
    </w:p>
    <w:p w:rsidR="00FD016B" w:rsidRDefault="00FD016B">
      <w:pPr>
        <w:tabs>
          <w:tab w:val="left" w:pos="-1200"/>
          <w:tab w:val="left" w:pos="-720"/>
          <w:tab w:val="left" w:pos="0"/>
          <w:tab w:val="left" w:pos="720"/>
          <w:tab w:val="left" w:pos="1440"/>
          <w:tab w:val="left" w:pos="8640"/>
        </w:tabs>
        <w:ind w:left="720"/>
        <w:rPr>
          <w:sz w:val="28"/>
        </w:rPr>
      </w:pPr>
      <w:r>
        <w:rPr>
          <w:sz w:val="28"/>
        </w:rPr>
        <w:lastRenderedPageBreak/>
        <w:t>(2) The extent to which such levels promote continuous improvement in performance on the performance measures by such eligible agenc</w:t>
      </w:r>
      <w:r w:rsidR="00765505">
        <w:rPr>
          <w:sz w:val="28"/>
        </w:rPr>
        <w:t>y</w:t>
      </w:r>
      <w:r>
        <w:rPr>
          <w:sz w:val="28"/>
        </w:rPr>
        <w:t xml:space="preserve"> to ensure optimal return on the investment of federal funds. </w:t>
      </w:r>
    </w:p>
    <w:p w:rsidR="00FD016B" w:rsidRDefault="00FD016B">
      <w:pPr>
        <w:tabs>
          <w:tab w:val="left" w:pos="-1200"/>
          <w:tab w:val="left" w:pos="-720"/>
          <w:tab w:val="left" w:pos="0"/>
          <w:tab w:val="left" w:pos="720"/>
          <w:tab w:val="left" w:pos="1440"/>
          <w:tab w:val="left" w:pos="8640"/>
        </w:tabs>
        <w:ind w:left="720"/>
        <w:rPr>
          <w:sz w:val="28"/>
        </w:rPr>
      </w:pPr>
    </w:p>
    <w:p w:rsidR="00FD016B" w:rsidRDefault="00FD016B">
      <w:pPr>
        <w:tabs>
          <w:tab w:val="left" w:pos="-1200"/>
          <w:tab w:val="left" w:pos="-720"/>
          <w:tab w:val="left" w:pos="0"/>
          <w:tab w:val="left" w:pos="720"/>
          <w:tab w:val="left" w:pos="1440"/>
          <w:tab w:val="left" w:pos="8640"/>
        </w:tabs>
        <w:rPr>
          <w:b/>
          <w:bCs/>
          <w:sz w:val="28"/>
        </w:rPr>
      </w:pPr>
      <w:r>
        <w:rPr>
          <w:b/>
          <w:bCs/>
          <w:sz w:val="28"/>
        </w:rPr>
        <w:t>Further Information</w:t>
      </w:r>
    </w:p>
    <w:p w:rsidR="00FD016B" w:rsidRDefault="00FD016B">
      <w:pPr>
        <w:tabs>
          <w:tab w:val="left" w:pos="-1200"/>
          <w:tab w:val="left" w:pos="-720"/>
          <w:tab w:val="left" w:pos="0"/>
          <w:tab w:val="left" w:pos="720"/>
          <w:tab w:val="left" w:pos="1440"/>
          <w:tab w:val="left" w:pos="8640"/>
        </w:tabs>
        <w:rPr>
          <w:b/>
          <w:bCs/>
          <w:sz w:val="28"/>
        </w:rPr>
      </w:pPr>
    </w:p>
    <w:p w:rsidR="00FD016B" w:rsidRDefault="00FD016B">
      <w:pPr>
        <w:rPr>
          <w:sz w:val="28"/>
        </w:rPr>
      </w:pPr>
      <w:r>
        <w:rPr>
          <w:sz w:val="28"/>
        </w:rPr>
        <w:t>At a minimum, the eligible agency should identify and describe the process to be used to report on performance indicators common to the other programs in WIA.  (If the employment and training system is not prepared to discuss this issue, the eligible agency should insert a placeholder in the plan to be completed once plans can be developed with the other program partners.)</w:t>
      </w:r>
    </w:p>
    <w:p w:rsidR="00FD016B" w:rsidRDefault="00FD016B">
      <w:pPr>
        <w:rPr>
          <w:sz w:val="28"/>
        </w:rPr>
      </w:pPr>
    </w:p>
    <w:p w:rsidR="00FD016B" w:rsidRDefault="00FD016B">
      <w:pPr>
        <w:rPr>
          <w:sz w:val="28"/>
        </w:rPr>
      </w:pPr>
      <w:r>
        <w:rPr>
          <w:sz w:val="28"/>
        </w:rPr>
        <w:t>The eligible agency should include a description, when appropriate, of the process and procedures the state will use to develop and submit an application to compete for an incentive award.</w:t>
      </w:r>
    </w:p>
    <w:p w:rsidR="00FD016B" w:rsidRDefault="00FD016B">
      <w:pPr>
        <w:rPr>
          <w:sz w:val="28"/>
        </w:rPr>
      </w:pPr>
    </w:p>
    <w:p w:rsidR="00FD016B" w:rsidRDefault="00FD016B">
      <w:pPr>
        <w:rPr>
          <w:sz w:val="28"/>
        </w:rPr>
      </w:pPr>
      <w:r>
        <w:rPr>
          <w:sz w:val="28"/>
        </w:rPr>
        <w:t>The eligible agency should include a description, when appropriate, of the performance information that local providers must report to one-stop centers to become and remain eligible to receive various funds under WIA Title I and describe the process used to identify and report performance information the one-stop center will make available to prospective clients.</w:t>
      </w:r>
    </w:p>
    <w:p w:rsidR="00FD016B" w:rsidRDefault="00FD016B">
      <w:pPr>
        <w:tabs>
          <w:tab w:val="left" w:pos="-1200"/>
          <w:tab w:val="left" w:pos="-720"/>
          <w:tab w:val="left" w:pos="0"/>
          <w:tab w:val="left" w:pos="720"/>
          <w:tab w:val="left" w:pos="1440"/>
          <w:tab w:val="left" w:pos="8640"/>
        </w:tabs>
        <w:rPr>
          <w:sz w:val="28"/>
        </w:rPr>
      </w:pPr>
    </w:p>
    <w:p w:rsidR="00FD016B" w:rsidRDefault="00FD016B">
      <w:pPr>
        <w:tabs>
          <w:tab w:val="left" w:pos="-1200"/>
          <w:tab w:val="left" w:pos="-720"/>
          <w:tab w:val="left" w:pos="0"/>
          <w:tab w:val="left" w:pos="720"/>
          <w:tab w:val="left" w:pos="1440"/>
          <w:tab w:val="left" w:pos="8640"/>
        </w:tabs>
        <w:rPr>
          <w:b/>
          <w:bCs/>
          <w:sz w:val="28"/>
        </w:rPr>
      </w:pPr>
      <w:r>
        <w:rPr>
          <w:b/>
          <w:bCs/>
          <w:sz w:val="28"/>
        </w:rPr>
        <w:t>6.0</w:t>
      </w:r>
      <w:r>
        <w:rPr>
          <w:b/>
          <w:bCs/>
          <w:sz w:val="28"/>
        </w:rPr>
        <w:tab/>
        <w:t xml:space="preserve">Procedures for Funding Eligible Providers (Sec. 224 (b)(7)) </w:t>
      </w:r>
    </w:p>
    <w:p w:rsidR="00FD016B" w:rsidRDefault="00FD016B">
      <w:pPr>
        <w:tabs>
          <w:tab w:val="left" w:pos="-1200"/>
          <w:tab w:val="left" w:pos="-720"/>
          <w:tab w:val="left" w:pos="0"/>
          <w:tab w:val="left" w:pos="720"/>
          <w:tab w:val="left" w:pos="1440"/>
          <w:tab w:val="left" w:pos="8640"/>
        </w:tabs>
        <w:ind w:left="720"/>
        <w:rPr>
          <w:b/>
          <w:bCs/>
          <w:i/>
          <w:iCs/>
          <w:sz w:val="28"/>
        </w:rPr>
      </w:pPr>
      <w:r>
        <w:rPr>
          <w:b/>
          <w:bCs/>
          <w:i/>
          <w:iCs/>
          <w:sz w:val="28"/>
        </w:rPr>
        <w:t>[Required for Revisions]</w:t>
      </w:r>
    </w:p>
    <w:p w:rsidR="00FD016B" w:rsidRDefault="00FD016B">
      <w:pPr>
        <w:tabs>
          <w:tab w:val="left" w:pos="-1200"/>
          <w:tab w:val="left" w:pos="-720"/>
          <w:tab w:val="left" w:pos="0"/>
          <w:tab w:val="left" w:pos="720"/>
          <w:tab w:val="left" w:pos="1440"/>
          <w:tab w:val="left" w:pos="8640"/>
        </w:tabs>
        <w:rPr>
          <w:b/>
          <w:bCs/>
          <w:sz w:val="28"/>
        </w:rPr>
      </w:pPr>
    </w:p>
    <w:p w:rsidR="00FD016B" w:rsidRDefault="00FD016B">
      <w:pPr>
        <w:tabs>
          <w:tab w:val="left" w:pos="-1200"/>
          <w:tab w:val="left" w:pos="-720"/>
          <w:tab w:val="left" w:pos="0"/>
          <w:tab w:val="left" w:pos="720"/>
          <w:tab w:val="left" w:pos="1440"/>
          <w:tab w:val="left" w:pos="8640"/>
        </w:tabs>
        <w:rPr>
          <w:sz w:val="28"/>
          <w:u w:val="single"/>
        </w:rPr>
      </w:pPr>
      <w:r>
        <w:rPr>
          <w:sz w:val="28"/>
        </w:rPr>
        <w:t xml:space="preserve">6.1       </w:t>
      </w:r>
      <w:r>
        <w:rPr>
          <w:sz w:val="28"/>
          <w:u w:val="single"/>
        </w:rPr>
        <w:t>Applications</w:t>
      </w:r>
    </w:p>
    <w:p w:rsidR="00FD016B" w:rsidRDefault="00FD016B">
      <w:pPr>
        <w:tabs>
          <w:tab w:val="left" w:pos="-1200"/>
          <w:tab w:val="left" w:pos="-720"/>
          <w:tab w:val="left" w:pos="0"/>
          <w:tab w:val="left" w:pos="720"/>
          <w:tab w:val="left" w:pos="1440"/>
          <w:tab w:val="left" w:pos="8640"/>
        </w:tabs>
        <w:ind w:firstLine="720"/>
        <w:rPr>
          <w:sz w:val="28"/>
        </w:rPr>
      </w:pPr>
    </w:p>
    <w:p w:rsidR="00FD016B" w:rsidRDefault="00FD016B">
      <w:pPr>
        <w:pStyle w:val="Bodytext"/>
        <w:rPr>
          <w:color w:val="auto"/>
          <w:sz w:val="28"/>
        </w:rPr>
      </w:pPr>
      <w:r>
        <w:rPr>
          <w:color w:val="auto"/>
          <w:sz w:val="28"/>
        </w:rPr>
        <w:t>States must submit revisions to this section indicating whether they plan to extend current grants or conduct a one-year competition.  If the one-year competition is selected, states must describe how the eligible agency will fund local activities in accordance with the considerations contained in Sec. 231 (e).  (See Sec. 224 (b)).  Each eligible provider desiring a grant or contract under AEFLA shall</w:t>
      </w:r>
      <w:r>
        <w:rPr>
          <w:b/>
          <w:bCs/>
          <w:color w:val="auto"/>
          <w:sz w:val="28"/>
        </w:rPr>
        <w:t xml:space="preserve"> </w:t>
      </w:r>
      <w:r>
        <w:rPr>
          <w:color w:val="auto"/>
          <w:sz w:val="28"/>
        </w:rPr>
        <w:t>submit an application to the eligible agency containing information and assurances as the agency may require, including:</w:t>
      </w:r>
    </w:p>
    <w:p w:rsidR="00FD016B" w:rsidRDefault="00FD016B">
      <w:pPr>
        <w:pStyle w:val="Bodytext"/>
        <w:rPr>
          <w:color w:val="auto"/>
          <w:sz w:val="28"/>
        </w:rPr>
      </w:pPr>
    </w:p>
    <w:p w:rsidR="00FD016B" w:rsidRDefault="00FD016B">
      <w:pPr>
        <w:tabs>
          <w:tab w:val="left" w:pos="-1200"/>
          <w:tab w:val="left" w:pos="-720"/>
          <w:tab w:val="left" w:pos="0"/>
          <w:tab w:val="left" w:pos="720"/>
          <w:tab w:val="left" w:pos="1440"/>
          <w:tab w:val="left" w:pos="8640"/>
        </w:tabs>
        <w:ind w:left="720"/>
        <w:rPr>
          <w:sz w:val="28"/>
        </w:rPr>
      </w:pPr>
      <w:r>
        <w:rPr>
          <w:sz w:val="28"/>
        </w:rPr>
        <w:t>(1) A description of how funds awarded under AEFLA will be spent; and</w:t>
      </w:r>
    </w:p>
    <w:p w:rsidR="00FD016B" w:rsidRDefault="00FD016B">
      <w:pPr>
        <w:tabs>
          <w:tab w:val="left" w:pos="-1200"/>
          <w:tab w:val="left" w:pos="-720"/>
          <w:tab w:val="left" w:pos="0"/>
          <w:tab w:val="left" w:pos="720"/>
          <w:tab w:val="left" w:pos="1440"/>
          <w:tab w:val="left" w:pos="8640"/>
        </w:tabs>
        <w:ind w:left="720"/>
        <w:rPr>
          <w:sz w:val="28"/>
        </w:rPr>
      </w:pPr>
      <w:r>
        <w:rPr>
          <w:sz w:val="28"/>
        </w:rPr>
        <w:t>(2) A description of any cooperative arrangements the eligible provider has with other agencies, institutions, or organizations for the delivery of adult education and literacy activities. (Sec. 232)</w:t>
      </w:r>
    </w:p>
    <w:p w:rsidR="00FD016B" w:rsidRDefault="00FD016B">
      <w:pPr>
        <w:tabs>
          <w:tab w:val="left" w:pos="-1200"/>
          <w:tab w:val="left" w:pos="-720"/>
          <w:tab w:val="left" w:pos="0"/>
          <w:tab w:val="left" w:pos="720"/>
          <w:tab w:val="left" w:pos="1440"/>
          <w:tab w:val="left" w:pos="8640"/>
        </w:tabs>
        <w:ind w:left="720"/>
        <w:rPr>
          <w:sz w:val="28"/>
          <w:u w:val="single"/>
        </w:rPr>
      </w:pPr>
    </w:p>
    <w:p w:rsidR="00FD016B" w:rsidRDefault="00FD016B">
      <w:pPr>
        <w:tabs>
          <w:tab w:val="left" w:pos="-1200"/>
          <w:tab w:val="left" w:pos="-720"/>
          <w:tab w:val="left" w:pos="0"/>
          <w:tab w:val="left" w:pos="720"/>
          <w:tab w:val="left" w:pos="1440"/>
          <w:tab w:val="left" w:pos="8640"/>
        </w:tabs>
        <w:rPr>
          <w:sz w:val="28"/>
          <w:u w:val="single"/>
        </w:rPr>
      </w:pPr>
      <w:r>
        <w:rPr>
          <w:sz w:val="28"/>
        </w:rPr>
        <w:t>6.2</w:t>
      </w:r>
      <w:r>
        <w:rPr>
          <w:sz w:val="28"/>
        </w:rPr>
        <w:tab/>
      </w:r>
      <w:r>
        <w:rPr>
          <w:sz w:val="28"/>
          <w:u w:val="single"/>
        </w:rPr>
        <w:t>Eligible Providers</w:t>
      </w:r>
      <w:r>
        <w:rPr>
          <w:sz w:val="28"/>
        </w:rPr>
        <w:t xml:space="preserve"> (Sec. 203 (5))</w:t>
      </w:r>
    </w:p>
    <w:p w:rsidR="00FD016B" w:rsidRDefault="00FD016B">
      <w:pPr>
        <w:tabs>
          <w:tab w:val="left" w:pos="-1200"/>
          <w:tab w:val="left" w:pos="-720"/>
          <w:tab w:val="left" w:pos="0"/>
          <w:tab w:val="left" w:pos="720"/>
          <w:tab w:val="left" w:pos="1440"/>
          <w:tab w:val="left" w:pos="8640"/>
        </w:tabs>
        <w:rPr>
          <w:sz w:val="28"/>
          <w:u w:val="single"/>
        </w:rPr>
      </w:pPr>
    </w:p>
    <w:p w:rsidR="00FD016B" w:rsidRDefault="00FD016B">
      <w:pPr>
        <w:pStyle w:val="Bodytext"/>
        <w:rPr>
          <w:color w:val="auto"/>
          <w:sz w:val="28"/>
        </w:rPr>
      </w:pPr>
      <w:r>
        <w:rPr>
          <w:color w:val="auto"/>
          <w:sz w:val="28"/>
        </w:rPr>
        <w:t>Eligible providers for a grant or contract are:</w:t>
      </w:r>
    </w:p>
    <w:p w:rsidR="00FD016B" w:rsidRDefault="00FD016B">
      <w:pPr>
        <w:pStyle w:val="Bodytext"/>
        <w:rPr>
          <w:color w:val="auto"/>
          <w:sz w:val="28"/>
        </w:rPr>
      </w:pPr>
    </w:p>
    <w:p w:rsidR="00FD016B" w:rsidRDefault="00FD016B">
      <w:pPr>
        <w:tabs>
          <w:tab w:val="left" w:pos="-1200"/>
          <w:tab w:val="left" w:pos="-720"/>
          <w:tab w:val="left" w:pos="0"/>
          <w:tab w:val="left" w:pos="720"/>
          <w:tab w:val="left" w:pos="1440"/>
          <w:tab w:val="left" w:pos="8640"/>
        </w:tabs>
        <w:ind w:firstLine="720"/>
        <w:rPr>
          <w:sz w:val="28"/>
        </w:rPr>
      </w:pPr>
      <w:r>
        <w:rPr>
          <w:sz w:val="28"/>
        </w:rPr>
        <w:t>(1) A local educational agency;</w:t>
      </w:r>
    </w:p>
    <w:p w:rsidR="00FD016B" w:rsidRDefault="00FD016B">
      <w:pPr>
        <w:tabs>
          <w:tab w:val="left" w:pos="-1200"/>
          <w:tab w:val="left" w:pos="-720"/>
          <w:tab w:val="left" w:pos="0"/>
          <w:tab w:val="left" w:pos="720"/>
          <w:tab w:val="left" w:pos="1440"/>
          <w:tab w:val="left" w:pos="8640"/>
        </w:tabs>
        <w:ind w:firstLine="720"/>
        <w:rPr>
          <w:sz w:val="28"/>
        </w:rPr>
      </w:pPr>
      <w:r>
        <w:rPr>
          <w:sz w:val="28"/>
        </w:rPr>
        <w:t>(2) A community-based organization of demonstrated effectiveness;</w:t>
      </w:r>
    </w:p>
    <w:p w:rsidR="00FD016B" w:rsidRDefault="00FD016B">
      <w:pPr>
        <w:tabs>
          <w:tab w:val="left" w:pos="-1200"/>
          <w:tab w:val="left" w:pos="-720"/>
          <w:tab w:val="left" w:pos="0"/>
          <w:tab w:val="left" w:pos="720"/>
          <w:tab w:val="left" w:pos="1440"/>
          <w:tab w:val="left" w:pos="8640"/>
        </w:tabs>
        <w:ind w:firstLine="720"/>
        <w:rPr>
          <w:sz w:val="28"/>
        </w:rPr>
      </w:pPr>
      <w:r>
        <w:rPr>
          <w:sz w:val="28"/>
        </w:rPr>
        <w:t>(3) A volunteer literacy organization of demonstrated effectiveness;</w:t>
      </w:r>
    </w:p>
    <w:p w:rsidR="00FD016B" w:rsidRDefault="00FD016B">
      <w:pPr>
        <w:tabs>
          <w:tab w:val="left" w:pos="-1200"/>
          <w:tab w:val="left" w:pos="-720"/>
          <w:tab w:val="left" w:pos="0"/>
          <w:tab w:val="left" w:pos="720"/>
          <w:tab w:val="left" w:pos="1440"/>
          <w:tab w:val="left" w:pos="8640"/>
        </w:tabs>
        <w:ind w:firstLine="720"/>
        <w:rPr>
          <w:sz w:val="28"/>
        </w:rPr>
      </w:pPr>
      <w:r>
        <w:rPr>
          <w:sz w:val="28"/>
        </w:rPr>
        <w:t>(4) An institution of higher education;</w:t>
      </w:r>
    </w:p>
    <w:p w:rsidR="00FD016B" w:rsidRDefault="00FD016B">
      <w:pPr>
        <w:tabs>
          <w:tab w:val="left" w:pos="-1200"/>
          <w:tab w:val="left" w:pos="-720"/>
          <w:tab w:val="left" w:pos="0"/>
          <w:tab w:val="left" w:pos="720"/>
          <w:tab w:val="left" w:pos="1440"/>
          <w:tab w:val="left" w:pos="8640"/>
        </w:tabs>
        <w:ind w:firstLine="720"/>
        <w:rPr>
          <w:sz w:val="28"/>
        </w:rPr>
      </w:pPr>
      <w:r>
        <w:rPr>
          <w:sz w:val="28"/>
        </w:rPr>
        <w:t>(5) A public or private nonprofit agency;</w:t>
      </w:r>
    </w:p>
    <w:p w:rsidR="00FD016B" w:rsidRDefault="00FD016B">
      <w:pPr>
        <w:tabs>
          <w:tab w:val="left" w:pos="-1200"/>
          <w:tab w:val="left" w:pos="-720"/>
          <w:tab w:val="left" w:pos="0"/>
          <w:tab w:val="left" w:pos="720"/>
          <w:tab w:val="left" w:pos="1440"/>
          <w:tab w:val="left" w:pos="8640"/>
        </w:tabs>
        <w:ind w:firstLine="720"/>
        <w:rPr>
          <w:sz w:val="28"/>
        </w:rPr>
      </w:pPr>
      <w:r>
        <w:rPr>
          <w:sz w:val="28"/>
        </w:rPr>
        <w:t>(6) A library;</w:t>
      </w:r>
    </w:p>
    <w:p w:rsidR="00FD016B" w:rsidRDefault="00FD016B">
      <w:pPr>
        <w:tabs>
          <w:tab w:val="left" w:pos="-1200"/>
          <w:tab w:val="left" w:pos="-720"/>
          <w:tab w:val="left" w:pos="0"/>
          <w:tab w:val="left" w:pos="720"/>
          <w:tab w:val="left" w:pos="1440"/>
          <w:tab w:val="left" w:pos="8640"/>
        </w:tabs>
        <w:ind w:firstLine="720"/>
        <w:rPr>
          <w:sz w:val="28"/>
          <w:u w:val="single"/>
        </w:rPr>
      </w:pPr>
      <w:r>
        <w:rPr>
          <w:sz w:val="28"/>
        </w:rPr>
        <w:t>(7) A public housing authority;</w:t>
      </w:r>
    </w:p>
    <w:p w:rsidR="00FD016B" w:rsidRDefault="00FD016B">
      <w:pPr>
        <w:tabs>
          <w:tab w:val="left" w:pos="-1200"/>
          <w:tab w:val="left" w:pos="-720"/>
          <w:tab w:val="left" w:pos="0"/>
          <w:tab w:val="left" w:pos="720"/>
          <w:tab w:val="left" w:pos="1440"/>
          <w:tab w:val="left" w:pos="8640"/>
        </w:tabs>
        <w:ind w:left="720"/>
        <w:rPr>
          <w:sz w:val="28"/>
        </w:rPr>
      </w:pPr>
      <w:r>
        <w:rPr>
          <w:sz w:val="28"/>
        </w:rPr>
        <w:t xml:space="preserve">(8) A nonprofit institution that is not described in </w:t>
      </w:r>
      <w:r w:rsidR="00765505">
        <w:rPr>
          <w:sz w:val="28"/>
        </w:rPr>
        <w:t>(1) through (7)</w:t>
      </w:r>
      <w:r>
        <w:rPr>
          <w:sz w:val="28"/>
        </w:rPr>
        <w:t xml:space="preserve"> and has the ability to provide literacy services to adults and families; and</w:t>
      </w:r>
    </w:p>
    <w:p w:rsidR="00FD016B" w:rsidRDefault="00FD016B">
      <w:pPr>
        <w:tabs>
          <w:tab w:val="left" w:pos="-1200"/>
          <w:tab w:val="left" w:pos="-720"/>
          <w:tab w:val="left" w:pos="0"/>
          <w:tab w:val="left" w:pos="720"/>
          <w:tab w:val="left" w:pos="1440"/>
          <w:tab w:val="left" w:pos="8640"/>
        </w:tabs>
        <w:ind w:left="720"/>
        <w:rPr>
          <w:sz w:val="28"/>
          <w:u w:val="single"/>
        </w:rPr>
      </w:pPr>
      <w:r>
        <w:rPr>
          <w:sz w:val="28"/>
        </w:rPr>
        <w:t>(9) A consortium of the agencies, organizations, institutions, libraries, or authorities described in any of items (1) through (8) (Sec. 203)(5))</w:t>
      </w:r>
    </w:p>
    <w:p w:rsidR="00FD016B" w:rsidRDefault="00FD016B">
      <w:pPr>
        <w:tabs>
          <w:tab w:val="left" w:pos="-1200"/>
          <w:tab w:val="left" w:pos="-720"/>
          <w:tab w:val="left" w:pos="0"/>
          <w:tab w:val="left" w:pos="720"/>
          <w:tab w:val="left" w:pos="1440"/>
          <w:tab w:val="left" w:pos="8640"/>
        </w:tabs>
        <w:rPr>
          <w:sz w:val="28"/>
        </w:rPr>
      </w:pPr>
    </w:p>
    <w:p w:rsidR="00FD016B" w:rsidRDefault="00FD016B">
      <w:pPr>
        <w:tabs>
          <w:tab w:val="left" w:pos="-1200"/>
          <w:tab w:val="left" w:pos="-720"/>
          <w:tab w:val="left" w:pos="0"/>
          <w:tab w:val="left" w:pos="720"/>
          <w:tab w:val="left" w:pos="1440"/>
          <w:tab w:val="left" w:pos="8640"/>
        </w:tabs>
        <w:rPr>
          <w:sz w:val="28"/>
        </w:rPr>
      </w:pPr>
      <w:r>
        <w:rPr>
          <w:sz w:val="28"/>
        </w:rPr>
        <w:t>Community-based organizations and non-profit institutions include non-profit faith-based organizations.</w:t>
      </w:r>
    </w:p>
    <w:p w:rsidR="00FD016B" w:rsidRDefault="00FD016B">
      <w:pPr>
        <w:tabs>
          <w:tab w:val="left" w:pos="-1200"/>
          <w:tab w:val="left" w:pos="-720"/>
          <w:tab w:val="left" w:pos="0"/>
          <w:tab w:val="left" w:pos="720"/>
          <w:tab w:val="left" w:pos="1440"/>
          <w:tab w:val="left" w:pos="8640"/>
        </w:tabs>
        <w:rPr>
          <w:sz w:val="28"/>
        </w:rPr>
      </w:pPr>
    </w:p>
    <w:p w:rsidR="00FD016B" w:rsidRDefault="00FD016B">
      <w:pPr>
        <w:tabs>
          <w:tab w:val="left" w:pos="-1200"/>
          <w:tab w:val="left" w:pos="-720"/>
          <w:tab w:val="left" w:pos="0"/>
          <w:tab w:val="left" w:pos="720"/>
          <w:tab w:val="left" w:pos="1440"/>
          <w:tab w:val="left" w:pos="8640"/>
        </w:tabs>
        <w:rPr>
          <w:sz w:val="28"/>
          <w:u w:val="single"/>
        </w:rPr>
      </w:pPr>
      <w:r>
        <w:rPr>
          <w:sz w:val="28"/>
        </w:rPr>
        <w:t>6.3</w:t>
      </w:r>
      <w:r>
        <w:rPr>
          <w:sz w:val="28"/>
        </w:rPr>
        <w:tab/>
      </w:r>
      <w:r>
        <w:rPr>
          <w:sz w:val="28"/>
          <w:u w:val="single"/>
        </w:rPr>
        <w:t>Notice of Availability</w:t>
      </w:r>
    </w:p>
    <w:p w:rsidR="00FD016B" w:rsidRDefault="00FD016B">
      <w:pPr>
        <w:tabs>
          <w:tab w:val="left" w:pos="-1200"/>
          <w:tab w:val="left" w:pos="-720"/>
          <w:tab w:val="left" w:pos="0"/>
          <w:tab w:val="left" w:pos="720"/>
          <w:tab w:val="left" w:pos="1440"/>
          <w:tab w:val="left" w:pos="8640"/>
        </w:tabs>
        <w:ind w:firstLine="720"/>
        <w:rPr>
          <w:sz w:val="28"/>
          <w:u w:val="single"/>
        </w:rPr>
      </w:pPr>
    </w:p>
    <w:p w:rsidR="00FD016B" w:rsidRDefault="00FD016B">
      <w:pPr>
        <w:pStyle w:val="Bodytext"/>
        <w:rPr>
          <w:color w:val="auto"/>
          <w:sz w:val="28"/>
        </w:rPr>
      </w:pPr>
      <w:r>
        <w:rPr>
          <w:color w:val="auto"/>
          <w:sz w:val="28"/>
        </w:rPr>
        <w:t>Describe the process to show that public notice was given of the availability of federal funds to eligible recipients.  (See Sec. 10 for information on direct and equitable access.)</w:t>
      </w:r>
    </w:p>
    <w:p w:rsidR="00FD016B" w:rsidRDefault="00FD016B">
      <w:pPr>
        <w:tabs>
          <w:tab w:val="left" w:pos="-1200"/>
          <w:tab w:val="left" w:pos="-720"/>
          <w:tab w:val="left" w:pos="0"/>
          <w:tab w:val="left" w:pos="720"/>
          <w:tab w:val="left" w:pos="1440"/>
          <w:tab w:val="left" w:pos="8640"/>
        </w:tabs>
        <w:rPr>
          <w:sz w:val="28"/>
        </w:rPr>
      </w:pPr>
    </w:p>
    <w:p w:rsidR="00FD016B" w:rsidRDefault="00FD016B">
      <w:pPr>
        <w:tabs>
          <w:tab w:val="left" w:pos="-1200"/>
          <w:tab w:val="left" w:pos="-720"/>
          <w:tab w:val="left" w:pos="0"/>
          <w:tab w:val="left" w:pos="720"/>
          <w:tab w:val="left" w:pos="1440"/>
          <w:tab w:val="left" w:pos="8640"/>
        </w:tabs>
        <w:rPr>
          <w:sz w:val="28"/>
          <w:u w:val="single"/>
        </w:rPr>
      </w:pPr>
      <w:r>
        <w:rPr>
          <w:sz w:val="28"/>
        </w:rPr>
        <w:t xml:space="preserve">6.4 </w:t>
      </w:r>
      <w:r>
        <w:rPr>
          <w:sz w:val="28"/>
        </w:rPr>
        <w:tab/>
      </w:r>
      <w:r>
        <w:rPr>
          <w:sz w:val="28"/>
          <w:u w:val="single"/>
        </w:rPr>
        <w:t>Process</w:t>
      </w:r>
    </w:p>
    <w:p w:rsidR="00FD016B" w:rsidRDefault="00FD016B">
      <w:pPr>
        <w:tabs>
          <w:tab w:val="left" w:pos="-1200"/>
          <w:tab w:val="left" w:pos="-720"/>
          <w:tab w:val="left" w:pos="0"/>
          <w:tab w:val="left" w:pos="720"/>
          <w:tab w:val="left" w:pos="1440"/>
          <w:tab w:val="left" w:pos="8640"/>
        </w:tabs>
        <w:ind w:firstLine="720"/>
        <w:rPr>
          <w:sz w:val="28"/>
          <w:u w:val="single"/>
        </w:rPr>
      </w:pPr>
    </w:p>
    <w:p w:rsidR="00FD016B" w:rsidRDefault="00FD016B">
      <w:pPr>
        <w:pStyle w:val="Bodytext"/>
        <w:rPr>
          <w:color w:val="auto"/>
          <w:sz w:val="28"/>
        </w:rPr>
      </w:pPr>
      <w:r>
        <w:rPr>
          <w:color w:val="auto"/>
          <w:sz w:val="28"/>
        </w:rPr>
        <w:t>Describe the procedures for submitting applications to the state including approximate time frames for the notice and the receipt of applications.</w:t>
      </w:r>
    </w:p>
    <w:p w:rsidR="00FD016B" w:rsidRDefault="00FD016B">
      <w:pPr>
        <w:pStyle w:val="Bodytext"/>
        <w:rPr>
          <w:color w:val="auto"/>
          <w:sz w:val="28"/>
          <w:u w:val="single"/>
        </w:rPr>
      </w:pPr>
    </w:p>
    <w:p w:rsidR="00FD016B" w:rsidRDefault="00FD016B">
      <w:pPr>
        <w:tabs>
          <w:tab w:val="left" w:pos="-1200"/>
          <w:tab w:val="left" w:pos="-720"/>
          <w:tab w:val="left" w:pos="0"/>
          <w:tab w:val="left" w:pos="720"/>
          <w:tab w:val="left" w:pos="1440"/>
          <w:tab w:val="left" w:pos="8640"/>
        </w:tabs>
        <w:rPr>
          <w:sz w:val="28"/>
          <w:u w:val="single"/>
        </w:rPr>
      </w:pPr>
      <w:r>
        <w:rPr>
          <w:sz w:val="28"/>
        </w:rPr>
        <w:t xml:space="preserve">6.5 </w:t>
      </w:r>
      <w:r>
        <w:rPr>
          <w:sz w:val="28"/>
        </w:rPr>
        <w:tab/>
      </w:r>
      <w:r>
        <w:rPr>
          <w:sz w:val="28"/>
          <w:u w:val="single"/>
        </w:rPr>
        <w:t>Evaluation of Applications</w:t>
      </w:r>
      <w:r>
        <w:rPr>
          <w:sz w:val="28"/>
        </w:rPr>
        <w:t xml:space="preserve"> (Sec. 231 (e))</w:t>
      </w:r>
    </w:p>
    <w:p w:rsidR="00FD016B" w:rsidRDefault="00FD016B">
      <w:pPr>
        <w:tabs>
          <w:tab w:val="left" w:pos="-1200"/>
          <w:tab w:val="left" w:pos="-720"/>
          <w:tab w:val="left" w:pos="0"/>
          <w:tab w:val="left" w:pos="720"/>
          <w:tab w:val="left" w:pos="1440"/>
          <w:tab w:val="left" w:pos="8640"/>
        </w:tabs>
        <w:rPr>
          <w:sz w:val="28"/>
          <w:u w:val="single"/>
        </w:rPr>
      </w:pPr>
    </w:p>
    <w:p w:rsidR="00FD016B" w:rsidRDefault="00FD016B">
      <w:pPr>
        <w:pStyle w:val="Bodytext"/>
        <w:rPr>
          <w:color w:val="auto"/>
          <w:sz w:val="28"/>
        </w:rPr>
      </w:pPr>
      <w:r>
        <w:rPr>
          <w:color w:val="auto"/>
          <w:sz w:val="28"/>
        </w:rPr>
        <w:t xml:space="preserve">In awarding grants or contracts under this section, </w:t>
      </w:r>
      <w:r w:rsidR="00D202D8">
        <w:rPr>
          <w:color w:val="auto"/>
          <w:sz w:val="28"/>
        </w:rPr>
        <w:t xml:space="preserve">describe how the </w:t>
      </w:r>
      <w:r w:rsidR="0091312C">
        <w:rPr>
          <w:color w:val="auto"/>
          <w:sz w:val="28"/>
        </w:rPr>
        <w:t xml:space="preserve">state </w:t>
      </w:r>
      <w:r w:rsidR="00D202D8">
        <w:rPr>
          <w:color w:val="auto"/>
          <w:sz w:val="28"/>
        </w:rPr>
        <w:t>shall</w:t>
      </w:r>
      <w:r>
        <w:rPr>
          <w:color w:val="auto"/>
          <w:sz w:val="28"/>
        </w:rPr>
        <w:t xml:space="preserve"> consider:</w:t>
      </w:r>
    </w:p>
    <w:p w:rsidR="00FD016B" w:rsidRDefault="00FD016B">
      <w:pPr>
        <w:pStyle w:val="Bodytext"/>
        <w:rPr>
          <w:color w:val="auto"/>
          <w:sz w:val="28"/>
        </w:rPr>
      </w:pPr>
    </w:p>
    <w:p w:rsidR="00FD016B" w:rsidRDefault="00FD016B">
      <w:pPr>
        <w:tabs>
          <w:tab w:val="left" w:pos="-1200"/>
          <w:tab w:val="left" w:pos="-720"/>
          <w:tab w:val="left" w:pos="0"/>
          <w:tab w:val="left" w:pos="720"/>
          <w:tab w:val="left" w:pos="1440"/>
          <w:tab w:val="left" w:pos="8640"/>
        </w:tabs>
        <w:ind w:left="720"/>
        <w:rPr>
          <w:sz w:val="28"/>
          <w:u w:val="single"/>
        </w:rPr>
      </w:pPr>
      <w:r>
        <w:rPr>
          <w:sz w:val="28"/>
        </w:rPr>
        <w:t>(1) The degree to which the eligible provider will establish measurable goals;</w:t>
      </w:r>
    </w:p>
    <w:p w:rsidR="00FD016B" w:rsidRDefault="00FD016B">
      <w:pPr>
        <w:tabs>
          <w:tab w:val="left" w:pos="-1200"/>
          <w:tab w:val="left" w:pos="-720"/>
          <w:tab w:val="left" w:pos="0"/>
          <w:tab w:val="left" w:pos="720"/>
          <w:tab w:val="left" w:pos="1440"/>
          <w:tab w:val="left" w:pos="8640"/>
        </w:tabs>
        <w:ind w:left="720"/>
        <w:rPr>
          <w:sz w:val="28"/>
          <w:u w:val="single"/>
        </w:rPr>
      </w:pPr>
      <w:r>
        <w:rPr>
          <w:sz w:val="28"/>
        </w:rPr>
        <w:t xml:space="preserve">(2) The past effectiveness of an eligible provider in improving the literacy skills of adults and families, and, after the 1-year period beginning with the adoption of an eligible agency’s performance </w:t>
      </w:r>
      <w:r>
        <w:rPr>
          <w:sz w:val="28"/>
        </w:rPr>
        <w:lastRenderedPageBreak/>
        <w:t>measures under Sec. 212 of AEFLA, the success of an eligible provider receiving funding under this subtitle in meeting or exceeding such performance measures, especially with respect to those adults with lower levels of literacy;</w:t>
      </w:r>
    </w:p>
    <w:p w:rsidR="00FD016B" w:rsidRDefault="00FD016B">
      <w:pPr>
        <w:tabs>
          <w:tab w:val="left" w:pos="-1200"/>
          <w:tab w:val="left" w:pos="-720"/>
          <w:tab w:val="left" w:pos="0"/>
          <w:tab w:val="left" w:pos="720"/>
          <w:tab w:val="left" w:pos="1440"/>
          <w:tab w:val="left" w:pos="8640"/>
        </w:tabs>
        <w:ind w:left="720"/>
        <w:rPr>
          <w:sz w:val="28"/>
        </w:rPr>
      </w:pPr>
      <w:r>
        <w:rPr>
          <w:sz w:val="28"/>
        </w:rPr>
        <w:t>(3) The commitment of the eligible provider to serve individuals in the community who are most in need of literacy services, including individuals who are low-income or have minimal literacy skills;</w:t>
      </w:r>
    </w:p>
    <w:p w:rsidR="00FD016B" w:rsidRDefault="00FD016B">
      <w:pPr>
        <w:tabs>
          <w:tab w:val="left" w:pos="-1200"/>
          <w:tab w:val="left" w:pos="-720"/>
          <w:tab w:val="left" w:pos="0"/>
          <w:tab w:val="left" w:pos="720"/>
          <w:tab w:val="left" w:pos="1440"/>
          <w:tab w:val="left" w:pos="8640"/>
        </w:tabs>
        <w:ind w:left="720"/>
        <w:rPr>
          <w:sz w:val="28"/>
        </w:rPr>
      </w:pPr>
      <w:r>
        <w:rPr>
          <w:sz w:val="28"/>
        </w:rPr>
        <w:t>(4) Whether or not the program is of sufficient intensity and duration for participants to achieve substantial learning gains and uses instructional practices, such as phonemic awareness, systematic phonics, fluency, and reading comprehension that research has proven to be effective in teaching individuals to read;</w:t>
      </w:r>
    </w:p>
    <w:p w:rsidR="00FD016B" w:rsidRDefault="00FD016B">
      <w:pPr>
        <w:tabs>
          <w:tab w:val="left" w:pos="-1200"/>
          <w:tab w:val="left" w:pos="-720"/>
          <w:tab w:val="left" w:pos="0"/>
          <w:tab w:val="left" w:pos="720"/>
          <w:tab w:val="left" w:pos="1440"/>
          <w:tab w:val="left" w:pos="8640"/>
        </w:tabs>
        <w:ind w:left="720"/>
        <w:rPr>
          <w:sz w:val="28"/>
        </w:rPr>
      </w:pPr>
      <w:r>
        <w:rPr>
          <w:sz w:val="28"/>
        </w:rPr>
        <w:t>(5) Whether the activities are built on a strong foundation of research and effective educational practice;</w:t>
      </w:r>
    </w:p>
    <w:p w:rsidR="00FD016B" w:rsidRDefault="00FD016B">
      <w:pPr>
        <w:tabs>
          <w:tab w:val="left" w:pos="-1200"/>
          <w:tab w:val="left" w:pos="-720"/>
          <w:tab w:val="left" w:pos="0"/>
          <w:tab w:val="left" w:pos="720"/>
          <w:tab w:val="left" w:pos="1440"/>
          <w:tab w:val="left" w:pos="8640"/>
        </w:tabs>
        <w:ind w:left="720"/>
        <w:rPr>
          <w:sz w:val="28"/>
        </w:rPr>
      </w:pPr>
      <w:r>
        <w:rPr>
          <w:sz w:val="28"/>
        </w:rPr>
        <w:t>(6) Whether the activities effectively employ advances in technology, as appropriate, including the use of computers;</w:t>
      </w:r>
    </w:p>
    <w:p w:rsidR="00FD016B" w:rsidRDefault="00FD016B">
      <w:pPr>
        <w:tabs>
          <w:tab w:val="left" w:pos="-1200"/>
          <w:tab w:val="left" w:pos="-720"/>
          <w:tab w:val="left" w:pos="0"/>
          <w:tab w:val="left" w:pos="720"/>
          <w:tab w:val="left" w:pos="1440"/>
          <w:tab w:val="left" w:pos="8640"/>
        </w:tabs>
        <w:ind w:left="720"/>
        <w:rPr>
          <w:sz w:val="28"/>
        </w:rPr>
      </w:pPr>
      <w:r>
        <w:rPr>
          <w:sz w:val="28"/>
        </w:rPr>
        <w:t>(7) Whether the activities provide learning in real life contexts to ensure that an individual has the skills needed to compete in the workplace and exercise the rights and responsibilities of citizenship;</w:t>
      </w:r>
    </w:p>
    <w:p w:rsidR="00FD016B" w:rsidRDefault="00FD016B">
      <w:pPr>
        <w:tabs>
          <w:tab w:val="left" w:pos="-1200"/>
          <w:tab w:val="left" w:pos="-720"/>
          <w:tab w:val="left" w:pos="0"/>
          <w:tab w:val="left" w:pos="720"/>
          <w:tab w:val="left" w:pos="1440"/>
          <w:tab w:val="left" w:pos="8640"/>
        </w:tabs>
        <w:ind w:left="720"/>
        <w:rPr>
          <w:sz w:val="28"/>
        </w:rPr>
      </w:pPr>
      <w:r>
        <w:rPr>
          <w:sz w:val="28"/>
        </w:rPr>
        <w:t>(8) Whether the activities are staffed by well-trained instructors, counselors, and administrators;</w:t>
      </w:r>
    </w:p>
    <w:p w:rsidR="00FD016B" w:rsidRDefault="00FD016B">
      <w:pPr>
        <w:tabs>
          <w:tab w:val="left" w:pos="-1200"/>
          <w:tab w:val="left" w:pos="-720"/>
          <w:tab w:val="left" w:pos="0"/>
          <w:tab w:val="left" w:pos="720"/>
          <w:tab w:val="left" w:pos="1440"/>
          <w:tab w:val="left" w:pos="8640"/>
        </w:tabs>
        <w:ind w:left="720"/>
        <w:rPr>
          <w:sz w:val="28"/>
        </w:rPr>
      </w:pPr>
      <w:r>
        <w:rPr>
          <w:sz w:val="28"/>
        </w:rPr>
        <w:t>(9) Whether the activities coordinate with other available resources in the community, such as establishing strong links with elementary schools and secondary schools, postsecondary educational institutions, one-stop centers, job training programs, and social service agencies;</w:t>
      </w:r>
    </w:p>
    <w:p w:rsidR="00FD016B" w:rsidRDefault="00FD016B">
      <w:pPr>
        <w:tabs>
          <w:tab w:val="left" w:pos="-1200"/>
          <w:tab w:val="left" w:pos="-720"/>
          <w:tab w:val="left" w:pos="0"/>
          <w:tab w:val="left" w:pos="720"/>
          <w:tab w:val="left" w:pos="1440"/>
          <w:tab w:val="left" w:pos="8640"/>
        </w:tabs>
        <w:ind w:left="720"/>
        <w:rPr>
          <w:sz w:val="28"/>
        </w:rPr>
      </w:pPr>
      <w:r>
        <w:rPr>
          <w:sz w:val="28"/>
        </w:rPr>
        <w:t>(10) Whether the activities offer flexible schedules and support services (such as child care and transportation) that are necessary to enable individuals, including individuals with disabilities or other special needs, to attend and complete programs;</w:t>
      </w:r>
    </w:p>
    <w:p w:rsidR="00FD016B" w:rsidRDefault="00FD016B">
      <w:pPr>
        <w:tabs>
          <w:tab w:val="left" w:pos="-1200"/>
          <w:tab w:val="left" w:pos="-720"/>
          <w:tab w:val="left" w:pos="0"/>
          <w:tab w:val="left" w:pos="720"/>
          <w:tab w:val="left" w:pos="1440"/>
          <w:tab w:val="left" w:pos="8640"/>
        </w:tabs>
        <w:ind w:left="720"/>
        <w:rPr>
          <w:sz w:val="28"/>
        </w:rPr>
      </w:pPr>
      <w:r>
        <w:rPr>
          <w:sz w:val="28"/>
        </w:rPr>
        <w:t>(11) Whether the activities maintain a high-quality information management system that has the capacity to report participant outcomes and to monitor program performance against the eligible agency performance measures; and</w:t>
      </w:r>
    </w:p>
    <w:p w:rsidR="00FD016B" w:rsidRDefault="00FD016B">
      <w:pPr>
        <w:tabs>
          <w:tab w:val="left" w:pos="-1200"/>
          <w:tab w:val="left" w:pos="-720"/>
          <w:tab w:val="left" w:pos="0"/>
          <w:tab w:val="left" w:pos="720"/>
          <w:tab w:val="left" w:pos="1440"/>
          <w:tab w:val="left" w:pos="8640"/>
        </w:tabs>
        <w:ind w:left="720"/>
        <w:rPr>
          <w:sz w:val="28"/>
          <w:u w:val="single"/>
        </w:rPr>
      </w:pPr>
      <w:r>
        <w:rPr>
          <w:sz w:val="28"/>
        </w:rPr>
        <w:t>(12) Whether the local communities have a demonstrated need for additional English literacy programs (Sec. 231)(e)).</w:t>
      </w:r>
    </w:p>
    <w:p w:rsidR="00FD016B" w:rsidRDefault="00FD016B">
      <w:pPr>
        <w:tabs>
          <w:tab w:val="left" w:pos="-1200"/>
          <w:tab w:val="left" w:pos="-720"/>
          <w:tab w:val="left" w:pos="0"/>
          <w:tab w:val="left" w:pos="720"/>
          <w:tab w:val="left" w:pos="1440"/>
          <w:tab w:val="left" w:pos="8640"/>
        </w:tabs>
        <w:ind w:firstLine="720"/>
        <w:rPr>
          <w:sz w:val="28"/>
          <w:u w:val="single"/>
        </w:rPr>
      </w:pPr>
    </w:p>
    <w:p w:rsidR="00FD016B" w:rsidRDefault="00FD016B">
      <w:pPr>
        <w:tabs>
          <w:tab w:val="left" w:pos="-1200"/>
          <w:tab w:val="left" w:pos="-720"/>
          <w:tab w:val="left" w:pos="0"/>
          <w:tab w:val="left" w:pos="720"/>
          <w:tab w:val="left" w:pos="1440"/>
          <w:tab w:val="left" w:pos="8640"/>
        </w:tabs>
        <w:rPr>
          <w:sz w:val="28"/>
        </w:rPr>
      </w:pPr>
      <w:r>
        <w:rPr>
          <w:sz w:val="28"/>
        </w:rPr>
        <w:t>6.6</w:t>
      </w:r>
      <w:r>
        <w:rPr>
          <w:sz w:val="28"/>
        </w:rPr>
        <w:tab/>
      </w:r>
      <w:r>
        <w:rPr>
          <w:sz w:val="28"/>
          <w:u w:val="single"/>
        </w:rPr>
        <w:t>Special Rule (Sec. 223(c))</w:t>
      </w:r>
    </w:p>
    <w:p w:rsidR="00FD016B" w:rsidRDefault="00FD016B">
      <w:pPr>
        <w:tabs>
          <w:tab w:val="left" w:pos="-1200"/>
          <w:tab w:val="left" w:pos="-720"/>
          <w:tab w:val="left" w:pos="0"/>
          <w:tab w:val="left" w:pos="720"/>
          <w:tab w:val="left" w:pos="1440"/>
          <w:tab w:val="left" w:pos="8640"/>
        </w:tabs>
        <w:rPr>
          <w:sz w:val="28"/>
        </w:rPr>
      </w:pPr>
    </w:p>
    <w:p w:rsidR="00FD016B" w:rsidRDefault="00FD016B">
      <w:pPr>
        <w:pStyle w:val="Bodytext"/>
        <w:rPr>
          <w:color w:val="auto"/>
          <w:sz w:val="28"/>
        </w:rPr>
      </w:pPr>
      <w:r>
        <w:rPr>
          <w:color w:val="auto"/>
          <w:sz w:val="28"/>
        </w:rPr>
        <w:t xml:space="preserve">Whenever a state or outlying area implements any rule or policy relating to the administration or operation of a program authorized under AEFLA that has the effect of imposing a requirement that is not imposed under federal </w:t>
      </w:r>
      <w:r>
        <w:rPr>
          <w:color w:val="auto"/>
          <w:sz w:val="28"/>
        </w:rPr>
        <w:lastRenderedPageBreak/>
        <w:t>law (including any rule or policy based on a state or outlying area interpretation of a federal statute, regulation, or guideline), the state or outlying area shall identify, to eligible providers, the rule or policy as being state</w:t>
      </w:r>
      <w:r>
        <w:rPr>
          <w:color w:val="auto"/>
          <w:sz w:val="28"/>
        </w:rPr>
        <w:noBreakHyphen/>
        <w:t>-or outlying area</w:t>
      </w:r>
      <w:r>
        <w:rPr>
          <w:color w:val="auto"/>
          <w:sz w:val="28"/>
        </w:rPr>
        <w:noBreakHyphen/>
        <w:t xml:space="preserve">imposed. </w:t>
      </w:r>
    </w:p>
    <w:p w:rsidR="00FD016B" w:rsidRDefault="00FD016B">
      <w:pPr>
        <w:pStyle w:val="Bodytext"/>
        <w:rPr>
          <w:color w:val="auto"/>
          <w:sz w:val="28"/>
        </w:rPr>
      </w:pPr>
    </w:p>
    <w:p w:rsidR="00FD016B" w:rsidRDefault="00FD016B">
      <w:pPr>
        <w:pStyle w:val="Bodytext"/>
        <w:rPr>
          <w:color w:val="auto"/>
          <w:sz w:val="28"/>
        </w:rPr>
      </w:pPr>
      <w:r>
        <w:rPr>
          <w:color w:val="auto"/>
          <w:sz w:val="28"/>
        </w:rPr>
        <w:t>If a state agency plans to create any such rule or policy, the agency should send the Department a copy when the rule or policy is implemented.</w:t>
      </w:r>
    </w:p>
    <w:p w:rsidR="00FD016B" w:rsidRDefault="00FD016B">
      <w:pPr>
        <w:pStyle w:val="Bodytext"/>
        <w:rPr>
          <w:color w:val="auto"/>
          <w:sz w:val="28"/>
        </w:rPr>
      </w:pPr>
    </w:p>
    <w:p w:rsidR="00FD016B" w:rsidRDefault="00FD016B">
      <w:pPr>
        <w:pStyle w:val="Bodytext"/>
        <w:rPr>
          <w:b/>
          <w:bCs/>
          <w:color w:val="auto"/>
          <w:sz w:val="28"/>
        </w:rPr>
      </w:pPr>
      <w:r>
        <w:rPr>
          <w:b/>
          <w:bCs/>
          <w:color w:val="auto"/>
          <w:sz w:val="28"/>
        </w:rPr>
        <w:t>Further Information</w:t>
      </w:r>
    </w:p>
    <w:p w:rsidR="00FD016B" w:rsidRDefault="00FD016B">
      <w:pPr>
        <w:pStyle w:val="Bodytext"/>
        <w:rPr>
          <w:b/>
          <w:bCs/>
          <w:color w:val="auto"/>
          <w:sz w:val="28"/>
        </w:rPr>
      </w:pPr>
    </w:p>
    <w:p w:rsidR="00FD016B" w:rsidRDefault="00FD016B">
      <w:pPr>
        <w:rPr>
          <w:sz w:val="28"/>
        </w:rPr>
      </w:pPr>
      <w:r>
        <w:rPr>
          <w:sz w:val="28"/>
        </w:rPr>
        <w:t>If appropriate, the eligible agency should describe any guidance being developed jointly with the state agency responsible for WIA Title I programs regarding the scope and implementation of the required MOUs between local formal partners and the one-stop system.  For example, what will be the eligible agency’s policy, if any, on the range of services and activities to be integrated at the local level and what types of financial arrangements will be allowable between local providers and the one-stop centers?  See also Sec. 9.0.</w:t>
      </w:r>
    </w:p>
    <w:p w:rsidR="00FD016B" w:rsidRDefault="00FD016B">
      <w:pPr>
        <w:rPr>
          <w:sz w:val="28"/>
        </w:rPr>
      </w:pPr>
    </w:p>
    <w:p w:rsidR="00FD016B" w:rsidRDefault="00FD016B">
      <w:pPr>
        <w:rPr>
          <w:sz w:val="28"/>
        </w:rPr>
      </w:pPr>
      <w:r>
        <w:rPr>
          <w:sz w:val="28"/>
        </w:rPr>
        <w:t>If appropriate, the eligible agency should describe the process to be used to allocate state leadership funds to provide incentive awards to local providers for local coordination and integration with the one-stop system.</w:t>
      </w:r>
    </w:p>
    <w:p w:rsidR="00FD016B" w:rsidRDefault="00FD016B">
      <w:pPr>
        <w:rPr>
          <w:sz w:val="28"/>
        </w:rPr>
      </w:pPr>
    </w:p>
    <w:p w:rsidR="00FD016B" w:rsidRDefault="00FD016B">
      <w:pPr>
        <w:tabs>
          <w:tab w:val="left" w:pos="-1200"/>
          <w:tab w:val="left" w:pos="-720"/>
          <w:tab w:val="left" w:pos="0"/>
          <w:tab w:val="left" w:pos="720"/>
          <w:tab w:val="left" w:pos="1440"/>
          <w:tab w:val="left" w:pos="8640"/>
        </w:tabs>
        <w:ind w:left="720" w:hanging="720"/>
        <w:rPr>
          <w:b/>
          <w:bCs/>
          <w:sz w:val="28"/>
        </w:rPr>
      </w:pPr>
      <w:r>
        <w:rPr>
          <w:b/>
          <w:bCs/>
          <w:sz w:val="28"/>
        </w:rPr>
        <w:t>7.0</w:t>
      </w:r>
      <w:r>
        <w:rPr>
          <w:b/>
          <w:bCs/>
          <w:sz w:val="28"/>
        </w:rPr>
        <w:tab/>
        <w:t>Public Participation and Comment (Sec. 224 (b</w:t>
      </w:r>
      <w:proofErr w:type="gramStart"/>
      <w:r>
        <w:rPr>
          <w:b/>
          <w:bCs/>
          <w:sz w:val="28"/>
        </w:rPr>
        <w:t>)(</w:t>
      </w:r>
      <w:proofErr w:type="gramEnd"/>
      <w:r>
        <w:rPr>
          <w:b/>
          <w:bCs/>
          <w:sz w:val="28"/>
        </w:rPr>
        <w:t xml:space="preserve">9)) </w:t>
      </w:r>
    </w:p>
    <w:p w:rsidR="007D345C" w:rsidRDefault="007D345C" w:rsidP="007D345C">
      <w:pPr>
        <w:tabs>
          <w:tab w:val="left" w:pos="-1200"/>
          <w:tab w:val="left" w:pos="-720"/>
          <w:tab w:val="left" w:pos="0"/>
          <w:tab w:val="left" w:pos="720"/>
          <w:tab w:val="left" w:pos="1440"/>
          <w:tab w:val="left" w:pos="8640"/>
        </w:tabs>
        <w:ind w:left="720"/>
        <w:rPr>
          <w:b/>
          <w:bCs/>
          <w:sz w:val="28"/>
        </w:rPr>
      </w:pPr>
      <w:r w:rsidRPr="007D345C">
        <w:rPr>
          <w:b/>
          <w:bCs/>
          <w:i/>
          <w:iCs/>
          <w:sz w:val="28"/>
        </w:rPr>
        <w:t xml:space="preserve"> </w:t>
      </w:r>
      <w:r>
        <w:rPr>
          <w:b/>
          <w:bCs/>
          <w:i/>
          <w:iCs/>
          <w:sz w:val="28"/>
        </w:rPr>
        <w:t>[States are only required to revise 7.2. regarding the</w:t>
      </w:r>
      <w:r w:rsidR="002C54D7">
        <w:rPr>
          <w:b/>
          <w:bCs/>
          <w:i/>
          <w:iCs/>
          <w:sz w:val="28"/>
        </w:rPr>
        <w:t xml:space="preserve"> </w:t>
      </w:r>
      <w:r>
        <w:rPr>
          <w:b/>
          <w:bCs/>
          <w:i/>
          <w:iCs/>
          <w:sz w:val="28"/>
        </w:rPr>
        <w:t>Governor’s comments]</w:t>
      </w:r>
    </w:p>
    <w:p w:rsidR="007D345C" w:rsidRDefault="007D345C">
      <w:pPr>
        <w:tabs>
          <w:tab w:val="left" w:pos="-1200"/>
          <w:tab w:val="left" w:pos="-720"/>
          <w:tab w:val="left" w:pos="0"/>
          <w:tab w:val="left" w:pos="720"/>
          <w:tab w:val="left" w:pos="1440"/>
          <w:tab w:val="left" w:pos="8640"/>
        </w:tabs>
        <w:rPr>
          <w:sz w:val="28"/>
        </w:rPr>
      </w:pPr>
    </w:p>
    <w:p w:rsidR="00FD016B" w:rsidRDefault="00FD016B">
      <w:pPr>
        <w:tabs>
          <w:tab w:val="left" w:pos="-1200"/>
          <w:tab w:val="left" w:pos="-720"/>
          <w:tab w:val="left" w:pos="0"/>
          <w:tab w:val="left" w:pos="720"/>
          <w:tab w:val="left" w:pos="1440"/>
          <w:tab w:val="left" w:pos="8640"/>
        </w:tabs>
        <w:ind w:left="720" w:hanging="720"/>
        <w:rPr>
          <w:sz w:val="28"/>
        </w:rPr>
      </w:pPr>
      <w:r>
        <w:rPr>
          <w:sz w:val="28"/>
        </w:rPr>
        <w:t xml:space="preserve">7.1  </w:t>
      </w:r>
      <w:r>
        <w:rPr>
          <w:sz w:val="28"/>
        </w:rPr>
        <w:tab/>
      </w:r>
      <w:r>
        <w:rPr>
          <w:sz w:val="28"/>
          <w:u w:val="single"/>
        </w:rPr>
        <w:t>Description of Activities</w:t>
      </w:r>
      <w:r>
        <w:rPr>
          <w:sz w:val="28"/>
        </w:rPr>
        <w:t xml:space="preserve"> </w:t>
      </w:r>
    </w:p>
    <w:p w:rsidR="00FD016B" w:rsidRDefault="00FD016B">
      <w:pPr>
        <w:tabs>
          <w:tab w:val="left" w:pos="-1200"/>
          <w:tab w:val="left" w:pos="-720"/>
          <w:tab w:val="left" w:pos="0"/>
          <w:tab w:val="left" w:pos="720"/>
          <w:tab w:val="left" w:pos="1440"/>
          <w:tab w:val="left" w:pos="8640"/>
        </w:tabs>
        <w:rPr>
          <w:sz w:val="28"/>
        </w:rPr>
      </w:pPr>
      <w:r>
        <w:rPr>
          <w:sz w:val="28"/>
        </w:rPr>
        <w:t xml:space="preserve"> </w:t>
      </w:r>
      <w:r>
        <w:rPr>
          <w:sz w:val="28"/>
        </w:rPr>
        <w:tab/>
      </w:r>
    </w:p>
    <w:p w:rsidR="00FD016B" w:rsidRDefault="00765505">
      <w:pPr>
        <w:pStyle w:val="Bodytext"/>
        <w:rPr>
          <w:color w:val="auto"/>
          <w:sz w:val="28"/>
        </w:rPr>
      </w:pPr>
      <w:r>
        <w:rPr>
          <w:color w:val="auto"/>
          <w:sz w:val="28"/>
        </w:rPr>
        <w:t>D</w:t>
      </w:r>
      <w:r w:rsidR="00FD016B">
        <w:rPr>
          <w:color w:val="auto"/>
          <w:sz w:val="28"/>
        </w:rPr>
        <w:t xml:space="preserve">escribe the </w:t>
      </w:r>
      <w:r w:rsidR="00A64BBB">
        <w:rPr>
          <w:color w:val="auto"/>
          <w:sz w:val="28"/>
        </w:rPr>
        <w:t>procedures</w:t>
      </w:r>
      <w:r w:rsidR="00FD016B">
        <w:rPr>
          <w:color w:val="auto"/>
          <w:sz w:val="28"/>
        </w:rPr>
        <w:t xml:space="preserve"> and outcomes that were conducted to meet </w:t>
      </w:r>
      <w:r w:rsidR="00A64BBB">
        <w:rPr>
          <w:color w:val="auto"/>
          <w:sz w:val="28"/>
        </w:rPr>
        <w:t xml:space="preserve">the </w:t>
      </w:r>
      <w:r w:rsidR="00FD016B">
        <w:rPr>
          <w:color w:val="auto"/>
          <w:sz w:val="28"/>
        </w:rPr>
        <w:t>requirement</w:t>
      </w:r>
      <w:r w:rsidR="00A64BBB">
        <w:rPr>
          <w:color w:val="auto"/>
          <w:sz w:val="28"/>
        </w:rPr>
        <w:t xml:space="preserve"> for public participation and comment on the State </w:t>
      </w:r>
      <w:proofErr w:type="gramStart"/>
      <w:r w:rsidR="00A64BBB">
        <w:rPr>
          <w:color w:val="auto"/>
          <w:sz w:val="28"/>
        </w:rPr>
        <w:t xml:space="preserve">plan </w:t>
      </w:r>
      <w:r w:rsidR="00FD016B">
        <w:rPr>
          <w:color w:val="auto"/>
          <w:sz w:val="28"/>
        </w:rPr>
        <w:t>.</w:t>
      </w:r>
      <w:proofErr w:type="gramEnd"/>
      <w:r w:rsidR="00FD016B">
        <w:rPr>
          <w:color w:val="auto"/>
          <w:sz w:val="28"/>
        </w:rPr>
        <w:t xml:space="preserve">  The eligible agency should include specific information on how the various WIA agency and program partners were involved in developing the adult education state plan.</w:t>
      </w:r>
    </w:p>
    <w:p w:rsidR="00FD016B" w:rsidRDefault="00FD016B">
      <w:pPr>
        <w:tabs>
          <w:tab w:val="left" w:pos="-1200"/>
          <w:tab w:val="left" w:pos="-720"/>
          <w:tab w:val="left" w:pos="0"/>
          <w:tab w:val="left" w:pos="720"/>
          <w:tab w:val="left" w:pos="1440"/>
          <w:tab w:val="left" w:pos="8640"/>
        </w:tabs>
        <w:rPr>
          <w:sz w:val="28"/>
        </w:rPr>
      </w:pPr>
    </w:p>
    <w:p w:rsidR="00FD016B" w:rsidRDefault="00FD016B">
      <w:pPr>
        <w:tabs>
          <w:tab w:val="left" w:pos="-1200"/>
          <w:tab w:val="left" w:pos="-720"/>
          <w:tab w:val="left" w:pos="0"/>
          <w:tab w:val="left" w:pos="360"/>
          <w:tab w:val="left" w:pos="720"/>
          <w:tab w:val="left" w:pos="1440"/>
          <w:tab w:val="left" w:pos="8640"/>
        </w:tabs>
        <w:ind w:left="360" w:hanging="360"/>
        <w:rPr>
          <w:sz w:val="28"/>
        </w:rPr>
      </w:pPr>
      <w:r>
        <w:rPr>
          <w:sz w:val="28"/>
        </w:rPr>
        <w:t>7.2</w:t>
      </w:r>
      <w:r>
        <w:rPr>
          <w:sz w:val="28"/>
        </w:rPr>
        <w:tab/>
        <w:t xml:space="preserve">     </w:t>
      </w:r>
      <w:r>
        <w:rPr>
          <w:sz w:val="28"/>
          <w:u w:val="single"/>
        </w:rPr>
        <w:t>Governor’s Comments</w:t>
      </w:r>
      <w:r>
        <w:rPr>
          <w:sz w:val="28"/>
        </w:rPr>
        <w:t xml:space="preserve"> [</w:t>
      </w:r>
      <w:r>
        <w:rPr>
          <w:b/>
          <w:bCs/>
          <w:i/>
          <w:iCs/>
          <w:sz w:val="28"/>
        </w:rPr>
        <w:t>Required for revisions</w:t>
      </w:r>
      <w:r>
        <w:rPr>
          <w:sz w:val="28"/>
        </w:rPr>
        <w:t>]</w:t>
      </w:r>
    </w:p>
    <w:p w:rsidR="00FD016B" w:rsidRDefault="00FD016B">
      <w:pPr>
        <w:tabs>
          <w:tab w:val="left" w:pos="-1200"/>
          <w:tab w:val="left" w:pos="-720"/>
          <w:tab w:val="left" w:pos="0"/>
          <w:tab w:val="left" w:pos="720"/>
          <w:tab w:val="left" w:pos="1440"/>
          <w:tab w:val="left" w:pos="8640"/>
        </w:tabs>
        <w:rPr>
          <w:sz w:val="28"/>
        </w:rPr>
      </w:pPr>
    </w:p>
    <w:p w:rsidR="00FD016B" w:rsidRDefault="00FD016B">
      <w:pPr>
        <w:tabs>
          <w:tab w:val="left" w:pos="-1200"/>
          <w:tab w:val="left" w:pos="-720"/>
          <w:tab w:val="left" w:pos="0"/>
          <w:tab w:val="left" w:pos="720"/>
          <w:tab w:val="left" w:pos="1440"/>
          <w:tab w:val="left" w:pos="8640"/>
        </w:tabs>
        <w:rPr>
          <w:sz w:val="28"/>
        </w:rPr>
      </w:pPr>
      <w:r>
        <w:rPr>
          <w:sz w:val="28"/>
        </w:rPr>
        <w:t xml:space="preserve">The eligible agency shall submit the state plan and any revisions of the state plan to the Governor of the state or outlying area for review and comment and ensure that any comments regarding the state plan are submitted to the </w:t>
      </w:r>
      <w:r>
        <w:rPr>
          <w:sz w:val="28"/>
        </w:rPr>
        <w:lastRenderedPageBreak/>
        <w:t>Secretary (Sec. 224)(d)).  Please note that the Governor's comments</w:t>
      </w:r>
      <w:r w:rsidR="00557458">
        <w:rPr>
          <w:sz w:val="28"/>
        </w:rPr>
        <w:t>, if any,</w:t>
      </w:r>
      <w:r>
        <w:rPr>
          <w:sz w:val="28"/>
        </w:rPr>
        <w:t xml:space="preserve"> must be submitted to us along with your state plan revisions.</w:t>
      </w:r>
    </w:p>
    <w:p w:rsidR="00FD016B" w:rsidRDefault="00FD016B">
      <w:pPr>
        <w:tabs>
          <w:tab w:val="left" w:pos="-1200"/>
          <w:tab w:val="left" w:pos="-720"/>
          <w:tab w:val="left" w:pos="0"/>
          <w:tab w:val="left" w:pos="720"/>
          <w:tab w:val="left" w:pos="1440"/>
          <w:tab w:val="left" w:pos="8640"/>
        </w:tabs>
        <w:rPr>
          <w:b/>
          <w:bCs/>
          <w:sz w:val="28"/>
        </w:rPr>
      </w:pPr>
    </w:p>
    <w:p w:rsidR="00FD016B" w:rsidRDefault="00FD016B">
      <w:pPr>
        <w:tabs>
          <w:tab w:val="left" w:pos="-1200"/>
          <w:tab w:val="left" w:pos="-720"/>
          <w:tab w:val="left" w:pos="0"/>
          <w:tab w:val="left" w:pos="720"/>
          <w:tab w:val="left" w:pos="1440"/>
          <w:tab w:val="left" w:pos="8640"/>
        </w:tabs>
        <w:rPr>
          <w:b/>
          <w:bCs/>
          <w:sz w:val="28"/>
        </w:rPr>
      </w:pPr>
      <w:r>
        <w:rPr>
          <w:b/>
          <w:bCs/>
          <w:sz w:val="28"/>
        </w:rPr>
        <w:t>Further Information</w:t>
      </w:r>
    </w:p>
    <w:p w:rsidR="00FD016B" w:rsidRDefault="00FD016B">
      <w:pPr>
        <w:tabs>
          <w:tab w:val="left" w:pos="-1200"/>
          <w:tab w:val="left" w:pos="-720"/>
          <w:tab w:val="left" w:pos="0"/>
          <w:tab w:val="left" w:pos="720"/>
          <w:tab w:val="left" w:pos="1440"/>
          <w:tab w:val="left" w:pos="8640"/>
        </w:tabs>
        <w:rPr>
          <w:b/>
          <w:bCs/>
          <w:sz w:val="28"/>
        </w:rPr>
      </w:pPr>
    </w:p>
    <w:p w:rsidR="00FD016B" w:rsidRDefault="00FD016B">
      <w:pPr>
        <w:tabs>
          <w:tab w:val="left" w:pos="-1200"/>
          <w:tab w:val="left" w:pos="-720"/>
          <w:tab w:val="left" w:pos="0"/>
          <w:tab w:val="left" w:pos="720"/>
          <w:tab w:val="left" w:pos="1440"/>
          <w:tab w:val="left" w:pos="8640"/>
        </w:tabs>
        <w:rPr>
          <w:sz w:val="28"/>
        </w:rPr>
      </w:pPr>
      <w:r>
        <w:rPr>
          <w:sz w:val="28"/>
        </w:rPr>
        <w:t xml:space="preserve">This could include consultations with other appropriate agencies, groups, and individuals that are involved in, or interested in, the development and implementation of activities assisted under AEFLA.  The Department encourages </w:t>
      </w:r>
      <w:r w:rsidR="007D345C">
        <w:rPr>
          <w:sz w:val="28"/>
        </w:rPr>
        <w:t>s</w:t>
      </w:r>
      <w:r>
        <w:rPr>
          <w:sz w:val="28"/>
        </w:rPr>
        <w:t xml:space="preserve">tates to include contacts with faith-based organizations in these consultations.  Activities that may be used by state agencies include: </w:t>
      </w:r>
    </w:p>
    <w:p w:rsidR="00FD016B" w:rsidRDefault="00FD016B">
      <w:pPr>
        <w:tabs>
          <w:tab w:val="left" w:pos="-1200"/>
          <w:tab w:val="left" w:pos="-720"/>
          <w:tab w:val="left" w:pos="0"/>
          <w:tab w:val="left" w:pos="720"/>
          <w:tab w:val="left" w:pos="1440"/>
          <w:tab w:val="left" w:pos="8640"/>
        </w:tabs>
        <w:rPr>
          <w:sz w:val="28"/>
        </w:rPr>
      </w:pPr>
    </w:p>
    <w:p w:rsidR="00FD016B" w:rsidRDefault="00FD016B">
      <w:pPr>
        <w:tabs>
          <w:tab w:val="left" w:pos="-1200"/>
          <w:tab w:val="left" w:pos="-720"/>
          <w:tab w:val="left" w:pos="0"/>
          <w:tab w:val="left" w:pos="720"/>
          <w:tab w:val="left" w:pos="1440"/>
          <w:tab w:val="left" w:pos="8640"/>
        </w:tabs>
        <w:ind w:firstLine="720"/>
        <w:rPr>
          <w:sz w:val="28"/>
        </w:rPr>
      </w:pPr>
      <w:r>
        <w:rPr>
          <w:sz w:val="28"/>
        </w:rPr>
        <w:t>(1) Conducting a series of public meetings across a state;</w:t>
      </w:r>
    </w:p>
    <w:p w:rsidR="00FD016B" w:rsidRDefault="00FD016B">
      <w:pPr>
        <w:tabs>
          <w:tab w:val="left" w:pos="-1200"/>
          <w:tab w:val="left" w:pos="-720"/>
          <w:tab w:val="left" w:pos="0"/>
          <w:tab w:val="left" w:pos="720"/>
          <w:tab w:val="left" w:pos="1440"/>
          <w:tab w:val="left" w:pos="8640"/>
        </w:tabs>
        <w:ind w:firstLine="720"/>
        <w:rPr>
          <w:sz w:val="28"/>
        </w:rPr>
      </w:pPr>
      <w:r>
        <w:rPr>
          <w:sz w:val="28"/>
        </w:rPr>
        <w:t>(2) Conducting a series of interactive video conferences;</w:t>
      </w:r>
    </w:p>
    <w:p w:rsidR="00FD016B" w:rsidRDefault="00FD016B">
      <w:pPr>
        <w:tabs>
          <w:tab w:val="left" w:pos="-1200"/>
          <w:tab w:val="left" w:pos="-720"/>
          <w:tab w:val="left" w:pos="0"/>
          <w:tab w:val="left" w:pos="720"/>
          <w:tab w:val="left" w:pos="1440"/>
          <w:tab w:val="left" w:pos="8640"/>
        </w:tabs>
        <w:ind w:left="720"/>
        <w:rPr>
          <w:sz w:val="28"/>
        </w:rPr>
      </w:pPr>
      <w:r>
        <w:rPr>
          <w:sz w:val="28"/>
        </w:rPr>
        <w:t>(3) Sending copies out to public locations, such as libraries, for                                                                                     comment;</w:t>
      </w:r>
    </w:p>
    <w:p w:rsidR="00FD016B" w:rsidRDefault="00FD016B">
      <w:pPr>
        <w:tabs>
          <w:tab w:val="left" w:pos="-1200"/>
          <w:tab w:val="left" w:pos="-720"/>
          <w:tab w:val="left" w:pos="0"/>
          <w:tab w:val="left" w:pos="720"/>
          <w:tab w:val="left" w:pos="1440"/>
          <w:tab w:val="left" w:pos="8640"/>
        </w:tabs>
        <w:ind w:firstLine="720"/>
        <w:rPr>
          <w:sz w:val="28"/>
        </w:rPr>
      </w:pPr>
      <w:r>
        <w:rPr>
          <w:sz w:val="28"/>
        </w:rPr>
        <w:t>(4) Requesting responses by Internet;</w:t>
      </w:r>
    </w:p>
    <w:p w:rsidR="00FD016B" w:rsidRDefault="00FD016B">
      <w:pPr>
        <w:tabs>
          <w:tab w:val="left" w:pos="-1200"/>
          <w:tab w:val="left" w:pos="-720"/>
          <w:tab w:val="left" w:pos="0"/>
          <w:tab w:val="left" w:pos="720"/>
          <w:tab w:val="left" w:pos="1440"/>
          <w:tab w:val="left" w:pos="8640"/>
        </w:tabs>
        <w:ind w:left="720"/>
        <w:rPr>
          <w:sz w:val="28"/>
        </w:rPr>
      </w:pPr>
      <w:r>
        <w:rPr>
          <w:sz w:val="28"/>
        </w:rPr>
        <w:t xml:space="preserve">(5) Presenting local data and needs to area officials and stakeholders; </w:t>
      </w:r>
    </w:p>
    <w:p w:rsidR="00FD016B" w:rsidRDefault="00FD016B">
      <w:pPr>
        <w:tabs>
          <w:tab w:val="left" w:pos="-1200"/>
          <w:tab w:val="left" w:pos="-720"/>
          <w:tab w:val="left" w:pos="0"/>
          <w:tab w:val="left" w:pos="720"/>
          <w:tab w:val="left" w:pos="1110"/>
          <w:tab w:val="left" w:pos="1440"/>
          <w:tab w:val="left" w:pos="8640"/>
        </w:tabs>
        <w:ind w:left="1110" w:hanging="390"/>
        <w:rPr>
          <w:sz w:val="28"/>
        </w:rPr>
      </w:pPr>
      <w:r>
        <w:rPr>
          <w:sz w:val="28"/>
        </w:rPr>
        <w:t>(6)</w:t>
      </w:r>
      <w:r>
        <w:rPr>
          <w:sz w:val="28"/>
        </w:rPr>
        <w:tab/>
        <w:t>Sending copies of the draft plan to agency officials for comment; and</w:t>
      </w:r>
    </w:p>
    <w:p w:rsidR="00FD016B" w:rsidRDefault="00FD016B">
      <w:pPr>
        <w:tabs>
          <w:tab w:val="left" w:pos="-1200"/>
          <w:tab w:val="left" w:pos="-720"/>
          <w:tab w:val="left" w:pos="0"/>
          <w:tab w:val="left" w:pos="720"/>
          <w:tab w:val="left" w:pos="1110"/>
          <w:tab w:val="left" w:pos="1440"/>
          <w:tab w:val="left" w:pos="8640"/>
        </w:tabs>
        <w:ind w:left="1110" w:hanging="390"/>
        <w:rPr>
          <w:sz w:val="28"/>
        </w:rPr>
      </w:pPr>
      <w:r>
        <w:rPr>
          <w:sz w:val="28"/>
        </w:rPr>
        <w:t>(7)</w:t>
      </w:r>
      <w:r>
        <w:rPr>
          <w:sz w:val="28"/>
        </w:rPr>
        <w:tab/>
        <w:t xml:space="preserve">Establishing a listserv for dialogue.  </w:t>
      </w:r>
    </w:p>
    <w:p w:rsidR="00FD016B" w:rsidRDefault="00FD016B">
      <w:pPr>
        <w:tabs>
          <w:tab w:val="left" w:pos="-1200"/>
          <w:tab w:val="left" w:pos="-720"/>
          <w:tab w:val="left" w:pos="0"/>
          <w:tab w:val="left" w:pos="720"/>
          <w:tab w:val="left" w:pos="1440"/>
          <w:tab w:val="left" w:pos="8640"/>
        </w:tabs>
        <w:ind w:firstLine="720"/>
        <w:rPr>
          <w:sz w:val="28"/>
        </w:rPr>
      </w:pPr>
    </w:p>
    <w:p w:rsidR="00FD016B" w:rsidRDefault="00FD016B">
      <w:pPr>
        <w:tabs>
          <w:tab w:val="left" w:pos="-1200"/>
          <w:tab w:val="left" w:pos="-720"/>
          <w:tab w:val="left" w:pos="0"/>
          <w:tab w:val="left" w:pos="720"/>
          <w:tab w:val="left" w:pos="1440"/>
          <w:tab w:val="left" w:pos="8640"/>
        </w:tabs>
        <w:rPr>
          <w:sz w:val="28"/>
        </w:rPr>
      </w:pPr>
      <w:r>
        <w:rPr>
          <w:sz w:val="28"/>
        </w:rPr>
        <w:t xml:space="preserve">Also, the eligible agency should ensure that current state requirements for developing a state plan revision are met. </w:t>
      </w:r>
    </w:p>
    <w:p w:rsidR="00FD016B" w:rsidRDefault="00FD016B">
      <w:pPr>
        <w:tabs>
          <w:tab w:val="left" w:pos="-1200"/>
          <w:tab w:val="left" w:pos="-720"/>
          <w:tab w:val="left" w:pos="0"/>
          <w:tab w:val="left" w:pos="720"/>
          <w:tab w:val="left" w:pos="1440"/>
          <w:tab w:val="left" w:pos="8640"/>
        </w:tabs>
        <w:rPr>
          <w:sz w:val="28"/>
        </w:rPr>
      </w:pPr>
    </w:p>
    <w:p w:rsidR="00FD016B" w:rsidRDefault="00FD016B">
      <w:pPr>
        <w:rPr>
          <w:sz w:val="28"/>
        </w:rPr>
      </w:pPr>
      <w:r>
        <w:rPr>
          <w:sz w:val="28"/>
        </w:rPr>
        <w:t>The eligible agency should include specific information on how the various WIA agency and program partners and others were involved in developing the adult education state plan.</w:t>
      </w:r>
    </w:p>
    <w:p w:rsidR="00FD016B" w:rsidRDefault="00FD016B">
      <w:pPr>
        <w:tabs>
          <w:tab w:val="left" w:pos="-1200"/>
          <w:tab w:val="left" w:pos="-720"/>
          <w:tab w:val="left" w:pos="0"/>
          <w:tab w:val="left" w:pos="720"/>
          <w:tab w:val="left" w:pos="1440"/>
          <w:tab w:val="left" w:pos="8640"/>
        </w:tabs>
        <w:rPr>
          <w:sz w:val="28"/>
        </w:rPr>
      </w:pPr>
    </w:p>
    <w:p w:rsidR="00FD016B" w:rsidRDefault="00FD016B">
      <w:pPr>
        <w:numPr>
          <w:ilvl w:val="0"/>
          <w:numId w:val="8"/>
        </w:numPr>
        <w:tabs>
          <w:tab w:val="left" w:pos="-1200"/>
          <w:tab w:val="left" w:pos="-720"/>
          <w:tab w:val="left" w:pos="0"/>
          <w:tab w:val="left" w:pos="1440"/>
          <w:tab w:val="left" w:pos="8640"/>
        </w:tabs>
        <w:rPr>
          <w:b/>
          <w:bCs/>
          <w:sz w:val="28"/>
        </w:rPr>
      </w:pPr>
      <w:r>
        <w:rPr>
          <w:b/>
          <w:bCs/>
          <w:sz w:val="28"/>
        </w:rPr>
        <w:t>Descriptions of Program Strategies for Populations</w:t>
      </w:r>
    </w:p>
    <w:p w:rsidR="00FD016B" w:rsidRDefault="00FD016B">
      <w:pPr>
        <w:tabs>
          <w:tab w:val="left" w:pos="-1200"/>
          <w:tab w:val="left" w:pos="-720"/>
          <w:tab w:val="left" w:pos="0"/>
          <w:tab w:val="left" w:pos="720"/>
          <w:tab w:val="left" w:pos="1440"/>
          <w:tab w:val="left" w:pos="8640"/>
        </w:tabs>
        <w:ind w:left="720"/>
        <w:rPr>
          <w:b/>
          <w:bCs/>
          <w:sz w:val="28"/>
        </w:rPr>
      </w:pPr>
      <w:r>
        <w:rPr>
          <w:b/>
          <w:bCs/>
          <w:sz w:val="28"/>
        </w:rPr>
        <w:t>(Sec. 224 (b</w:t>
      </w:r>
      <w:proofErr w:type="gramStart"/>
      <w:r>
        <w:rPr>
          <w:b/>
          <w:bCs/>
          <w:sz w:val="28"/>
        </w:rPr>
        <w:t>)(</w:t>
      </w:r>
      <w:proofErr w:type="gramEnd"/>
      <w:r>
        <w:rPr>
          <w:b/>
          <w:bCs/>
          <w:sz w:val="28"/>
        </w:rPr>
        <w:t>10))</w:t>
      </w:r>
    </w:p>
    <w:p w:rsidR="00FD016B" w:rsidRPr="007D345C" w:rsidRDefault="007D345C">
      <w:pPr>
        <w:tabs>
          <w:tab w:val="left" w:pos="-1200"/>
          <w:tab w:val="left" w:pos="-720"/>
          <w:tab w:val="left" w:pos="0"/>
          <w:tab w:val="left" w:pos="720"/>
          <w:tab w:val="left" w:pos="1440"/>
          <w:tab w:val="left" w:pos="8640"/>
        </w:tabs>
        <w:rPr>
          <w:sz w:val="28"/>
        </w:rPr>
      </w:pPr>
      <w:r>
        <w:rPr>
          <w:b/>
          <w:bCs/>
          <w:i/>
          <w:iCs/>
          <w:sz w:val="28"/>
        </w:rPr>
        <w:tab/>
        <w:t>[States are not required to revise this section]</w:t>
      </w:r>
    </w:p>
    <w:p w:rsidR="007D345C" w:rsidRDefault="007D345C">
      <w:pPr>
        <w:tabs>
          <w:tab w:val="left" w:pos="-1200"/>
          <w:tab w:val="left" w:pos="-720"/>
          <w:tab w:val="left" w:pos="0"/>
          <w:tab w:val="left" w:pos="720"/>
          <w:tab w:val="left" w:pos="1440"/>
          <w:tab w:val="left" w:pos="8640"/>
        </w:tabs>
        <w:rPr>
          <w:b/>
          <w:bCs/>
          <w:sz w:val="28"/>
        </w:rPr>
      </w:pPr>
    </w:p>
    <w:p w:rsidR="00FD016B" w:rsidRDefault="00FD016B">
      <w:pPr>
        <w:tabs>
          <w:tab w:val="left" w:pos="-1200"/>
          <w:tab w:val="left" w:pos="-720"/>
          <w:tab w:val="left" w:pos="0"/>
          <w:tab w:val="left" w:pos="720"/>
          <w:tab w:val="left" w:pos="1440"/>
          <w:tab w:val="left" w:pos="8640"/>
        </w:tabs>
        <w:rPr>
          <w:sz w:val="28"/>
          <w:u w:val="single"/>
        </w:rPr>
      </w:pPr>
      <w:r>
        <w:rPr>
          <w:sz w:val="28"/>
        </w:rPr>
        <w:t>8.1</w:t>
      </w:r>
      <w:r>
        <w:rPr>
          <w:sz w:val="28"/>
        </w:rPr>
        <w:tab/>
      </w:r>
      <w:r>
        <w:rPr>
          <w:sz w:val="28"/>
          <w:u w:val="single"/>
        </w:rPr>
        <w:t>Strategies</w:t>
      </w:r>
    </w:p>
    <w:p w:rsidR="00FD016B" w:rsidRDefault="00FD016B">
      <w:pPr>
        <w:pStyle w:val="Bodytext"/>
        <w:rPr>
          <w:color w:val="auto"/>
          <w:sz w:val="28"/>
        </w:rPr>
      </w:pPr>
    </w:p>
    <w:p w:rsidR="00FD016B" w:rsidRDefault="00FD016B">
      <w:pPr>
        <w:tabs>
          <w:tab w:val="left" w:pos="-1200"/>
          <w:tab w:val="left" w:pos="-720"/>
          <w:tab w:val="left" w:pos="0"/>
          <w:tab w:val="left" w:pos="720"/>
          <w:tab w:val="left" w:pos="1440"/>
          <w:tab w:val="left" w:pos="8640"/>
        </w:tabs>
        <w:rPr>
          <w:i/>
          <w:iCs/>
          <w:sz w:val="28"/>
        </w:rPr>
      </w:pPr>
      <w:r>
        <w:rPr>
          <w:sz w:val="28"/>
        </w:rPr>
        <w:t xml:space="preserve">Data from needs assessments could assist the agency in developing innovative approaches to serving various population cohorts as a minimum. Include populations mentioned in Sec. 2.2 of the </w:t>
      </w:r>
      <w:r>
        <w:rPr>
          <w:i/>
          <w:iCs/>
          <w:sz w:val="28"/>
        </w:rPr>
        <w:t xml:space="preserve">Guide. </w:t>
      </w:r>
    </w:p>
    <w:p w:rsidR="00FD016B" w:rsidRDefault="00FD016B">
      <w:pPr>
        <w:tabs>
          <w:tab w:val="left" w:pos="-1200"/>
          <w:tab w:val="left" w:pos="-720"/>
          <w:tab w:val="left" w:pos="0"/>
          <w:tab w:val="left" w:pos="720"/>
          <w:tab w:val="left" w:pos="1440"/>
          <w:tab w:val="left" w:pos="8640"/>
        </w:tabs>
        <w:rPr>
          <w:sz w:val="28"/>
        </w:rPr>
      </w:pPr>
    </w:p>
    <w:p w:rsidR="00FD016B" w:rsidRDefault="00FD016B">
      <w:pPr>
        <w:tabs>
          <w:tab w:val="left" w:pos="-1200"/>
          <w:tab w:val="left" w:pos="-720"/>
          <w:tab w:val="left" w:pos="0"/>
          <w:tab w:val="left" w:pos="720"/>
          <w:tab w:val="left" w:pos="1440"/>
          <w:tab w:val="left" w:pos="8640"/>
        </w:tabs>
        <w:rPr>
          <w:sz w:val="28"/>
        </w:rPr>
      </w:pPr>
      <w:r>
        <w:rPr>
          <w:sz w:val="28"/>
        </w:rPr>
        <w:t xml:space="preserve">Examples of existing strategies might include: a television series for students with limited English proficiency, such as </w:t>
      </w:r>
      <w:r>
        <w:rPr>
          <w:i/>
          <w:iCs/>
          <w:sz w:val="28"/>
        </w:rPr>
        <w:t>Crossroads Café</w:t>
      </w:r>
      <w:r>
        <w:rPr>
          <w:sz w:val="28"/>
        </w:rPr>
        <w:t xml:space="preserve">; expanding services to students in low-income housing projects; or, initiating GED </w:t>
      </w:r>
      <w:r w:rsidR="008A7759" w:rsidRPr="008A7759">
        <w:rPr>
          <w:iCs/>
          <w:sz w:val="28"/>
        </w:rPr>
        <w:lastRenderedPageBreak/>
        <w:t>instruction</w:t>
      </w:r>
      <w:r>
        <w:rPr>
          <w:sz w:val="28"/>
        </w:rPr>
        <w:t xml:space="preserve"> on the Internet for single parents and displaced homemakers unable to easily leave home.</w:t>
      </w:r>
    </w:p>
    <w:p w:rsidR="00FD016B" w:rsidRDefault="00FD016B">
      <w:pPr>
        <w:tabs>
          <w:tab w:val="left" w:pos="-1200"/>
          <w:tab w:val="left" w:pos="-720"/>
          <w:tab w:val="left" w:pos="0"/>
          <w:tab w:val="left" w:pos="720"/>
          <w:tab w:val="left" w:pos="1440"/>
          <w:tab w:val="left" w:pos="8640"/>
        </w:tabs>
        <w:rPr>
          <w:b/>
          <w:bCs/>
          <w:sz w:val="28"/>
        </w:rPr>
      </w:pPr>
    </w:p>
    <w:p w:rsidR="00FD016B" w:rsidRDefault="00FD016B">
      <w:pPr>
        <w:tabs>
          <w:tab w:val="left" w:pos="-1200"/>
          <w:tab w:val="left" w:pos="-720"/>
          <w:tab w:val="left" w:pos="0"/>
          <w:tab w:val="left" w:pos="720"/>
          <w:tab w:val="left" w:pos="1440"/>
          <w:tab w:val="left" w:pos="8640"/>
        </w:tabs>
        <w:rPr>
          <w:b/>
          <w:bCs/>
          <w:sz w:val="28"/>
        </w:rPr>
      </w:pPr>
      <w:r>
        <w:rPr>
          <w:b/>
          <w:bCs/>
          <w:sz w:val="28"/>
        </w:rPr>
        <w:t>Further Information</w:t>
      </w:r>
    </w:p>
    <w:p w:rsidR="00FD016B" w:rsidRDefault="00FD016B">
      <w:pPr>
        <w:tabs>
          <w:tab w:val="left" w:pos="-1200"/>
          <w:tab w:val="left" w:pos="-720"/>
          <w:tab w:val="left" w:pos="0"/>
          <w:tab w:val="left" w:pos="720"/>
          <w:tab w:val="left" w:pos="1440"/>
          <w:tab w:val="left" w:pos="8640"/>
        </w:tabs>
        <w:rPr>
          <w:b/>
          <w:bCs/>
          <w:sz w:val="28"/>
        </w:rPr>
      </w:pPr>
    </w:p>
    <w:p w:rsidR="00FD016B" w:rsidRDefault="00FD016B">
      <w:pPr>
        <w:tabs>
          <w:tab w:val="left" w:pos="-1200"/>
          <w:tab w:val="left" w:pos="-720"/>
          <w:tab w:val="left" w:pos="0"/>
          <w:tab w:val="left" w:pos="720"/>
          <w:tab w:val="left" w:pos="1440"/>
          <w:tab w:val="left" w:pos="8640"/>
        </w:tabs>
        <w:rPr>
          <w:sz w:val="28"/>
        </w:rPr>
      </w:pPr>
      <w:r>
        <w:rPr>
          <w:sz w:val="28"/>
        </w:rPr>
        <w:t>Data could also be obtained from some of the other related programs involved in the planning, development, or implementation of WIA.</w:t>
      </w:r>
    </w:p>
    <w:p w:rsidR="00FD016B" w:rsidRDefault="00FD016B">
      <w:pPr>
        <w:tabs>
          <w:tab w:val="left" w:pos="-1200"/>
          <w:tab w:val="left" w:pos="-720"/>
          <w:tab w:val="left" w:pos="0"/>
          <w:tab w:val="left" w:pos="720"/>
          <w:tab w:val="left" w:pos="1440"/>
          <w:tab w:val="left" w:pos="8640"/>
        </w:tabs>
        <w:rPr>
          <w:sz w:val="28"/>
        </w:rPr>
      </w:pPr>
    </w:p>
    <w:p w:rsidR="00FD016B" w:rsidRDefault="00FD016B">
      <w:pPr>
        <w:numPr>
          <w:ilvl w:val="0"/>
          <w:numId w:val="8"/>
        </w:numPr>
        <w:tabs>
          <w:tab w:val="left" w:pos="-1200"/>
          <w:tab w:val="left" w:pos="-720"/>
          <w:tab w:val="left" w:pos="0"/>
          <w:tab w:val="left" w:pos="1440"/>
          <w:tab w:val="left" w:pos="8640"/>
        </w:tabs>
        <w:rPr>
          <w:b/>
          <w:bCs/>
          <w:sz w:val="28"/>
        </w:rPr>
      </w:pPr>
      <w:r>
        <w:rPr>
          <w:b/>
          <w:bCs/>
          <w:sz w:val="28"/>
        </w:rPr>
        <w:t>Integration with Other Adult Education and Training</w:t>
      </w:r>
    </w:p>
    <w:p w:rsidR="00FD016B" w:rsidRDefault="00FD016B">
      <w:pPr>
        <w:tabs>
          <w:tab w:val="left" w:pos="-1200"/>
          <w:tab w:val="left" w:pos="-720"/>
          <w:tab w:val="left" w:pos="0"/>
          <w:tab w:val="left" w:pos="720"/>
          <w:tab w:val="left" w:pos="1440"/>
          <w:tab w:val="left" w:pos="8640"/>
        </w:tabs>
        <w:ind w:left="720"/>
        <w:rPr>
          <w:b/>
          <w:bCs/>
          <w:sz w:val="28"/>
        </w:rPr>
      </w:pPr>
      <w:r>
        <w:rPr>
          <w:b/>
          <w:bCs/>
          <w:sz w:val="28"/>
        </w:rPr>
        <w:t>(Sec. 224 (b</w:t>
      </w:r>
      <w:proofErr w:type="gramStart"/>
      <w:r>
        <w:rPr>
          <w:b/>
          <w:bCs/>
          <w:sz w:val="28"/>
        </w:rPr>
        <w:t>)(</w:t>
      </w:r>
      <w:proofErr w:type="gramEnd"/>
      <w:r>
        <w:rPr>
          <w:b/>
          <w:bCs/>
          <w:sz w:val="28"/>
        </w:rPr>
        <w:t>11))</w:t>
      </w:r>
    </w:p>
    <w:p w:rsidR="00FD016B" w:rsidRDefault="007D345C">
      <w:pPr>
        <w:tabs>
          <w:tab w:val="left" w:pos="-1200"/>
          <w:tab w:val="left" w:pos="-720"/>
          <w:tab w:val="left" w:pos="0"/>
          <w:tab w:val="left" w:pos="720"/>
          <w:tab w:val="left" w:pos="1440"/>
          <w:tab w:val="left" w:pos="8640"/>
        </w:tabs>
        <w:rPr>
          <w:b/>
          <w:bCs/>
          <w:sz w:val="28"/>
        </w:rPr>
      </w:pPr>
      <w:r>
        <w:rPr>
          <w:b/>
          <w:bCs/>
          <w:i/>
          <w:iCs/>
          <w:sz w:val="28"/>
        </w:rPr>
        <w:tab/>
        <w:t>[States are not required to revise this section]</w:t>
      </w:r>
    </w:p>
    <w:p w:rsidR="007D345C" w:rsidRDefault="007D345C">
      <w:pPr>
        <w:tabs>
          <w:tab w:val="left" w:pos="-1200"/>
          <w:tab w:val="left" w:pos="-720"/>
          <w:tab w:val="left" w:pos="0"/>
          <w:tab w:val="left" w:pos="720"/>
          <w:tab w:val="left" w:pos="1440"/>
          <w:tab w:val="left" w:pos="8640"/>
        </w:tabs>
        <w:rPr>
          <w:b/>
          <w:bCs/>
          <w:sz w:val="28"/>
        </w:rPr>
      </w:pPr>
    </w:p>
    <w:p w:rsidR="00FD016B" w:rsidRDefault="00FD016B">
      <w:pPr>
        <w:tabs>
          <w:tab w:val="left" w:pos="-1200"/>
          <w:tab w:val="left" w:pos="-720"/>
          <w:tab w:val="left" w:pos="0"/>
          <w:tab w:val="left" w:pos="720"/>
          <w:tab w:val="left" w:pos="1440"/>
          <w:tab w:val="left" w:pos="8640"/>
        </w:tabs>
        <w:rPr>
          <w:sz w:val="28"/>
          <w:u w:val="single"/>
        </w:rPr>
      </w:pPr>
      <w:r>
        <w:rPr>
          <w:sz w:val="28"/>
        </w:rPr>
        <w:t xml:space="preserve">9.1  </w:t>
      </w:r>
      <w:r>
        <w:rPr>
          <w:sz w:val="28"/>
        </w:rPr>
        <w:tab/>
      </w:r>
      <w:r>
        <w:rPr>
          <w:sz w:val="28"/>
          <w:u w:val="single"/>
        </w:rPr>
        <w:t>Description of Planned Integrated Activities</w:t>
      </w:r>
    </w:p>
    <w:p w:rsidR="00FD016B" w:rsidRDefault="00FD016B">
      <w:pPr>
        <w:tabs>
          <w:tab w:val="left" w:pos="-1200"/>
          <w:tab w:val="left" w:pos="-720"/>
          <w:tab w:val="left" w:pos="0"/>
          <w:tab w:val="left" w:pos="720"/>
          <w:tab w:val="left" w:pos="1440"/>
          <w:tab w:val="left" w:pos="8640"/>
        </w:tabs>
        <w:rPr>
          <w:sz w:val="28"/>
          <w:u w:val="single"/>
        </w:rPr>
      </w:pPr>
    </w:p>
    <w:p w:rsidR="00FD016B" w:rsidRDefault="00FD016B">
      <w:pPr>
        <w:tabs>
          <w:tab w:val="left" w:pos="-1200"/>
          <w:tab w:val="left" w:pos="-720"/>
          <w:tab w:val="left" w:pos="0"/>
          <w:tab w:val="left" w:pos="720"/>
          <w:tab w:val="left" w:pos="1440"/>
          <w:tab w:val="left" w:pos="8640"/>
        </w:tabs>
        <w:rPr>
          <w:sz w:val="28"/>
        </w:rPr>
      </w:pPr>
      <w:r>
        <w:rPr>
          <w:sz w:val="28"/>
        </w:rPr>
        <w:t>A description of how the adult education and literacy activities that will be carried out with any funds received under AEFLA will be integrated with other adult education, career development, and employment and training activities in the state or outlying area served by the eligible agency (Sec. 224)(b)(11)).  For example, the eligible agency may wish to describe how adult education activities will be made available through the one-stop delivery system established by WIA.</w:t>
      </w:r>
    </w:p>
    <w:p w:rsidR="00FD016B" w:rsidRDefault="00FD016B">
      <w:pPr>
        <w:tabs>
          <w:tab w:val="left" w:pos="-1200"/>
          <w:tab w:val="left" w:pos="-720"/>
          <w:tab w:val="left" w:pos="0"/>
          <w:tab w:val="left" w:pos="720"/>
          <w:tab w:val="left" w:pos="1440"/>
          <w:tab w:val="left" w:pos="8640"/>
        </w:tabs>
        <w:rPr>
          <w:sz w:val="28"/>
        </w:rPr>
      </w:pPr>
    </w:p>
    <w:p w:rsidR="00FD016B" w:rsidRDefault="00FD016B">
      <w:pPr>
        <w:tabs>
          <w:tab w:val="left" w:pos="-1200"/>
          <w:tab w:val="left" w:pos="-720"/>
          <w:tab w:val="left" w:pos="0"/>
          <w:tab w:val="left" w:pos="720"/>
          <w:tab w:val="left" w:pos="1440"/>
          <w:tab w:val="left" w:pos="8640"/>
        </w:tabs>
        <w:ind w:left="720" w:hanging="720"/>
        <w:rPr>
          <w:sz w:val="28"/>
          <w:u w:val="single"/>
        </w:rPr>
      </w:pPr>
      <w:r>
        <w:rPr>
          <w:sz w:val="28"/>
        </w:rPr>
        <w:t>9.2</w:t>
      </w:r>
      <w:r>
        <w:rPr>
          <w:sz w:val="28"/>
        </w:rPr>
        <w:tab/>
      </w:r>
      <w:r>
        <w:rPr>
          <w:sz w:val="28"/>
          <w:u w:val="single"/>
        </w:rPr>
        <w:t>State Unified Plan</w:t>
      </w:r>
    </w:p>
    <w:p w:rsidR="00FD016B" w:rsidRDefault="00FD016B">
      <w:pPr>
        <w:tabs>
          <w:tab w:val="left" w:pos="-1200"/>
          <w:tab w:val="left" w:pos="-720"/>
          <w:tab w:val="left" w:pos="0"/>
          <w:tab w:val="left" w:pos="720"/>
          <w:tab w:val="left" w:pos="1440"/>
          <w:tab w:val="left" w:pos="8640"/>
        </w:tabs>
        <w:rPr>
          <w:sz w:val="28"/>
          <w:u w:val="single"/>
        </w:rPr>
      </w:pPr>
    </w:p>
    <w:p w:rsidR="00FD016B" w:rsidRDefault="00FD016B">
      <w:pPr>
        <w:tabs>
          <w:tab w:val="left" w:pos="-1200"/>
          <w:tab w:val="left" w:pos="-720"/>
          <w:tab w:val="left" w:pos="0"/>
          <w:tab w:val="left" w:pos="720"/>
          <w:tab w:val="left" w:pos="1440"/>
          <w:tab w:val="left" w:pos="8640"/>
        </w:tabs>
        <w:rPr>
          <w:sz w:val="28"/>
        </w:rPr>
      </w:pPr>
      <w:r>
        <w:rPr>
          <w:sz w:val="28"/>
        </w:rPr>
        <w:t xml:space="preserve">Sec. 501 of WIA permits a state to submit its plan for adult education and literacy as part of a state unified plan.  See Sec. 501 for details on how the adult education plan could relate to the state plan for the following programs under a unified plan: </w:t>
      </w:r>
    </w:p>
    <w:p w:rsidR="00FD016B" w:rsidRDefault="00FD016B">
      <w:pPr>
        <w:tabs>
          <w:tab w:val="left" w:pos="-1200"/>
          <w:tab w:val="left" w:pos="-720"/>
          <w:tab w:val="left" w:pos="0"/>
          <w:tab w:val="left" w:pos="720"/>
          <w:tab w:val="left" w:pos="1440"/>
          <w:tab w:val="left" w:pos="8640"/>
        </w:tabs>
        <w:rPr>
          <w:sz w:val="28"/>
        </w:rPr>
      </w:pPr>
    </w:p>
    <w:p w:rsidR="00FD016B" w:rsidRDefault="00FD016B">
      <w:pPr>
        <w:tabs>
          <w:tab w:val="left" w:pos="-1200"/>
          <w:tab w:val="left" w:pos="-720"/>
          <w:tab w:val="left" w:pos="0"/>
          <w:tab w:val="left" w:pos="720"/>
          <w:tab w:val="left" w:pos="1440"/>
          <w:tab w:val="left" w:pos="8640"/>
        </w:tabs>
        <w:ind w:left="720"/>
        <w:rPr>
          <w:sz w:val="28"/>
        </w:rPr>
      </w:pPr>
      <w:r>
        <w:rPr>
          <w:sz w:val="28"/>
        </w:rPr>
        <w:t>(1)  Career and technical edu</w:t>
      </w:r>
      <w:r w:rsidR="00C86665">
        <w:rPr>
          <w:sz w:val="28"/>
        </w:rPr>
        <w:t>c</w:t>
      </w:r>
      <w:r>
        <w:rPr>
          <w:sz w:val="28"/>
        </w:rPr>
        <w:t>ation programs at the secondary level authorized under the   Carl D. Perkins Career and Technical Education Act of 2006 (20 U.S.C. 2301 et seq.);</w:t>
      </w:r>
    </w:p>
    <w:p w:rsidR="00FD016B" w:rsidRDefault="00FD016B">
      <w:pPr>
        <w:tabs>
          <w:tab w:val="left" w:pos="-1200"/>
          <w:tab w:val="left" w:pos="-720"/>
          <w:tab w:val="left" w:pos="0"/>
          <w:tab w:val="left" w:pos="720"/>
          <w:tab w:val="left" w:pos="1440"/>
          <w:tab w:val="left" w:pos="8640"/>
        </w:tabs>
        <w:ind w:left="720"/>
        <w:rPr>
          <w:sz w:val="28"/>
        </w:rPr>
      </w:pPr>
      <w:r>
        <w:rPr>
          <w:sz w:val="28"/>
        </w:rPr>
        <w:t>(2</w:t>
      </w:r>
      <w:r w:rsidR="00C86665">
        <w:rPr>
          <w:sz w:val="28"/>
        </w:rPr>
        <w:t>)</w:t>
      </w:r>
      <w:r>
        <w:rPr>
          <w:sz w:val="28"/>
        </w:rPr>
        <w:t xml:space="preserve"> Career and technical education programs at the postsecondary level authorized under the Carl D. Perkins Career and Technical Education Act of 2006 (20 U.S.C. 2301 et seq.);</w:t>
      </w:r>
    </w:p>
    <w:p w:rsidR="00FD016B" w:rsidRDefault="00FD016B">
      <w:pPr>
        <w:tabs>
          <w:tab w:val="left" w:pos="-1200"/>
          <w:tab w:val="left" w:pos="-720"/>
          <w:tab w:val="left" w:pos="0"/>
          <w:tab w:val="left" w:pos="720"/>
          <w:tab w:val="left" w:pos="1440"/>
          <w:tab w:val="left" w:pos="8640"/>
        </w:tabs>
        <w:rPr>
          <w:sz w:val="28"/>
        </w:rPr>
      </w:pPr>
      <w:r>
        <w:rPr>
          <w:sz w:val="28"/>
        </w:rPr>
        <w:tab/>
        <w:t>(3) Activities authorized under WIA Title I;</w:t>
      </w:r>
    </w:p>
    <w:p w:rsidR="00FD016B" w:rsidRDefault="00FD016B">
      <w:pPr>
        <w:tabs>
          <w:tab w:val="left" w:pos="-1200"/>
          <w:tab w:val="left" w:pos="-720"/>
          <w:tab w:val="left" w:pos="0"/>
          <w:tab w:val="left" w:pos="720"/>
          <w:tab w:val="left" w:pos="1440"/>
          <w:tab w:val="left" w:pos="8640"/>
        </w:tabs>
        <w:ind w:left="720"/>
        <w:rPr>
          <w:sz w:val="28"/>
        </w:rPr>
      </w:pPr>
      <w:r>
        <w:rPr>
          <w:sz w:val="28"/>
        </w:rPr>
        <w:t>(4) Programs authorized under Section 6(d) of the Food Stamp Act of 1977 (7 U.S.C. 2015(d));</w:t>
      </w:r>
    </w:p>
    <w:p w:rsidR="00FD016B" w:rsidRDefault="00FD016B">
      <w:pPr>
        <w:tabs>
          <w:tab w:val="left" w:pos="-1200"/>
          <w:tab w:val="left" w:pos="-720"/>
          <w:tab w:val="left" w:pos="0"/>
          <w:tab w:val="left" w:pos="720"/>
          <w:tab w:val="left" w:pos="1440"/>
          <w:tab w:val="left" w:pos="8640"/>
        </w:tabs>
        <w:ind w:left="720"/>
        <w:rPr>
          <w:sz w:val="28"/>
        </w:rPr>
      </w:pPr>
      <w:r>
        <w:rPr>
          <w:sz w:val="28"/>
        </w:rPr>
        <w:t>(5) Work programs authorized under Section 6(o) of the Food Stamp Act of 1977 (7 U.S.C. 2015(o));</w:t>
      </w:r>
    </w:p>
    <w:p w:rsidR="00FD016B" w:rsidRDefault="00FD016B">
      <w:pPr>
        <w:tabs>
          <w:tab w:val="left" w:pos="-1200"/>
          <w:tab w:val="left" w:pos="-720"/>
          <w:tab w:val="left" w:pos="0"/>
          <w:tab w:val="left" w:pos="720"/>
          <w:tab w:val="left" w:pos="1440"/>
          <w:tab w:val="left" w:pos="8640"/>
        </w:tabs>
        <w:ind w:left="720"/>
        <w:rPr>
          <w:sz w:val="28"/>
        </w:rPr>
      </w:pPr>
      <w:r>
        <w:rPr>
          <w:sz w:val="28"/>
        </w:rPr>
        <w:lastRenderedPageBreak/>
        <w:t>(6) Activities authorized under Chapter 2 of Title II of the Trade Act of 1974 (19 U.S.C. 2271 et seq.);</w:t>
      </w:r>
    </w:p>
    <w:p w:rsidR="00FD016B" w:rsidRDefault="00FD016B">
      <w:pPr>
        <w:tabs>
          <w:tab w:val="left" w:pos="-1200"/>
          <w:tab w:val="left" w:pos="-720"/>
          <w:tab w:val="left" w:pos="0"/>
          <w:tab w:val="left" w:pos="720"/>
          <w:tab w:val="left" w:pos="1440"/>
          <w:tab w:val="left" w:pos="8640"/>
        </w:tabs>
        <w:ind w:left="720"/>
        <w:rPr>
          <w:sz w:val="28"/>
        </w:rPr>
      </w:pPr>
      <w:r>
        <w:rPr>
          <w:sz w:val="28"/>
        </w:rPr>
        <w:t>(7) Programs authorized under the Wagner-Peyser Act (29 U.S.C. 49 et seq.);</w:t>
      </w:r>
    </w:p>
    <w:p w:rsidR="00FD016B" w:rsidRDefault="00FD016B">
      <w:pPr>
        <w:pStyle w:val="BodyTextIndent3"/>
      </w:pPr>
      <w:r>
        <w:t>(8) Programs authorized under Title I of the Rehabilitation Act of 1973 (29 U.S.C. 720 et seq.), other than Sec. 112 of such Act (29 U.S.C. 732);</w:t>
      </w:r>
    </w:p>
    <w:p w:rsidR="00FD016B" w:rsidRDefault="00FD016B">
      <w:pPr>
        <w:tabs>
          <w:tab w:val="left" w:pos="-1200"/>
          <w:tab w:val="left" w:pos="-720"/>
          <w:tab w:val="left" w:pos="0"/>
          <w:tab w:val="left" w:pos="720"/>
          <w:tab w:val="left" w:pos="1440"/>
          <w:tab w:val="left" w:pos="8640"/>
        </w:tabs>
        <w:ind w:left="720"/>
        <w:rPr>
          <w:sz w:val="28"/>
        </w:rPr>
      </w:pPr>
      <w:r>
        <w:rPr>
          <w:sz w:val="28"/>
        </w:rPr>
        <w:t>(9) Activities authorized under Chapter 41 of Title 38, United States Code;</w:t>
      </w:r>
    </w:p>
    <w:p w:rsidR="00FD016B" w:rsidRDefault="00FD016B">
      <w:pPr>
        <w:tabs>
          <w:tab w:val="left" w:pos="-1200"/>
          <w:tab w:val="left" w:pos="-720"/>
          <w:tab w:val="left" w:pos="0"/>
          <w:tab w:val="left" w:pos="720"/>
          <w:tab w:val="left" w:pos="1440"/>
          <w:tab w:val="left" w:pos="8640"/>
        </w:tabs>
        <w:ind w:left="720"/>
        <w:rPr>
          <w:sz w:val="28"/>
        </w:rPr>
      </w:pPr>
      <w:r>
        <w:rPr>
          <w:sz w:val="28"/>
        </w:rPr>
        <w:t xml:space="preserve">(10) Programs authorized under state unemployment compensation laws (in accordance with applicable Federal law); </w:t>
      </w:r>
    </w:p>
    <w:p w:rsidR="00FD016B" w:rsidRDefault="00FD016B">
      <w:pPr>
        <w:tabs>
          <w:tab w:val="left" w:pos="-1200"/>
          <w:tab w:val="left" w:pos="-720"/>
          <w:tab w:val="left" w:pos="0"/>
          <w:tab w:val="left" w:pos="720"/>
          <w:tab w:val="left" w:pos="1440"/>
          <w:tab w:val="left" w:pos="8640"/>
        </w:tabs>
        <w:ind w:left="720"/>
        <w:rPr>
          <w:sz w:val="28"/>
        </w:rPr>
      </w:pPr>
      <w:r>
        <w:rPr>
          <w:sz w:val="28"/>
        </w:rPr>
        <w:t>(11) Programs authorized under Part A of Title IV of the Social Security Act (42 U.S.C. 601 et seq.);</w:t>
      </w:r>
    </w:p>
    <w:p w:rsidR="00FD016B" w:rsidRDefault="00FD016B">
      <w:pPr>
        <w:tabs>
          <w:tab w:val="left" w:pos="-1200"/>
          <w:tab w:val="left" w:pos="-720"/>
          <w:tab w:val="left" w:pos="0"/>
          <w:tab w:val="left" w:pos="720"/>
          <w:tab w:val="left" w:pos="1440"/>
          <w:tab w:val="left" w:pos="8640"/>
        </w:tabs>
        <w:ind w:left="720"/>
        <w:rPr>
          <w:sz w:val="28"/>
        </w:rPr>
      </w:pPr>
      <w:r>
        <w:rPr>
          <w:sz w:val="28"/>
        </w:rPr>
        <w:t>(12) Programs authorized under Title V of the Older Americans Act of 1965 (42 U.S.C. 3056 et seq.);</w:t>
      </w:r>
    </w:p>
    <w:p w:rsidR="00FD016B" w:rsidRDefault="00FD016B">
      <w:pPr>
        <w:tabs>
          <w:tab w:val="left" w:pos="-1200"/>
          <w:tab w:val="left" w:pos="-720"/>
          <w:tab w:val="left" w:pos="0"/>
          <w:tab w:val="left" w:pos="720"/>
          <w:tab w:val="left" w:pos="1440"/>
          <w:tab w:val="left" w:pos="8640"/>
        </w:tabs>
        <w:ind w:left="720"/>
        <w:rPr>
          <w:sz w:val="28"/>
        </w:rPr>
      </w:pPr>
      <w:r>
        <w:rPr>
          <w:sz w:val="28"/>
        </w:rPr>
        <w:t xml:space="preserve">(13) Training activities carried out by the Department of Housing and Urban Development; and </w:t>
      </w:r>
    </w:p>
    <w:p w:rsidR="00FD016B" w:rsidRDefault="00FD016B">
      <w:pPr>
        <w:tabs>
          <w:tab w:val="left" w:pos="-1200"/>
          <w:tab w:val="left" w:pos="-720"/>
          <w:tab w:val="left" w:pos="0"/>
          <w:tab w:val="left" w:pos="720"/>
          <w:tab w:val="left" w:pos="1440"/>
          <w:tab w:val="left" w:pos="8640"/>
        </w:tabs>
        <w:ind w:left="720"/>
        <w:rPr>
          <w:sz w:val="28"/>
        </w:rPr>
      </w:pPr>
      <w:r>
        <w:rPr>
          <w:sz w:val="28"/>
        </w:rPr>
        <w:t>(14) Programs authorized under the Community Services Block Grant Act (42 U.S.C. 9901 et seq.).</w:t>
      </w:r>
    </w:p>
    <w:p w:rsidR="00FD016B" w:rsidRDefault="00FD016B">
      <w:pPr>
        <w:tabs>
          <w:tab w:val="left" w:pos="-1200"/>
          <w:tab w:val="left" w:pos="-720"/>
          <w:tab w:val="left" w:pos="0"/>
          <w:tab w:val="left" w:pos="720"/>
          <w:tab w:val="left" w:pos="1440"/>
          <w:tab w:val="left" w:pos="8640"/>
        </w:tabs>
        <w:ind w:left="720"/>
        <w:rPr>
          <w:sz w:val="28"/>
        </w:rPr>
      </w:pPr>
    </w:p>
    <w:p w:rsidR="00FD016B" w:rsidRDefault="00FD016B">
      <w:pPr>
        <w:pStyle w:val="Bodytext"/>
        <w:rPr>
          <w:color w:val="auto"/>
          <w:sz w:val="28"/>
        </w:rPr>
      </w:pPr>
      <w:r>
        <w:rPr>
          <w:color w:val="auto"/>
          <w:sz w:val="28"/>
        </w:rPr>
        <w:t>If your state will be submitting a unified plan, describe the activities that will be coordinated within your state.</w:t>
      </w:r>
    </w:p>
    <w:p w:rsidR="00FD016B" w:rsidRDefault="00FD016B">
      <w:pPr>
        <w:pStyle w:val="Bodytext"/>
        <w:rPr>
          <w:b/>
          <w:bCs/>
          <w:color w:val="auto"/>
          <w:sz w:val="28"/>
        </w:rPr>
      </w:pPr>
    </w:p>
    <w:p w:rsidR="00FD016B" w:rsidRDefault="00FD016B">
      <w:pPr>
        <w:tabs>
          <w:tab w:val="left" w:pos="-1200"/>
          <w:tab w:val="left" w:pos="-720"/>
          <w:tab w:val="left" w:pos="0"/>
          <w:tab w:val="left" w:pos="720"/>
          <w:tab w:val="left" w:pos="1440"/>
          <w:tab w:val="left" w:pos="8640"/>
        </w:tabs>
        <w:ind w:left="720" w:hanging="720"/>
        <w:rPr>
          <w:b/>
          <w:bCs/>
          <w:sz w:val="28"/>
        </w:rPr>
      </w:pPr>
      <w:r>
        <w:rPr>
          <w:b/>
          <w:bCs/>
          <w:sz w:val="28"/>
        </w:rPr>
        <w:t>10.0</w:t>
      </w:r>
      <w:r>
        <w:rPr>
          <w:b/>
          <w:bCs/>
          <w:sz w:val="28"/>
        </w:rPr>
        <w:tab/>
        <w:t>Description of the Steps to Ensure Direct and Equitable Access (Sec. 224 (b</w:t>
      </w:r>
      <w:proofErr w:type="gramStart"/>
      <w:r>
        <w:rPr>
          <w:b/>
          <w:bCs/>
          <w:sz w:val="28"/>
        </w:rPr>
        <w:t>)(</w:t>
      </w:r>
      <w:proofErr w:type="gramEnd"/>
      <w:r>
        <w:rPr>
          <w:b/>
          <w:bCs/>
          <w:sz w:val="28"/>
        </w:rPr>
        <w:t>12))</w:t>
      </w:r>
      <w:r>
        <w:rPr>
          <w:b/>
          <w:bCs/>
          <w:sz w:val="28"/>
        </w:rPr>
        <w:tab/>
      </w:r>
    </w:p>
    <w:p w:rsidR="00FD016B" w:rsidRDefault="00DA6EE5">
      <w:pPr>
        <w:tabs>
          <w:tab w:val="left" w:pos="-1200"/>
          <w:tab w:val="left" w:pos="-720"/>
          <w:tab w:val="left" w:pos="0"/>
          <w:tab w:val="left" w:pos="720"/>
          <w:tab w:val="left" w:pos="1440"/>
          <w:tab w:val="left" w:pos="8640"/>
        </w:tabs>
        <w:rPr>
          <w:sz w:val="28"/>
        </w:rPr>
      </w:pPr>
      <w:r>
        <w:rPr>
          <w:b/>
          <w:bCs/>
          <w:i/>
          <w:iCs/>
          <w:sz w:val="28"/>
        </w:rPr>
        <w:tab/>
        <w:t>[States are not required to revise this section]</w:t>
      </w:r>
    </w:p>
    <w:p w:rsidR="00FD016B" w:rsidRDefault="00FD016B">
      <w:pPr>
        <w:tabs>
          <w:tab w:val="left" w:pos="-1200"/>
          <w:tab w:val="left" w:pos="-720"/>
          <w:tab w:val="left" w:pos="0"/>
          <w:tab w:val="left" w:pos="720"/>
          <w:tab w:val="left" w:pos="1440"/>
          <w:tab w:val="left" w:pos="8640"/>
        </w:tabs>
        <w:rPr>
          <w:sz w:val="28"/>
        </w:rPr>
      </w:pPr>
    </w:p>
    <w:p w:rsidR="00FD016B" w:rsidRDefault="00FD016B">
      <w:pPr>
        <w:tabs>
          <w:tab w:val="left" w:pos="-1200"/>
          <w:tab w:val="left" w:pos="-720"/>
          <w:tab w:val="left" w:pos="0"/>
          <w:tab w:val="left" w:pos="720"/>
          <w:tab w:val="left" w:pos="1440"/>
          <w:tab w:val="left" w:pos="8640"/>
        </w:tabs>
        <w:rPr>
          <w:sz w:val="28"/>
          <w:u w:val="single"/>
        </w:rPr>
      </w:pPr>
      <w:r>
        <w:rPr>
          <w:sz w:val="28"/>
        </w:rPr>
        <w:t>10.1</w:t>
      </w:r>
      <w:r>
        <w:rPr>
          <w:sz w:val="28"/>
        </w:rPr>
        <w:tab/>
      </w:r>
      <w:r>
        <w:rPr>
          <w:sz w:val="28"/>
          <w:u w:val="single"/>
        </w:rPr>
        <w:t>Description of Steps</w:t>
      </w:r>
    </w:p>
    <w:p w:rsidR="00FD016B" w:rsidRDefault="00FD016B">
      <w:pPr>
        <w:tabs>
          <w:tab w:val="left" w:pos="-1200"/>
          <w:tab w:val="left" w:pos="-720"/>
          <w:tab w:val="left" w:pos="0"/>
          <w:tab w:val="left" w:pos="720"/>
          <w:tab w:val="left" w:pos="1440"/>
          <w:tab w:val="left" w:pos="8640"/>
        </w:tabs>
        <w:rPr>
          <w:sz w:val="28"/>
          <w:u w:val="single"/>
        </w:rPr>
      </w:pPr>
    </w:p>
    <w:p w:rsidR="00FD016B" w:rsidRDefault="00FD016B">
      <w:pPr>
        <w:tabs>
          <w:tab w:val="left" w:pos="-1200"/>
          <w:tab w:val="left" w:pos="-720"/>
          <w:tab w:val="left" w:pos="0"/>
          <w:tab w:val="left" w:pos="720"/>
          <w:tab w:val="left" w:pos="1440"/>
          <w:tab w:val="left" w:pos="8640"/>
        </w:tabs>
        <w:rPr>
          <w:sz w:val="28"/>
        </w:rPr>
      </w:pPr>
      <w:r>
        <w:rPr>
          <w:sz w:val="28"/>
        </w:rPr>
        <w:t>Describe the steps the eligible agency will take to ensure direct and equitable access, as required in Sec. 231(c).</w:t>
      </w:r>
    </w:p>
    <w:p w:rsidR="00FD016B" w:rsidRDefault="00FD016B">
      <w:pPr>
        <w:tabs>
          <w:tab w:val="left" w:pos="-1200"/>
          <w:tab w:val="left" w:pos="-720"/>
          <w:tab w:val="left" w:pos="0"/>
          <w:tab w:val="left" w:pos="720"/>
          <w:tab w:val="left" w:pos="1440"/>
          <w:tab w:val="left" w:pos="8640"/>
        </w:tabs>
        <w:ind w:left="720"/>
        <w:rPr>
          <w:sz w:val="28"/>
        </w:rPr>
      </w:pPr>
    </w:p>
    <w:p w:rsidR="00FD016B" w:rsidRDefault="00FD016B">
      <w:pPr>
        <w:tabs>
          <w:tab w:val="left" w:pos="-1200"/>
          <w:tab w:val="left" w:pos="-720"/>
          <w:tab w:val="left" w:pos="0"/>
          <w:tab w:val="left" w:pos="720"/>
          <w:tab w:val="left" w:pos="1440"/>
          <w:tab w:val="left" w:pos="8640"/>
        </w:tabs>
        <w:rPr>
          <w:sz w:val="28"/>
        </w:rPr>
      </w:pPr>
      <w:r>
        <w:rPr>
          <w:sz w:val="28"/>
        </w:rPr>
        <w:t>10.2</w:t>
      </w:r>
      <w:r>
        <w:rPr>
          <w:sz w:val="28"/>
        </w:rPr>
        <w:tab/>
      </w:r>
      <w:r>
        <w:rPr>
          <w:sz w:val="28"/>
          <w:u w:val="single"/>
        </w:rPr>
        <w:t>Notice of Availability</w:t>
      </w:r>
    </w:p>
    <w:p w:rsidR="00FD016B" w:rsidRDefault="00FD016B">
      <w:pPr>
        <w:tabs>
          <w:tab w:val="left" w:pos="-1200"/>
          <w:tab w:val="left" w:pos="-720"/>
          <w:tab w:val="left" w:pos="0"/>
          <w:tab w:val="left" w:pos="720"/>
          <w:tab w:val="left" w:pos="1440"/>
          <w:tab w:val="left" w:pos="8640"/>
        </w:tabs>
        <w:rPr>
          <w:sz w:val="28"/>
        </w:rPr>
      </w:pPr>
    </w:p>
    <w:p w:rsidR="00FD016B" w:rsidRDefault="001868D5">
      <w:pPr>
        <w:tabs>
          <w:tab w:val="left" w:pos="-1200"/>
          <w:tab w:val="left" w:pos="-720"/>
          <w:tab w:val="left" w:pos="0"/>
          <w:tab w:val="left" w:pos="720"/>
          <w:tab w:val="left" w:pos="1440"/>
          <w:tab w:val="left" w:pos="8640"/>
        </w:tabs>
        <w:rPr>
          <w:sz w:val="28"/>
        </w:rPr>
      </w:pPr>
      <w:r>
        <w:rPr>
          <w:sz w:val="28"/>
        </w:rPr>
        <w:t>Describe how the state agency</w:t>
      </w:r>
      <w:r w:rsidR="00FD016B">
        <w:rPr>
          <w:sz w:val="28"/>
        </w:rPr>
        <w:t xml:space="preserve"> receiving funds under this subtitle shall ensure that—</w:t>
      </w:r>
    </w:p>
    <w:p w:rsidR="00FD016B" w:rsidRDefault="00FD016B">
      <w:pPr>
        <w:tabs>
          <w:tab w:val="left" w:pos="-1200"/>
          <w:tab w:val="left" w:pos="-720"/>
          <w:tab w:val="left" w:pos="0"/>
          <w:tab w:val="left" w:pos="720"/>
          <w:tab w:val="left" w:pos="1440"/>
          <w:tab w:val="left" w:pos="8640"/>
        </w:tabs>
        <w:rPr>
          <w:sz w:val="28"/>
        </w:rPr>
      </w:pPr>
    </w:p>
    <w:p w:rsidR="00FD016B" w:rsidRDefault="00FD016B">
      <w:pPr>
        <w:tabs>
          <w:tab w:val="left" w:pos="-1200"/>
          <w:tab w:val="left" w:pos="-720"/>
          <w:tab w:val="left" w:pos="0"/>
          <w:tab w:val="left" w:pos="720"/>
          <w:tab w:val="left" w:pos="1440"/>
          <w:tab w:val="left" w:pos="8640"/>
        </w:tabs>
        <w:ind w:left="720"/>
        <w:rPr>
          <w:sz w:val="28"/>
        </w:rPr>
      </w:pPr>
      <w:r>
        <w:rPr>
          <w:sz w:val="28"/>
        </w:rPr>
        <w:t xml:space="preserve">(1) all eligible providers have direct and equitable access to apply for grants or contracts under this section; and </w:t>
      </w:r>
    </w:p>
    <w:p w:rsidR="00FD016B" w:rsidRDefault="00FD016B">
      <w:pPr>
        <w:tabs>
          <w:tab w:val="left" w:pos="-1200"/>
          <w:tab w:val="left" w:pos="-720"/>
          <w:tab w:val="left" w:pos="0"/>
          <w:tab w:val="left" w:pos="720"/>
          <w:tab w:val="left" w:pos="1440"/>
          <w:tab w:val="left" w:pos="8640"/>
        </w:tabs>
        <w:ind w:left="720"/>
        <w:rPr>
          <w:sz w:val="28"/>
        </w:rPr>
      </w:pPr>
      <w:r>
        <w:rPr>
          <w:sz w:val="28"/>
        </w:rPr>
        <w:lastRenderedPageBreak/>
        <w:t>(2) the same grant or contract announcement process and application process is used for all eligible providers in the state or outlying area. (Sec. 231)(c )).</w:t>
      </w:r>
    </w:p>
    <w:p w:rsidR="00FD016B" w:rsidRDefault="00FD016B">
      <w:pPr>
        <w:tabs>
          <w:tab w:val="left" w:pos="-1200"/>
          <w:tab w:val="left" w:pos="-720"/>
          <w:tab w:val="left" w:pos="0"/>
          <w:tab w:val="left" w:pos="720"/>
          <w:tab w:val="left" w:pos="1440"/>
          <w:tab w:val="left" w:pos="8640"/>
        </w:tabs>
        <w:rPr>
          <w:sz w:val="28"/>
        </w:rPr>
      </w:pPr>
    </w:p>
    <w:p w:rsidR="00FD016B" w:rsidRDefault="00FD016B">
      <w:pPr>
        <w:tabs>
          <w:tab w:val="left" w:pos="-1200"/>
          <w:tab w:val="left" w:pos="-720"/>
          <w:tab w:val="left" w:pos="0"/>
          <w:tab w:val="left" w:pos="720"/>
          <w:tab w:val="left" w:pos="1440"/>
          <w:tab w:val="left" w:pos="8640"/>
        </w:tabs>
        <w:rPr>
          <w:b/>
          <w:bCs/>
          <w:sz w:val="28"/>
        </w:rPr>
      </w:pPr>
      <w:r>
        <w:rPr>
          <w:b/>
          <w:bCs/>
          <w:sz w:val="28"/>
        </w:rPr>
        <w:t>Further Information</w:t>
      </w:r>
      <w:r>
        <w:rPr>
          <w:b/>
          <w:bCs/>
          <w:sz w:val="28"/>
        </w:rPr>
        <w:tab/>
      </w:r>
    </w:p>
    <w:p w:rsidR="00FD016B" w:rsidRDefault="00FD016B">
      <w:pPr>
        <w:tabs>
          <w:tab w:val="left" w:pos="-1200"/>
          <w:tab w:val="left" w:pos="-720"/>
          <w:tab w:val="left" w:pos="0"/>
          <w:tab w:val="left" w:pos="720"/>
          <w:tab w:val="left" w:pos="1440"/>
          <w:tab w:val="left" w:pos="8640"/>
        </w:tabs>
        <w:rPr>
          <w:sz w:val="28"/>
        </w:rPr>
      </w:pPr>
    </w:p>
    <w:p w:rsidR="00FD016B" w:rsidRDefault="00FD016B">
      <w:pPr>
        <w:tabs>
          <w:tab w:val="left" w:pos="-1200"/>
          <w:tab w:val="left" w:pos="-720"/>
          <w:tab w:val="left" w:pos="0"/>
          <w:tab w:val="left" w:pos="720"/>
          <w:tab w:val="left" w:pos="1440"/>
          <w:tab w:val="left" w:pos="8640"/>
        </w:tabs>
        <w:rPr>
          <w:sz w:val="28"/>
        </w:rPr>
      </w:pPr>
      <w:r>
        <w:rPr>
          <w:sz w:val="28"/>
        </w:rPr>
        <w:t xml:space="preserve">Describe how </w:t>
      </w:r>
      <w:r w:rsidR="00C86665">
        <w:rPr>
          <w:sz w:val="28"/>
        </w:rPr>
        <w:t xml:space="preserve">eligible entities </w:t>
      </w:r>
      <w:r>
        <w:rPr>
          <w:sz w:val="28"/>
        </w:rPr>
        <w:t>will apply for: Sec. 231—local activities, Sec. 223—state leadership, and Sec. 225—corrections education and other institutionalized individuals.  Include the process the agency will use to ensure public notice will be given concerning the availability of federal and state funds to eligible recipients throughout the state.</w:t>
      </w:r>
    </w:p>
    <w:p w:rsidR="00FD016B" w:rsidRDefault="00FD016B">
      <w:pPr>
        <w:tabs>
          <w:tab w:val="left" w:pos="-1200"/>
          <w:tab w:val="left" w:pos="-720"/>
          <w:tab w:val="left" w:pos="0"/>
          <w:tab w:val="left" w:pos="720"/>
          <w:tab w:val="left" w:pos="1440"/>
          <w:tab w:val="left" w:pos="8640"/>
        </w:tabs>
        <w:rPr>
          <w:sz w:val="28"/>
        </w:rPr>
      </w:pPr>
    </w:p>
    <w:p w:rsidR="00FD016B" w:rsidRDefault="00FD016B">
      <w:pPr>
        <w:tabs>
          <w:tab w:val="left" w:pos="-1200"/>
          <w:tab w:val="left" w:pos="-720"/>
          <w:tab w:val="left" w:pos="0"/>
          <w:tab w:val="left" w:pos="720"/>
          <w:tab w:val="left" w:pos="1440"/>
          <w:tab w:val="left" w:pos="8640"/>
        </w:tabs>
        <w:ind w:left="720" w:hanging="720"/>
        <w:rPr>
          <w:b/>
          <w:bCs/>
          <w:sz w:val="28"/>
          <w:u w:val="single"/>
        </w:rPr>
      </w:pPr>
      <w:r>
        <w:rPr>
          <w:b/>
          <w:bCs/>
          <w:sz w:val="28"/>
        </w:rPr>
        <w:t xml:space="preserve">11.0 </w:t>
      </w:r>
      <w:r>
        <w:rPr>
          <w:b/>
          <w:bCs/>
          <w:sz w:val="28"/>
        </w:rPr>
        <w:tab/>
        <w:t>Programs for Corrections Education and other Institutionalized Individuals (Sec. 225)</w:t>
      </w:r>
    </w:p>
    <w:p w:rsidR="00FD016B" w:rsidRDefault="001868D5">
      <w:pPr>
        <w:tabs>
          <w:tab w:val="left" w:pos="-1200"/>
          <w:tab w:val="left" w:pos="-720"/>
          <w:tab w:val="left" w:pos="0"/>
          <w:tab w:val="left" w:pos="720"/>
          <w:tab w:val="left" w:pos="1440"/>
          <w:tab w:val="left" w:pos="8640"/>
        </w:tabs>
        <w:rPr>
          <w:b/>
          <w:bCs/>
          <w:sz w:val="28"/>
        </w:rPr>
      </w:pPr>
      <w:r>
        <w:rPr>
          <w:b/>
          <w:bCs/>
          <w:i/>
          <w:iCs/>
          <w:sz w:val="28"/>
        </w:rPr>
        <w:tab/>
        <w:t>[States are not required to revise this section]</w:t>
      </w:r>
    </w:p>
    <w:p w:rsidR="001868D5" w:rsidRDefault="001868D5">
      <w:pPr>
        <w:tabs>
          <w:tab w:val="left" w:pos="-1200"/>
          <w:tab w:val="left" w:pos="-720"/>
          <w:tab w:val="left" w:pos="0"/>
          <w:tab w:val="left" w:pos="720"/>
          <w:tab w:val="left" w:pos="1440"/>
          <w:tab w:val="left" w:pos="8640"/>
        </w:tabs>
        <w:rPr>
          <w:b/>
          <w:bCs/>
          <w:sz w:val="28"/>
        </w:rPr>
      </w:pPr>
    </w:p>
    <w:p w:rsidR="00FD016B" w:rsidRDefault="00FD016B">
      <w:pPr>
        <w:tabs>
          <w:tab w:val="left" w:pos="-1200"/>
          <w:tab w:val="left" w:pos="-720"/>
          <w:tab w:val="left" w:pos="0"/>
          <w:tab w:val="left" w:pos="720"/>
          <w:tab w:val="left" w:pos="1440"/>
          <w:tab w:val="left" w:pos="8640"/>
        </w:tabs>
        <w:ind w:left="720" w:hanging="720"/>
        <w:rPr>
          <w:sz w:val="28"/>
          <w:u w:val="single"/>
        </w:rPr>
      </w:pPr>
      <w:r>
        <w:rPr>
          <w:sz w:val="28"/>
        </w:rPr>
        <w:t>11.1</w:t>
      </w:r>
      <w:r>
        <w:rPr>
          <w:sz w:val="28"/>
        </w:rPr>
        <w:tab/>
      </w:r>
      <w:r>
        <w:rPr>
          <w:sz w:val="28"/>
          <w:u w:val="single"/>
        </w:rPr>
        <w:t>Types of Programs</w:t>
      </w:r>
    </w:p>
    <w:p w:rsidR="00FD016B" w:rsidRDefault="00FD016B">
      <w:pPr>
        <w:tabs>
          <w:tab w:val="left" w:pos="-1200"/>
          <w:tab w:val="left" w:pos="-720"/>
          <w:tab w:val="left" w:pos="0"/>
          <w:tab w:val="left" w:pos="720"/>
          <w:tab w:val="left" w:pos="1440"/>
          <w:tab w:val="left" w:pos="8640"/>
        </w:tabs>
        <w:ind w:left="720" w:hanging="720"/>
        <w:rPr>
          <w:sz w:val="28"/>
          <w:u w:val="single"/>
        </w:rPr>
      </w:pPr>
    </w:p>
    <w:p w:rsidR="00FD016B" w:rsidRDefault="00FD016B">
      <w:pPr>
        <w:pStyle w:val="Bodytext"/>
        <w:rPr>
          <w:color w:val="auto"/>
          <w:sz w:val="28"/>
        </w:rPr>
      </w:pPr>
      <w:r>
        <w:rPr>
          <w:color w:val="auto"/>
          <w:sz w:val="28"/>
        </w:rPr>
        <w:t>From funds made available under Sec. 222(a</w:t>
      </w:r>
      <w:proofErr w:type="gramStart"/>
      <w:r>
        <w:rPr>
          <w:color w:val="auto"/>
          <w:sz w:val="28"/>
        </w:rPr>
        <w:t>)(</w:t>
      </w:r>
      <w:proofErr w:type="gramEnd"/>
      <w:r>
        <w:rPr>
          <w:color w:val="auto"/>
          <w:sz w:val="28"/>
        </w:rPr>
        <w:t xml:space="preserve">1) for a fiscal year, </w:t>
      </w:r>
      <w:r w:rsidR="001868D5">
        <w:rPr>
          <w:color w:val="auto"/>
          <w:sz w:val="28"/>
        </w:rPr>
        <w:t xml:space="preserve">describe how the </w:t>
      </w:r>
      <w:r>
        <w:rPr>
          <w:color w:val="auto"/>
          <w:sz w:val="28"/>
        </w:rPr>
        <w:t xml:space="preserve"> eligible agency shall carry out corrections education or education for other institutionalized individuals, including academic programs.  Funds shall be used for the cost of educational programs for criminal offenders in correctional institutions and for other institutionalized individuals, including academic programs for: </w:t>
      </w:r>
    </w:p>
    <w:p w:rsidR="00FD016B" w:rsidRDefault="00FD016B">
      <w:pPr>
        <w:tabs>
          <w:tab w:val="left" w:pos="-1200"/>
          <w:tab w:val="left" w:pos="-720"/>
          <w:tab w:val="left" w:pos="0"/>
          <w:tab w:val="left" w:pos="720"/>
          <w:tab w:val="left" w:pos="1440"/>
          <w:tab w:val="left" w:pos="8640"/>
        </w:tabs>
        <w:rPr>
          <w:sz w:val="28"/>
        </w:rPr>
      </w:pPr>
    </w:p>
    <w:p w:rsidR="00FD016B" w:rsidRDefault="00FD016B">
      <w:pPr>
        <w:tabs>
          <w:tab w:val="left" w:pos="-1200"/>
          <w:tab w:val="left" w:pos="-720"/>
          <w:tab w:val="left" w:pos="0"/>
          <w:tab w:val="left" w:pos="720"/>
          <w:tab w:val="left" w:pos="1440"/>
          <w:tab w:val="left" w:pos="8640"/>
        </w:tabs>
        <w:ind w:firstLine="720"/>
        <w:rPr>
          <w:sz w:val="28"/>
        </w:rPr>
      </w:pPr>
      <w:r>
        <w:rPr>
          <w:sz w:val="28"/>
        </w:rPr>
        <w:t>(1) Basic education;</w:t>
      </w:r>
    </w:p>
    <w:p w:rsidR="00FD016B" w:rsidRDefault="00FD016B">
      <w:pPr>
        <w:tabs>
          <w:tab w:val="left" w:pos="-1200"/>
          <w:tab w:val="left" w:pos="-720"/>
          <w:tab w:val="left" w:pos="0"/>
          <w:tab w:val="left" w:pos="720"/>
          <w:tab w:val="left" w:pos="1440"/>
          <w:tab w:val="left" w:pos="8640"/>
        </w:tabs>
        <w:ind w:firstLine="720"/>
        <w:rPr>
          <w:sz w:val="28"/>
        </w:rPr>
      </w:pPr>
      <w:r>
        <w:rPr>
          <w:sz w:val="28"/>
        </w:rPr>
        <w:t>(2) Special education programs as determined by the eligible agency;</w:t>
      </w:r>
    </w:p>
    <w:p w:rsidR="00FD016B" w:rsidRDefault="00FD016B">
      <w:pPr>
        <w:tabs>
          <w:tab w:val="left" w:pos="-1200"/>
          <w:tab w:val="left" w:pos="-720"/>
          <w:tab w:val="left" w:pos="0"/>
          <w:tab w:val="left" w:pos="720"/>
          <w:tab w:val="left" w:pos="1440"/>
          <w:tab w:val="left" w:pos="8640"/>
        </w:tabs>
        <w:rPr>
          <w:sz w:val="28"/>
        </w:rPr>
      </w:pPr>
      <w:r>
        <w:rPr>
          <w:sz w:val="28"/>
        </w:rPr>
        <w:tab/>
        <w:t>(3) English literacy programs; and</w:t>
      </w:r>
    </w:p>
    <w:p w:rsidR="00FD016B" w:rsidRDefault="00FD016B">
      <w:pPr>
        <w:tabs>
          <w:tab w:val="left" w:pos="-1200"/>
          <w:tab w:val="left" w:pos="-720"/>
          <w:tab w:val="left" w:pos="0"/>
          <w:tab w:val="left" w:pos="720"/>
          <w:tab w:val="left" w:pos="1440"/>
          <w:tab w:val="left" w:pos="8640"/>
        </w:tabs>
        <w:ind w:firstLine="720"/>
        <w:rPr>
          <w:sz w:val="28"/>
        </w:rPr>
      </w:pPr>
      <w:r>
        <w:rPr>
          <w:sz w:val="28"/>
        </w:rPr>
        <w:t>(4) Secondary school credit programs.</w:t>
      </w:r>
    </w:p>
    <w:p w:rsidR="00FD016B" w:rsidRDefault="00FD016B">
      <w:pPr>
        <w:tabs>
          <w:tab w:val="left" w:pos="-1200"/>
          <w:tab w:val="left" w:pos="-720"/>
          <w:tab w:val="left" w:pos="0"/>
          <w:tab w:val="left" w:pos="720"/>
          <w:tab w:val="left" w:pos="1440"/>
          <w:tab w:val="left" w:pos="8640"/>
        </w:tabs>
        <w:rPr>
          <w:sz w:val="28"/>
        </w:rPr>
      </w:pPr>
    </w:p>
    <w:p w:rsidR="00FD016B" w:rsidRDefault="00FD016B">
      <w:pPr>
        <w:tabs>
          <w:tab w:val="left" w:pos="-1200"/>
          <w:tab w:val="left" w:pos="-720"/>
          <w:tab w:val="left" w:pos="0"/>
          <w:tab w:val="left" w:pos="720"/>
          <w:tab w:val="left" w:pos="1440"/>
          <w:tab w:val="left" w:pos="8640"/>
        </w:tabs>
        <w:rPr>
          <w:sz w:val="28"/>
        </w:rPr>
      </w:pPr>
      <w:r>
        <w:rPr>
          <w:sz w:val="28"/>
        </w:rPr>
        <w:t xml:space="preserve">11.2 </w:t>
      </w:r>
      <w:r>
        <w:rPr>
          <w:sz w:val="28"/>
        </w:rPr>
        <w:tab/>
      </w:r>
      <w:r>
        <w:rPr>
          <w:sz w:val="28"/>
          <w:u w:val="single"/>
        </w:rPr>
        <w:t>Priority</w:t>
      </w:r>
    </w:p>
    <w:p w:rsidR="00FD016B" w:rsidRDefault="00FD016B">
      <w:pPr>
        <w:tabs>
          <w:tab w:val="left" w:pos="-1200"/>
          <w:tab w:val="left" w:pos="-720"/>
          <w:tab w:val="left" w:pos="0"/>
          <w:tab w:val="left" w:pos="720"/>
          <w:tab w:val="left" w:pos="1440"/>
          <w:tab w:val="left" w:pos="8640"/>
        </w:tabs>
        <w:rPr>
          <w:sz w:val="28"/>
        </w:rPr>
      </w:pPr>
    </w:p>
    <w:p w:rsidR="00FD016B" w:rsidRDefault="00FD016B">
      <w:pPr>
        <w:tabs>
          <w:tab w:val="left" w:pos="-1200"/>
          <w:tab w:val="left" w:pos="-720"/>
          <w:tab w:val="left" w:pos="0"/>
          <w:tab w:val="left" w:pos="720"/>
          <w:tab w:val="left" w:pos="1440"/>
          <w:tab w:val="left" w:pos="8640"/>
        </w:tabs>
        <w:rPr>
          <w:sz w:val="28"/>
        </w:rPr>
      </w:pPr>
      <w:r>
        <w:rPr>
          <w:sz w:val="28"/>
        </w:rPr>
        <w:t xml:space="preserve">Each eligible agency that is using assistance programs under this section to carry out a program for criminal offenders in a correctional institution shall give priority to serving individuals who are likely to leave the correctional institution within five years of participation in the program. </w:t>
      </w:r>
    </w:p>
    <w:p w:rsidR="00FD016B" w:rsidRDefault="00FD016B">
      <w:pPr>
        <w:tabs>
          <w:tab w:val="left" w:pos="-1200"/>
          <w:tab w:val="left" w:pos="-720"/>
          <w:tab w:val="left" w:pos="0"/>
          <w:tab w:val="left" w:pos="720"/>
          <w:tab w:val="left" w:pos="1440"/>
          <w:tab w:val="left" w:pos="8640"/>
        </w:tabs>
        <w:rPr>
          <w:sz w:val="28"/>
        </w:rPr>
      </w:pPr>
    </w:p>
    <w:p w:rsidR="00123BFD" w:rsidRDefault="00123BFD">
      <w:pPr>
        <w:rPr>
          <w:sz w:val="28"/>
        </w:rPr>
      </w:pPr>
      <w:r>
        <w:rPr>
          <w:sz w:val="28"/>
        </w:rPr>
        <w:br w:type="page"/>
      </w:r>
    </w:p>
    <w:p w:rsidR="00FD016B" w:rsidRDefault="00FD016B">
      <w:pPr>
        <w:tabs>
          <w:tab w:val="left" w:pos="-1200"/>
          <w:tab w:val="left" w:pos="-720"/>
          <w:tab w:val="left" w:pos="0"/>
          <w:tab w:val="left" w:pos="720"/>
          <w:tab w:val="left" w:pos="1440"/>
          <w:tab w:val="left" w:pos="8640"/>
        </w:tabs>
        <w:rPr>
          <w:sz w:val="28"/>
          <w:u w:val="single"/>
        </w:rPr>
      </w:pPr>
      <w:r>
        <w:rPr>
          <w:sz w:val="28"/>
        </w:rPr>
        <w:lastRenderedPageBreak/>
        <w:t>11.3</w:t>
      </w:r>
      <w:r>
        <w:rPr>
          <w:sz w:val="28"/>
        </w:rPr>
        <w:tab/>
      </w:r>
      <w:r>
        <w:rPr>
          <w:sz w:val="28"/>
          <w:u w:val="single"/>
        </w:rPr>
        <w:t>Types of Institutional Settings</w:t>
      </w:r>
    </w:p>
    <w:p w:rsidR="00FD016B" w:rsidRDefault="00FD016B">
      <w:pPr>
        <w:tabs>
          <w:tab w:val="left" w:pos="-1200"/>
          <w:tab w:val="left" w:pos="-720"/>
          <w:tab w:val="left" w:pos="0"/>
          <w:tab w:val="left" w:pos="720"/>
          <w:tab w:val="left" w:pos="1440"/>
          <w:tab w:val="left" w:pos="8640"/>
        </w:tabs>
        <w:rPr>
          <w:sz w:val="28"/>
          <w:u w:val="single"/>
        </w:rPr>
      </w:pPr>
    </w:p>
    <w:p w:rsidR="00FD016B" w:rsidRDefault="00FD016B">
      <w:pPr>
        <w:tabs>
          <w:tab w:val="left" w:pos="-1200"/>
          <w:tab w:val="left" w:pos="-720"/>
          <w:tab w:val="left" w:pos="0"/>
          <w:tab w:val="left" w:pos="720"/>
          <w:tab w:val="left" w:pos="1440"/>
          <w:tab w:val="left" w:pos="8640"/>
        </w:tabs>
        <w:rPr>
          <w:sz w:val="28"/>
        </w:rPr>
      </w:pPr>
      <w:r>
        <w:rPr>
          <w:sz w:val="28"/>
        </w:rPr>
        <w:t>Correctional institution means any</w:t>
      </w:r>
    </w:p>
    <w:p w:rsidR="00FD016B" w:rsidRDefault="00FD016B">
      <w:pPr>
        <w:tabs>
          <w:tab w:val="left" w:pos="-1200"/>
          <w:tab w:val="left" w:pos="-720"/>
          <w:tab w:val="left" w:pos="0"/>
          <w:tab w:val="left" w:pos="720"/>
          <w:tab w:val="left" w:pos="1440"/>
          <w:tab w:val="left" w:pos="8640"/>
        </w:tabs>
        <w:ind w:firstLine="720"/>
        <w:rPr>
          <w:sz w:val="28"/>
        </w:rPr>
      </w:pPr>
    </w:p>
    <w:p w:rsidR="00FD016B" w:rsidRDefault="00FD016B">
      <w:pPr>
        <w:tabs>
          <w:tab w:val="left" w:pos="-1200"/>
          <w:tab w:val="left" w:pos="-720"/>
          <w:tab w:val="left" w:pos="0"/>
          <w:tab w:val="left" w:pos="720"/>
          <w:tab w:val="left" w:pos="1440"/>
          <w:tab w:val="left" w:pos="8640"/>
        </w:tabs>
        <w:ind w:firstLine="720"/>
        <w:rPr>
          <w:sz w:val="28"/>
        </w:rPr>
      </w:pPr>
      <w:r>
        <w:rPr>
          <w:sz w:val="28"/>
        </w:rPr>
        <w:t>(1) Prison;</w:t>
      </w:r>
    </w:p>
    <w:p w:rsidR="00FD016B" w:rsidRDefault="00FD016B">
      <w:pPr>
        <w:tabs>
          <w:tab w:val="left" w:pos="-1200"/>
          <w:tab w:val="left" w:pos="-720"/>
          <w:tab w:val="left" w:pos="0"/>
          <w:tab w:val="left" w:pos="720"/>
          <w:tab w:val="left" w:pos="1440"/>
          <w:tab w:val="left" w:pos="8640"/>
        </w:tabs>
        <w:ind w:firstLine="720"/>
        <w:rPr>
          <w:sz w:val="28"/>
        </w:rPr>
      </w:pPr>
      <w:r>
        <w:rPr>
          <w:sz w:val="28"/>
        </w:rPr>
        <w:t xml:space="preserve">(2) Jail; </w:t>
      </w:r>
    </w:p>
    <w:p w:rsidR="00FD016B" w:rsidRDefault="00FD016B">
      <w:pPr>
        <w:tabs>
          <w:tab w:val="left" w:pos="-1200"/>
          <w:tab w:val="left" w:pos="-720"/>
          <w:tab w:val="left" w:pos="0"/>
          <w:tab w:val="left" w:pos="720"/>
          <w:tab w:val="left" w:pos="1440"/>
          <w:tab w:val="left" w:pos="8640"/>
        </w:tabs>
        <w:ind w:firstLine="720"/>
        <w:rPr>
          <w:sz w:val="28"/>
        </w:rPr>
      </w:pPr>
      <w:r>
        <w:rPr>
          <w:sz w:val="28"/>
        </w:rPr>
        <w:t>(3) Reformatory;</w:t>
      </w:r>
    </w:p>
    <w:p w:rsidR="00FD016B" w:rsidRDefault="00FD016B">
      <w:pPr>
        <w:tabs>
          <w:tab w:val="left" w:pos="-1200"/>
          <w:tab w:val="left" w:pos="-720"/>
          <w:tab w:val="left" w:pos="0"/>
          <w:tab w:val="left" w:pos="720"/>
          <w:tab w:val="left" w:pos="1440"/>
          <w:tab w:val="left" w:pos="8640"/>
        </w:tabs>
        <w:ind w:firstLine="720"/>
        <w:rPr>
          <w:sz w:val="28"/>
        </w:rPr>
      </w:pPr>
      <w:r>
        <w:rPr>
          <w:sz w:val="28"/>
        </w:rPr>
        <w:t>(4) Work farm;</w:t>
      </w:r>
    </w:p>
    <w:p w:rsidR="00FD016B" w:rsidRDefault="00FD016B">
      <w:pPr>
        <w:tabs>
          <w:tab w:val="left" w:pos="-1200"/>
          <w:tab w:val="left" w:pos="-720"/>
          <w:tab w:val="left" w:pos="0"/>
          <w:tab w:val="left" w:pos="720"/>
          <w:tab w:val="left" w:pos="1440"/>
          <w:tab w:val="left" w:pos="8640"/>
        </w:tabs>
        <w:ind w:firstLine="720"/>
        <w:rPr>
          <w:sz w:val="28"/>
        </w:rPr>
      </w:pPr>
      <w:r>
        <w:rPr>
          <w:sz w:val="28"/>
        </w:rPr>
        <w:t>(5) Detention center; or</w:t>
      </w:r>
    </w:p>
    <w:p w:rsidR="00FD016B" w:rsidRDefault="00FD016B">
      <w:pPr>
        <w:tabs>
          <w:tab w:val="left" w:pos="-1200"/>
          <w:tab w:val="left" w:pos="-720"/>
          <w:tab w:val="left" w:pos="0"/>
          <w:tab w:val="left" w:pos="720"/>
          <w:tab w:val="left" w:pos="1440"/>
          <w:tab w:val="left" w:pos="8640"/>
        </w:tabs>
        <w:ind w:left="720"/>
        <w:rPr>
          <w:sz w:val="28"/>
        </w:rPr>
      </w:pPr>
      <w:r>
        <w:rPr>
          <w:sz w:val="28"/>
        </w:rPr>
        <w:t>(6) Halfway house, community-based rehabilitation center, or other similar institution designed for the confinement or rehabilitation of criminal offenders.</w:t>
      </w:r>
    </w:p>
    <w:p w:rsidR="00FD016B" w:rsidRDefault="00FD016B">
      <w:pPr>
        <w:tabs>
          <w:tab w:val="left" w:pos="-1200"/>
          <w:tab w:val="left" w:pos="-720"/>
          <w:tab w:val="left" w:pos="0"/>
          <w:tab w:val="left" w:pos="720"/>
          <w:tab w:val="left" w:pos="1440"/>
          <w:tab w:val="left" w:pos="8640"/>
        </w:tabs>
        <w:rPr>
          <w:b/>
          <w:bCs/>
          <w:sz w:val="28"/>
        </w:rPr>
      </w:pPr>
    </w:p>
    <w:p w:rsidR="00FD016B" w:rsidRDefault="00FD016B">
      <w:pPr>
        <w:tabs>
          <w:tab w:val="left" w:pos="-1200"/>
          <w:tab w:val="left" w:pos="-720"/>
          <w:tab w:val="left" w:pos="0"/>
          <w:tab w:val="left" w:pos="720"/>
          <w:tab w:val="left" w:pos="1440"/>
          <w:tab w:val="left" w:pos="8640"/>
        </w:tabs>
        <w:rPr>
          <w:b/>
          <w:bCs/>
          <w:sz w:val="28"/>
        </w:rPr>
      </w:pPr>
      <w:r>
        <w:rPr>
          <w:b/>
          <w:bCs/>
          <w:sz w:val="28"/>
        </w:rPr>
        <w:t>Further Information</w:t>
      </w:r>
    </w:p>
    <w:p w:rsidR="00FD016B" w:rsidRDefault="00FD016B">
      <w:pPr>
        <w:tabs>
          <w:tab w:val="left" w:pos="-1200"/>
          <w:tab w:val="left" w:pos="-720"/>
          <w:tab w:val="left" w:pos="0"/>
          <w:tab w:val="left" w:pos="720"/>
          <w:tab w:val="left" w:pos="1440"/>
          <w:tab w:val="left" w:pos="8640"/>
        </w:tabs>
        <w:rPr>
          <w:b/>
          <w:bCs/>
          <w:sz w:val="28"/>
        </w:rPr>
      </w:pPr>
    </w:p>
    <w:p w:rsidR="00FD016B" w:rsidRDefault="00FD016B">
      <w:pPr>
        <w:tabs>
          <w:tab w:val="left" w:pos="-1200"/>
          <w:tab w:val="left" w:pos="-720"/>
          <w:tab w:val="left" w:pos="0"/>
          <w:tab w:val="left" w:pos="720"/>
          <w:tab w:val="left" w:pos="1440"/>
          <w:tab w:val="left" w:pos="8640"/>
        </w:tabs>
        <w:rPr>
          <w:sz w:val="28"/>
        </w:rPr>
      </w:pPr>
      <w:r>
        <w:rPr>
          <w:sz w:val="28"/>
        </w:rPr>
        <w:t xml:space="preserve">Describe the policies, procedures, and activities for carrying out corrections education or education for other institutionalized individuals. </w:t>
      </w:r>
    </w:p>
    <w:p w:rsidR="00FD016B" w:rsidRDefault="00FD016B">
      <w:pPr>
        <w:tabs>
          <w:tab w:val="left" w:pos="-1200"/>
          <w:tab w:val="left" w:pos="-720"/>
          <w:tab w:val="left" w:pos="0"/>
          <w:tab w:val="left" w:pos="720"/>
          <w:tab w:val="left" w:pos="1440"/>
          <w:tab w:val="left" w:pos="8640"/>
        </w:tabs>
        <w:rPr>
          <w:sz w:val="28"/>
        </w:rPr>
      </w:pPr>
    </w:p>
    <w:p w:rsidR="00FD016B" w:rsidRDefault="00FD016B">
      <w:pPr>
        <w:tabs>
          <w:tab w:val="left" w:pos="-1200"/>
          <w:tab w:val="left" w:pos="-720"/>
          <w:tab w:val="left" w:pos="0"/>
          <w:tab w:val="left" w:pos="720"/>
          <w:tab w:val="left" w:pos="1440"/>
          <w:tab w:val="left" w:pos="8640"/>
        </w:tabs>
        <w:rPr>
          <w:sz w:val="28"/>
        </w:rPr>
      </w:pPr>
      <w:r>
        <w:rPr>
          <w:sz w:val="28"/>
        </w:rPr>
        <w:t>Note:  The eligible agency may not spend more than the 10 percent of the 82.5 percent of the state grant that must be allotted to local programs for Sec. 225 activities.</w:t>
      </w:r>
    </w:p>
    <w:p w:rsidR="00FD016B" w:rsidRDefault="00FD016B">
      <w:pPr>
        <w:tabs>
          <w:tab w:val="left" w:pos="-1200"/>
          <w:tab w:val="left" w:pos="-720"/>
          <w:tab w:val="left" w:pos="0"/>
          <w:tab w:val="left" w:pos="720"/>
          <w:tab w:val="left" w:pos="1440"/>
          <w:tab w:val="left" w:pos="8640"/>
        </w:tabs>
        <w:rPr>
          <w:b/>
          <w:bCs/>
          <w:sz w:val="28"/>
        </w:rPr>
      </w:pPr>
    </w:p>
    <w:p w:rsidR="00FD016B" w:rsidRDefault="00FD016B">
      <w:pPr>
        <w:tabs>
          <w:tab w:val="left" w:pos="-1200"/>
          <w:tab w:val="left" w:pos="-720"/>
          <w:tab w:val="left" w:pos="0"/>
          <w:tab w:val="left" w:pos="720"/>
          <w:tab w:val="left" w:pos="1440"/>
          <w:tab w:val="left" w:pos="8640"/>
        </w:tabs>
        <w:rPr>
          <w:b/>
          <w:bCs/>
          <w:sz w:val="28"/>
          <w:u w:val="single"/>
        </w:rPr>
      </w:pPr>
      <w:r>
        <w:rPr>
          <w:b/>
          <w:bCs/>
          <w:sz w:val="28"/>
        </w:rPr>
        <w:t>12.0</w:t>
      </w:r>
      <w:r>
        <w:rPr>
          <w:b/>
          <w:bCs/>
          <w:sz w:val="28"/>
        </w:rPr>
        <w:tab/>
        <w:t xml:space="preserve"> State Leadership Activities (Sec. 223 (a), (b))</w:t>
      </w:r>
    </w:p>
    <w:p w:rsidR="00FD016B" w:rsidRDefault="001868D5">
      <w:pPr>
        <w:tabs>
          <w:tab w:val="left" w:pos="-1200"/>
          <w:tab w:val="left" w:pos="-720"/>
          <w:tab w:val="left" w:pos="0"/>
          <w:tab w:val="left" w:pos="720"/>
          <w:tab w:val="left" w:pos="1440"/>
          <w:tab w:val="left" w:pos="8640"/>
        </w:tabs>
        <w:rPr>
          <w:sz w:val="28"/>
        </w:rPr>
      </w:pPr>
      <w:r>
        <w:rPr>
          <w:b/>
          <w:bCs/>
          <w:i/>
          <w:iCs/>
          <w:sz w:val="28"/>
        </w:rPr>
        <w:tab/>
        <w:t>[States are not required to revise this section]</w:t>
      </w:r>
    </w:p>
    <w:p w:rsidR="00E7354C" w:rsidRDefault="00E7354C">
      <w:pPr>
        <w:tabs>
          <w:tab w:val="left" w:pos="-1200"/>
          <w:tab w:val="left" w:pos="-720"/>
          <w:tab w:val="left" w:pos="0"/>
          <w:tab w:val="left" w:pos="720"/>
          <w:tab w:val="left" w:pos="1440"/>
          <w:tab w:val="left" w:pos="8640"/>
        </w:tabs>
        <w:rPr>
          <w:sz w:val="28"/>
        </w:rPr>
      </w:pPr>
    </w:p>
    <w:p w:rsidR="00FD016B" w:rsidRDefault="00FD016B">
      <w:pPr>
        <w:tabs>
          <w:tab w:val="left" w:pos="-1200"/>
          <w:tab w:val="left" w:pos="-720"/>
          <w:tab w:val="left" w:pos="0"/>
          <w:tab w:val="left" w:pos="720"/>
          <w:tab w:val="left" w:pos="1440"/>
          <w:tab w:val="left" w:pos="8640"/>
        </w:tabs>
        <w:rPr>
          <w:sz w:val="28"/>
          <w:u w:val="single"/>
        </w:rPr>
      </w:pPr>
      <w:r>
        <w:rPr>
          <w:sz w:val="28"/>
        </w:rPr>
        <w:t>12.1</w:t>
      </w:r>
      <w:r>
        <w:rPr>
          <w:sz w:val="28"/>
        </w:rPr>
        <w:tab/>
        <w:t xml:space="preserve"> </w:t>
      </w:r>
      <w:r>
        <w:rPr>
          <w:sz w:val="28"/>
          <w:u w:val="single"/>
        </w:rPr>
        <w:t>Description of Activities</w:t>
      </w:r>
      <w:r>
        <w:rPr>
          <w:sz w:val="28"/>
        </w:rPr>
        <w:t xml:space="preserve"> </w:t>
      </w:r>
    </w:p>
    <w:p w:rsidR="00FD016B" w:rsidRDefault="00FD016B">
      <w:pPr>
        <w:tabs>
          <w:tab w:val="left" w:pos="-1200"/>
          <w:tab w:val="left" w:pos="-720"/>
          <w:tab w:val="left" w:pos="0"/>
          <w:tab w:val="left" w:pos="720"/>
          <w:tab w:val="left" w:pos="1440"/>
          <w:tab w:val="left" w:pos="8640"/>
        </w:tabs>
        <w:rPr>
          <w:sz w:val="28"/>
          <w:u w:val="single"/>
        </w:rPr>
      </w:pPr>
    </w:p>
    <w:p w:rsidR="00FD016B" w:rsidRDefault="00507A1F">
      <w:pPr>
        <w:tabs>
          <w:tab w:val="left" w:pos="-1200"/>
          <w:tab w:val="left" w:pos="-720"/>
          <w:tab w:val="left" w:pos="0"/>
          <w:tab w:val="left" w:pos="720"/>
          <w:tab w:val="left" w:pos="1440"/>
          <w:tab w:val="left" w:pos="8640"/>
        </w:tabs>
        <w:rPr>
          <w:sz w:val="28"/>
        </w:rPr>
      </w:pPr>
      <w:r>
        <w:rPr>
          <w:sz w:val="28"/>
        </w:rPr>
        <w:t xml:space="preserve">Describe how the </w:t>
      </w:r>
      <w:r w:rsidR="00FD016B">
        <w:rPr>
          <w:sz w:val="28"/>
        </w:rPr>
        <w:t>eligible agency shall use funds made available under Sec. 222(a</w:t>
      </w:r>
      <w:proofErr w:type="gramStart"/>
      <w:r w:rsidR="00FD016B">
        <w:rPr>
          <w:sz w:val="28"/>
        </w:rPr>
        <w:t>)(</w:t>
      </w:r>
      <w:proofErr w:type="gramEnd"/>
      <w:r w:rsidR="00FD016B">
        <w:rPr>
          <w:sz w:val="28"/>
        </w:rPr>
        <w:t>2) for one or more of the following adult education and literacy activities:</w:t>
      </w:r>
    </w:p>
    <w:p w:rsidR="00FD016B" w:rsidRDefault="00FD016B">
      <w:pPr>
        <w:tabs>
          <w:tab w:val="left" w:pos="-1200"/>
          <w:tab w:val="left" w:pos="-720"/>
          <w:tab w:val="left" w:pos="0"/>
          <w:tab w:val="left" w:pos="720"/>
          <w:tab w:val="left" w:pos="1440"/>
          <w:tab w:val="left" w:pos="8640"/>
        </w:tabs>
        <w:rPr>
          <w:sz w:val="28"/>
        </w:rPr>
      </w:pPr>
    </w:p>
    <w:p w:rsidR="00FD016B" w:rsidRDefault="00FD016B">
      <w:pPr>
        <w:tabs>
          <w:tab w:val="left" w:pos="-1200"/>
          <w:tab w:val="left" w:pos="-720"/>
          <w:tab w:val="left" w:pos="0"/>
          <w:tab w:val="left" w:pos="720"/>
          <w:tab w:val="left" w:pos="1440"/>
          <w:tab w:val="left" w:pos="8640"/>
        </w:tabs>
        <w:ind w:left="720"/>
        <w:rPr>
          <w:sz w:val="28"/>
        </w:rPr>
      </w:pPr>
      <w:r>
        <w:rPr>
          <w:sz w:val="28"/>
        </w:rPr>
        <w:t>(1) The establishment or operation of professional development programs to improve the quality of instruction provided pursuant to local activities required under Sec. 231(b) including instruction incorporating phonemic awareness, systematic phonics, fluency, and reading comprehension, and instruction provided by volunteers or by personnel of a state or outlying area.</w:t>
      </w:r>
    </w:p>
    <w:p w:rsidR="00FD016B" w:rsidRDefault="00FD016B">
      <w:pPr>
        <w:tabs>
          <w:tab w:val="left" w:pos="-1200"/>
          <w:tab w:val="left" w:pos="-720"/>
          <w:tab w:val="left" w:pos="0"/>
          <w:tab w:val="left" w:pos="720"/>
          <w:tab w:val="left" w:pos="1440"/>
          <w:tab w:val="left" w:pos="8640"/>
        </w:tabs>
        <w:ind w:left="720"/>
        <w:rPr>
          <w:sz w:val="28"/>
        </w:rPr>
      </w:pPr>
      <w:r>
        <w:rPr>
          <w:sz w:val="28"/>
        </w:rPr>
        <w:t>(2) The provision of technical assistance to eligible providers of adult education and literacy activities.</w:t>
      </w:r>
    </w:p>
    <w:p w:rsidR="00FD016B" w:rsidRDefault="00FD016B">
      <w:pPr>
        <w:tabs>
          <w:tab w:val="left" w:pos="-1200"/>
          <w:tab w:val="left" w:pos="-720"/>
          <w:tab w:val="left" w:pos="0"/>
          <w:tab w:val="left" w:pos="720"/>
          <w:tab w:val="left" w:pos="1440"/>
          <w:tab w:val="left" w:pos="8640"/>
        </w:tabs>
        <w:ind w:left="720"/>
        <w:rPr>
          <w:sz w:val="28"/>
        </w:rPr>
      </w:pPr>
      <w:r>
        <w:rPr>
          <w:sz w:val="28"/>
        </w:rPr>
        <w:lastRenderedPageBreak/>
        <w:t xml:space="preserve">(3) The provision of technical assistance, including staff training, to eligible providers of adult education and literacy activities to enable the eligible providers to improve the quality of such activities.  </w:t>
      </w:r>
    </w:p>
    <w:p w:rsidR="00FD016B" w:rsidRDefault="00FD016B">
      <w:pPr>
        <w:tabs>
          <w:tab w:val="left" w:pos="-1200"/>
          <w:tab w:val="left" w:pos="-720"/>
          <w:tab w:val="left" w:pos="0"/>
          <w:tab w:val="left" w:pos="720"/>
          <w:tab w:val="left" w:pos="1440"/>
          <w:tab w:val="left" w:pos="8640"/>
        </w:tabs>
        <w:ind w:firstLine="720"/>
        <w:rPr>
          <w:sz w:val="28"/>
        </w:rPr>
      </w:pPr>
      <w:r>
        <w:rPr>
          <w:sz w:val="28"/>
        </w:rPr>
        <w:t>(4) The support of state or regional networks of literacy centers.</w:t>
      </w:r>
    </w:p>
    <w:p w:rsidR="00FD016B" w:rsidRDefault="00FD016B">
      <w:pPr>
        <w:tabs>
          <w:tab w:val="left" w:pos="-1200"/>
          <w:tab w:val="left" w:pos="-720"/>
          <w:tab w:val="left" w:pos="0"/>
          <w:tab w:val="left" w:pos="720"/>
          <w:tab w:val="left" w:pos="1440"/>
          <w:tab w:val="left" w:pos="8640"/>
        </w:tabs>
        <w:ind w:left="720"/>
        <w:rPr>
          <w:sz w:val="28"/>
        </w:rPr>
      </w:pPr>
      <w:r>
        <w:rPr>
          <w:sz w:val="28"/>
        </w:rPr>
        <w:t xml:space="preserve">(5) The monitoring and evaluation of the quality of, and the improvement in, adult education and literacy activities.  </w:t>
      </w:r>
    </w:p>
    <w:p w:rsidR="00FD016B" w:rsidRDefault="00FD016B">
      <w:pPr>
        <w:tabs>
          <w:tab w:val="left" w:pos="-1200"/>
          <w:tab w:val="left" w:pos="-720"/>
          <w:tab w:val="left" w:pos="0"/>
          <w:tab w:val="left" w:pos="720"/>
          <w:tab w:val="left" w:pos="1440"/>
          <w:tab w:val="left" w:pos="8640"/>
        </w:tabs>
        <w:ind w:left="720"/>
        <w:rPr>
          <w:sz w:val="28"/>
        </w:rPr>
      </w:pPr>
      <w:r>
        <w:rPr>
          <w:sz w:val="28"/>
        </w:rPr>
        <w:t>(6) Incentives for program coordination and integration and performance awards.</w:t>
      </w:r>
    </w:p>
    <w:p w:rsidR="00FD016B" w:rsidRDefault="00FD016B">
      <w:pPr>
        <w:tabs>
          <w:tab w:val="left" w:pos="-1200"/>
          <w:tab w:val="left" w:pos="-720"/>
          <w:tab w:val="left" w:pos="0"/>
          <w:tab w:val="left" w:pos="720"/>
          <w:tab w:val="left" w:pos="1440"/>
          <w:tab w:val="left" w:pos="8640"/>
        </w:tabs>
        <w:ind w:left="720"/>
        <w:rPr>
          <w:sz w:val="28"/>
        </w:rPr>
      </w:pPr>
      <w:r>
        <w:rPr>
          <w:sz w:val="28"/>
        </w:rPr>
        <w:t>(7) Developing and disseminating curricula, including curricula incorporating phonemic awareness, systematic phonics, fluency, and reading comprehension.</w:t>
      </w:r>
    </w:p>
    <w:p w:rsidR="00FD016B" w:rsidRDefault="00FD016B">
      <w:pPr>
        <w:tabs>
          <w:tab w:val="left" w:pos="-1200"/>
          <w:tab w:val="left" w:pos="-720"/>
          <w:tab w:val="left" w:pos="0"/>
          <w:tab w:val="left" w:pos="720"/>
          <w:tab w:val="left" w:pos="1440"/>
          <w:tab w:val="left" w:pos="8640"/>
        </w:tabs>
        <w:ind w:left="720"/>
        <w:rPr>
          <w:sz w:val="28"/>
        </w:rPr>
      </w:pPr>
      <w:r>
        <w:rPr>
          <w:sz w:val="28"/>
        </w:rPr>
        <w:t>(8) Other activities of statewide significance that promote the purpose of this title.</w:t>
      </w:r>
    </w:p>
    <w:p w:rsidR="00FD016B" w:rsidRDefault="00FD016B">
      <w:pPr>
        <w:tabs>
          <w:tab w:val="left" w:pos="-1200"/>
          <w:tab w:val="left" w:pos="-720"/>
          <w:tab w:val="left" w:pos="0"/>
          <w:tab w:val="left" w:pos="720"/>
          <w:tab w:val="left" w:pos="1440"/>
          <w:tab w:val="left" w:pos="8640"/>
        </w:tabs>
        <w:ind w:left="720"/>
        <w:rPr>
          <w:sz w:val="28"/>
        </w:rPr>
      </w:pPr>
      <w:r>
        <w:rPr>
          <w:sz w:val="28"/>
        </w:rPr>
        <w:t>(9) Coordination with existing support services, such as transportation, child care, and other assistance designed to increase rates of enrollment in, and successful completion of, adult education and literacy activities, to adults enrolled in such activities.</w:t>
      </w:r>
    </w:p>
    <w:p w:rsidR="00FD016B" w:rsidRDefault="00FD016B">
      <w:pPr>
        <w:tabs>
          <w:tab w:val="left" w:pos="-1200"/>
          <w:tab w:val="left" w:pos="-720"/>
          <w:tab w:val="left" w:pos="0"/>
          <w:tab w:val="left" w:pos="720"/>
          <w:tab w:val="left" w:pos="1440"/>
          <w:tab w:val="left" w:pos="8640"/>
        </w:tabs>
        <w:ind w:left="720"/>
        <w:rPr>
          <w:sz w:val="28"/>
        </w:rPr>
      </w:pPr>
      <w:r>
        <w:rPr>
          <w:sz w:val="28"/>
        </w:rPr>
        <w:t>(10) Integration of literacy instruction and occupational skill training, and promoting linkages with employers.</w:t>
      </w:r>
    </w:p>
    <w:p w:rsidR="00FD016B" w:rsidRDefault="00FD016B">
      <w:pPr>
        <w:tabs>
          <w:tab w:val="left" w:pos="-1200"/>
          <w:tab w:val="left" w:pos="-720"/>
          <w:tab w:val="left" w:pos="0"/>
          <w:tab w:val="left" w:pos="720"/>
          <w:tab w:val="left" w:pos="1440"/>
          <w:tab w:val="left" w:pos="8640"/>
        </w:tabs>
        <w:ind w:firstLine="720"/>
        <w:rPr>
          <w:sz w:val="28"/>
        </w:rPr>
      </w:pPr>
      <w:r>
        <w:rPr>
          <w:sz w:val="28"/>
        </w:rPr>
        <w:t xml:space="preserve">(11) Linkages with postsecondary educational institutions. </w:t>
      </w:r>
    </w:p>
    <w:p w:rsidR="00FD016B" w:rsidRDefault="00FD016B">
      <w:pPr>
        <w:tabs>
          <w:tab w:val="left" w:pos="-1200"/>
          <w:tab w:val="left" w:pos="-720"/>
          <w:tab w:val="left" w:pos="0"/>
          <w:tab w:val="left" w:pos="720"/>
          <w:tab w:val="left" w:pos="1440"/>
          <w:tab w:val="left" w:pos="8640"/>
        </w:tabs>
        <w:rPr>
          <w:sz w:val="28"/>
        </w:rPr>
      </w:pPr>
    </w:p>
    <w:p w:rsidR="00FD016B" w:rsidRDefault="00FD016B">
      <w:pPr>
        <w:tabs>
          <w:tab w:val="left" w:pos="-1200"/>
          <w:tab w:val="left" w:pos="-720"/>
          <w:tab w:val="left" w:pos="0"/>
          <w:tab w:val="left" w:pos="720"/>
          <w:tab w:val="left" w:pos="1440"/>
          <w:tab w:val="left" w:pos="8640"/>
        </w:tabs>
        <w:ind w:left="720" w:hanging="720"/>
        <w:rPr>
          <w:sz w:val="28"/>
        </w:rPr>
      </w:pPr>
      <w:r>
        <w:rPr>
          <w:sz w:val="28"/>
        </w:rPr>
        <w:t>12.2</w:t>
      </w:r>
      <w:r>
        <w:rPr>
          <w:sz w:val="28"/>
        </w:rPr>
        <w:tab/>
      </w:r>
      <w:r>
        <w:rPr>
          <w:sz w:val="28"/>
          <w:u w:val="single"/>
        </w:rPr>
        <w:t>Description of Joint Planning and Coordination for Unified Plan Only</w:t>
      </w:r>
      <w:r>
        <w:rPr>
          <w:sz w:val="28"/>
        </w:rPr>
        <w:t xml:space="preserve"> (Title V—General Provisions, Sec. 501(c)(3)(A)</w:t>
      </w:r>
    </w:p>
    <w:p w:rsidR="00FD016B" w:rsidRDefault="00FD016B">
      <w:pPr>
        <w:rPr>
          <w:sz w:val="28"/>
        </w:rPr>
      </w:pPr>
    </w:p>
    <w:p w:rsidR="00FD016B" w:rsidRDefault="00FD016B">
      <w:pPr>
        <w:rPr>
          <w:sz w:val="28"/>
        </w:rPr>
      </w:pPr>
      <w:r>
        <w:rPr>
          <w:sz w:val="28"/>
        </w:rPr>
        <w:t>Information should contain a description of the methods used for joint planning and coordination of the programs and activities included in the unified plan.</w:t>
      </w:r>
    </w:p>
    <w:p w:rsidR="00FD016B" w:rsidRDefault="00FD016B">
      <w:pPr>
        <w:rPr>
          <w:sz w:val="28"/>
        </w:rPr>
      </w:pPr>
    </w:p>
    <w:p w:rsidR="00FD016B" w:rsidRDefault="00FD016B">
      <w:pPr>
        <w:ind w:left="720" w:hanging="720"/>
        <w:rPr>
          <w:sz w:val="28"/>
        </w:rPr>
      </w:pPr>
      <w:r>
        <w:rPr>
          <w:sz w:val="28"/>
        </w:rPr>
        <w:t xml:space="preserve">12.3 </w:t>
      </w:r>
      <w:r>
        <w:rPr>
          <w:sz w:val="28"/>
        </w:rPr>
        <w:tab/>
      </w:r>
      <w:r>
        <w:rPr>
          <w:sz w:val="28"/>
          <w:u w:val="single"/>
        </w:rPr>
        <w:t>Description of Activities under Section 427 of the General Education Provisions Act (GEPA).</w:t>
      </w:r>
    </w:p>
    <w:p w:rsidR="00FD016B" w:rsidRDefault="00FD016B">
      <w:pPr>
        <w:rPr>
          <w:sz w:val="28"/>
        </w:rPr>
      </w:pPr>
    </w:p>
    <w:p w:rsidR="00FD016B" w:rsidRDefault="00FD016B">
      <w:pPr>
        <w:pStyle w:val="a"/>
        <w:tabs>
          <w:tab w:val="left" w:pos="-1440"/>
        </w:tabs>
        <w:ind w:left="0" w:firstLine="0"/>
        <w:rPr>
          <w:sz w:val="28"/>
        </w:rPr>
      </w:pPr>
      <w:r>
        <w:rPr>
          <w:sz w:val="28"/>
        </w:rPr>
        <w:t xml:space="preserve">This section </w:t>
      </w:r>
      <w:r w:rsidR="00A157BC">
        <w:rPr>
          <w:sz w:val="28"/>
        </w:rPr>
        <w:t xml:space="preserve">must </w:t>
      </w:r>
      <w:r>
        <w:rPr>
          <w:sz w:val="28"/>
        </w:rPr>
        <w:t xml:space="preserve">include information describing the steps the applicant proposes to take to ensure equitable access </w:t>
      </w:r>
      <w:proofErr w:type="gramStart"/>
      <w:r>
        <w:rPr>
          <w:sz w:val="28"/>
        </w:rPr>
        <w:t>to,</w:t>
      </w:r>
      <w:proofErr w:type="gramEnd"/>
      <w:r>
        <w:rPr>
          <w:sz w:val="28"/>
        </w:rPr>
        <w:t xml:space="preserve"> and participation in, its federally assisted program for students, teachers, and other beneficiaries with special needs.  Information should describe the steps such applicant proposes to take to ensure equitable access to, and equitable participation in, the project or activity to be conducted with such assistance by addressing the special needs of students, teachers, and other program beneficiaries in order to overcome barriers to equitable participation, including barriers based on gender, race, color, national origin, disability, and age.  As a minimum, two </w:t>
      </w:r>
      <w:r w:rsidR="009B3394">
        <w:rPr>
          <w:sz w:val="28"/>
        </w:rPr>
        <w:t xml:space="preserve">matters must </w:t>
      </w:r>
      <w:r>
        <w:rPr>
          <w:sz w:val="28"/>
        </w:rPr>
        <w:t xml:space="preserve">be </w:t>
      </w:r>
      <w:r w:rsidR="009B3394">
        <w:rPr>
          <w:sz w:val="28"/>
        </w:rPr>
        <w:t>addressed</w:t>
      </w:r>
      <w:r>
        <w:rPr>
          <w:sz w:val="28"/>
        </w:rPr>
        <w:t xml:space="preserve">: (1) Actions the eligible agency will take under </w:t>
      </w:r>
      <w:r>
        <w:rPr>
          <w:sz w:val="28"/>
        </w:rPr>
        <w:lastRenderedPageBreak/>
        <w:t>Sec. 223—State Leadership Activities, and (2) Actions applicable under Sec. 231—Grants and Contracts for Eligible Providers.</w:t>
      </w:r>
    </w:p>
    <w:p w:rsidR="00FD016B" w:rsidRDefault="00FD016B">
      <w:pPr>
        <w:pStyle w:val="a"/>
        <w:tabs>
          <w:tab w:val="left" w:pos="-1440"/>
        </w:tabs>
        <w:ind w:left="0" w:firstLine="0"/>
        <w:rPr>
          <w:sz w:val="28"/>
        </w:rPr>
      </w:pPr>
    </w:p>
    <w:p w:rsidR="00FD016B" w:rsidRDefault="00FD016B">
      <w:pPr>
        <w:pStyle w:val="a"/>
        <w:numPr>
          <w:ilvl w:val="1"/>
          <w:numId w:val="9"/>
        </w:numPr>
        <w:tabs>
          <w:tab w:val="left" w:pos="-1440"/>
        </w:tabs>
        <w:rPr>
          <w:sz w:val="28"/>
        </w:rPr>
      </w:pPr>
      <w:r>
        <w:rPr>
          <w:sz w:val="28"/>
          <w:u w:val="single"/>
        </w:rPr>
        <w:t>One-Stop Participation</w:t>
      </w:r>
      <w:r>
        <w:rPr>
          <w:sz w:val="28"/>
        </w:rPr>
        <w:t xml:space="preserve"> (Title I, Sec. 121(b)(1) and 20 CFR 662.220(b)(1))</w:t>
      </w:r>
    </w:p>
    <w:p w:rsidR="00FD016B" w:rsidRDefault="00FD016B">
      <w:pPr>
        <w:rPr>
          <w:sz w:val="28"/>
        </w:rPr>
      </w:pPr>
    </w:p>
    <w:p w:rsidR="00FD016B" w:rsidRDefault="00FD016B">
      <w:pPr>
        <w:rPr>
          <w:sz w:val="28"/>
        </w:rPr>
      </w:pPr>
      <w:r>
        <w:rPr>
          <w:sz w:val="28"/>
        </w:rPr>
        <w:t>The Department wishes to emphasize that the responsibilities established by Title I of WIA are not secondary or subsidiary to the responsibilities and requirements established by AEFLA.</w:t>
      </w:r>
    </w:p>
    <w:p w:rsidR="00FD016B" w:rsidRDefault="00FD016B">
      <w:pPr>
        <w:rPr>
          <w:sz w:val="28"/>
        </w:rPr>
      </w:pPr>
    </w:p>
    <w:p w:rsidR="00FD016B" w:rsidRDefault="00FD016B">
      <w:pPr>
        <w:rPr>
          <w:sz w:val="28"/>
        </w:rPr>
      </w:pPr>
      <w:r>
        <w:rPr>
          <w:sz w:val="28"/>
        </w:rPr>
        <w:t>The requirements of both Title I of WIA and AEFLA must be satisfied.  Eligible agencies must design their programs and plan for the use of funds in a manner that will enable them to satisfy both sets of requirements.  Sec. 121(b</w:t>
      </w:r>
      <w:proofErr w:type="gramStart"/>
      <w:r>
        <w:rPr>
          <w:sz w:val="28"/>
        </w:rPr>
        <w:t>)(</w:t>
      </w:r>
      <w:proofErr w:type="gramEnd"/>
      <w:r>
        <w:rPr>
          <w:sz w:val="28"/>
        </w:rPr>
        <w:t xml:space="preserve">1) of WIA and 20 CFR Sec. 662.200 and 20 CFR Sec. 662.220 identify mandatory </w:t>
      </w:r>
      <w:r w:rsidR="00507A1F">
        <w:rPr>
          <w:sz w:val="28"/>
        </w:rPr>
        <w:t>o</w:t>
      </w:r>
      <w:r>
        <w:rPr>
          <w:sz w:val="28"/>
        </w:rPr>
        <w:t>ne-</w:t>
      </w:r>
      <w:r w:rsidR="00507A1F">
        <w:rPr>
          <w:sz w:val="28"/>
        </w:rPr>
        <w:t>s</w:t>
      </w:r>
      <w:r>
        <w:rPr>
          <w:sz w:val="28"/>
        </w:rPr>
        <w:t xml:space="preserve">top partner programs that have certain responsibilities with respect to the </w:t>
      </w:r>
      <w:r w:rsidR="00507A1F">
        <w:rPr>
          <w:sz w:val="28"/>
        </w:rPr>
        <w:t>o</w:t>
      </w:r>
      <w:r>
        <w:rPr>
          <w:sz w:val="28"/>
        </w:rPr>
        <w:t>ne-</w:t>
      </w:r>
      <w:r w:rsidR="00507A1F">
        <w:rPr>
          <w:sz w:val="28"/>
        </w:rPr>
        <w:t>s</w:t>
      </w:r>
      <w:r>
        <w:rPr>
          <w:sz w:val="28"/>
        </w:rPr>
        <w:t>top partner delivery system in each local workforce investment area designated under Sec. 116 of WIA.  For programs under AEFLA, the entity responsible for fulfilling the One-Stop participation requirements is the State eligible agency.  The eligible agency may designate one or more eligible providers in each local area to fulfill all or part of these responsibilities (20 CFR 662.220(b)(1)).</w:t>
      </w:r>
    </w:p>
    <w:p w:rsidR="00FD016B" w:rsidRDefault="00FD016B">
      <w:pPr>
        <w:rPr>
          <w:sz w:val="28"/>
        </w:rPr>
      </w:pPr>
    </w:p>
    <w:p w:rsidR="00FD016B" w:rsidRDefault="00FD016B">
      <w:pPr>
        <w:pStyle w:val="a"/>
        <w:tabs>
          <w:tab w:val="left" w:pos="-1440"/>
        </w:tabs>
        <w:ind w:left="0" w:firstLine="0"/>
        <w:rPr>
          <w:sz w:val="28"/>
        </w:rPr>
      </w:pPr>
      <w:r>
        <w:rPr>
          <w:sz w:val="28"/>
        </w:rPr>
        <w:t xml:space="preserve">The participation of the eligible agency in the </w:t>
      </w:r>
      <w:r w:rsidR="00D1628D">
        <w:rPr>
          <w:sz w:val="28"/>
        </w:rPr>
        <w:t>o</w:t>
      </w:r>
      <w:r>
        <w:rPr>
          <w:sz w:val="28"/>
        </w:rPr>
        <w:t>ne-</w:t>
      </w:r>
      <w:r w:rsidR="00D1628D">
        <w:rPr>
          <w:sz w:val="28"/>
        </w:rPr>
        <w:t>s</w:t>
      </w:r>
      <w:r>
        <w:rPr>
          <w:sz w:val="28"/>
        </w:rPr>
        <w:t xml:space="preserve">top delivery system (including the expenditure of Sec. 231 funds related to that participation) must be consistent with the provisions of AEFLA (Secs. 121(b)(1)(A)(ii), 134(d)(1)(b) of WIA).  Include a description of the applicable provisions for AEFLA in </w:t>
      </w:r>
      <w:r w:rsidR="00D1628D">
        <w:rPr>
          <w:sz w:val="28"/>
        </w:rPr>
        <w:t>o</w:t>
      </w:r>
      <w:r>
        <w:rPr>
          <w:sz w:val="28"/>
        </w:rPr>
        <w:t>ne-</w:t>
      </w:r>
      <w:r w:rsidR="00D1628D">
        <w:rPr>
          <w:sz w:val="28"/>
        </w:rPr>
        <w:t>s</w:t>
      </w:r>
      <w:r>
        <w:rPr>
          <w:sz w:val="28"/>
        </w:rPr>
        <w:t xml:space="preserve">top delivery systems in the state plan.  See Program Memorandum OVAE 99-14 for additional information. </w:t>
      </w:r>
    </w:p>
    <w:p w:rsidR="00FD016B" w:rsidRDefault="00FD016B">
      <w:pPr>
        <w:pStyle w:val="a"/>
        <w:tabs>
          <w:tab w:val="left" w:pos="-1440"/>
        </w:tabs>
        <w:ind w:left="0" w:firstLine="0"/>
        <w:rPr>
          <w:sz w:val="28"/>
        </w:rPr>
      </w:pPr>
    </w:p>
    <w:p w:rsidR="00FD016B" w:rsidRDefault="00FD016B">
      <w:pPr>
        <w:pStyle w:val="a"/>
        <w:tabs>
          <w:tab w:val="left" w:pos="-1440"/>
        </w:tabs>
        <w:ind w:left="0" w:firstLine="0"/>
        <w:rPr>
          <w:sz w:val="28"/>
        </w:rPr>
      </w:pPr>
      <w:r>
        <w:rPr>
          <w:sz w:val="28"/>
          <w:highlight w:val="blue"/>
        </w:rPr>
        <w:t>______________________________________________________</w:t>
      </w:r>
    </w:p>
    <w:p w:rsidR="00FD016B" w:rsidRDefault="00FD016B">
      <w:pPr>
        <w:pStyle w:val="a"/>
        <w:tabs>
          <w:tab w:val="left" w:pos="-1440"/>
        </w:tabs>
        <w:ind w:left="0" w:firstLine="0"/>
        <w:rPr>
          <w:sz w:val="28"/>
          <w:szCs w:val="16"/>
        </w:rPr>
      </w:pPr>
    </w:p>
    <w:p w:rsidR="00FD016B" w:rsidRDefault="00A2004E">
      <w:pPr>
        <w:pStyle w:val="a"/>
        <w:tabs>
          <w:tab w:val="left" w:pos="-1440"/>
        </w:tabs>
        <w:ind w:left="0" w:firstLine="0"/>
        <w:rPr>
          <w:rFonts w:ascii="Arial" w:hAnsi="Arial" w:cs="Arial"/>
          <w:color w:val="008080"/>
          <w:szCs w:val="20"/>
        </w:rPr>
      </w:pPr>
      <w:r w:rsidRPr="00A2004E">
        <w:rPr>
          <w:rFonts w:ascii="Arial" w:hAnsi="Arial" w:cs="Arial"/>
          <w:color w:val="00B0F0"/>
          <w:sz w:val="20"/>
          <w:szCs w:val="20"/>
        </w:rPr>
        <w:t xml:space="preserve"> </w:t>
      </w:r>
      <w:r w:rsidRPr="009C7225">
        <w:rPr>
          <w:rFonts w:ascii="Arial" w:hAnsi="Arial" w:cs="Arial"/>
          <w:color w:val="00B0F0"/>
          <w:sz w:val="20"/>
          <w:szCs w:val="20"/>
        </w:rPr>
        <w:t xml:space="preserve">According to the Paperwork Reduction Act of 1995, no persons are required to respond to a collection of information unless such collection displays a valid OMB control </w:t>
      </w:r>
      <w:r>
        <w:rPr>
          <w:rFonts w:ascii="Arial" w:hAnsi="Arial" w:cs="Arial"/>
          <w:color w:val="00B0F0"/>
          <w:sz w:val="20"/>
          <w:szCs w:val="20"/>
        </w:rPr>
        <w:t>number. Public reporting burden for this collection of information is estimated to average 45 hours per response, including time for reviewing instructions, searching existing data sources, gathering and maintaining the data needed, and completing and reviewing the collection of information. The obligation to respond to this collection is to obtain or retain a benefit, as required by Section 224 of Public Law 105-220, from the Workforce Investment Act of 1998.</w:t>
      </w:r>
      <w:r w:rsidRPr="009C7225">
        <w:rPr>
          <w:rFonts w:ascii="Arial" w:hAnsi="Arial" w:cs="Arial"/>
          <w:color w:val="00B0F0"/>
          <w:sz w:val="20"/>
          <w:szCs w:val="20"/>
        </w:rPr>
        <w:t xml:space="preserve"> Send comments regarding the burden estimate or </w:t>
      </w:r>
      <w:r>
        <w:rPr>
          <w:rFonts w:ascii="Arial" w:hAnsi="Arial" w:cs="Arial"/>
          <w:color w:val="00B0F0"/>
          <w:sz w:val="20"/>
          <w:szCs w:val="20"/>
        </w:rPr>
        <w:t xml:space="preserve">any other aspect of this collection of information, including suggestions for reducing this burden, to the U.S. Department of Education, 400 Maryland Ave., SW, Washington, DC 20210-4537 or email </w:t>
      </w:r>
      <w:hyperlink r:id="rId8" w:history="1">
        <w:r w:rsidRPr="00094F0E">
          <w:rPr>
            <w:rStyle w:val="Hyperlink"/>
            <w:rFonts w:ascii="Arial" w:hAnsi="Arial" w:cs="Arial"/>
            <w:color w:val="00B0F0"/>
            <w:sz w:val="20"/>
            <w:szCs w:val="20"/>
          </w:rPr>
          <w:t>ICDocketMgr@ed.gov</w:t>
        </w:r>
      </w:hyperlink>
      <w:r w:rsidRPr="00094F0E">
        <w:rPr>
          <w:rFonts w:ascii="Arial" w:hAnsi="Arial" w:cs="Arial"/>
          <w:color w:val="00B0F0"/>
          <w:sz w:val="20"/>
          <w:szCs w:val="20"/>
        </w:rPr>
        <w:t xml:space="preserve"> and reference the OMB Control Number 1830-0026. Note: Please do not return the completed State Plan Revision to this address.</w:t>
      </w:r>
    </w:p>
    <w:p w:rsidR="00FD016B" w:rsidRDefault="00FD016B">
      <w:pPr>
        <w:pStyle w:val="a"/>
        <w:tabs>
          <w:tab w:val="left" w:pos="-1440"/>
        </w:tabs>
        <w:ind w:left="0" w:firstLine="0"/>
        <w:rPr>
          <w:sz w:val="28"/>
        </w:rPr>
      </w:pPr>
    </w:p>
    <w:p w:rsidR="00FD016B" w:rsidRDefault="00FD016B">
      <w:pPr>
        <w:tabs>
          <w:tab w:val="left" w:pos="-1200"/>
          <w:tab w:val="left" w:pos="-720"/>
          <w:tab w:val="left" w:pos="0"/>
          <w:tab w:val="left" w:pos="720"/>
          <w:tab w:val="left" w:pos="1440"/>
          <w:tab w:val="left" w:pos="8640"/>
        </w:tabs>
        <w:ind w:left="720"/>
        <w:rPr>
          <w:sz w:val="28"/>
        </w:rPr>
      </w:pPr>
    </w:p>
    <w:p w:rsidR="00FD016B" w:rsidRDefault="00FD016B" w:rsidP="00CA6255">
      <w:pPr>
        <w:rPr>
          <w:b/>
          <w:bCs/>
          <w:sz w:val="28"/>
        </w:rPr>
      </w:pPr>
      <w:r>
        <w:rPr>
          <w:b/>
          <w:bCs/>
          <w:sz w:val="28"/>
        </w:rPr>
        <w:lastRenderedPageBreak/>
        <w:t>APPENDIX A</w:t>
      </w:r>
    </w:p>
    <w:p w:rsidR="00FD016B" w:rsidRDefault="00FD016B"/>
    <w:p w:rsidR="00A71F92" w:rsidRDefault="00A71F92">
      <w:r>
        <w:t>AEFLA Eligible Agenc</w:t>
      </w:r>
      <w:r w:rsidR="00CA6255">
        <w:t>y Certifications and Assurances (form version</w:t>
      </w:r>
      <w:r w:rsidR="00211EE4">
        <w:t xml:space="preserve"> – Sec. 1 of this </w:t>
      </w:r>
      <w:r w:rsidR="00211EE4" w:rsidRPr="00211EE4">
        <w:rPr>
          <w:i/>
        </w:rPr>
        <w:t>Guide</w:t>
      </w:r>
      <w:r w:rsidR="00CA6255">
        <w:t>)</w:t>
      </w:r>
    </w:p>
    <w:p w:rsidR="008F7B79" w:rsidRDefault="008F7B79"/>
    <w:p w:rsidR="008F7B79" w:rsidRDefault="008F7B79"/>
    <w:p w:rsidR="009E7B0E" w:rsidRDefault="009E7B0E">
      <w:pPr>
        <w:rPr>
          <w:b/>
        </w:rPr>
      </w:pPr>
      <w:r>
        <w:rPr>
          <w:b/>
        </w:rPr>
        <w:br w:type="page"/>
      </w:r>
    </w:p>
    <w:p w:rsidR="008F7B79" w:rsidRPr="00211EE4" w:rsidRDefault="009E7B0E">
      <w:pPr>
        <w:rPr>
          <w:b/>
          <w:sz w:val="28"/>
          <w:szCs w:val="28"/>
        </w:rPr>
      </w:pPr>
      <w:r w:rsidRPr="00211EE4">
        <w:rPr>
          <w:b/>
          <w:sz w:val="28"/>
          <w:szCs w:val="28"/>
        </w:rPr>
        <w:lastRenderedPageBreak/>
        <w:t>APPENDIX B</w:t>
      </w:r>
    </w:p>
    <w:p w:rsidR="009E7B0E" w:rsidRDefault="009E7B0E">
      <w:pPr>
        <w:rPr>
          <w:b/>
        </w:rPr>
      </w:pPr>
    </w:p>
    <w:p w:rsidR="009E7B0E" w:rsidRPr="00211EE4" w:rsidRDefault="009E7B0E">
      <w:pPr>
        <w:rPr>
          <w:i/>
        </w:rPr>
      </w:pPr>
      <w:r w:rsidRPr="00211EE4">
        <w:rPr>
          <w:i/>
        </w:rPr>
        <w:t>Other Grant Forms</w:t>
      </w:r>
    </w:p>
    <w:p w:rsidR="00A71F92" w:rsidRDefault="00A71F92"/>
    <w:p w:rsidR="00FD016B" w:rsidRDefault="006F58AE">
      <w:hyperlink r:id="rId9" w:history="1">
        <w:r w:rsidR="00F22A74" w:rsidRPr="008F7B79">
          <w:rPr>
            <w:rStyle w:val="Hyperlink"/>
          </w:rPr>
          <w:t xml:space="preserve">SF 424 </w:t>
        </w:r>
        <w:proofErr w:type="gramStart"/>
        <w:r w:rsidR="00F22A74" w:rsidRPr="008F7B79">
          <w:rPr>
            <w:rStyle w:val="Hyperlink"/>
          </w:rPr>
          <w:t>Form</w:t>
        </w:r>
        <w:proofErr w:type="gramEnd"/>
        <w:r w:rsidR="00F22A74" w:rsidRPr="008F7B79">
          <w:rPr>
            <w:rStyle w:val="Hyperlink"/>
          </w:rPr>
          <w:t xml:space="preserve"> – Application Form for Federal Assistance (Core Form)</w:t>
        </w:r>
      </w:hyperlink>
    </w:p>
    <w:p w:rsidR="00F22A74" w:rsidRDefault="00F22A74"/>
    <w:p w:rsidR="00A2004E" w:rsidRDefault="006F58AE" w:rsidP="00A2004E">
      <w:hyperlink r:id="rId10" w:history="1">
        <w:r w:rsidR="00A2004E" w:rsidRPr="008F7B79">
          <w:rPr>
            <w:rStyle w:val="Hyperlink"/>
          </w:rPr>
          <w:t>SF424B - Assurances – Non-construction Programs</w:t>
        </w:r>
      </w:hyperlink>
    </w:p>
    <w:p w:rsidR="00A2004E" w:rsidRDefault="00A2004E" w:rsidP="00A2004E"/>
    <w:p w:rsidR="00A2004E" w:rsidRDefault="006F58AE" w:rsidP="00A2004E">
      <w:hyperlink r:id="rId11" w:history="1">
        <w:r w:rsidR="00F22A74" w:rsidRPr="008F7B79">
          <w:rPr>
            <w:rStyle w:val="Hyperlink"/>
          </w:rPr>
          <w:t xml:space="preserve">Grants.gov - </w:t>
        </w:r>
        <w:r w:rsidR="00A2004E" w:rsidRPr="008F7B79">
          <w:rPr>
            <w:rStyle w:val="Hyperlink"/>
          </w:rPr>
          <w:t>Ce</w:t>
        </w:r>
        <w:r w:rsidR="00F22A74" w:rsidRPr="008F7B79">
          <w:rPr>
            <w:rStyle w:val="Hyperlink"/>
          </w:rPr>
          <w:t>rtification Regarding Lobbying</w:t>
        </w:r>
      </w:hyperlink>
    </w:p>
    <w:p w:rsidR="00A2004E" w:rsidRDefault="00A2004E" w:rsidP="00A2004E"/>
    <w:p w:rsidR="00A2004E" w:rsidRDefault="006F58AE" w:rsidP="00F22A74">
      <w:pPr>
        <w:ind w:firstLine="720"/>
      </w:pPr>
      <w:hyperlink r:id="rId12" w:history="1">
        <w:r w:rsidR="009E7B0E">
          <w:rPr>
            <w:rStyle w:val="Hyperlink"/>
          </w:rPr>
          <w:t xml:space="preserve">SF </w:t>
        </w:r>
        <w:r w:rsidR="00A2004E" w:rsidRPr="008F7B79">
          <w:rPr>
            <w:rStyle w:val="Hyperlink"/>
          </w:rPr>
          <w:t xml:space="preserve">LLL </w:t>
        </w:r>
        <w:r w:rsidR="009E7B0E">
          <w:rPr>
            <w:rStyle w:val="Hyperlink"/>
          </w:rPr>
          <w:t xml:space="preserve">Form </w:t>
        </w:r>
        <w:r w:rsidR="00A2004E" w:rsidRPr="008F7B79">
          <w:rPr>
            <w:rStyle w:val="Hyperlink"/>
          </w:rPr>
          <w:t>– Disclosure of Lobbying Activities (required, only if applicable)</w:t>
        </w:r>
      </w:hyperlink>
    </w:p>
    <w:p w:rsidR="00A2004E" w:rsidRDefault="00A2004E">
      <w:r>
        <w:t xml:space="preserve"> </w:t>
      </w:r>
    </w:p>
    <w:sectPr w:rsidR="00A2004E" w:rsidSect="00123BFD">
      <w:footerReference w:type="even" r:id="rId13"/>
      <w:footerReference w:type="default" r:id="rId14"/>
      <w:pgSz w:w="12240" w:h="15840"/>
      <w:pgMar w:top="1440" w:right="1800" w:bottom="1080" w:left="180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1444" w:rsidRDefault="00551444">
      <w:r>
        <w:separator/>
      </w:r>
    </w:p>
  </w:endnote>
  <w:endnote w:type="continuationSeparator" w:id="0">
    <w:p w:rsidR="00551444" w:rsidRDefault="005514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444" w:rsidRDefault="006F58AE">
    <w:pPr>
      <w:pStyle w:val="Footer"/>
      <w:framePr w:wrap="around" w:vAnchor="text" w:hAnchor="margin" w:xAlign="center" w:y="1"/>
      <w:rPr>
        <w:rStyle w:val="PageNumber"/>
      </w:rPr>
    </w:pPr>
    <w:r>
      <w:rPr>
        <w:rStyle w:val="PageNumber"/>
      </w:rPr>
      <w:fldChar w:fldCharType="begin"/>
    </w:r>
    <w:r w:rsidR="00551444">
      <w:rPr>
        <w:rStyle w:val="PageNumber"/>
      </w:rPr>
      <w:instrText xml:space="preserve">PAGE  </w:instrText>
    </w:r>
    <w:r>
      <w:rPr>
        <w:rStyle w:val="PageNumber"/>
      </w:rPr>
      <w:fldChar w:fldCharType="end"/>
    </w:r>
  </w:p>
  <w:p w:rsidR="00551444" w:rsidRDefault="0055144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444" w:rsidRDefault="006F58AE">
    <w:pPr>
      <w:pStyle w:val="Footer"/>
      <w:framePr w:wrap="around" w:vAnchor="text" w:hAnchor="margin" w:xAlign="center" w:y="1"/>
      <w:rPr>
        <w:rStyle w:val="PageNumber"/>
      </w:rPr>
    </w:pPr>
    <w:r>
      <w:rPr>
        <w:rStyle w:val="PageNumber"/>
      </w:rPr>
      <w:fldChar w:fldCharType="begin"/>
    </w:r>
    <w:r w:rsidR="00551444">
      <w:rPr>
        <w:rStyle w:val="PageNumber"/>
      </w:rPr>
      <w:instrText xml:space="preserve"> PAGE </w:instrText>
    </w:r>
    <w:r>
      <w:rPr>
        <w:rStyle w:val="PageNumber"/>
      </w:rPr>
      <w:fldChar w:fldCharType="separate"/>
    </w:r>
    <w:r w:rsidR="00577CC2">
      <w:rPr>
        <w:rStyle w:val="PageNumber"/>
        <w:noProof/>
      </w:rPr>
      <w:t>2</w:t>
    </w:r>
    <w:r>
      <w:rPr>
        <w:rStyle w:val="PageNumber"/>
      </w:rPr>
      <w:fldChar w:fldCharType="end"/>
    </w:r>
  </w:p>
  <w:p w:rsidR="00551444" w:rsidRDefault="005514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1444" w:rsidRDefault="00551444">
      <w:r>
        <w:separator/>
      </w:r>
    </w:p>
  </w:footnote>
  <w:footnote w:type="continuationSeparator" w:id="0">
    <w:p w:rsidR="00551444" w:rsidRDefault="005514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806A5"/>
    <w:multiLevelType w:val="singleLevel"/>
    <w:tmpl w:val="292C0538"/>
    <w:lvl w:ilvl="0">
      <w:start w:val="1"/>
      <w:numFmt w:val="decimal"/>
      <w:lvlText w:val="(%1)"/>
      <w:lvlJc w:val="left"/>
      <w:pPr>
        <w:tabs>
          <w:tab w:val="num" w:pos="1080"/>
        </w:tabs>
        <w:ind w:left="1080" w:hanging="360"/>
      </w:pPr>
      <w:rPr>
        <w:rFonts w:hint="default"/>
      </w:rPr>
    </w:lvl>
  </w:abstractNum>
  <w:abstractNum w:abstractNumId="1">
    <w:nsid w:val="1C790E65"/>
    <w:multiLevelType w:val="multilevel"/>
    <w:tmpl w:val="F9084994"/>
    <w:lvl w:ilvl="0">
      <w:start w:val="12"/>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2B313FCE"/>
    <w:multiLevelType w:val="multilevel"/>
    <w:tmpl w:val="0EC61BD8"/>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
    <w:nsid w:val="306560ED"/>
    <w:multiLevelType w:val="multilevel"/>
    <w:tmpl w:val="58AAEA16"/>
    <w:lvl w:ilvl="0">
      <w:start w:val="5"/>
      <w:numFmt w:val="decimal"/>
      <w:lvlText w:val="%1"/>
      <w:lvlJc w:val="left"/>
      <w:pPr>
        <w:tabs>
          <w:tab w:val="num" w:pos="720"/>
        </w:tabs>
        <w:ind w:left="720" w:hanging="720"/>
      </w:pPr>
      <w:rPr>
        <w:rFonts w:hint="default"/>
        <w:u w:val="none"/>
      </w:rPr>
    </w:lvl>
    <w:lvl w:ilvl="1">
      <w:start w:val="3"/>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2160"/>
        </w:tabs>
        <w:ind w:left="2160" w:hanging="2160"/>
      </w:pPr>
      <w:rPr>
        <w:rFonts w:hint="default"/>
        <w:u w:val="none"/>
      </w:rPr>
    </w:lvl>
  </w:abstractNum>
  <w:abstractNum w:abstractNumId="4">
    <w:nsid w:val="3B9C2048"/>
    <w:multiLevelType w:val="multilevel"/>
    <w:tmpl w:val="2E98E744"/>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5">
    <w:nsid w:val="4EBA78BE"/>
    <w:multiLevelType w:val="multilevel"/>
    <w:tmpl w:val="A20E92D8"/>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5C5C6CB1"/>
    <w:multiLevelType w:val="singleLevel"/>
    <w:tmpl w:val="25FEECFE"/>
    <w:lvl w:ilvl="0">
      <w:start w:val="8"/>
      <w:numFmt w:val="decimal"/>
      <w:lvlText w:val="(%1)"/>
      <w:lvlJc w:val="left"/>
      <w:pPr>
        <w:tabs>
          <w:tab w:val="num" w:pos="1170"/>
        </w:tabs>
        <w:ind w:left="1170" w:hanging="450"/>
      </w:pPr>
      <w:rPr>
        <w:rFonts w:hint="default"/>
      </w:rPr>
    </w:lvl>
  </w:abstractNum>
  <w:abstractNum w:abstractNumId="7">
    <w:nsid w:val="6C553F1A"/>
    <w:multiLevelType w:val="multilevel"/>
    <w:tmpl w:val="0EC61BD8"/>
    <w:lvl w:ilvl="0">
      <w:start w:val="8"/>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8">
    <w:nsid w:val="6E5450B0"/>
    <w:multiLevelType w:val="hybridMultilevel"/>
    <w:tmpl w:val="4776EF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6"/>
  </w:num>
  <w:num w:numId="4">
    <w:abstractNumId w:val="2"/>
  </w:num>
  <w:num w:numId="5">
    <w:abstractNumId w:val="8"/>
  </w:num>
  <w:num w:numId="6">
    <w:abstractNumId w:val="3"/>
  </w:num>
  <w:num w:numId="7">
    <w:abstractNumId w:val="4"/>
  </w:num>
  <w:num w:numId="8">
    <w:abstractNumId w:val="7"/>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footnotePr>
    <w:footnote w:id="-1"/>
    <w:footnote w:id="0"/>
  </w:footnotePr>
  <w:endnotePr>
    <w:endnote w:id="-1"/>
    <w:endnote w:id="0"/>
  </w:endnotePr>
  <w:compat/>
  <w:rsids>
    <w:rsidRoot w:val="008E4757"/>
    <w:rsid w:val="00006618"/>
    <w:rsid w:val="0001695C"/>
    <w:rsid w:val="000831F1"/>
    <w:rsid w:val="000A567C"/>
    <w:rsid w:val="00116EF6"/>
    <w:rsid w:val="00123BFD"/>
    <w:rsid w:val="001868D5"/>
    <w:rsid w:val="00211EE4"/>
    <w:rsid w:val="002245E2"/>
    <w:rsid w:val="002C54D7"/>
    <w:rsid w:val="003B7202"/>
    <w:rsid w:val="00500014"/>
    <w:rsid w:val="00507A1F"/>
    <w:rsid w:val="00551444"/>
    <w:rsid w:val="00557458"/>
    <w:rsid w:val="00577CC2"/>
    <w:rsid w:val="00637089"/>
    <w:rsid w:val="006F58AE"/>
    <w:rsid w:val="00723AF7"/>
    <w:rsid w:val="00765505"/>
    <w:rsid w:val="007D345C"/>
    <w:rsid w:val="007E744B"/>
    <w:rsid w:val="008A7759"/>
    <w:rsid w:val="008E4757"/>
    <w:rsid w:val="008F7B79"/>
    <w:rsid w:val="0091312C"/>
    <w:rsid w:val="00974602"/>
    <w:rsid w:val="009A5C37"/>
    <w:rsid w:val="009B3394"/>
    <w:rsid w:val="009E7B0E"/>
    <w:rsid w:val="00A157BC"/>
    <w:rsid w:val="00A2004E"/>
    <w:rsid w:val="00A30448"/>
    <w:rsid w:val="00A32151"/>
    <w:rsid w:val="00A64BBB"/>
    <w:rsid w:val="00A71F92"/>
    <w:rsid w:val="00A769C6"/>
    <w:rsid w:val="00B44622"/>
    <w:rsid w:val="00B5562D"/>
    <w:rsid w:val="00B61C83"/>
    <w:rsid w:val="00B93951"/>
    <w:rsid w:val="00BB58FE"/>
    <w:rsid w:val="00C11D2D"/>
    <w:rsid w:val="00C26593"/>
    <w:rsid w:val="00C86665"/>
    <w:rsid w:val="00CA6255"/>
    <w:rsid w:val="00CC79E8"/>
    <w:rsid w:val="00D1628D"/>
    <w:rsid w:val="00D202D8"/>
    <w:rsid w:val="00D3595E"/>
    <w:rsid w:val="00DA6EE5"/>
    <w:rsid w:val="00E43DF9"/>
    <w:rsid w:val="00E7354C"/>
    <w:rsid w:val="00F22A74"/>
    <w:rsid w:val="00F23062"/>
    <w:rsid w:val="00F605C4"/>
    <w:rsid w:val="00FD01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618"/>
    <w:rPr>
      <w:sz w:val="24"/>
      <w:szCs w:val="24"/>
    </w:rPr>
  </w:style>
  <w:style w:type="paragraph" w:styleId="Heading3">
    <w:name w:val="heading 3"/>
    <w:basedOn w:val="Normal"/>
    <w:next w:val="Normal"/>
    <w:qFormat/>
    <w:rsid w:val="00006618"/>
    <w:pPr>
      <w:keepNext/>
      <w:tabs>
        <w:tab w:val="left" w:pos="-1200"/>
        <w:tab w:val="left" w:pos="-720"/>
        <w:tab w:val="left" w:pos="0"/>
        <w:tab w:val="left" w:pos="720"/>
        <w:tab w:val="left" w:pos="1440"/>
        <w:tab w:val="left" w:pos="8640"/>
      </w:tabs>
      <w:outlineLvl w:val="2"/>
    </w:pPr>
    <w:rPr>
      <w:b/>
      <w:bCs/>
      <w:sz w:val="28"/>
    </w:rPr>
  </w:style>
  <w:style w:type="paragraph" w:styleId="Heading4">
    <w:name w:val="heading 4"/>
    <w:basedOn w:val="Normal"/>
    <w:next w:val="Normal"/>
    <w:qFormat/>
    <w:rsid w:val="00006618"/>
    <w:pPr>
      <w:keepNext/>
      <w:jc w:val="center"/>
      <w:outlineLvl w:val="3"/>
    </w:pPr>
    <w:rPr>
      <w:rFonts w:ascii="Arial Black" w:hAnsi="Arial Black"/>
      <w:snapToGrid w:val="0"/>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1">
    <w:name w:val="Subhead 1"/>
    <w:basedOn w:val="Normal"/>
    <w:rsid w:val="00006618"/>
    <w:pPr>
      <w:autoSpaceDE w:val="0"/>
      <w:autoSpaceDN w:val="0"/>
    </w:pPr>
    <w:rPr>
      <w:b/>
      <w:bCs/>
      <w:sz w:val="36"/>
      <w:szCs w:val="36"/>
    </w:rPr>
  </w:style>
  <w:style w:type="paragraph" w:customStyle="1" w:styleId="Bodytext">
    <w:name w:val="Body text"/>
    <w:rsid w:val="00006618"/>
    <w:pPr>
      <w:autoSpaceDE w:val="0"/>
      <w:autoSpaceDN w:val="0"/>
    </w:pPr>
    <w:rPr>
      <w:color w:val="000000"/>
      <w:sz w:val="24"/>
      <w:szCs w:val="24"/>
    </w:rPr>
  </w:style>
  <w:style w:type="paragraph" w:styleId="BodyTextIndent2">
    <w:name w:val="Body Text Indent 2"/>
    <w:basedOn w:val="Normal"/>
    <w:semiHidden/>
    <w:rsid w:val="00006618"/>
    <w:pPr>
      <w:tabs>
        <w:tab w:val="left" w:pos="-1200"/>
        <w:tab w:val="left" w:pos="-720"/>
        <w:tab w:val="left" w:pos="0"/>
        <w:tab w:val="left" w:pos="720"/>
        <w:tab w:val="left" w:pos="1440"/>
        <w:tab w:val="left" w:pos="8640"/>
      </w:tabs>
      <w:ind w:left="1440" w:hanging="720"/>
    </w:pPr>
    <w:rPr>
      <w:sz w:val="28"/>
    </w:rPr>
  </w:style>
  <w:style w:type="paragraph" w:styleId="BodyTextIndent">
    <w:name w:val="Body Text Indent"/>
    <w:basedOn w:val="Normal"/>
    <w:semiHidden/>
    <w:rsid w:val="00006618"/>
    <w:pPr>
      <w:tabs>
        <w:tab w:val="left" w:pos="-1200"/>
        <w:tab w:val="left" w:pos="-720"/>
        <w:tab w:val="left" w:pos="0"/>
        <w:tab w:val="left" w:pos="720"/>
        <w:tab w:val="left" w:pos="1440"/>
        <w:tab w:val="left" w:pos="8640"/>
      </w:tabs>
      <w:autoSpaceDE w:val="0"/>
      <w:autoSpaceDN w:val="0"/>
      <w:ind w:left="720"/>
    </w:pPr>
  </w:style>
  <w:style w:type="paragraph" w:customStyle="1" w:styleId="a">
    <w:name w:val="_"/>
    <w:basedOn w:val="Normal"/>
    <w:rsid w:val="00006618"/>
    <w:pPr>
      <w:autoSpaceDE w:val="0"/>
      <w:autoSpaceDN w:val="0"/>
      <w:ind w:left="720" w:hanging="720"/>
    </w:pPr>
  </w:style>
  <w:style w:type="paragraph" w:customStyle="1" w:styleId="Hangingindent">
    <w:name w:val="Hanging indent"/>
    <w:rsid w:val="00006618"/>
    <w:pPr>
      <w:tabs>
        <w:tab w:val="left" w:pos="240"/>
      </w:tabs>
      <w:autoSpaceDE w:val="0"/>
      <w:autoSpaceDN w:val="0"/>
      <w:ind w:left="240" w:hanging="240"/>
    </w:pPr>
    <w:rPr>
      <w:sz w:val="24"/>
      <w:szCs w:val="24"/>
    </w:rPr>
  </w:style>
  <w:style w:type="paragraph" w:styleId="BodyText2">
    <w:name w:val="Body Text 2"/>
    <w:basedOn w:val="Normal"/>
    <w:semiHidden/>
    <w:rsid w:val="00006618"/>
    <w:pPr>
      <w:tabs>
        <w:tab w:val="left" w:pos="-1200"/>
        <w:tab w:val="left" w:pos="-720"/>
        <w:tab w:val="left" w:pos="0"/>
        <w:tab w:val="left" w:pos="720"/>
        <w:tab w:val="left" w:pos="1440"/>
        <w:tab w:val="left" w:pos="8640"/>
      </w:tabs>
    </w:pPr>
    <w:rPr>
      <w:b/>
      <w:bCs/>
      <w:sz w:val="28"/>
    </w:rPr>
  </w:style>
  <w:style w:type="paragraph" w:styleId="BodyTextIndent3">
    <w:name w:val="Body Text Indent 3"/>
    <w:basedOn w:val="Normal"/>
    <w:semiHidden/>
    <w:rsid w:val="00006618"/>
    <w:pPr>
      <w:tabs>
        <w:tab w:val="left" w:pos="-1200"/>
        <w:tab w:val="left" w:pos="-720"/>
        <w:tab w:val="left" w:pos="0"/>
        <w:tab w:val="left" w:pos="720"/>
        <w:tab w:val="left" w:pos="1440"/>
        <w:tab w:val="left" w:pos="8640"/>
      </w:tabs>
      <w:ind w:left="720"/>
    </w:pPr>
    <w:rPr>
      <w:sz w:val="28"/>
    </w:rPr>
  </w:style>
  <w:style w:type="character" w:styleId="PageNumber">
    <w:name w:val="page number"/>
    <w:basedOn w:val="DefaultParagraphFont"/>
    <w:semiHidden/>
    <w:rsid w:val="00006618"/>
  </w:style>
  <w:style w:type="paragraph" w:styleId="Footer">
    <w:name w:val="footer"/>
    <w:basedOn w:val="Normal"/>
    <w:semiHidden/>
    <w:rsid w:val="00006618"/>
    <w:pPr>
      <w:tabs>
        <w:tab w:val="center" w:pos="4320"/>
        <w:tab w:val="right" w:pos="8640"/>
      </w:tabs>
    </w:pPr>
  </w:style>
  <w:style w:type="paragraph" w:styleId="BalloonText">
    <w:name w:val="Balloon Text"/>
    <w:basedOn w:val="Normal"/>
    <w:semiHidden/>
    <w:rsid w:val="00006618"/>
    <w:rPr>
      <w:rFonts w:ascii="Tahoma" w:hAnsi="Tahoma" w:cs="Tahoma"/>
      <w:sz w:val="16"/>
      <w:szCs w:val="16"/>
    </w:rPr>
  </w:style>
  <w:style w:type="character" w:styleId="CommentReference">
    <w:name w:val="annotation reference"/>
    <w:basedOn w:val="DefaultParagraphFont"/>
    <w:uiPriority w:val="99"/>
    <w:semiHidden/>
    <w:unhideWhenUsed/>
    <w:rsid w:val="0001695C"/>
    <w:rPr>
      <w:sz w:val="16"/>
      <w:szCs w:val="16"/>
    </w:rPr>
  </w:style>
  <w:style w:type="paragraph" w:styleId="CommentText">
    <w:name w:val="annotation text"/>
    <w:basedOn w:val="Normal"/>
    <w:link w:val="CommentTextChar"/>
    <w:uiPriority w:val="99"/>
    <w:semiHidden/>
    <w:unhideWhenUsed/>
    <w:rsid w:val="0001695C"/>
    <w:rPr>
      <w:sz w:val="20"/>
      <w:szCs w:val="20"/>
    </w:rPr>
  </w:style>
  <w:style w:type="character" w:customStyle="1" w:styleId="CommentTextChar">
    <w:name w:val="Comment Text Char"/>
    <w:basedOn w:val="DefaultParagraphFont"/>
    <w:link w:val="CommentText"/>
    <w:uiPriority w:val="99"/>
    <w:semiHidden/>
    <w:rsid w:val="0001695C"/>
  </w:style>
  <w:style w:type="paragraph" w:styleId="CommentSubject">
    <w:name w:val="annotation subject"/>
    <w:basedOn w:val="CommentText"/>
    <w:next w:val="CommentText"/>
    <w:link w:val="CommentSubjectChar"/>
    <w:uiPriority w:val="99"/>
    <w:semiHidden/>
    <w:unhideWhenUsed/>
    <w:rsid w:val="0001695C"/>
    <w:rPr>
      <w:b/>
      <w:bCs/>
    </w:rPr>
  </w:style>
  <w:style w:type="character" w:customStyle="1" w:styleId="CommentSubjectChar">
    <w:name w:val="Comment Subject Char"/>
    <w:basedOn w:val="CommentTextChar"/>
    <w:link w:val="CommentSubject"/>
    <w:uiPriority w:val="99"/>
    <w:semiHidden/>
    <w:rsid w:val="0001695C"/>
    <w:rPr>
      <w:b/>
      <w:bCs/>
    </w:rPr>
  </w:style>
  <w:style w:type="character" w:styleId="Hyperlink">
    <w:name w:val="Hyperlink"/>
    <w:basedOn w:val="DefaultParagraphFont"/>
    <w:uiPriority w:val="99"/>
    <w:unhideWhenUsed/>
    <w:rsid w:val="00A2004E"/>
    <w:rPr>
      <w:color w:val="0000FF"/>
      <w:u w:val="single"/>
    </w:rPr>
  </w:style>
  <w:style w:type="character" w:styleId="FollowedHyperlink">
    <w:name w:val="FollowedHyperlink"/>
    <w:basedOn w:val="DefaultParagraphFont"/>
    <w:uiPriority w:val="99"/>
    <w:semiHidden/>
    <w:unhideWhenUsed/>
    <w:rsid w:val="00CA625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CDocketMgr@ed.go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2.ed.gov/fund/grant/apply/appforms/appforms.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2.ed.gov/fund/grant/apply/appforms/appforms.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2.ed.gov/fund/grant/apply/appforms/appforms.html" TargetMode="External"/><Relationship Id="rId4" Type="http://schemas.openxmlformats.org/officeDocument/2006/relationships/webSettings" Target="webSettings.xml"/><Relationship Id="rId9" Type="http://schemas.openxmlformats.org/officeDocument/2006/relationships/hyperlink" Target="http://www2.ed.gov/fund/grant/apply/appforms/appforms.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24</Pages>
  <Words>5659</Words>
  <Characters>33285</Characters>
  <Application>Microsoft Office Word</Application>
  <DocSecurity>4</DocSecurity>
  <Lines>277</Lines>
  <Paragraphs>77</Paragraphs>
  <ScaleCrop>false</ScaleCrop>
  <HeadingPairs>
    <vt:vector size="2" baseType="variant">
      <vt:variant>
        <vt:lpstr>Title</vt:lpstr>
      </vt:variant>
      <vt:variant>
        <vt:i4>1</vt:i4>
      </vt:variant>
    </vt:vector>
  </HeadingPairs>
  <TitlesOfParts>
    <vt:vector size="1" baseType="lpstr">
      <vt:lpstr>Guide for the Development of a State Plan</vt:lpstr>
    </vt:vector>
  </TitlesOfParts>
  <Company>U.S. Department of Education</Company>
  <LinksUpToDate>false</LinksUpToDate>
  <CharactersWithSpaces>38867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for the Development of a State Plan</dc:title>
  <dc:creator>Phyllis Dorsey</dc:creator>
  <cp:lastModifiedBy>James Hyler</cp:lastModifiedBy>
  <cp:revision>2</cp:revision>
  <cp:lastPrinted>2011-02-17T21:47:00Z</cp:lastPrinted>
  <dcterms:created xsi:type="dcterms:W3CDTF">2011-04-12T20:09:00Z</dcterms:created>
  <dcterms:modified xsi:type="dcterms:W3CDTF">2011-04-12T20:09:00Z</dcterms:modified>
</cp:coreProperties>
</file>