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2C" w:rsidRPr="002C3DF9" w:rsidRDefault="00AC2C2C" w:rsidP="00AC2C2C">
      <w:pPr>
        <w:pStyle w:val="Heading31"/>
        <w:numPr>
          <w:ilvl w:val="0"/>
          <w:numId w:val="0"/>
        </w:numPr>
        <w:tabs>
          <w:tab w:val="clear" w:pos="360"/>
        </w:tabs>
      </w:pPr>
    </w:p>
    <w:p w:rsidR="00AC2C2C" w:rsidRPr="00D5192F" w:rsidRDefault="00AC2C2C" w:rsidP="00AC2C2C">
      <w:pPr>
        <w:pStyle w:val="Heading31"/>
        <w:numPr>
          <w:ilvl w:val="0"/>
          <w:numId w:val="0"/>
        </w:numPr>
        <w:tabs>
          <w:tab w:val="clear" w:pos="360"/>
        </w:tabs>
        <w:jc w:val="center"/>
        <w:rPr>
          <w:sz w:val="40"/>
          <w:szCs w:val="40"/>
        </w:rPr>
      </w:pPr>
      <w:r w:rsidRPr="00D5192F">
        <w:rPr>
          <w:sz w:val="40"/>
          <w:szCs w:val="40"/>
        </w:rPr>
        <w:t>2011-12 Schools and Staffing Survey (SASS)</w:t>
      </w:r>
    </w:p>
    <w:p w:rsidR="00AC2C2C" w:rsidRPr="00D5192F" w:rsidRDefault="00AC2C2C" w:rsidP="00AC2C2C">
      <w:pPr>
        <w:pStyle w:val="Heading31"/>
        <w:numPr>
          <w:ilvl w:val="0"/>
          <w:numId w:val="0"/>
        </w:numPr>
        <w:tabs>
          <w:tab w:val="clear" w:pos="360"/>
        </w:tabs>
        <w:jc w:val="center"/>
        <w:rPr>
          <w:sz w:val="40"/>
          <w:szCs w:val="40"/>
        </w:rPr>
      </w:pPr>
      <w:r>
        <w:rPr>
          <w:sz w:val="40"/>
          <w:szCs w:val="40"/>
        </w:rPr>
        <w:t>FULL-SCALE</w:t>
      </w:r>
    </w:p>
    <w:p w:rsidR="00AC2C2C" w:rsidRPr="00882386"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Pr="00882386"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jc w:val="center"/>
      </w:pPr>
      <w:r w:rsidRPr="00882386">
        <w:t>OMB Supporting Statemen</w:t>
      </w:r>
      <w:r>
        <w:t>T</w:t>
      </w:r>
    </w:p>
    <w:p w:rsidR="00AC2C2C" w:rsidRPr="00882386" w:rsidRDefault="00AC2C2C" w:rsidP="00AC2C2C">
      <w:pPr>
        <w:pStyle w:val="Heading31"/>
        <w:numPr>
          <w:ilvl w:val="0"/>
          <w:numId w:val="0"/>
        </w:numPr>
        <w:tabs>
          <w:tab w:val="clear" w:pos="360"/>
        </w:tabs>
        <w:jc w:val="center"/>
      </w:pPr>
      <w:r>
        <w:t>Part B</w:t>
      </w: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Pr="00D266B2" w:rsidRDefault="00AC2C2C" w:rsidP="00AC2C2C">
      <w:pPr>
        <w:pStyle w:val="Heading31"/>
        <w:numPr>
          <w:ilvl w:val="0"/>
          <w:numId w:val="0"/>
        </w:numPr>
        <w:tabs>
          <w:tab w:val="clear" w:pos="360"/>
        </w:tabs>
        <w:jc w:val="center"/>
      </w:pPr>
      <w:r>
        <w:t xml:space="preserve">OMB# </w:t>
      </w:r>
      <w:r w:rsidRPr="00D266B2">
        <w:t>1850-0598</w:t>
      </w:r>
      <w:r>
        <w:t xml:space="preserve"> </w:t>
      </w:r>
      <w:r>
        <w:rPr>
          <w:caps w:val="0"/>
        </w:rPr>
        <w:t>v</w:t>
      </w:r>
      <w:r>
        <w:t>.7</w:t>
      </w: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Pr="00882386"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jc w:val="center"/>
      </w:pPr>
      <w:r>
        <w:rPr>
          <w:caps w:val="0"/>
        </w:rPr>
        <w:t xml:space="preserve">February </w:t>
      </w:r>
      <w:r w:rsidRPr="00882386">
        <w:t>201</w:t>
      </w:r>
      <w:r>
        <w:t>1</w:t>
      </w:r>
    </w:p>
    <w:p w:rsidR="00AC2C2C" w:rsidRDefault="00AC2C2C" w:rsidP="00AC2C2C">
      <w:pPr>
        <w:pStyle w:val="Heading31"/>
        <w:numPr>
          <w:ilvl w:val="0"/>
          <w:numId w:val="0"/>
        </w:numPr>
        <w:tabs>
          <w:tab w:val="clear" w:pos="360"/>
        </w:tabs>
        <w:jc w:val="center"/>
      </w:pPr>
    </w:p>
    <w:p w:rsidR="00AC2C2C" w:rsidRDefault="00AC2C2C" w:rsidP="00AC2C2C">
      <w:pPr>
        <w:pStyle w:val="Heading31"/>
        <w:numPr>
          <w:ilvl w:val="0"/>
          <w:numId w:val="0"/>
        </w:numPr>
        <w:tabs>
          <w:tab w:val="clear" w:pos="360"/>
        </w:tabs>
        <w:jc w:val="center"/>
      </w:pPr>
      <w:smartTag w:uri="urn:schemas-microsoft-com:office:smarttags" w:element="place">
        <w:smartTag w:uri="urn:schemas-microsoft-com:office:smarttags" w:element="PlaceName">
          <w:r>
            <w:rPr>
              <w:caps w:val="0"/>
            </w:rPr>
            <w:t>National</w:t>
          </w:r>
        </w:smartTag>
        <w:r>
          <w:rPr>
            <w:caps w:val="0"/>
          </w:rPr>
          <w:t xml:space="preserve"> </w:t>
        </w:r>
        <w:smartTag w:uri="urn:schemas-microsoft-com:office:smarttags" w:element="PlaceType">
          <w:r>
            <w:rPr>
              <w:caps w:val="0"/>
            </w:rPr>
            <w:t>Center</w:t>
          </w:r>
        </w:smartTag>
      </w:smartTag>
      <w:r>
        <w:rPr>
          <w:caps w:val="0"/>
        </w:rPr>
        <w:t xml:space="preserve"> </w:t>
      </w:r>
      <w:r w:rsidR="00ED6666">
        <w:rPr>
          <w:caps w:val="0"/>
        </w:rPr>
        <w:t>for</w:t>
      </w:r>
      <w:r>
        <w:rPr>
          <w:caps w:val="0"/>
        </w:rPr>
        <w:t xml:space="preserve"> Education Statistics</w:t>
      </w:r>
      <w:r>
        <w:t xml:space="preserve"> (nces)</w:t>
      </w:r>
    </w:p>
    <w:p w:rsidR="00C96335" w:rsidRPr="008F0059" w:rsidRDefault="00362F95" w:rsidP="00AC2C2C">
      <w:pPr>
        <w:tabs>
          <w:tab w:val="left" w:pos="360"/>
        </w:tabs>
        <w:spacing w:line="288" w:lineRule="auto"/>
        <w:jc w:val="center"/>
        <w:rPr>
          <w:rFonts w:ascii="Times New Roman" w:hAnsi="Times New Roman" w:cs="Times New Roman"/>
          <w:b/>
          <w:bCs/>
          <w:sz w:val="24"/>
          <w:szCs w:val="24"/>
        </w:rPr>
      </w:pPr>
      <w:r w:rsidRPr="00362F95">
        <w:rPr>
          <w:rFonts w:ascii="Times New Roman" w:eastAsia="Times New Roman" w:hAnsi="Times New Roman" w:cs="Times New Roman"/>
          <w:sz w:val="32"/>
        </w:rPr>
        <w:br w:type="page"/>
      </w:r>
      <w:r w:rsidR="008F0059" w:rsidRPr="008F0059">
        <w:rPr>
          <w:rFonts w:ascii="Times New Roman" w:hAnsi="Times New Roman" w:cs="Times New Roman"/>
          <w:b/>
          <w:bCs/>
          <w:sz w:val="24"/>
          <w:szCs w:val="24"/>
        </w:rPr>
        <w:lastRenderedPageBreak/>
        <w:t>B.</w:t>
      </w:r>
      <w:r w:rsidR="008F0059" w:rsidRPr="008F0059">
        <w:rPr>
          <w:rFonts w:ascii="Times New Roman" w:hAnsi="Times New Roman" w:cs="Times New Roman"/>
          <w:b/>
          <w:bCs/>
          <w:sz w:val="24"/>
          <w:szCs w:val="24"/>
        </w:rPr>
        <w:tab/>
        <w:t>COLLECTION OF INFORMATION EMPLOYING STATISTICAL METHODS</w:t>
      </w:r>
    </w:p>
    <w:p w:rsidR="008F0059" w:rsidRDefault="008F0059" w:rsidP="00447C00">
      <w:pPr>
        <w:spacing w:line="288" w:lineRule="auto"/>
        <w:rPr>
          <w:rFonts w:ascii="Times New Roman" w:hAnsi="Times New Roman" w:cs="Times New Roman"/>
          <w:sz w:val="24"/>
          <w:szCs w:val="24"/>
        </w:rPr>
      </w:pPr>
    </w:p>
    <w:p w:rsidR="008F0059" w:rsidRDefault="008F0059" w:rsidP="00644DEC">
      <w:pPr>
        <w:pStyle w:val="ListParagraph"/>
        <w:numPr>
          <w:ilvl w:val="0"/>
          <w:numId w:val="1"/>
        </w:numPr>
        <w:spacing w:after="120" w:line="288" w:lineRule="auto"/>
        <w:rPr>
          <w:rFonts w:ascii="Times New Roman" w:hAnsi="Times New Roman" w:cs="Times New Roman"/>
          <w:b/>
          <w:bCs/>
          <w:sz w:val="24"/>
          <w:szCs w:val="24"/>
        </w:rPr>
      </w:pPr>
      <w:r w:rsidRPr="008F0059">
        <w:rPr>
          <w:rFonts w:ascii="Times New Roman" w:hAnsi="Times New Roman" w:cs="Times New Roman"/>
          <w:b/>
          <w:bCs/>
          <w:sz w:val="24"/>
          <w:szCs w:val="24"/>
        </w:rPr>
        <w:t>R</w:t>
      </w:r>
      <w:r>
        <w:rPr>
          <w:rFonts w:ascii="Times New Roman" w:hAnsi="Times New Roman" w:cs="Times New Roman"/>
          <w:b/>
          <w:bCs/>
          <w:sz w:val="24"/>
          <w:szCs w:val="24"/>
        </w:rPr>
        <w:t>ESPONDENT UNIVERSE</w:t>
      </w:r>
    </w:p>
    <w:p w:rsidR="00F244C8" w:rsidRDefault="00F244C8" w:rsidP="00F244C8">
      <w:pPr>
        <w:pStyle w:val="ListParagraph"/>
        <w:numPr>
          <w:ilvl w:val="1"/>
          <w:numId w:val="1"/>
        </w:numPr>
        <w:spacing w:after="120" w:line="288" w:lineRule="auto"/>
        <w:ind w:left="720" w:hanging="720"/>
        <w:rPr>
          <w:rFonts w:ascii="Times New Roman" w:hAnsi="Times New Roman" w:cs="Times New Roman"/>
          <w:b/>
          <w:bCs/>
          <w:sz w:val="24"/>
          <w:szCs w:val="24"/>
        </w:rPr>
      </w:pPr>
      <w:r>
        <w:rPr>
          <w:rFonts w:ascii="Times New Roman" w:hAnsi="Times New Roman" w:cs="Times New Roman"/>
          <w:b/>
          <w:bCs/>
          <w:sz w:val="24"/>
          <w:szCs w:val="24"/>
        </w:rPr>
        <w:t>SCHOOLS</w:t>
      </w:r>
    </w:p>
    <w:p w:rsidR="00644DEC" w:rsidRDefault="00447C00" w:rsidP="008C0B59">
      <w:pPr>
        <w:spacing w:line="288" w:lineRule="auto"/>
        <w:rPr>
          <w:rFonts w:ascii="Times New Roman" w:hAnsi="Times New Roman" w:cs="Times New Roman"/>
          <w:sz w:val="24"/>
          <w:szCs w:val="24"/>
        </w:rPr>
      </w:pPr>
      <w:r w:rsidRPr="00BF27C3">
        <w:rPr>
          <w:rFonts w:ascii="Times New Roman" w:hAnsi="Times New Roman" w:cs="Times New Roman"/>
          <w:sz w:val="24"/>
          <w:szCs w:val="24"/>
        </w:rPr>
        <w:t xml:space="preserve">The respondent universe for the </w:t>
      </w:r>
      <w:r w:rsidR="00644DEC" w:rsidRPr="00BF27C3">
        <w:rPr>
          <w:rFonts w:ascii="Times New Roman" w:hAnsi="Times New Roman" w:cs="Times New Roman"/>
          <w:sz w:val="24"/>
          <w:szCs w:val="24"/>
        </w:rPr>
        <w:t>2011-</w:t>
      </w:r>
      <w:r w:rsidR="001456E4" w:rsidRPr="00BF27C3">
        <w:rPr>
          <w:rFonts w:ascii="Times New Roman" w:hAnsi="Times New Roman" w:cs="Times New Roman"/>
          <w:sz w:val="24"/>
          <w:szCs w:val="24"/>
        </w:rPr>
        <w:t>12</w:t>
      </w:r>
      <w:r w:rsidRPr="00BF27C3">
        <w:rPr>
          <w:rFonts w:ascii="Times New Roman" w:hAnsi="Times New Roman" w:cs="Times New Roman"/>
          <w:sz w:val="24"/>
          <w:szCs w:val="24"/>
        </w:rPr>
        <w:t xml:space="preserve"> full-scale data collection consists of</w:t>
      </w:r>
      <w:r w:rsidR="008C0B59" w:rsidRPr="00BF27C3">
        <w:rPr>
          <w:rFonts w:ascii="Times New Roman" w:hAnsi="Times New Roman" w:cs="Times New Roman"/>
          <w:sz w:val="24"/>
          <w:szCs w:val="24"/>
        </w:rPr>
        <w:t xml:space="preserve"> 9</w:t>
      </w:r>
      <w:r w:rsidR="00BF27C3" w:rsidRPr="00BF27C3">
        <w:rPr>
          <w:rFonts w:ascii="Times New Roman" w:hAnsi="Times New Roman" w:cs="Times New Roman"/>
          <w:sz w:val="24"/>
          <w:szCs w:val="24"/>
        </w:rPr>
        <w:t>5</w:t>
      </w:r>
      <w:r w:rsidR="008C0B59" w:rsidRPr="00BF27C3">
        <w:rPr>
          <w:rFonts w:ascii="Times New Roman" w:hAnsi="Times New Roman" w:cs="Times New Roman"/>
          <w:sz w:val="24"/>
          <w:szCs w:val="24"/>
        </w:rPr>
        <w:t>,</w:t>
      </w:r>
      <w:r w:rsidR="00BF27C3" w:rsidRPr="00BF27C3">
        <w:rPr>
          <w:rFonts w:ascii="Times New Roman" w:hAnsi="Times New Roman" w:cs="Times New Roman"/>
          <w:sz w:val="24"/>
          <w:szCs w:val="24"/>
        </w:rPr>
        <w:t>750</w:t>
      </w:r>
      <w:r w:rsidR="008C0B59" w:rsidRPr="00BF27C3">
        <w:rPr>
          <w:rFonts w:ascii="Times New Roman" w:hAnsi="Times New Roman" w:cs="Times New Roman"/>
          <w:sz w:val="24"/>
          <w:szCs w:val="24"/>
        </w:rPr>
        <w:t xml:space="preserve"> </w:t>
      </w:r>
      <w:r w:rsidRPr="00BF27C3">
        <w:rPr>
          <w:rFonts w:ascii="Times New Roman" w:hAnsi="Times New Roman" w:cs="Times New Roman"/>
          <w:sz w:val="24"/>
          <w:szCs w:val="24"/>
        </w:rPr>
        <w:t xml:space="preserve">public and </w:t>
      </w:r>
      <w:r w:rsidR="008C0B59" w:rsidRPr="00BF27C3">
        <w:rPr>
          <w:rFonts w:ascii="Times New Roman" w:hAnsi="Times New Roman" w:cs="Times New Roman"/>
          <w:sz w:val="24"/>
          <w:szCs w:val="24"/>
        </w:rPr>
        <w:t>2</w:t>
      </w:r>
      <w:r w:rsidR="00BF27C3" w:rsidRPr="00BF27C3">
        <w:rPr>
          <w:rFonts w:ascii="Times New Roman" w:hAnsi="Times New Roman" w:cs="Times New Roman"/>
          <w:sz w:val="24"/>
          <w:szCs w:val="24"/>
        </w:rPr>
        <w:t>3</w:t>
      </w:r>
      <w:r w:rsidR="008C0B59" w:rsidRPr="00BF27C3">
        <w:rPr>
          <w:rFonts w:ascii="Times New Roman" w:hAnsi="Times New Roman" w:cs="Times New Roman"/>
          <w:sz w:val="24"/>
          <w:szCs w:val="24"/>
        </w:rPr>
        <w:t>,</w:t>
      </w:r>
      <w:r w:rsidR="00BF27C3" w:rsidRPr="00BF27C3">
        <w:rPr>
          <w:rFonts w:ascii="Times New Roman" w:hAnsi="Times New Roman" w:cs="Times New Roman"/>
          <w:sz w:val="24"/>
          <w:szCs w:val="24"/>
        </w:rPr>
        <w:t>838</w:t>
      </w:r>
      <w:r w:rsidRPr="00BF27C3">
        <w:rPr>
          <w:rFonts w:ascii="Times New Roman" w:hAnsi="Times New Roman" w:cs="Times New Roman"/>
          <w:sz w:val="24"/>
          <w:szCs w:val="24"/>
        </w:rPr>
        <w:t xml:space="preserve"> private schools in the </w:t>
      </w:r>
      <w:r w:rsidR="00644DEC" w:rsidRPr="00BF27C3">
        <w:rPr>
          <w:rFonts w:ascii="Times New Roman" w:hAnsi="Times New Roman" w:cs="Times New Roman"/>
          <w:sz w:val="24"/>
          <w:szCs w:val="24"/>
        </w:rPr>
        <w:t xml:space="preserve">50 </w:t>
      </w:r>
      <w:smartTag w:uri="urn:schemas-microsoft-com:office:smarttags" w:element="country-region">
        <w:smartTag w:uri="urn:schemas-microsoft-com:office:smarttags" w:element="place">
          <w:r w:rsidRPr="00BF27C3">
            <w:rPr>
              <w:rFonts w:ascii="Times New Roman" w:hAnsi="Times New Roman" w:cs="Times New Roman"/>
              <w:sz w:val="24"/>
              <w:szCs w:val="24"/>
            </w:rPr>
            <w:t>U.S.</w:t>
          </w:r>
        </w:smartTag>
      </w:smartTag>
      <w:r w:rsidRPr="00BF27C3">
        <w:rPr>
          <w:rFonts w:ascii="Times New Roman" w:hAnsi="Times New Roman" w:cs="Times New Roman"/>
          <w:sz w:val="24"/>
          <w:szCs w:val="24"/>
        </w:rPr>
        <w:t xml:space="preserve"> </w:t>
      </w:r>
      <w:r w:rsidR="00644DEC" w:rsidRPr="00BF27C3">
        <w:rPr>
          <w:rFonts w:ascii="Times New Roman" w:hAnsi="Times New Roman" w:cs="Times New Roman"/>
          <w:sz w:val="24"/>
          <w:szCs w:val="24"/>
        </w:rPr>
        <w:t xml:space="preserve">states and the District of Columbia </w:t>
      </w:r>
      <w:r w:rsidR="000F4902" w:rsidRPr="00BF27C3">
        <w:rPr>
          <w:rFonts w:ascii="Times New Roman" w:hAnsi="Times New Roman" w:cs="Times New Roman"/>
          <w:sz w:val="24"/>
          <w:szCs w:val="24"/>
        </w:rPr>
        <w:t xml:space="preserve">(DC) </w:t>
      </w:r>
      <w:r w:rsidRPr="00BF27C3">
        <w:rPr>
          <w:rFonts w:ascii="Times New Roman" w:hAnsi="Times New Roman" w:cs="Times New Roman"/>
          <w:sz w:val="24"/>
          <w:szCs w:val="24"/>
        </w:rPr>
        <w:t>that offer</w:t>
      </w:r>
      <w:r w:rsidRPr="00447C00">
        <w:rPr>
          <w:rFonts w:ascii="Times New Roman" w:hAnsi="Times New Roman" w:cs="Times New Roman"/>
          <w:sz w:val="24"/>
          <w:szCs w:val="24"/>
        </w:rPr>
        <w:t xml:space="preserve"> instruction in any of grades K-12.  To be eligible for inclusion in the sample, schools must </w:t>
      </w:r>
      <w:r w:rsidR="003C6D4F">
        <w:rPr>
          <w:rFonts w:ascii="Times New Roman" w:hAnsi="Times New Roman" w:cs="Times New Roman"/>
          <w:sz w:val="24"/>
          <w:szCs w:val="24"/>
        </w:rPr>
        <w:t xml:space="preserve">provide classroom instruction to students, have one or more teachers to provide instruction, serve students in </w:t>
      </w:r>
      <w:r w:rsidRPr="00447C00">
        <w:rPr>
          <w:rFonts w:ascii="Times New Roman" w:hAnsi="Times New Roman" w:cs="Times New Roman"/>
          <w:sz w:val="24"/>
          <w:szCs w:val="24"/>
        </w:rPr>
        <w:t>at least one of grades 1</w:t>
      </w:r>
      <w:r w:rsidR="003C6D4F">
        <w:rPr>
          <w:rFonts w:ascii="Times New Roman" w:hAnsi="Times New Roman" w:cs="Times New Roman"/>
          <w:sz w:val="24"/>
          <w:szCs w:val="24"/>
        </w:rPr>
        <w:t>-</w:t>
      </w:r>
      <w:r w:rsidRPr="00447C00">
        <w:rPr>
          <w:rFonts w:ascii="Times New Roman" w:hAnsi="Times New Roman" w:cs="Times New Roman"/>
          <w:sz w:val="24"/>
          <w:szCs w:val="24"/>
        </w:rPr>
        <w:t>12</w:t>
      </w:r>
      <w:r w:rsidR="003C6D4F">
        <w:rPr>
          <w:rFonts w:ascii="Times New Roman" w:hAnsi="Times New Roman" w:cs="Times New Roman"/>
          <w:sz w:val="24"/>
          <w:szCs w:val="24"/>
        </w:rPr>
        <w:t xml:space="preserve"> or the ungraded equivalent</w:t>
      </w:r>
      <w:r w:rsidR="00644DEC">
        <w:rPr>
          <w:rFonts w:ascii="Times New Roman" w:hAnsi="Times New Roman" w:cs="Times New Roman"/>
          <w:sz w:val="24"/>
          <w:szCs w:val="24"/>
        </w:rPr>
        <w:t>,</w:t>
      </w:r>
      <w:r w:rsidRPr="00447C00">
        <w:rPr>
          <w:rFonts w:ascii="Times New Roman" w:hAnsi="Times New Roman" w:cs="Times New Roman"/>
          <w:sz w:val="24"/>
          <w:szCs w:val="24"/>
        </w:rPr>
        <w:t xml:space="preserve"> </w:t>
      </w:r>
      <w:r w:rsidR="003C6D4F">
        <w:rPr>
          <w:rFonts w:ascii="Times New Roman" w:hAnsi="Times New Roman" w:cs="Times New Roman"/>
          <w:sz w:val="24"/>
          <w:szCs w:val="24"/>
        </w:rPr>
        <w:t xml:space="preserve">must be located in one or more buildings, </w:t>
      </w:r>
      <w:r w:rsidRPr="00447C00">
        <w:rPr>
          <w:rFonts w:ascii="Times New Roman" w:hAnsi="Times New Roman" w:cs="Times New Roman"/>
          <w:sz w:val="24"/>
          <w:szCs w:val="24"/>
        </w:rPr>
        <w:t xml:space="preserve">and must be </w:t>
      </w:r>
      <w:r w:rsidR="00644DEC">
        <w:rPr>
          <w:rFonts w:ascii="Times New Roman" w:hAnsi="Times New Roman" w:cs="Times New Roman"/>
          <w:sz w:val="24"/>
          <w:szCs w:val="24"/>
        </w:rPr>
        <w:t xml:space="preserve">located </w:t>
      </w:r>
      <w:r w:rsidRPr="00447C00">
        <w:rPr>
          <w:rFonts w:ascii="Times New Roman" w:hAnsi="Times New Roman" w:cs="Times New Roman"/>
          <w:sz w:val="24"/>
          <w:szCs w:val="24"/>
        </w:rPr>
        <w:t>in the U.S. and not in the outlying areas</w:t>
      </w:r>
      <w:r w:rsidR="00644DEC">
        <w:rPr>
          <w:rFonts w:ascii="Times New Roman" w:hAnsi="Times New Roman" w:cs="Times New Roman"/>
          <w:sz w:val="24"/>
          <w:szCs w:val="24"/>
        </w:rPr>
        <w:t xml:space="preserve"> or U.S. territories</w:t>
      </w:r>
      <w:r w:rsidRPr="00447C00">
        <w:rPr>
          <w:rFonts w:ascii="Times New Roman" w:hAnsi="Times New Roman" w:cs="Times New Roman"/>
          <w:sz w:val="24"/>
          <w:szCs w:val="24"/>
        </w:rPr>
        <w:t xml:space="preserve">.  </w:t>
      </w:r>
      <w:r w:rsidR="00037CD3">
        <w:rPr>
          <w:rFonts w:ascii="Times New Roman" w:hAnsi="Times New Roman" w:cs="Times New Roman"/>
          <w:sz w:val="24"/>
          <w:szCs w:val="24"/>
        </w:rPr>
        <w:t>No Bureau of Indian Affairs-funded schools will be included in the sampling frame for the 2011-12 SASS.</w:t>
      </w:r>
    </w:p>
    <w:p w:rsidR="00644DEC" w:rsidRDefault="00644DEC" w:rsidP="00644DEC">
      <w:pPr>
        <w:spacing w:line="288" w:lineRule="auto"/>
        <w:rPr>
          <w:rFonts w:ascii="Times New Roman" w:hAnsi="Times New Roman" w:cs="Times New Roman"/>
          <w:sz w:val="24"/>
          <w:szCs w:val="24"/>
        </w:rPr>
      </w:pPr>
    </w:p>
    <w:p w:rsidR="005130AA" w:rsidRDefault="00447C00" w:rsidP="00447C00">
      <w:pPr>
        <w:spacing w:line="288" w:lineRule="auto"/>
        <w:rPr>
          <w:rFonts w:ascii="Times New Roman" w:hAnsi="Times New Roman" w:cs="Times New Roman"/>
          <w:sz w:val="24"/>
          <w:szCs w:val="24"/>
        </w:rPr>
      </w:pPr>
      <w:r w:rsidRPr="00BF27C3">
        <w:rPr>
          <w:rFonts w:ascii="Times New Roman" w:hAnsi="Times New Roman" w:cs="Times New Roman"/>
          <w:sz w:val="24"/>
          <w:szCs w:val="24"/>
        </w:rPr>
        <w:t xml:space="preserve">NCES’ </w:t>
      </w:r>
      <w:r w:rsidR="00644DEC" w:rsidRPr="00BF27C3">
        <w:rPr>
          <w:rFonts w:ascii="Times New Roman" w:hAnsi="Times New Roman" w:cs="Times New Roman"/>
          <w:sz w:val="24"/>
          <w:szCs w:val="24"/>
        </w:rPr>
        <w:t xml:space="preserve">2008-09 </w:t>
      </w:r>
      <w:r w:rsidRPr="00BF27C3">
        <w:rPr>
          <w:rFonts w:ascii="Times New Roman" w:hAnsi="Times New Roman" w:cs="Times New Roman"/>
          <w:sz w:val="24"/>
          <w:szCs w:val="24"/>
        </w:rPr>
        <w:t xml:space="preserve">Common Core of Data (CCD) and </w:t>
      </w:r>
      <w:r w:rsidR="00644DEC" w:rsidRPr="00BF27C3">
        <w:rPr>
          <w:rFonts w:ascii="Times New Roman" w:hAnsi="Times New Roman" w:cs="Times New Roman"/>
          <w:sz w:val="24"/>
          <w:szCs w:val="24"/>
        </w:rPr>
        <w:t xml:space="preserve">2007-08 </w:t>
      </w:r>
      <w:r w:rsidRPr="00BF27C3">
        <w:rPr>
          <w:rFonts w:ascii="Times New Roman" w:hAnsi="Times New Roman" w:cs="Times New Roman"/>
          <w:sz w:val="24"/>
          <w:szCs w:val="24"/>
        </w:rPr>
        <w:t>Private School Survey (PSS) will be</w:t>
      </w:r>
      <w:r w:rsidRPr="00447C00">
        <w:rPr>
          <w:rFonts w:ascii="Times New Roman" w:hAnsi="Times New Roman" w:cs="Times New Roman"/>
          <w:sz w:val="24"/>
          <w:szCs w:val="24"/>
        </w:rPr>
        <w:t xml:space="preserve"> used to construct the public and private school sampling frames, respectively</w:t>
      </w:r>
      <w:r w:rsidR="005130AA">
        <w:rPr>
          <w:rFonts w:ascii="Times New Roman" w:hAnsi="Times New Roman" w:cs="Times New Roman"/>
          <w:sz w:val="24"/>
          <w:szCs w:val="24"/>
        </w:rPr>
        <w:t xml:space="preserve">, unless a more recent CCD file </w:t>
      </w:r>
      <w:r w:rsidR="009C5915">
        <w:rPr>
          <w:rFonts w:ascii="Times New Roman" w:hAnsi="Times New Roman" w:cs="Times New Roman"/>
          <w:sz w:val="24"/>
          <w:szCs w:val="24"/>
        </w:rPr>
        <w:t>becomes</w:t>
      </w:r>
      <w:r w:rsidR="005130AA">
        <w:rPr>
          <w:rFonts w:ascii="Times New Roman" w:hAnsi="Times New Roman" w:cs="Times New Roman"/>
          <w:sz w:val="24"/>
          <w:szCs w:val="24"/>
        </w:rPr>
        <w:t xml:space="preserve"> available</w:t>
      </w:r>
      <w:r w:rsidRPr="00447C00">
        <w:rPr>
          <w:rFonts w:ascii="Times New Roman" w:hAnsi="Times New Roman" w:cs="Times New Roman"/>
          <w:sz w:val="24"/>
          <w:szCs w:val="24"/>
        </w:rPr>
        <w:t>.  The respondent universe for charter schools</w:t>
      </w:r>
      <w:r w:rsidR="00644DEC">
        <w:rPr>
          <w:rFonts w:ascii="Times New Roman" w:hAnsi="Times New Roman" w:cs="Times New Roman"/>
          <w:sz w:val="24"/>
          <w:szCs w:val="24"/>
        </w:rPr>
        <w:t xml:space="preserve"> </w:t>
      </w:r>
      <w:r w:rsidRPr="00447C00">
        <w:rPr>
          <w:rFonts w:ascii="Times New Roman" w:hAnsi="Times New Roman" w:cs="Times New Roman"/>
          <w:sz w:val="24"/>
          <w:szCs w:val="24"/>
        </w:rPr>
        <w:t xml:space="preserve">will be identified </w:t>
      </w:r>
      <w:r w:rsidR="00644DEC">
        <w:rPr>
          <w:rFonts w:ascii="Times New Roman" w:hAnsi="Times New Roman" w:cs="Times New Roman"/>
          <w:sz w:val="24"/>
          <w:szCs w:val="24"/>
        </w:rPr>
        <w:t xml:space="preserve">as </w:t>
      </w:r>
      <w:r w:rsidR="003C6D4F">
        <w:rPr>
          <w:rFonts w:ascii="Times New Roman" w:hAnsi="Times New Roman" w:cs="Times New Roman"/>
          <w:sz w:val="24"/>
          <w:szCs w:val="24"/>
        </w:rPr>
        <w:t>those public charter schools that meet the SASS definition of a</w:t>
      </w:r>
      <w:r w:rsidR="009A363F">
        <w:rPr>
          <w:rFonts w:ascii="Times New Roman" w:hAnsi="Times New Roman" w:cs="Times New Roman"/>
          <w:sz w:val="24"/>
          <w:szCs w:val="24"/>
        </w:rPr>
        <w:t>n eligible</w:t>
      </w:r>
      <w:r w:rsidR="003C6D4F">
        <w:rPr>
          <w:rFonts w:ascii="Times New Roman" w:hAnsi="Times New Roman" w:cs="Times New Roman"/>
          <w:sz w:val="24"/>
          <w:szCs w:val="24"/>
        </w:rPr>
        <w:t xml:space="preserve"> school found</w:t>
      </w:r>
      <w:r w:rsidR="00644DEC">
        <w:rPr>
          <w:rFonts w:ascii="Times New Roman" w:hAnsi="Times New Roman" w:cs="Times New Roman"/>
          <w:sz w:val="24"/>
          <w:szCs w:val="24"/>
        </w:rPr>
        <w:t xml:space="preserve"> </w:t>
      </w:r>
      <w:r w:rsidRPr="00447C00">
        <w:rPr>
          <w:rFonts w:ascii="Times New Roman" w:hAnsi="Times New Roman" w:cs="Times New Roman"/>
          <w:sz w:val="24"/>
          <w:szCs w:val="24"/>
        </w:rPr>
        <w:t>on the CCD.</w:t>
      </w:r>
      <w:r w:rsidR="00F244C8">
        <w:rPr>
          <w:rFonts w:ascii="Times New Roman" w:hAnsi="Times New Roman" w:cs="Times New Roman"/>
          <w:sz w:val="24"/>
          <w:szCs w:val="24"/>
        </w:rPr>
        <w:t xml:space="preserve"> </w:t>
      </w:r>
      <w:r w:rsidR="00F01964">
        <w:rPr>
          <w:rFonts w:ascii="Times New Roman" w:hAnsi="Times New Roman" w:cs="Times New Roman"/>
          <w:sz w:val="24"/>
          <w:szCs w:val="24"/>
        </w:rPr>
        <w:t xml:space="preserve"> </w:t>
      </w:r>
      <w:r w:rsidR="005130AA">
        <w:rPr>
          <w:rFonts w:ascii="Times New Roman" w:hAnsi="Times New Roman" w:cs="Times New Roman"/>
          <w:sz w:val="24"/>
          <w:szCs w:val="24"/>
        </w:rPr>
        <w:t xml:space="preserve">Tables 4 and 5 below present the number of public </w:t>
      </w:r>
      <w:r w:rsidR="00F435C0">
        <w:rPr>
          <w:rFonts w:ascii="Times New Roman" w:hAnsi="Times New Roman" w:cs="Times New Roman"/>
          <w:sz w:val="24"/>
          <w:szCs w:val="24"/>
        </w:rPr>
        <w:t xml:space="preserve">schools </w:t>
      </w:r>
      <w:r w:rsidR="005130AA">
        <w:rPr>
          <w:rFonts w:ascii="Times New Roman" w:hAnsi="Times New Roman" w:cs="Times New Roman"/>
          <w:sz w:val="24"/>
          <w:szCs w:val="24"/>
        </w:rPr>
        <w:t xml:space="preserve">on the 2008-09 CCD and the number of private schools on the 2009-10 PSS by region and </w:t>
      </w:r>
      <w:r w:rsidR="00F435C0">
        <w:rPr>
          <w:rFonts w:ascii="Times New Roman" w:hAnsi="Times New Roman" w:cs="Times New Roman"/>
          <w:sz w:val="24"/>
          <w:szCs w:val="24"/>
        </w:rPr>
        <w:t>school level</w:t>
      </w:r>
      <w:r w:rsidR="005130AA">
        <w:rPr>
          <w:rFonts w:ascii="Times New Roman" w:hAnsi="Times New Roman" w:cs="Times New Roman"/>
          <w:sz w:val="24"/>
          <w:szCs w:val="24"/>
        </w:rPr>
        <w:t xml:space="preserve">.  The </w:t>
      </w:r>
      <w:r w:rsidR="00F435C0">
        <w:rPr>
          <w:rFonts w:ascii="Times New Roman" w:hAnsi="Times New Roman" w:cs="Times New Roman"/>
          <w:sz w:val="24"/>
          <w:szCs w:val="24"/>
        </w:rPr>
        <w:t>universe has</w:t>
      </w:r>
      <w:r w:rsidR="005130AA">
        <w:rPr>
          <w:rFonts w:ascii="Times New Roman" w:hAnsi="Times New Roman" w:cs="Times New Roman"/>
          <w:sz w:val="24"/>
          <w:szCs w:val="24"/>
        </w:rPr>
        <w:t xml:space="preserve"> been adjusted to remove K-terminal schools, which are not eligible for SASS. </w:t>
      </w:r>
    </w:p>
    <w:p w:rsidR="005130AA" w:rsidRPr="00EF4E4B" w:rsidRDefault="005130AA" w:rsidP="00447C00">
      <w:pPr>
        <w:spacing w:line="288" w:lineRule="auto"/>
        <w:rPr>
          <w:rFonts w:ascii="Times New Roman" w:hAnsi="Times New Roman" w:cs="Times New Roman"/>
          <w:sz w:val="16"/>
          <w:szCs w:val="16"/>
        </w:rPr>
      </w:pPr>
    </w:p>
    <w:p w:rsidR="00447C00" w:rsidRPr="006B17E2" w:rsidRDefault="006B17E2" w:rsidP="00621A32">
      <w:pPr>
        <w:tabs>
          <w:tab w:val="left" w:pos="900"/>
        </w:tabs>
        <w:spacing w:line="288" w:lineRule="auto"/>
        <w:ind w:left="900" w:hanging="900"/>
        <w:rPr>
          <w:rFonts w:ascii="Times New Roman" w:hAnsi="Times New Roman" w:cs="Times New Roman"/>
          <w:b/>
          <w:bCs/>
          <w:sz w:val="24"/>
          <w:szCs w:val="24"/>
        </w:rPr>
      </w:pPr>
      <w:r>
        <w:rPr>
          <w:rFonts w:ascii="Times New Roman" w:hAnsi="Times New Roman" w:cs="Times New Roman"/>
          <w:b/>
          <w:bCs/>
          <w:sz w:val="24"/>
          <w:szCs w:val="24"/>
        </w:rPr>
        <w:t>Table 4.</w:t>
      </w:r>
      <w:r>
        <w:rPr>
          <w:rFonts w:ascii="Times New Roman" w:hAnsi="Times New Roman" w:cs="Times New Roman"/>
          <w:b/>
          <w:bCs/>
          <w:sz w:val="24"/>
          <w:szCs w:val="24"/>
        </w:rPr>
        <w:tab/>
      </w:r>
      <w:r w:rsidR="007D04FF">
        <w:rPr>
          <w:rFonts w:ascii="Times New Roman" w:hAnsi="Times New Roman" w:cs="Times New Roman"/>
          <w:b/>
          <w:bCs/>
          <w:sz w:val="24"/>
          <w:szCs w:val="24"/>
        </w:rPr>
        <w:t xml:space="preserve">Respondent universe by </w:t>
      </w:r>
      <w:r w:rsidR="00BF27C3">
        <w:rPr>
          <w:rFonts w:ascii="Times New Roman" w:hAnsi="Times New Roman" w:cs="Times New Roman"/>
          <w:b/>
          <w:bCs/>
          <w:sz w:val="24"/>
          <w:szCs w:val="24"/>
        </w:rPr>
        <w:t>school level</w:t>
      </w:r>
      <w:r w:rsidR="007D04FF">
        <w:rPr>
          <w:rFonts w:ascii="Times New Roman" w:hAnsi="Times New Roman" w:cs="Times New Roman"/>
          <w:b/>
          <w:bCs/>
          <w:sz w:val="24"/>
          <w:szCs w:val="24"/>
        </w:rPr>
        <w:t xml:space="preserve"> and region for the proposed public school sample, based on the 2008-09 CCD</w:t>
      </w:r>
    </w:p>
    <w:tbl>
      <w:tblPr>
        <w:tblW w:w="9287" w:type="dxa"/>
        <w:tblInd w:w="91" w:type="dxa"/>
        <w:tblLook w:val="04A0"/>
      </w:tblPr>
      <w:tblGrid>
        <w:gridCol w:w="1770"/>
        <w:gridCol w:w="1323"/>
        <w:gridCol w:w="1514"/>
        <w:gridCol w:w="1530"/>
        <w:gridCol w:w="1530"/>
        <w:gridCol w:w="1620"/>
      </w:tblGrid>
      <w:tr w:rsidR="003945FE" w:rsidTr="00BF27C3">
        <w:trPr>
          <w:trHeight w:val="330"/>
        </w:trPr>
        <w:tc>
          <w:tcPr>
            <w:tcW w:w="1770" w:type="dxa"/>
            <w:tcBorders>
              <w:top w:val="single" w:sz="8" w:space="0" w:color="auto"/>
              <w:left w:val="nil"/>
              <w:bottom w:val="nil"/>
              <w:right w:val="nil"/>
            </w:tcBorders>
            <w:shd w:val="clear" w:color="auto" w:fill="auto"/>
            <w:vAlign w:val="bottom"/>
          </w:tcPr>
          <w:p w:rsidR="003945FE" w:rsidRPr="00BF27C3" w:rsidRDefault="003945FE">
            <w:pPr>
              <w:jc w:val="center"/>
              <w:rPr>
                <w:rFonts w:ascii="Times New Roman" w:hAnsi="Times New Roman" w:cs="Times New Roman"/>
                <w:color w:val="000000"/>
                <w:sz w:val="24"/>
                <w:szCs w:val="24"/>
              </w:rPr>
            </w:pPr>
            <w:r w:rsidRPr="00BF27C3">
              <w:rPr>
                <w:rFonts w:ascii="Times New Roman" w:hAnsi="Times New Roman" w:cs="Times New Roman"/>
                <w:color w:val="000000"/>
                <w:sz w:val="24"/>
                <w:szCs w:val="24"/>
              </w:rPr>
              <w:t> </w:t>
            </w:r>
          </w:p>
        </w:tc>
        <w:tc>
          <w:tcPr>
            <w:tcW w:w="5897" w:type="dxa"/>
            <w:gridSpan w:val="4"/>
            <w:tcBorders>
              <w:top w:val="single" w:sz="8" w:space="0" w:color="auto"/>
              <w:left w:val="nil"/>
              <w:bottom w:val="single" w:sz="8" w:space="0" w:color="auto"/>
              <w:right w:val="nil"/>
            </w:tcBorders>
            <w:shd w:val="clear" w:color="auto" w:fill="auto"/>
            <w:vAlign w:val="bottom"/>
          </w:tcPr>
          <w:p w:rsidR="003945FE" w:rsidRPr="00BF27C3" w:rsidRDefault="003945FE">
            <w:pPr>
              <w:jc w:val="center"/>
              <w:rPr>
                <w:rFonts w:ascii="Times New Roman" w:hAnsi="Times New Roman" w:cs="Times New Roman"/>
                <w:color w:val="000000"/>
                <w:sz w:val="24"/>
                <w:szCs w:val="24"/>
              </w:rPr>
            </w:pPr>
            <w:r w:rsidRPr="00BF27C3">
              <w:rPr>
                <w:rFonts w:ascii="Times New Roman" w:hAnsi="Times New Roman" w:cs="Times New Roman"/>
                <w:color w:val="000000"/>
                <w:sz w:val="24"/>
                <w:szCs w:val="24"/>
              </w:rPr>
              <w:t>School level</w:t>
            </w:r>
          </w:p>
        </w:tc>
        <w:tc>
          <w:tcPr>
            <w:tcW w:w="1620" w:type="dxa"/>
            <w:vMerge w:val="restart"/>
            <w:tcBorders>
              <w:top w:val="single" w:sz="8" w:space="0" w:color="auto"/>
              <w:left w:val="nil"/>
              <w:bottom w:val="single" w:sz="8" w:space="0" w:color="000000"/>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Total</w:t>
            </w:r>
          </w:p>
        </w:tc>
      </w:tr>
      <w:tr w:rsidR="003945FE" w:rsidTr="00BF27C3">
        <w:trPr>
          <w:trHeight w:val="330"/>
        </w:trPr>
        <w:tc>
          <w:tcPr>
            <w:tcW w:w="1770" w:type="dxa"/>
            <w:tcBorders>
              <w:top w:val="nil"/>
              <w:left w:val="nil"/>
              <w:bottom w:val="single" w:sz="8" w:space="0" w:color="auto"/>
              <w:right w:val="nil"/>
            </w:tcBorders>
            <w:shd w:val="clear" w:color="auto" w:fill="auto"/>
            <w:vAlign w:val="bottom"/>
          </w:tcPr>
          <w:p w:rsidR="003945FE" w:rsidRPr="00BF27C3" w:rsidRDefault="003945FE">
            <w:pPr>
              <w:rPr>
                <w:rFonts w:ascii="Times New Roman" w:hAnsi="Times New Roman" w:cs="Times New Roman"/>
                <w:color w:val="000000"/>
                <w:sz w:val="24"/>
                <w:szCs w:val="24"/>
              </w:rPr>
            </w:pPr>
            <w:r w:rsidRPr="00BF27C3">
              <w:rPr>
                <w:rFonts w:ascii="Times New Roman" w:hAnsi="Times New Roman" w:cs="Times New Roman"/>
                <w:color w:val="000000"/>
                <w:sz w:val="24"/>
                <w:szCs w:val="24"/>
              </w:rPr>
              <w:t>Region</w:t>
            </w:r>
          </w:p>
        </w:tc>
        <w:tc>
          <w:tcPr>
            <w:tcW w:w="1323" w:type="dxa"/>
            <w:tcBorders>
              <w:top w:val="nil"/>
              <w:left w:val="nil"/>
              <w:bottom w:val="single" w:sz="8" w:space="0" w:color="auto"/>
              <w:right w:val="nil"/>
            </w:tcBorders>
            <w:shd w:val="clear" w:color="auto" w:fill="auto"/>
            <w:vAlign w:val="bottom"/>
          </w:tcPr>
          <w:p w:rsidR="003945FE" w:rsidRPr="00BF27C3" w:rsidRDefault="00BF27C3">
            <w:pPr>
              <w:jc w:val="right"/>
              <w:rPr>
                <w:rFonts w:ascii="Times New Roman" w:hAnsi="Times New Roman" w:cs="Times New Roman"/>
                <w:color w:val="000000"/>
                <w:sz w:val="24"/>
                <w:szCs w:val="24"/>
              </w:rPr>
            </w:pPr>
            <w:r>
              <w:rPr>
                <w:rFonts w:ascii="Times New Roman" w:hAnsi="Times New Roman" w:cs="Times New Roman"/>
                <w:color w:val="000000"/>
                <w:sz w:val="24"/>
                <w:szCs w:val="24"/>
              </w:rPr>
              <w:t>Primary</w:t>
            </w:r>
          </w:p>
        </w:tc>
        <w:tc>
          <w:tcPr>
            <w:tcW w:w="1514" w:type="dxa"/>
            <w:tcBorders>
              <w:top w:val="nil"/>
              <w:left w:val="nil"/>
              <w:bottom w:val="single" w:sz="8" w:space="0" w:color="auto"/>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Middle</w:t>
            </w:r>
          </w:p>
        </w:tc>
        <w:tc>
          <w:tcPr>
            <w:tcW w:w="1530" w:type="dxa"/>
            <w:tcBorders>
              <w:top w:val="nil"/>
              <w:left w:val="nil"/>
              <w:bottom w:val="single" w:sz="8" w:space="0" w:color="auto"/>
              <w:right w:val="nil"/>
            </w:tcBorders>
            <w:shd w:val="clear" w:color="auto" w:fill="auto"/>
            <w:vAlign w:val="bottom"/>
          </w:tcPr>
          <w:p w:rsidR="003945FE" w:rsidRPr="00BF27C3" w:rsidRDefault="00BF27C3">
            <w:pPr>
              <w:jc w:val="right"/>
              <w:rPr>
                <w:rFonts w:ascii="Times New Roman" w:hAnsi="Times New Roman" w:cs="Times New Roman"/>
                <w:color w:val="000000"/>
                <w:sz w:val="24"/>
                <w:szCs w:val="24"/>
              </w:rPr>
            </w:pPr>
            <w:r>
              <w:rPr>
                <w:rFonts w:ascii="Times New Roman" w:hAnsi="Times New Roman" w:cs="Times New Roman"/>
                <w:color w:val="000000"/>
                <w:sz w:val="24"/>
                <w:szCs w:val="24"/>
              </w:rPr>
              <w:t>High</w:t>
            </w:r>
          </w:p>
        </w:tc>
        <w:tc>
          <w:tcPr>
            <w:tcW w:w="1530" w:type="dxa"/>
            <w:tcBorders>
              <w:top w:val="nil"/>
              <w:left w:val="nil"/>
              <w:bottom w:val="single" w:sz="8" w:space="0" w:color="auto"/>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Combined</w:t>
            </w:r>
          </w:p>
        </w:tc>
        <w:tc>
          <w:tcPr>
            <w:tcW w:w="1620" w:type="dxa"/>
            <w:vMerge/>
            <w:tcBorders>
              <w:top w:val="single" w:sz="8" w:space="0" w:color="auto"/>
              <w:left w:val="nil"/>
              <w:bottom w:val="single" w:sz="8" w:space="0" w:color="000000"/>
              <w:right w:val="nil"/>
            </w:tcBorders>
            <w:vAlign w:val="center"/>
          </w:tcPr>
          <w:p w:rsidR="003945FE" w:rsidRPr="00BF27C3" w:rsidRDefault="003945FE">
            <w:pPr>
              <w:rPr>
                <w:rFonts w:ascii="Times New Roman" w:hAnsi="Times New Roman" w:cs="Times New Roman"/>
                <w:color w:val="000000"/>
                <w:sz w:val="24"/>
                <w:szCs w:val="24"/>
              </w:rPr>
            </w:pPr>
          </w:p>
        </w:tc>
      </w:tr>
      <w:tr w:rsidR="003945FE" w:rsidTr="00BF27C3">
        <w:trPr>
          <w:trHeight w:val="315"/>
        </w:trPr>
        <w:tc>
          <w:tcPr>
            <w:tcW w:w="1770" w:type="dxa"/>
            <w:tcBorders>
              <w:top w:val="nil"/>
              <w:left w:val="nil"/>
              <w:bottom w:val="nil"/>
              <w:right w:val="nil"/>
            </w:tcBorders>
            <w:shd w:val="clear" w:color="auto" w:fill="auto"/>
            <w:vAlign w:val="bottom"/>
          </w:tcPr>
          <w:p w:rsidR="003945FE" w:rsidRPr="00BF27C3" w:rsidRDefault="003945FE">
            <w:pPr>
              <w:rPr>
                <w:rFonts w:ascii="Times New Roman" w:hAnsi="Times New Roman" w:cs="Times New Roman"/>
                <w:color w:val="000000"/>
                <w:sz w:val="24"/>
                <w:szCs w:val="24"/>
              </w:rPr>
            </w:pPr>
            <w:r w:rsidRPr="00BF27C3">
              <w:rPr>
                <w:rFonts w:ascii="Times New Roman" w:hAnsi="Times New Roman" w:cs="Times New Roman"/>
                <w:color w:val="000000"/>
                <w:sz w:val="24"/>
                <w:szCs w:val="24"/>
              </w:rPr>
              <w:t>Northeast</w:t>
            </w:r>
          </w:p>
        </w:tc>
        <w:tc>
          <w:tcPr>
            <w:tcW w:w="1323"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8,590</w:t>
            </w:r>
          </w:p>
        </w:tc>
        <w:tc>
          <w:tcPr>
            <w:tcW w:w="1514"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2,689</w:t>
            </w:r>
          </w:p>
        </w:tc>
        <w:tc>
          <w:tcPr>
            <w:tcW w:w="153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2,924</w:t>
            </w:r>
          </w:p>
        </w:tc>
        <w:tc>
          <w:tcPr>
            <w:tcW w:w="153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796</w:t>
            </w:r>
          </w:p>
        </w:tc>
        <w:tc>
          <w:tcPr>
            <w:tcW w:w="162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14,999</w:t>
            </w:r>
          </w:p>
        </w:tc>
      </w:tr>
      <w:tr w:rsidR="003945FE" w:rsidTr="00BF27C3">
        <w:trPr>
          <w:trHeight w:val="315"/>
        </w:trPr>
        <w:tc>
          <w:tcPr>
            <w:tcW w:w="1770" w:type="dxa"/>
            <w:tcBorders>
              <w:top w:val="nil"/>
              <w:left w:val="nil"/>
              <w:bottom w:val="nil"/>
              <w:right w:val="nil"/>
            </w:tcBorders>
            <w:shd w:val="clear" w:color="auto" w:fill="auto"/>
          </w:tcPr>
          <w:p w:rsidR="003945FE" w:rsidRPr="00BF27C3" w:rsidRDefault="003945FE">
            <w:pPr>
              <w:rPr>
                <w:rFonts w:ascii="Times New Roman" w:hAnsi="Times New Roman" w:cs="Times New Roman"/>
                <w:color w:val="000000"/>
                <w:sz w:val="24"/>
                <w:szCs w:val="24"/>
              </w:rPr>
            </w:pPr>
            <w:smartTag w:uri="urn:schemas-microsoft-com:office:smarttags" w:element="place">
              <w:r w:rsidRPr="00BF27C3">
                <w:rPr>
                  <w:rFonts w:ascii="Times New Roman" w:hAnsi="Times New Roman" w:cs="Times New Roman"/>
                  <w:color w:val="000000"/>
                  <w:sz w:val="24"/>
                  <w:szCs w:val="24"/>
                </w:rPr>
                <w:t>Midwest</w:t>
              </w:r>
            </w:smartTag>
          </w:p>
        </w:tc>
        <w:tc>
          <w:tcPr>
            <w:tcW w:w="1323"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13,497</w:t>
            </w:r>
          </w:p>
        </w:tc>
        <w:tc>
          <w:tcPr>
            <w:tcW w:w="1514"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4,404</w:t>
            </w:r>
          </w:p>
        </w:tc>
        <w:tc>
          <w:tcPr>
            <w:tcW w:w="153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6,205</w:t>
            </w:r>
          </w:p>
        </w:tc>
        <w:tc>
          <w:tcPr>
            <w:tcW w:w="153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1,565</w:t>
            </w:r>
          </w:p>
        </w:tc>
        <w:tc>
          <w:tcPr>
            <w:tcW w:w="162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25,671</w:t>
            </w:r>
          </w:p>
        </w:tc>
      </w:tr>
      <w:tr w:rsidR="003945FE" w:rsidTr="00BF27C3">
        <w:trPr>
          <w:trHeight w:val="315"/>
        </w:trPr>
        <w:tc>
          <w:tcPr>
            <w:tcW w:w="1770" w:type="dxa"/>
            <w:tcBorders>
              <w:top w:val="nil"/>
              <w:left w:val="nil"/>
              <w:bottom w:val="nil"/>
              <w:right w:val="nil"/>
            </w:tcBorders>
            <w:shd w:val="clear" w:color="auto" w:fill="auto"/>
          </w:tcPr>
          <w:p w:rsidR="003945FE" w:rsidRPr="00BF27C3" w:rsidRDefault="003945FE">
            <w:pPr>
              <w:rPr>
                <w:rFonts w:ascii="Times New Roman" w:hAnsi="Times New Roman" w:cs="Times New Roman"/>
                <w:color w:val="000000"/>
                <w:sz w:val="24"/>
                <w:szCs w:val="24"/>
              </w:rPr>
            </w:pPr>
            <w:r w:rsidRPr="00BF27C3">
              <w:rPr>
                <w:rFonts w:ascii="Times New Roman" w:hAnsi="Times New Roman" w:cs="Times New Roman"/>
                <w:color w:val="000000"/>
                <w:sz w:val="24"/>
                <w:szCs w:val="24"/>
              </w:rPr>
              <w:t>South</w:t>
            </w:r>
          </w:p>
        </w:tc>
        <w:tc>
          <w:tcPr>
            <w:tcW w:w="1323"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17,368</w:t>
            </w:r>
          </w:p>
        </w:tc>
        <w:tc>
          <w:tcPr>
            <w:tcW w:w="1514"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6,207</w:t>
            </w:r>
          </w:p>
        </w:tc>
        <w:tc>
          <w:tcPr>
            <w:tcW w:w="153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6,381</w:t>
            </w:r>
          </w:p>
        </w:tc>
        <w:tc>
          <w:tcPr>
            <w:tcW w:w="153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2,582</w:t>
            </w:r>
          </w:p>
        </w:tc>
        <w:tc>
          <w:tcPr>
            <w:tcW w:w="162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32,538</w:t>
            </w:r>
          </w:p>
        </w:tc>
      </w:tr>
      <w:tr w:rsidR="003945FE" w:rsidTr="00BF27C3">
        <w:trPr>
          <w:trHeight w:val="315"/>
        </w:trPr>
        <w:tc>
          <w:tcPr>
            <w:tcW w:w="1770" w:type="dxa"/>
            <w:tcBorders>
              <w:top w:val="nil"/>
              <w:left w:val="nil"/>
              <w:bottom w:val="nil"/>
              <w:right w:val="nil"/>
            </w:tcBorders>
            <w:shd w:val="clear" w:color="auto" w:fill="auto"/>
          </w:tcPr>
          <w:p w:rsidR="003945FE" w:rsidRPr="00BF27C3" w:rsidRDefault="003945FE">
            <w:pPr>
              <w:rPr>
                <w:rFonts w:ascii="Times New Roman" w:hAnsi="Times New Roman" w:cs="Times New Roman"/>
                <w:color w:val="000000"/>
                <w:sz w:val="24"/>
                <w:szCs w:val="24"/>
              </w:rPr>
            </w:pPr>
            <w:r w:rsidRPr="00BF27C3">
              <w:rPr>
                <w:rFonts w:ascii="Times New Roman" w:hAnsi="Times New Roman" w:cs="Times New Roman"/>
                <w:color w:val="000000"/>
                <w:sz w:val="24"/>
                <w:szCs w:val="24"/>
              </w:rPr>
              <w:t>West</w:t>
            </w:r>
          </w:p>
        </w:tc>
        <w:tc>
          <w:tcPr>
            <w:tcW w:w="1323"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12,526</w:t>
            </w:r>
          </w:p>
        </w:tc>
        <w:tc>
          <w:tcPr>
            <w:tcW w:w="1514"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3,492</w:t>
            </w:r>
          </w:p>
        </w:tc>
        <w:tc>
          <w:tcPr>
            <w:tcW w:w="153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4,871</w:t>
            </w:r>
          </w:p>
        </w:tc>
        <w:tc>
          <w:tcPr>
            <w:tcW w:w="153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1,653</w:t>
            </w:r>
          </w:p>
        </w:tc>
        <w:tc>
          <w:tcPr>
            <w:tcW w:w="1620" w:type="dxa"/>
            <w:tcBorders>
              <w:top w:val="nil"/>
              <w:left w:val="nil"/>
              <w:bottom w:val="nil"/>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22,542</w:t>
            </w:r>
          </w:p>
        </w:tc>
      </w:tr>
      <w:tr w:rsidR="003945FE" w:rsidTr="00BF27C3">
        <w:trPr>
          <w:trHeight w:val="330"/>
        </w:trPr>
        <w:tc>
          <w:tcPr>
            <w:tcW w:w="1770" w:type="dxa"/>
            <w:tcBorders>
              <w:top w:val="nil"/>
              <w:left w:val="nil"/>
              <w:bottom w:val="single" w:sz="8" w:space="0" w:color="auto"/>
              <w:right w:val="nil"/>
            </w:tcBorders>
            <w:shd w:val="clear" w:color="auto" w:fill="auto"/>
            <w:vAlign w:val="bottom"/>
          </w:tcPr>
          <w:p w:rsidR="003945FE" w:rsidRPr="00BF27C3" w:rsidRDefault="003945FE">
            <w:pPr>
              <w:rPr>
                <w:rFonts w:ascii="Times New Roman" w:hAnsi="Times New Roman" w:cs="Times New Roman"/>
                <w:color w:val="000000"/>
                <w:sz w:val="24"/>
                <w:szCs w:val="24"/>
              </w:rPr>
            </w:pPr>
            <w:r w:rsidRPr="00BF27C3">
              <w:rPr>
                <w:rFonts w:ascii="Times New Roman" w:hAnsi="Times New Roman" w:cs="Times New Roman"/>
                <w:color w:val="000000"/>
                <w:sz w:val="24"/>
                <w:szCs w:val="24"/>
              </w:rPr>
              <w:t>Total</w:t>
            </w:r>
          </w:p>
        </w:tc>
        <w:tc>
          <w:tcPr>
            <w:tcW w:w="1323" w:type="dxa"/>
            <w:tcBorders>
              <w:top w:val="nil"/>
              <w:left w:val="nil"/>
              <w:bottom w:val="single" w:sz="8" w:space="0" w:color="auto"/>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51,981</w:t>
            </w:r>
          </w:p>
        </w:tc>
        <w:tc>
          <w:tcPr>
            <w:tcW w:w="1514" w:type="dxa"/>
            <w:tcBorders>
              <w:top w:val="nil"/>
              <w:left w:val="nil"/>
              <w:bottom w:val="single" w:sz="8" w:space="0" w:color="auto"/>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16,792</w:t>
            </w:r>
          </w:p>
        </w:tc>
        <w:tc>
          <w:tcPr>
            <w:tcW w:w="1530" w:type="dxa"/>
            <w:tcBorders>
              <w:top w:val="nil"/>
              <w:left w:val="nil"/>
              <w:bottom w:val="single" w:sz="8" w:space="0" w:color="auto"/>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20,381</w:t>
            </w:r>
          </w:p>
        </w:tc>
        <w:tc>
          <w:tcPr>
            <w:tcW w:w="1530" w:type="dxa"/>
            <w:tcBorders>
              <w:top w:val="nil"/>
              <w:left w:val="nil"/>
              <w:bottom w:val="single" w:sz="8" w:space="0" w:color="auto"/>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6,596</w:t>
            </w:r>
          </w:p>
        </w:tc>
        <w:tc>
          <w:tcPr>
            <w:tcW w:w="1620" w:type="dxa"/>
            <w:tcBorders>
              <w:top w:val="nil"/>
              <w:left w:val="nil"/>
              <w:bottom w:val="single" w:sz="8" w:space="0" w:color="auto"/>
              <w:right w:val="nil"/>
            </w:tcBorders>
            <w:shd w:val="clear" w:color="auto" w:fill="auto"/>
            <w:vAlign w:val="bottom"/>
          </w:tcPr>
          <w:p w:rsidR="003945FE" w:rsidRPr="00BF27C3" w:rsidRDefault="003945FE">
            <w:pPr>
              <w:jc w:val="right"/>
              <w:rPr>
                <w:rFonts w:ascii="Times New Roman" w:hAnsi="Times New Roman" w:cs="Times New Roman"/>
                <w:color w:val="000000"/>
                <w:sz w:val="24"/>
                <w:szCs w:val="24"/>
              </w:rPr>
            </w:pPr>
            <w:r w:rsidRPr="00BF27C3">
              <w:rPr>
                <w:rFonts w:ascii="Times New Roman" w:hAnsi="Times New Roman" w:cs="Times New Roman"/>
                <w:color w:val="000000"/>
                <w:sz w:val="24"/>
                <w:szCs w:val="24"/>
              </w:rPr>
              <w:t>95,750</w:t>
            </w:r>
          </w:p>
        </w:tc>
      </w:tr>
    </w:tbl>
    <w:p w:rsidR="006B17E2" w:rsidRPr="006B17E2" w:rsidRDefault="006B17E2" w:rsidP="006B17E2">
      <w:pPr>
        <w:pStyle w:val="Source"/>
        <w:spacing w:before="0"/>
        <w:rPr>
          <w:rFonts w:ascii="Times New Roman" w:hAnsi="Times New Roman"/>
        </w:rPr>
      </w:pPr>
      <w:r w:rsidRPr="006B17E2">
        <w:rPr>
          <w:rFonts w:ascii="Times New Roman" w:hAnsi="Times New Roman"/>
        </w:rPr>
        <w:t>SOURCE: 2008-09 CCD.</w:t>
      </w:r>
    </w:p>
    <w:p w:rsidR="00F01964" w:rsidRPr="00EF4E4B" w:rsidRDefault="00F01964" w:rsidP="00621A32">
      <w:pPr>
        <w:tabs>
          <w:tab w:val="left" w:pos="900"/>
        </w:tabs>
        <w:spacing w:line="288" w:lineRule="auto"/>
        <w:ind w:left="900" w:hanging="900"/>
        <w:rPr>
          <w:rFonts w:ascii="Times New Roman" w:hAnsi="Times New Roman" w:cs="Times New Roman"/>
          <w:b/>
          <w:bCs/>
          <w:sz w:val="16"/>
          <w:szCs w:val="16"/>
        </w:rPr>
      </w:pPr>
    </w:p>
    <w:p w:rsidR="006B17E2" w:rsidRPr="006B17E2" w:rsidRDefault="006B17E2" w:rsidP="00621A32">
      <w:pPr>
        <w:tabs>
          <w:tab w:val="left" w:pos="900"/>
        </w:tabs>
        <w:spacing w:line="288" w:lineRule="auto"/>
        <w:ind w:left="900" w:hanging="900"/>
        <w:rPr>
          <w:rFonts w:ascii="Times New Roman" w:hAnsi="Times New Roman" w:cs="Times New Roman"/>
          <w:b/>
          <w:bCs/>
          <w:sz w:val="24"/>
          <w:szCs w:val="24"/>
        </w:rPr>
      </w:pPr>
      <w:r>
        <w:rPr>
          <w:rFonts w:ascii="Times New Roman" w:hAnsi="Times New Roman" w:cs="Times New Roman"/>
          <w:b/>
          <w:bCs/>
          <w:sz w:val="24"/>
          <w:szCs w:val="24"/>
        </w:rPr>
        <w:t>Table 5.</w:t>
      </w:r>
      <w:r>
        <w:rPr>
          <w:rFonts w:ascii="Times New Roman" w:hAnsi="Times New Roman" w:cs="Times New Roman"/>
          <w:b/>
          <w:bCs/>
          <w:sz w:val="24"/>
          <w:szCs w:val="24"/>
        </w:rPr>
        <w:tab/>
      </w:r>
      <w:r w:rsidR="00BF27C3">
        <w:rPr>
          <w:rFonts w:ascii="Times New Roman" w:hAnsi="Times New Roman" w:cs="Times New Roman"/>
          <w:b/>
          <w:bCs/>
          <w:sz w:val="24"/>
          <w:szCs w:val="24"/>
        </w:rPr>
        <w:t>Respondent universe by school level and region for the proposed private school sample, based on the 2007-08 PSS</w:t>
      </w:r>
    </w:p>
    <w:tbl>
      <w:tblPr>
        <w:tblW w:w="0" w:type="auto"/>
        <w:tblLook w:val="04A0"/>
      </w:tblPr>
      <w:tblGrid>
        <w:gridCol w:w="1998"/>
        <w:gridCol w:w="1800"/>
        <w:gridCol w:w="2070"/>
        <w:gridCol w:w="1710"/>
        <w:gridCol w:w="1980"/>
      </w:tblGrid>
      <w:tr w:rsidR="006B17E2" w:rsidRPr="00752E1B" w:rsidTr="006F40E8">
        <w:tc>
          <w:tcPr>
            <w:tcW w:w="1998" w:type="dxa"/>
            <w:tcBorders>
              <w:top w:val="single" w:sz="4" w:space="0" w:color="auto"/>
            </w:tcBorders>
            <w:vAlign w:val="bottom"/>
          </w:tcPr>
          <w:p w:rsidR="006B17E2" w:rsidRPr="00752E1B" w:rsidRDefault="006B17E2" w:rsidP="00752E1B">
            <w:pPr>
              <w:spacing w:line="240" w:lineRule="auto"/>
              <w:jc w:val="center"/>
              <w:rPr>
                <w:rFonts w:ascii="Times New Roman" w:hAnsi="Times New Roman" w:cs="Times New Roman"/>
                <w:sz w:val="24"/>
                <w:szCs w:val="24"/>
              </w:rPr>
            </w:pPr>
          </w:p>
        </w:tc>
        <w:tc>
          <w:tcPr>
            <w:tcW w:w="5580" w:type="dxa"/>
            <w:gridSpan w:val="3"/>
            <w:tcBorders>
              <w:top w:val="single" w:sz="4" w:space="0" w:color="auto"/>
              <w:bottom w:val="single" w:sz="4" w:space="0" w:color="auto"/>
            </w:tcBorders>
            <w:vAlign w:val="bottom"/>
          </w:tcPr>
          <w:p w:rsidR="006B17E2" w:rsidRPr="00752E1B" w:rsidRDefault="006B17E2" w:rsidP="006F40E8">
            <w:pPr>
              <w:spacing w:line="240" w:lineRule="auto"/>
              <w:jc w:val="center"/>
              <w:rPr>
                <w:rFonts w:ascii="Times New Roman" w:hAnsi="Times New Roman" w:cs="Times New Roman"/>
                <w:sz w:val="24"/>
                <w:szCs w:val="24"/>
              </w:rPr>
            </w:pPr>
            <w:r w:rsidRPr="00752E1B">
              <w:rPr>
                <w:rFonts w:ascii="Times New Roman" w:hAnsi="Times New Roman" w:cs="Times New Roman"/>
                <w:sz w:val="24"/>
                <w:szCs w:val="24"/>
              </w:rPr>
              <w:t xml:space="preserve">School </w:t>
            </w:r>
            <w:r w:rsidR="006F40E8">
              <w:rPr>
                <w:rFonts w:ascii="Times New Roman" w:hAnsi="Times New Roman" w:cs="Times New Roman"/>
                <w:sz w:val="24"/>
                <w:szCs w:val="24"/>
              </w:rPr>
              <w:t>l</w:t>
            </w:r>
            <w:r w:rsidRPr="00752E1B">
              <w:rPr>
                <w:rFonts w:ascii="Times New Roman" w:hAnsi="Times New Roman" w:cs="Times New Roman"/>
                <w:sz w:val="24"/>
                <w:szCs w:val="24"/>
              </w:rPr>
              <w:t>evel</w:t>
            </w:r>
          </w:p>
        </w:tc>
        <w:tc>
          <w:tcPr>
            <w:tcW w:w="1980" w:type="dxa"/>
            <w:vMerge w:val="restart"/>
            <w:tcBorders>
              <w:top w:val="single" w:sz="4" w:space="0" w:color="auto"/>
              <w:bottom w:val="single" w:sz="4" w:space="0" w:color="auto"/>
            </w:tcBorders>
            <w:vAlign w:val="bottom"/>
          </w:tcPr>
          <w:p w:rsidR="006B17E2" w:rsidRPr="00752E1B" w:rsidRDefault="006B17E2" w:rsidP="00B9406E">
            <w:pPr>
              <w:spacing w:line="240" w:lineRule="auto"/>
              <w:jc w:val="right"/>
              <w:rPr>
                <w:rFonts w:ascii="Times New Roman" w:hAnsi="Times New Roman" w:cs="Times New Roman"/>
                <w:sz w:val="24"/>
                <w:szCs w:val="24"/>
              </w:rPr>
            </w:pPr>
            <w:r w:rsidRPr="00752E1B">
              <w:rPr>
                <w:rFonts w:ascii="Times New Roman" w:hAnsi="Times New Roman" w:cs="Times New Roman"/>
                <w:sz w:val="24"/>
                <w:szCs w:val="24"/>
              </w:rPr>
              <w:t>Total</w:t>
            </w:r>
          </w:p>
        </w:tc>
      </w:tr>
      <w:tr w:rsidR="006B17E2" w:rsidRPr="00752E1B" w:rsidTr="006F40E8">
        <w:tc>
          <w:tcPr>
            <w:tcW w:w="1998" w:type="dxa"/>
            <w:tcBorders>
              <w:bottom w:val="single" w:sz="4" w:space="0" w:color="auto"/>
            </w:tcBorders>
            <w:vAlign w:val="bottom"/>
          </w:tcPr>
          <w:p w:rsidR="006B17E2" w:rsidRPr="00752E1B" w:rsidRDefault="00621A32" w:rsidP="00B9406E">
            <w:pPr>
              <w:spacing w:line="240" w:lineRule="auto"/>
              <w:rPr>
                <w:rFonts w:ascii="Times New Roman" w:hAnsi="Times New Roman" w:cs="Times New Roman"/>
                <w:sz w:val="24"/>
                <w:szCs w:val="24"/>
              </w:rPr>
            </w:pPr>
            <w:r>
              <w:rPr>
                <w:rFonts w:ascii="Times New Roman" w:hAnsi="Times New Roman" w:cs="Times New Roman"/>
                <w:sz w:val="24"/>
                <w:szCs w:val="24"/>
              </w:rPr>
              <w:t>Region</w:t>
            </w:r>
          </w:p>
        </w:tc>
        <w:tc>
          <w:tcPr>
            <w:tcW w:w="1800" w:type="dxa"/>
            <w:tcBorders>
              <w:top w:val="single" w:sz="4" w:space="0" w:color="auto"/>
              <w:bottom w:val="single" w:sz="4" w:space="0" w:color="auto"/>
            </w:tcBorders>
            <w:vAlign w:val="bottom"/>
          </w:tcPr>
          <w:p w:rsidR="006B17E2" w:rsidRPr="00752E1B" w:rsidRDefault="006B17E2" w:rsidP="00B9406E">
            <w:pPr>
              <w:spacing w:line="240" w:lineRule="auto"/>
              <w:jc w:val="right"/>
              <w:rPr>
                <w:rFonts w:ascii="Times New Roman" w:hAnsi="Times New Roman" w:cs="Times New Roman"/>
                <w:sz w:val="24"/>
                <w:szCs w:val="24"/>
              </w:rPr>
            </w:pPr>
            <w:r w:rsidRPr="00752E1B">
              <w:rPr>
                <w:rFonts w:ascii="Times New Roman" w:hAnsi="Times New Roman" w:cs="Times New Roman"/>
                <w:sz w:val="24"/>
                <w:szCs w:val="24"/>
              </w:rPr>
              <w:t>Elementary</w:t>
            </w:r>
          </w:p>
        </w:tc>
        <w:tc>
          <w:tcPr>
            <w:tcW w:w="2070" w:type="dxa"/>
            <w:tcBorders>
              <w:top w:val="single" w:sz="4" w:space="0" w:color="auto"/>
              <w:bottom w:val="single" w:sz="4" w:space="0" w:color="auto"/>
            </w:tcBorders>
            <w:vAlign w:val="bottom"/>
          </w:tcPr>
          <w:p w:rsidR="006B17E2" w:rsidRPr="00752E1B" w:rsidRDefault="006B17E2" w:rsidP="00B9406E">
            <w:pPr>
              <w:spacing w:line="240" w:lineRule="auto"/>
              <w:jc w:val="right"/>
              <w:rPr>
                <w:rFonts w:ascii="Times New Roman" w:hAnsi="Times New Roman" w:cs="Times New Roman"/>
                <w:sz w:val="24"/>
                <w:szCs w:val="24"/>
              </w:rPr>
            </w:pPr>
            <w:r w:rsidRPr="00752E1B">
              <w:rPr>
                <w:rFonts w:ascii="Times New Roman" w:hAnsi="Times New Roman" w:cs="Times New Roman"/>
                <w:sz w:val="24"/>
                <w:szCs w:val="24"/>
              </w:rPr>
              <w:t>Secondary</w:t>
            </w:r>
          </w:p>
        </w:tc>
        <w:tc>
          <w:tcPr>
            <w:tcW w:w="1710" w:type="dxa"/>
            <w:tcBorders>
              <w:top w:val="single" w:sz="4" w:space="0" w:color="auto"/>
              <w:bottom w:val="single" w:sz="4" w:space="0" w:color="auto"/>
            </w:tcBorders>
            <w:vAlign w:val="bottom"/>
          </w:tcPr>
          <w:p w:rsidR="006B17E2" w:rsidRPr="00752E1B" w:rsidRDefault="006B17E2" w:rsidP="00B9406E">
            <w:pPr>
              <w:spacing w:line="240" w:lineRule="auto"/>
              <w:jc w:val="right"/>
              <w:rPr>
                <w:rFonts w:ascii="Times New Roman" w:hAnsi="Times New Roman" w:cs="Times New Roman"/>
                <w:sz w:val="24"/>
                <w:szCs w:val="24"/>
              </w:rPr>
            </w:pPr>
            <w:r w:rsidRPr="00752E1B">
              <w:rPr>
                <w:rFonts w:ascii="Times New Roman" w:hAnsi="Times New Roman" w:cs="Times New Roman"/>
                <w:sz w:val="24"/>
                <w:szCs w:val="24"/>
              </w:rPr>
              <w:t>Combined</w:t>
            </w:r>
          </w:p>
        </w:tc>
        <w:tc>
          <w:tcPr>
            <w:tcW w:w="1980" w:type="dxa"/>
            <w:vMerge/>
            <w:tcBorders>
              <w:bottom w:val="single" w:sz="4" w:space="0" w:color="auto"/>
            </w:tcBorders>
            <w:vAlign w:val="bottom"/>
          </w:tcPr>
          <w:p w:rsidR="006B17E2" w:rsidRPr="00752E1B" w:rsidRDefault="006B17E2" w:rsidP="00752E1B">
            <w:pPr>
              <w:spacing w:line="240" w:lineRule="auto"/>
              <w:rPr>
                <w:rFonts w:ascii="Times New Roman" w:hAnsi="Times New Roman" w:cs="Times New Roman"/>
                <w:sz w:val="24"/>
                <w:szCs w:val="24"/>
              </w:rPr>
            </w:pPr>
          </w:p>
        </w:tc>
      </w:tr>
      <w:tr w:rsidR="00BF27C3" w:rsidRPr="00752E1B" w:rsidTr="006F40E8">
        <w:tc>
          <w:tcPr>
            <w:tcW w:w="1998" w:type="dxa"/>
            <w:tcBorders>
              <w:top w:val="single" w:sz="4" w:space="0" w:color="auto"/>
            </w:tcBorders>
            <w:vAlign w:val="bottom"/>
          </w:tcPr>
          <w:p w:rsidR="00BF27C3" w:rsidRPr="00A2737E" w:rsidRDefault="00BF27C3" w:rsidP="00A2737E">
            <w:pPr>
              <w:spacing w:line="240" w:lineRule="auto"/>
              <w:rPr>
                <w:rFonts w:ascii="Times New Roman" w:hAnsi="Times New Roman" w:cs="Times New Roman"/>
                <w:sz w:val="24"/>
                <w:szCs w:val="24"/>
              </w:rPr>
            </w:pPr>
            <w:r w:rsidRPr="00A2737E">
              <w:rPr>
                <w:rFonts w:ascii="Times New Roman" w:hAnsi="Times New Roman" w:cs="Times New Roman"/>
                <w:sz w:val="24"/>
                <w:szCs w:val="24"/>
              </w:rPr>
              <w:t>Northeast</w:t>
            </w:r>
          </w:p>
        </w:tc>
        <w:tc>
          <w:tcPr>
            <w:tcW w:w="1800" w:type="dxa"/>
            <w:tcBorders>
              <w:top w:val="single" w:sz="4" w:space="0" w:color="auto"/>
            </w:tcBorders>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3,381</w:t>
            </w:r>
          </w:p>
        </w:tc>
        <w:tc>
          <w:tcPr>
            <w:tcW w:w="2070" w:type="dxa"/>
            <w:tcBorders>
              <w:top w:val="single" w:sz="4" w:space="0" w:color="auto"/>
            </w:tcBorders>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797</w:t>
            </w:r>
          </w:p>
        </w:tc>
        <w:tc>
          <w:tcPr>
            <w:tcW w:w="1710" w:type="dxa"/>
            <w:tcBorders>
              <w:top w:val="single" w:sz="4" w:space="0" w:color="auto"/>
            </w:tcBorders>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1,438</w:t>
            </w:r>
          </w:p>
        </w:tc>
        <w:tc>
          <w:tcPr>
            <w:tcW w:w="1980" w:type="dxa"/>
            <w:tcBorders>
              <w:top w:val="single" w:sz="4" w:space="0" w:color="auto"/>
            </w:tcBorders>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5,616</w:t>
            </w:r>
          </w:p>
        </w:tc>
      </w:tr>
      <w:tr w:rsidR="00BF27C3" w:rsidRPr="00752E1B" w:rsidTr="006F40E8">
        <w:tc>
          <w:tcPr>
            <w:tcW w:w="1998" w:type="dxa"/>
          </w:tcPr>
          <w:p w:rsidR="00BF27C3" w:rsidRPr="00A2737E" w:rsidRDefault="00BF27C3" w:rsidP="00A2737E">
            <w:pPr>
              <w:spacing w:line="240" w:lineRule="auto"/>
              <w:rPr>
                <w:rFonts w:ascii="Times New Roman" w:hAnsi="Times New Roman" w:cs="Times New Roman"/>
                <w:sz w:val="24"/>
                <w:szCs w:val="24"/>
              </w:rPr>
            </w:pPr>
            <w:smartTag w:uri="urn:schemas-microsoft-com:office:smarttags" w:element="place">
              <w:r w:rsidRPr="00A2737E">
                <w:rPr>
                  <w:rFonts w:ascii="Times New Roman" w:hAnsi="Times New Roman" w:cs="Times New Roman"/>
                  <w:sz w:val="24"/>
                  <w:szCs w:val="24"/>
                </w:rPr>
                <w:t>Midwest</w:t>
              </w:r>
            </w:smartTag>
          </w:p>
        </w:tc>
        <w:tc>
          <w:tcPr>
            <w:tcW w:w="180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4,298</w:t>
            </w:r>
          </w:p>
        </w:tc>
        <w:tc>
          <w:tcPr>
            <w:tcW w:w="207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575</w:t>
            </w:r>
          </w:p>
        </w:tc>
        <w:tc>
          <w:tcPr>
            <w:tcW w:w="171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1,125</w:t>
            </w:r>
          </w:p>
        </w:tc>
        <w:tc>
          <w:tcPr>
            <w:tcW w:w="198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5,998</w:t>
            </w:r>
          </w:p>
        </w:tc>
      </w:tr>
      <w:tr w:rsidR="00BF27C3" w:rsidRPr="00752E1B" w:rsidTr="006F40E8">
        <w:tc>
          <w:tcPr>
            <w:tcW w:w="1998" w:type="dxa"/>
          </w:tcPr>
          <w:p w:rsidR="00BF27C3" w:rsidRPr="00A2737E" w:rsidRDefault="00BF27C3" w:rsidP="00A2737E">
            <w:pPr>
              <w:spacing w:line="240" w:lineRule="auto"/>
              <w:rPr>
                <w:rFonts w:ascii="Times New Roman" w:hAnsi="Times New Roman" w:cs="Times New Roman"/>
                <w:sz w:val="24"/>
                <w:szCs w:val="24"/>
              </w:rPr>
            </w:pPr>
            <w:r w:rsidRPr="00A2737E">
              <w:rPr>
                <w:rFonts w:ascii="Times New Roman" w:hAnsi="Times New Roman" w:cs="Times New Roman"/>
                <w:sz w:val="24"/>
                <w:szCs w:val="24"/>
              </w:rPr>
              <w:t>South</w:t>
            </w:r>
          </w:p>
        </w:tc>
        <w:tc>
          <w:tcPr>
            <w:tcW w:w="180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3,612</w:t>
            </w:r>
          </w:p>
        </w:tc>
        <w:tc>
          <w:tcPr>
            <w:tcW w:w="207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544</w:t>
            </w:r>
          </w:p>
        </w:tc>
        <w:tc>
          <w:tcPr>
            <w:tcW w:w="171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3,176</w:t>
            </w:r>
          </w:p>
        </w:tc>
        <w:tc>
          <w:tcPr>
            <w:tcW w:w="198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7,332</w:t>
            </w:r>
          </w:p>
        </w:tc>
      </w:tr>
      <w:tr w:rsidR="00BF27C3" w:rsidRPr="00752E1B" w:rsidTr="006F40E8">
        <w:tc>
          <w:tcPr>
            <w:tcW w:w="1998" w:type="dxa"/>
          </w:tcPr>
          <w:p w:rsidR="00BF27C3" w:rsidRPr="00A2737E" w:rsidRDefault="00BF27C3" w:rsidP="00A2737E">
            <w:pPr>
              <w:spacing w:line="240" w:lineRule="auto"/>
              <w:rPr>
                <w:rFonts w:ascii="Times New Roman" w:hAnsi="Times New Roman" w:cs="Times New Roman"/>
                <w:sz w:val="24"/>
                <w:szCs w:val="24"/>
              </w:rPr>
            </w:pPr>
            <w:r w:rsidRPr="00A2737E">
              <w:rPr>
                <w:rFonts w:ascii="Times New Roman" w:hAnsi="Times New Roman" w:cs="Times New Roman"/>
                <w:sz w:val="24"/>
                <w:szCs w:val="24"/>
              </w:rPr>
              <w:t>West</w:t>
            </w:r>
          </w:p>
        </w:tc>
        <w:tc>
          <w:tcPr>
            <w:tcW w:w="180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2,955</w:t>
            </w:r>
          </w:p>
        </w:tc>
        <w:tc>
          <w:tcPr>
            <w:tcW w:w="207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551</w:t>
            </w:r>
          </w:p>
        </w:tc>
        <w:tc>
          <w:tcPr>
            <w:tcW w:w="171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1,386</w:t>
            </w:r>
          </w:p>
        </w:tc>
        <w:tc>
          <w:tcPr>
            <w:tcW w:w="1980" w:type="dxa"/>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4,892</w:t>
            </w:r>
          </w:p>
        </w:tc>
      </w:tr>
      <w:tr w:rsidR="00BF27C3" w:rsidRPr="00752E1B" w:rsidTr="006F40E8">
        <w:tc>
          <w:tcPr>
            <w:tcW w:w="1998" w:type="dxa"/>
            <w:tcBorders>
              <w:bottom w:val="single" w:sz="4" w:space="0" w:color="auto"/>
            </w:tcBorders>
            <w:vAlign w:val="bottom"/>
          </w:tcPr>
          <w:p w:rsidR="00BF27C3" w:rsidRPr="00752E1B" w:rsidRDefault="00BF27C3" w:rsidP="00752E1B">
            <w:pPr>
              <w:spacing w:before="120" w:line="240" w:lineRule="auto"/>
              <w:rPr>
                <w:rFonts w:ascii="Times New Roman" w:hAnsi="Times New Roman" w:cs="Times New Roman"/>
                <w:sz w:val="24"/>
                <w:szCs w:val="24"/>
              </w:rPr>
            </w:pPr>
            <w:r w:rsidRPr="00752E1B">
              <w:rPr>
                <w:rFonts w:ascii="Times New Roman" w:hAnsi="Times New Roman" w:cs="Times New Roman"/>
                <w:sz w:val="24"/>
                <w:szCs w:val="24"/>
              </w:rPr>
              <w:t>Total</w:t>
            </w:r>
          </w:p>
        </w:tc>
        <w:tc>
          <w:tcPr>
            <w:tcW w:w="1800" w:type="dxa"/>
            <w:tcBorders>
              <w:bottom w:val="single" w:sz="4" w:space="0" w:color="auto"/>
            </w:tcBorders>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14,246</w:t>
            </w:r>
          </w:p>
        </w:tc>
        <w:tc>
          <w:tcPr>
            <w:tcW w:w="2070" w:type="dxa"/>
            <w:tcBorders>
              <w:bottom w:val="single" w:sz="4" w:space="0" w:color="auto"/>
            </w:tcBorders>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2,467</w:t>
            </w:r>
          </w:p>
        </w:tc>
        <w:tc>
          <w:tcPr>
            <w:tcW w:w="1710" w:type="dxa"/>
            <w:tcBorders>
              <w:bottom w:val="single" w:sz="4" w:space="0" w:color="auto"/>
            </w:tcBorders>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7,125</w:t>
            </w:r>
          </w:p>
        </w:tc>
        <w:tc>
          <w:tcPr>
            <w:tcW w:w="1980" w:type="dxa"/>
            <w:tcBorders>
              <w:bottom w:val="single" w:sz="4" w:space="0" w:color="auto"/>
            </w:tcBorders>
            <w:vAlign w:val="bottom"/>
          </w:tcPr>
          <w:p w:rsidR="00BF27C3" w:rsidRPr="00BF27C3" w:rsidRDefault="00BF27C3" w:rsidP="00BF27C3">
            <w:pPr>
              <w:spacing w:line="240" w:lineRule="auto"/>
              <w:jc w:val="right"/>
              <w:rPr>
                <w:rFonts w:ascii="Times New Roman" w:eastAsia="Times New Roman" w:hAnsi="Times New Roman" w:cs="Times New Roman"/>
                <w:color w:val="000000"/>
                <w:sz w:val="24"/>
                <w:szCs w:val="24"/>
              </w:rPr>
            </w:pPr>
            <w:r w:rsidRPr="00BF27C3">
              <w:rPr>
                <w:rFonts w:ascii="Times New Roman" w:eastAsia="Times New Roman" w:hAnsi="Times New Roman" w:cs="Times New Roman"/>
                <w:color w:val="000000"/>
                <w:sz w:val="24"/>
                <w:szCs w:val="24"/>
              </w:rPr>
              <w:t>23,838</w:t>
            </w:r>
          </w:p>
        </w:tc>
      </w:tr>
    </w:tbl>
    <w:p w:rsidR="006B17E2" w:rsidRPr="006B17E2" w:rsidRDefault="006B17E2" w:rsidP="001456E4">
      <w:pPr>
        <w:pStyle w:val="Source"/>
        <w:spacing w:before="0"/>
        <w:rPr>
          <w:rFonts w:ascii="Times New Roman" w:hAnsi="Times New Roman"/>
        </w:rPr>
      </w:pPr>
      <w:r w:rsidRPr="00A2737E">
        <w:rPr>
          <w:rFonts w:ascii="Times New Roman" w:hAnsi="Times New Roman"/>
        </w:rPr>
        <w:t>SOURCE: 200</w:t>
      </w:r>
      <w:r w:rsidR="001456E4" w:rsidRPr="00A2737E">
        <w:rPr>
          <w:rFonts w:ascii="Times New Roman" w:hAnsi="Times New Roman"/>
        </w:rPr>
        <w:t>7</w:t>
      </w:r>
      <w:r w:rsidRPr="00A2737E">
        <w:rPr>
          <w:rFonts w:ascii="Times New Roman" w:hAnsi="Times New Roman"/>
        </w:rPr>
        <w:t>-0</w:t>
      </w:r>
      <w:r w:rsidR="001456E4" w:rsidRPr="00A2737E">
        <w:rPr>
          <w:rFonts w:ascii="Times New Roman" w:hAnsi="Times New Roman"/>
        </w:rPr>
        <w:t>8</w:t>
      </w:r>
      <w:r w:rsidRPr="00A2737E">
        <w:rPr>
          <w:rFonts w:ascii="Times New Roman" w:hAnsi="Times New Roman"/>
        </w:rPr>
        <w:t xml:space="preserve"> </w:t>
      </w:r>
      <w:r w:rsidR="001456E4" w:rsidRPr="00A2737E">
        <w:rPr>
          <w:rFonts w:ascii="Times New Roman" w:hAnsi="Times New Roman"/>
        </w:rPr>
        <w:t>PSS</w:t>
      </w:r>
      <w:r w:rsidRPr="00A2737E">
        <w:rPr>
          <w:rFonts w:ascii="Times New Roman" w:hAnsi="Times New Roman"/>
        </w:rPr>
        <w:t>.</w:t>
      </w:r>
    </w:p>
    <w:p w:rsidR="005130AA" w:rsidRDefault="005130AA" w:rsidP="005130AA">
      <w:pPr>
        <w:spacing w:line="288" w:lineRule="auto"/>
        <w:rPr>
          <w:rFonts w:ascii="Times New Roman" w:hAnsi="Times New Roman" w:cs="Times New Roman"/>
          <w:sz w:val="24"/>
          <w:szCs w:val="24"/>
        </w:rPr>
      </w:pPr>
    </w:p>
    <w:p w:rsidR="005130AA" w:rsidRPr="00447C00" w:rsidRDefault="005130AA" w:rsidP="005130AA">
      <w:pPr>
        <w:spacing w:line="288" w:lineRule="auto"/>
        <w:rPr>
          <w:rFonts w:ascii="Times New Roman" w:hAnsi="Times New Roman" w:cs="Times New Roman"/>
          <w:sz w:val="24"/>
          <w:szCs w:val="24"/>
        </w:rPr>
      </w:pPr>
      <w:r>
        <w:rPr>
          <w:rFonts w:ascii="Times New Roman" w:hAnsi="Times New Roman" w:cs="Times New Roman"/>
          <w:sz w:val="24"/>
          <w:szCs w:val="24"/>
        </w:rPr>
        <w:lastRenderedPageBreak/>
        <w:t>Details of the first-stage sample design of schools are provided in section 2.</w:t>
      </w:r>
    </w:p>
    <w:p w:rsidR="00447C00" w:rsidRPr="00447C00" w:rsidRDefault="00447C00" w:rsidP="00447C00">
      <w:pPr>
        <w:spacing w:line="288" w:lineRule="auto"/>
        <w:rPr>
          <w:rFonts w:ascii="Times New Roman" w:hAnsi="Times New Roman" w:cs="Times New Roman"/>
          <w:sz w:val="24"/>
          <w:szCs w:val="24"/>
        </w:rPr>
      </w:pPr>
    </w:p>
    <w:p w:rsidR="00F244C8" w:rsidRDefault="00F244C8" w:rsidP="00F244C8">
      <w:pPr>
        <w:pStyle w:val="ListParagraph"/>
        <w:numPr>
          <w:ilvl w:val="1"/>
          <w:numId w:val="1"/>
        </w:numPr>
        <w:spacing w:after="120" w:line="288" w:lineRule="auto"/>
        <w:ind w:left="720" w:hanging="720"/>
        <w:rPr>
          <w:rFonts w:ascii="Times New Roman" w:hAnsi="Times New Roman" w:cs="Times New Roman"/>
          <w:b/>
          <w:bCs/>
          <w:sz w:val="24"/>
          <w:szCs w:val="24"/>
        </w:rPr>
      </w:pPr>
      <w:r>
        <w:rPr>
          <w:rFonts w:ascii="Times New Roman" w:hAnsi="Times New Roman" w:cs="Times New Roman"/>
          <w:b/>
          <w:bCs/>
          <w:sz w:val="24"/>
          <w:szCs w:val="24"/>
        </w:rPr>
        <w:t>TEACHERS</w:t>
      </w:r>
    </w:p>
    <w:p w:rsidR="00F244C8" w:rsidRDefault="00F244C8" w:rsidP="00447C00">
      <w:pPr>
        <w:spacing w:line="288" w:lineRule="auto"/>
        <w:rPr>
          <w:rFonts w:ascii="Times New Roman" w:hAnsi="Times New Roman" w:cs="Times New Roman"/>
          <w:sz w:val="24"/>
          <w:szCs w:val="24"/>
        </w:rPr>
      </w:pPr>
      <w:r>
        <w:rPr>
          <w:rFonts w:ascii="Times New Roman" w:hAnsi="Times New Roman" w:cs="Times New Roman"/>
          <w:sz w:val="24"/>
          <w:szCs w:val="24"/>
        </w:rPr>
        <w:t>Teachers will be randomly sampled within the second design stage from roster information provided by each participating sampled school.</w:t>
      </w:r>
      <w:r w:rsidR="009A363F">
        <w:rPr>
          <w:rFonts w:ascii="Times New Roman" w:hAnsi="Times New Roman" w:cs="Times New Roman"/>
          <w:sz w:val="24"/>
          <w:szCs w:val="24"/>
        </w:rPr>
        <w:t xml:space="preserve">  </w:t>
      </w:r>
      <w:r w:rsidR="009A363F" w:rsidRPr="009A363F">
        <w:rPr>
          <w:rFonts w:ascii="Times New Roman" w:hAnsi="Times New Roman" w:cs="Times New Roman"/>
          <w:sz w:val="24"/>
          <w:szCs w:val="24"/>
        </w:rPr>
        <w:t xml:space="preserve">Teachers within the sampled school are classified as ineligible for SASS if they are a </w:t>
      </w:r>
      <w:r w:rsidR="006F40E8">
        <w:rPr>
          <w:rFonts w:ascii="Times New Roman" w:hAnsi="Times New Roman" w:cs="Times New Roman"/>
          <w:sz w:val="24"/>
          <w:szCs w:val="24"/>
        </w:rPr>
        <w:t xml:space="preserve">short-term </w:t>
      </w:r>
      <w:r w:rsidR="009A363F" w:rsidRPr="009A363F">
        <w:rPr>
          <w:rFonts w:ascii="Times New Roman" w:hAnsi="Times New Roman" w:cs="Times New Roman"/>
          <w:sz w:val="24"/>
          <w:szCs w:val="24"/>
        </w:rPr>
        <w:t xml:space="preserve">substitute teacher, </w:t>
      </w:r>
      <w:r w:rsidR="006F40E8">
        <w:rPr>
          <w:rFonts w:ascii="Times New Roman" w:hAnsi="Times New Roman" w:cs="Times New Roman"/>
          <w:sz w:val="24"/>
          <w:szCs w:val="24"/>
        </w:rPr>
        <w:t xml:space="preserve">student teacher, </w:t>
      </w:r>
      <w:r w:rsidR="009A363F" w:rsidRPr="009A363F">
        <w:rPr>
          <w:rFonts w:ascii="Times New Roman" w:hAnsi="Times New Roman" w:cs="Times New Roman"/>
          <w:sz w:val="24"/>
          <w:szCs w:val="24"/>
        </w:rPr>
        <w:t>a teacher</w:t>
      </w:r>
      <w:r w:rsidR="006F40E8">
        <w:rPr>
          <w:rFonts w:ascii="Times New Roman" w:hAnsi="Times New Roman" w:cs="Times New Roman"/>
          <w:sz w:val="24"/>
          <w:szCs w:val="24"/>
        </w:rPr>
        <w:t>’</w:t>
      </w:r>
      <w:r w:rsidR="009A363F" w:rsidRPr="009A363F">
        <w:rPr>
          <w:rFonts w:ascii="Times New Roman" w:hAnsi="Times New Roman" w:cs="Times New Roman"/>
          <w:sz w:val="24"/>
          <w:szCs w:val="24"/>
        </w:rPr>
        <w:t xml:space="preserve">s aide, or do not teach any </w:t>
      </w:r>
      <w:r w:rsidR="006F40E8">
        <w:rPr>
          <w:rFonts w:ascii="Times New Roman" w:hAnsi="Times New Roman" w:cs="Times New Roman"/>
          <w:sz w:val="24"/>
          <w:szCs w:val="24"/>
        </w:rPr>
        <w:t xml:space="preserve">of </w:t>
      </w:r>
      <w:r w:rsidR="009A363F" w:rsidRPr="009A363F">
        <w:rPr>
          <w:rFonts w:ascii="Times New Roman" w:hAnsi="Times New Roman" w:cs="Times New Roman"/>
          <w:sz w:val="24"/>
          <w:szCs w:val="24"/>
        </w:rPr>
        <w:t>grade</w:t>
      </w:r>
      <w:r w:rsidR="006F40E8">
        <w:rPr>
          <w:rFonts w:ascii="Times New Roman" w:hAnsi="Times New Roman" w:cs="Times New Roman"/>
          <w:sz w:val="24"/>
          <w:szCs w:val="24"/>
        </w:rPr>
        <w:t>s</w:t>
      </w:r>
      <w:r w:rsidR="009A363F" w:rsidRPr="009A363F">
        <w:rPr>
          <w:rFonts w:ascii="Times New Roman" w:hAnsi="Times New Roman" w:cs="Times New Roman"/>
          <w:sz w:val="24"/>
          <w:szCs w:val="24"/>
        </w:rPr>
        <w:t xml:space="preserve"> K-12</w:t>
      </w:r>
      <w:r w:rsidR="006F40E8">
        <w:rPr>
          <w:rFonts w:ascii="Times New Roman" w:hAnsi="Times New Roman" w:cs="Times New Roman"/>
          <w:sz w:val="24"/>
          <w:szCs w:val="24"/>
        </w:rPr>
        <w:t xml:space="preserve"> or comparable ungraded levels</w:t>
      </w:r>
      <w:r w:rsidR="009A363F" w:rsidRPr="009A363F">
        <w:rPr>
          <w:rFonts w:ascii="Times New Roman" w:hAnsi="Times New Roman" w:cs="Times New Roman"/>
          <w:sz w:val="24"/>
          <w:szCs w:val="24"/>
        </w:rPr>
        <w:t>.  This information is obtained from the Teacher Questionnaire.</w:t>
      </w:r>
      <w:r>
        <w:rPr>
          <w:rFonts w:ascii="Times New Roman" w:hAnsi="Times New Roman" w:cs="Times New Roman"/>
          <w:sz w:val="24"/>
          <w:szCs w:val="24"/>
        </w:rPr>
        <w:t xml:space="preserve">  </w:t>
      </w:r>
      <w:r w:rsidR="00EF4E4B">
        <w:rPr>
          <w:rFonts w:ascii="Times New Roman" w:hAnsi="Times New Roman" w:cs="Times New Roman"/>
          <w:sz w:val="24"/>
          <w:szCs w:val="24"/>
        </w:rPr>
        <w:t xml:space="preserve"> </w:t>
      </w:r>
      <w:r>
        <w:rPr>
          <w:rFonts w:ascii="Times New Roman" w:hAnsi="Times New Roman" w:cs="Times New Roman"/>
          <w:sz w:val="24"/>
          <w:szCs w:val="24"/>
        </w:rPr>
        <w:t>Details of the second-stage sample design of teachers are provided in section 2.</w:t>
      </w:r>
    </w:p>
    <w:p w:rsidR="00447C00" w:rsidRPr="00447C00" w:rsidRDefault="00447C00" w:rsidP="00447C00">
      <w:pPr>
        <w:spacing w:line="288" w:lineRule="auto"/>
        <w:rPr>
          <w:rFonts w:ascii="Times New Roman" w:hAnsi="Times New Roman" w:cs="Times New Roman"/>
          <w:sz w:val="24"/>
          <w:szCs w:val="24"/>
        </w:rPr>
      </w:pPr>
    </w:p>
    <w:p w:rsidR="008F0059" w:rsidRDefault="008F0059" w:rsidP="001171E4">
      <w:pPr>
        <w:pStyle w:val="ListParagraph"/>
        <w:numPr>
          <w:ilvl w:val="0"/>
          <w:numId w:val="1"/>
        </w:numPr>
        <w:spacing w:after="120" w:line="288" w:lineRule="auto"/>
        <w:rPr>
          <w:rFonts w:ascii="Times New Roman" w:hAnsi="Times New Roman" w:cs="Times New Roman"/>
          <w:b/>
          <w:bCs/>
          <w:sz w:val="24"/>
          <w:szCs w:val="24"/>
        </w:rPr>
      </w:pPr>
      <w:r w:rsidRPr="008F0059">
        <w:rPr>
          <w:rFonts w:ascii="Times New Roman" w:hAnsi="Times New Roman" w:cs="Times New Roman"/>
          <w:b/>
          <w:bCs/>
          <w:sz w:val="24"/>
          <w:szCs w:val="24"/>
        </w:rPr>
        <w:t>STATISTICAL PROCEDURES FOR COLLECTING INFORMATION</w:t>
      </w:r>
    </w:p>
    <w:p w:rsidR="004507B1" w:rsidRDefault="004507B1" w:rsidP="004507B1">
      <w:pPr>
        <w:pStyle w:val="ListParagraph"/>
        <w:numPr>
          <w:ilvl w:val="1"/>
          <w:numId w:val="1"/>
        </w:numPr>
        <w:spacing w:after="120" w:line="288" w:lineRule="auto"/>
        <w:ind w:left="720" w:hanging="720"/>
        <w:rPr>
          <w:rFonts w:ascii="Times New Roman" w:hAnsi="Times New Roman" w:cs="Times New Roman"/>
          <w:b/>
          <w:bCs/>
          <w:sz w:val="24"/>
          <w:szCs w:val="24"/>
        </w:rPr>
      </w:pPr>
      <w:r>
        <w:rPr>
          <w:rFonts w:ascii="Times New Roman" w:hAnsi="Times New Roman" w:cs="Times New Roman"/>
          <w:b/>
          <w:bCs/>
          <w:sz w:val="24"/>
          <w:szCs w:val="24"/>
        </w:rPr>
        <w:t>SAMPLING</w:t>
      </w:r>
    </w:p>
    <w:p w:rsidR="00D91DD3" w:rsidRDefault="001171E4" w:rsidP="00D91DD3">
      <w:pPr>
        <w:spacing w:line="288" w:lineRule="auto"/>
        <w:rPr>
          <w:rFonts w:ascii="Times New Roman" w:hAnsi="Times New Roman" w:cs="Times New Roman"/>
          <w:sz w:val="24"/>
          <w:szCs w:val="24"/>
        </w:rPr>
      </w:pPr>
      <w:r w:rsidRPr="001171E4">
        <w:rPr>
          <w:rFonts w:ascii="Times New Roman" w:hAnsi="Times New Roman" w:cs="Times New Roman"/>
          <w:sz w:val="24"/>
          <w:szCs w:val="24"/>
        </w:rPr>
        <w:t xml:space="preserve">The </w:t>
      </w:r>
      <w:r w:rsidR="00D91DD3">
        <w:rPr>
          <w:rFonts w:ascii="Times New Roman" w:hAnsi="Times New Roman" w:cs="Times New Roman"/>
          <w:sz w:val="24"/>
          <w:szCs w:val="24"/>
        </w:rPr>
        <w:t>final</w:t>
      </w:r>
      <w:r w:rsidRPr="001171E4">
        <w:rPr>
          <w:rFonts w:ascii="Times New Roman" w:hAnsi="Times New Roman" w:cs="Times New Roman"/>
          <w:sz w:val="24"/>
          <w:szCs w:val="24"/>
        </w:rPr>
        <w:t xml:space="preserve"> </w:t>
      </w:r>
      <w:r w:rsidR="00B9406E">
        <w:rPr>
          <w:rFonts w:ascii="Times New Roman" w:hAnsi="Times New Roman" w:cs="Times New Roman"/>
          <w:sz w:val="24"/>
          <w:szCs w:val="24"/>
        </w:rPr>
        <w:t xml:space="preserve">2011-12 </w:t>
      </w:r>
      <w:r w:rsidR="00D91DD3">
        <w:rPr>
          <w:rFonts w:ascii="Times New Roman" w:hAnsi="Times New Roman" w:cs="Times New Roman"/>
          <w:sz w:val="24"/>
          <w:szCs w:val="24"/>
        </w:rPr>
        <w:t xml:space="preserve">SASS </w:t>
      </w:r>
      <w:r w:rsidRPr="001171E4">
        <w:rPr>
          <w:rFonts w:ascii="Times New Roman" w:hAnsi="Times New Roman" w:cs="Times New Roman"/>
          <w:sz w:val="24"/>
          <w:szCs w:val="24"/>
        </w:rPr>
        <w:t xml:space="preserve">samples will include </w:t>
      </w:r>
      <w:r w:rsidR="00D91DD3">
        <w:rPr>
          <w:rFonts w:ascii="Times New Roman" w:hAnsi="Times New Roman" w:cs="Times New Roman"/>
          <w:sz w:val="24"/>
          <w:szCs w:val="24"/>
        </w:rPr>
        <w:t>no more than:</w:t>
      </w:r>
    </w:p>
    <w:p w:rsidR="00D91DD3" w:rsidRDefault="001171E4" w:rsidP="00D91DD3">
      <w:pPr>
        <w:numPr>
          <w:ilvl w:val="0"/>
          <w:numId w:val="13"/>
        </w:numPr>
        <w:spacing w:line="288" w:lineRule="auto"/>
        <w:rPr>
          <w:rFonts w:ascii="Times New Roman" w:hAnsi="Times New Roman" w:cs="Times New Roman"/>
          <w:sz w:val="24"/>
          <w:szCs w:val="24"/>
        </w:rPr>
      </w:pPr>
      <w:r w:rsidRPr="005130AA">
        <w:rPr>
          <w:rFonts w:ascii="Times New Roman" w:hAnsi="Times New Roman" w:cs="Times New Roman"/>
          <w:sz w:val="24"/>
          <w:szCs w:val="24"/>
        </w:rPr>
        <w:t>5,</w:t>
      </w:r>
      <w:r w:rsidR="005130AA">
        <w:rPr>
          <w:rFonts w:ascii="Times New Roman" w:hAnsi="Times New Roman" w:cs="Times New Roman"/>
          <w:sz w:val="24"/>
          <w:szCs w:val="24"/>
        </w:rPr>
        <w:t>8</w:t>
      </w:r>
      <w:r w:rsidRPr="005130AA">
        <w:rPr>
          <w:rFonts w:ascii="Times New Roman" w:hAnsi="Times New Roman" w:cs="Times New Roman"/>
          <w:sz w:val="24"/>
          <w:szCs w:val="24"/>
        </w:rPr>
        <w:t>00</w:t>
      </w:r>
      <w:r w:rsidRPr="001171E4">
        <w:rPr>
          <w:rFonts w:ascii="Times New Roman" w:hAnsi="Times New Roman" w:cs="Times New Roman"/>
          <w:sz w:val="24"/>
          <w:szCs w:val="24"/>
        </w:rPr>
        <w:t xml:space="preserve"> LEAs</w:t>
      </w:r>
      <w:r w:rsidR="00B9406E">
        <w:rPr>
          <w:rFonts w:ascii="Times New Roman" w:hAnsi="Times New Roman" w:cs="Times New Roman"/>
          <w:sz w:val="24"/>
          <w:szCs w:val="24"/>
        </w:rPr>
        <w:t>;</w:t>
      </w:r>
      <w:r w:rsidRPr="001171E4">
        <w:rPr>
          <w:rFonts w:ascii="Times New Roman" w:hAnsi="Times New Roman" w:cs="Times New Roman"/>
          <w:sz w:val="24"/>
          <w:szCs w:val="24"/>
        </w:rPr>
        <w:t xml:space="preserve"> </w:t>
      </w:r>
    </w:p>
    <w:p w:rsidR="00D91DD3" w:rsidRPr="001A771D" w:rsidRDefault="00D91DD3" w:rsidP="00FB48ED">
      <w:pPr>
        <w:numPr>
          <w:ilvl w:val="0"/>
          <w:numId w:val="13"/>
        </w:numPr>
        <w:spacing w:line="288" w:lineRule="auto"/>
        <w:rPr>
          <w:rFonts w:ascii="Times New Roman" w:hAnsi="Times New Roman" w:cs="Times New Roman"/>
          <w:sz w:val="24"/>
          <w:szCs w:val="24"/>
        </w:rPr>
      </w:pPr>
      <w:r w:rsidRPr="001D69DF">
        <w:rPr>
          <w:rFonts w:ascii="Times New Roman" w:hAnsi="Times New Roman" w:cs="Times New Roman"/>
          <w:sz w:val="24"/>
          <w:szCs w:val="24"/>
        </w:rPr>
        <w:t>1</w:t>
      </w:r>
      <w:r w:rsidR="005130AA">
        <w:rPr>
          <w:rFonts w:ascii="Times New Roman" w:hAnsi="Times New Roman" w:cs="Times New Roman"/>
          <w:sz w:val="24"/>
          <w:szCs w:val="24"/>
        </w:rPr>
        <w:t>6,3</w:t>
      </w:r>
      <w:r w:rsidR="00FB48ED">
        <w:rPr>
          <w:rFonts w:ascii="Times New Roman" w:hAnsi="Times New Roman" w:cs="Times New Roman"/>
          <w:sz w:val="24"/>
          <w:szCs w:val="24"/>
        </w:rPr>
        <w:t>5</w:t>
      </w:r>
      <w:r w:rsidR="00FB48ED" w:rsidRPr="001D69DF">
        <w:rPr>
          <w:rFonts w:ascii="Times New Roman" w:hAnsi="Times New Roman" w:cs="Times New Roman"/>
          <w:sz w:val="24"/>
          <w:szCs w:val="24"/>
        </w:rPr>
        <w:t xml:space="preserve">0 </w:t>
      </w:r>
      <w:r w:rsidRPr="001D69DF">
        <w:rPr>
          <w:rFonts w:ascii="Times New Roman" w:hAnsi="Times New Roman" w:cs="Times New Roman"/>
          <w:sz w:val="24"/>
          <w:szCs w:val="24"/>
        </w:rPr>
        <w:t>schools and school principals (</w:t>
      </w:r>
      <w:r w:rsidR="00FB48ED">
        <w:rPr>
          <w:rFonts w:ascii="Times New Roman" w:hAnsi="Times New Roman" w:cs="Times New Roman"/>
          <w:sz w:val="24"/>
          <w:szCs w:val="24"/>
        </w:rPr>
        <w:t>1</w:t>
      </w:r>
      <w:r w:rsidR="003B2C6D">
        <w:rPr>
          <w:rFonts w:ascii="Times New Roman" w:hAnsi="Times New Roman" w:cs="Times New Roman"/>
          <w:sz w:val="24"/>
          <w:szCs w:val="24"/>
        </w:rPr>
        <w:t>2</w:t>
      </w:r>
      <w:r w:rsidR="00FB48ED">
        <w:rPr>
          <w:rFonts w:ascii="Times New Roman" w:hAnsi="Times New Roman" w:cs="Times New Roman"/>
          <w:sz w:val="24"/>
          <w:szCs w:val="24"/>
        </w:rPr>
        <w:t>,000</w:t>
      </w:r>
      <w:r w:rsidRPr="001D69DF">
        <w:rPr>
          <w:rFonts w:ascii="Times New Roman" w:hAnsi="Times New Roman" w:cs="Times New Roman"/>
          <w:sz w:val="24"/>
          <w:szCs w:val="24"/>
        </w:rPr>
        <w:t xml:space="preserve"> </w:t>
      </w:r>
      <w:r w:rsidR="00B9406E">
        <w:rPr>
          <w:rFonts w:ascii="Times New Roman" w:hAnsi="Times New Roman" w:cs="Times New Roman"/>
          <w:sz w:val="24"/>
          <w:szCs w:val="24"/>
        </w:rPr>
        <w:t xml:space="preserve">traditional </w:t>
      </w:r>
      <w:r w:rsidRPr="001D69DF">
        <w:rPr>
          <w:rFonts w:ascii="Times New Roman" w:hAnsi="Times New Roman" w:cs="Times New Roman"/>
          <w:sz w:val="24"/>
          <w:szCs w:val="24"/>
        </w:rPr>
        <w:t xml:space="preserve">public, </w:t>
      </w:r>
      <w:r w:rsidR="003B2C6D">
        <w:rPr>
          <w:rFonts w:ascii="Times New Roman" w:hAnsi="Times New Roman" w:cs="Times New Roman"/>
          <w:sz w:val="24"/>
          <w:szCs w:val="24"/>
        </w:rPr>
        <w:t>7</w:t>
      </w:r>
      <w:r w:rsidR="00FB48ED">
        <w:rPr>
          <w:rFonts w:ascii="Times New Roman" w:hAnsi="Times New Roman" w:cs="Times New Roman"/>
          <w:sz w:val="24"/>
          <w:szCs w:val="24"/>
        </w:rPr>
        <w:t>50</w:t>
      </w:r>
      <w:r w:rsidR="00FB48ED" w:rsidRPr="001D69DF">
        <w:rPr>
          <w:rFonts w:ascii="Times New Roman" w:hAnsi="Times New Roman" w:cs="Times New Roman"/>
          <w:sz w:val="24"/>
          <w:szCs w:val="24"/>
        </w:rPr>
        <w:t xml:space="preserve"> </w:t>
      </w:r>
      <w:r w:rsidR="005E0F82" w:rsidRPr="001D69DF">
        <w:rPr>
          <w:rFonts w:ascii="Times New Roman" w:hAnsi="Times New Roman" w:cs="Times New Roman"/>
          <w:sz w:val="24"/>
          <w:szCs w:val="24"/>
        </w:rPr>
        <w:t>charter</w:t>
      </w:r>
      <w:r w:rsidR="005E0F82">
        <w:rPr>
          <w:rFonts w:ascii="Times New Roman" w:hAnsi="Times New Roman" w:cs="Times New Roman"/>
          <w:sz w:val="24"/>
          <w:szCs w:val="24"/>
        </w:rPr>
        <w:t xml:space="preserve">, and </w:t>
      </w:r>
      <w:r w:rsidR="00FB48ED">
        <w:rPr>
          <w:rFonts w:ascii="Times New Roman" w:hAnsi="Times New Roman" w:cs="Times New Roman"/>
          <w:sz w:val="24"/>
          <w:szCs w:val="24"/>
        </w:rPr>
        <w:t>3,</w:t>
      </w:r>
      <w:r w:rsidR="003B2C6D">
        <w:rPr>
          <w:rFonts w:ascii="Times New Roman" w:hAnsi="Times New Roman" w:cs="Times New Roman"/>
          <w:sz w:val="24"/>
          <w:szCs w:val="24"/>
        </w:rPr>
        <w:t>6</w:t>
      </w:r>
      <w:r w:rsidRPr="001D69DF">
        <w:rPr>
          <w:rFonts w:ascii="Times New Roman" w:hAnsi="Times New Roman" w:cs="Times New Roman"/>
          <w:sz w:val="24"/>
          <w:szCs w:val="24"/>
        </w:rPr>
        <w:t>00 private</w:t>
      </w:r>
      <w:r w:rsidR="005E0F82">
        <w:rPr>
          <w:rFonts w:ascii="Times New Roman" w:hAnsi="Times New Roman" w:cs="Times New Roman"/>
          <w:sz w:val="24"/>
          <w:szCs w:val="24"/>
        </w:rPr>
        <w:t xml:space="preserve"> schools</w:t>
      </w:r>
      <w:r w:rsidRPr="001A771D">
        <w:rPr>
          <w:rFonts w:ascii="Times New Roman" w:hAnsi="Times New Roman" w:cs="Times New Roman"/>
          <w:sz w:val="24"/>
          <w:szCs w:val="24"/>
        </w:rPr>
        <w:t>)</w:t>
      </w:r>
      <w:r w:rsidR="00B9406E">
        <w:rPr>
          <w:rFonts w:ascii="Times New Roman" w:hAnsi="Times New Roman" w:cs="Times New Roman"/>
          <w:sz w:val="24"/>
          <w:szCs w:val="24"/>
        </w:rPr>
        <w:t>;</w:t>
      </w:r>
      <w:r w:rsidRPr="001A771D">
        <w:rPr>
          <w:rFonts w:ascii="Times New Roman" w:hAnsi="Times New Roman" w:cs="Times New Roman"/>
          <w:sz w:val="24"/>
          <w:szCs w:val="24"/>
        </w:rPr>
        <w:t xml:space="preserve"> and</w:t>
      </w:r>
    </w:p>
    <w:p w:rsidR="00D91DD3" w:rsidRPr="00DB45BE" w:rsidRDefault="003B2C6D" w:rsidP="008A58AD">
      <w:pPr>
        <w:numPr>
          <w:ilvl w:val="0"/>
          <w:numId w:val="13"/>
        </w:numPr>
        <w:spacing w:line="288" w:lineRule="auto"/>
        <w:rPr>
          <w:rFonts w:ascii="Times New Roman" w:hAnsi="Times New Roman" w:cs="Times New Roman"/>
          <w:sz w:val="24"/>
          <w:szCs w:val="24"/>
        </w:rPr>
      </w:pPr>
      <w:r>
        <w:rPr>
          <w:rFonts w:ascii="Times New Roman" w:hAnsi="Times New Roman" w:cs="Times New Roman"/>
          <w:sz w:val="24"/>
          <w:szCs w:val="24"/>
        </w:rPr>
        <w:t>74</w:t>
      </w:r>
      <w:r w:rsidR="008A58AD">
        <w:rPr>
          <w:rFonts w:ascii="Times New Roman" w:hAnsi="Times New Roman" w:cs="Times New Roman"/>
          <w:sz w:val="24"/>
          <w:szCs w:val="24"/>
        </w:rPr>
        <w:t>,</w:t>
      </w:r>
      <w:r>
        <w:rPr>
          <w:rFonts w:ascii="Times New Roman" w:hAnsi="Times New Roman" w:cs="Times New Roman"/>
          <w:sz w:val="24"/>
          <w:szCs w:val="24"/>
        </w:rPr>
        <w:t>900</w:t>
      </w:r>
      <w:r w:rsidR="00DB45BE" w:rsidRPr="00DB45BE">
        <w:rPr>
          <w:rFonts w:ascii="Times New Roman" w:hAnsi="Times New Roman" w:cs="Times New Roman"/>
          <w:sz w:val="24"/>
          <w:szCs w:val="24"/>
        </w:rPr>
        <w:t xml:space="preserve"> </w:t>
      </w:r>
      <w:r w:rsidR="001171E4" w:rsidRPr="00DB45BE">
        <w:rPr>
          <w:rFonts w:ascii="Times New Roman" w:hAnsi="Times New Roman" w:cs="Times New Roman"/>
          <w:sz w:val="24"/>
          <w:szCs w:val="24"/>
        </w:rPr>
        <w:t>teachers (</w:t>
      </w:r>
      <w:r>
        <w:rPr>
          <w:rFonts w:ascii="Times New Roman" w:hAnsi="Times New Roman" w:cs="Times New Roman"/>
          <w:sz w:val="24"/>
          <w:szCs w:val="24"/>
        </w:rPr>
        <w:t>5</w:t>
      </w:r>
      <w:r w:rsidR="008A58AD">
        <w:rPr>
          <w:rFonts w:ascii="Times New Roman" w:hAnsi="Times New Roman" w:cs="Times New Roman"/>
          <w:sz w:val="24"/>
          <w:szCs w:val="24"/>
        </w:rPr>
        <w:t>8,</w:t>
      </w:r>
      <w:r>
        <w:rPr>
          <w:rFonts w:ascii="Times New Roman" w:hAnsi="Times New Roman" w:cs="Times New Roman"/>
          <w:sz w:val="24"/>
          <w:szCs w:val="24"/>
        </w:rPr>
        <w:t>7</w:t>
      </w:r>
      <w:r w:rsidR="001171E4" w:rsidRPr="00DB45BE">
        <w:rPr>
          <w:rFonts w:ascii="Times New Roman" w:hAnsi="Times New Roman" w:cs="Times New Roman"/>
          <w:sz w:val="24"/>
          <w:szCs w:val="24"/>
        </w:rPr>
        <w:t xml:space="preserve">00 </w:t>
      </w:r>
      <w:r w:rsidR="00B9406E">
        <w:rPr>
          <w:rFonts w:ascii="Times New Roman" w:hAnsi="Times New Roman" w:cs="Times New Roman"/>
          <w:sz w:val="24"/>
          <w:szCs w:val="24"/>
        </w:rPr>
        <w:t xml:space="preserve">traditional </w:t>
      </w:r>
      <w:r w:rsidR="001171E4" w:rsidRPr="00DB45BE">
        <w:rPr>
          <w:rFonts w:ascii="Times New Roman" w:hAnsi="Times New Roman" w:cs="Times New Roman"/>
          <w:sz w:val="24"/>
          <w:szCs w:val="24"/>
        </w:rPr>
        <w:t xml:space="preserve">public, </w:t>
      </w:r>
      <w:r>
        <w:rPr>
          <w:rFonts w:ascii="Times New Roman" w:hAnsi="Times New Roman" w:cs="Times New Roman"/>
          <w:sz w:val="24"/>
          <w:szCs w:val="24"/>
        </w:rPr>
        <w:t>3</w:t>
      </w:r>
      <w:r w:rsidR="005E0F82" w:rsidRPr="00DB45BE">
        <w:rPr>
          <w:rFonts w:ascii="Times New Roman" w:hAnsi="Times New Roman" w:cs="Times New Roman"/>
          <w:sz w:val="24"/>
          <w:szCs w:val="24"/>
        </w:rPr>
        <w:t>,</w:t>
      </w:r>
      <w:r>
        <w:rPr>
          <w:rFonts w:ascii="Times New Roman" w:hAnsi="Times New Roman" w:cs="Times New Roman"/>
          <w:sz w:val="24"/>
          <w:szCs w:val="24"/>
        </w:rPr>
        <w:t>8</w:t>
      </w:r>
      <w:r w:rsidR="008A58AD" w:rsidRPr="00DB45BE">
        <w:rPr>
          <w:rFonts w:ascii="Times New Roman" w:hAnsi="Times New Roman" w:cs="Times New Roman"/>
          <w:sz w:val="24"/>
          <w:szCs w:val="24"/>
        </w:rPr>
        <w:t xml:space="preserve">00 </w:t>
      </w:r>
      <w:r w:rsidR="005E0F82" w:rsidRPr="00DB45BE">
        <w:rPr>
          <w:rFonts w:ascii="Times New Roman" w:hAnsi="Times New Roman" w:cs="Times New Roman"/>
          <w:sz w:val="24"/>
          <w:szCs w:val="24"/>
        </w:rPr>
        <w:t>charter</w:t>
      </w:r>
      <w:r w:rsidR="005E0F82">
        <w:rPr>
          <w:rFonts w:ascii="Times New Roman" w:hAnsi="Times New Roman" w:cs="Times New Roman"/>
          <w:sz w:val="24"/>
          <w:szCs w:val="24"/>
        </w:rPr>
        <w:t>, and</w:t>
      </w:r>
      <w:r w:rsidR="005E0F82" w:rsidRPr="00DB45BE">
        <w:rPr>
          <w:rFonts w:ascii="Times New Roman" w:hAnsi="Times New Roman" w:cs="Times New Roman"/>
          <w:sz w:val="24"/>
          <w:szCs w:val="24"/>
        </w:rPr>
        <w:t xml:space="preserve"> </w:t>
      </w:r>
      <w:r w:rsidR="008A58AD" w:rsidRPr="00DB45BE">
        <w:rPr>
          <w:rFonts w:ascii="Times New Roman" w:hAnsi="Times New Roman" w:cs="Times New Roman"/>
          <w:sz w:val="24"/>
          <w:szCs w:val="24"/>
        </w:rPr>
        <w:t>1</w:t>
      </w:r>
      <w:r>
        <w:rPr>
          <w:rFonts w:ascii="Times New Roman" w:hAnsi="Times New Roman" w:cs="Times New Roman"/>
          <w:sz w:val="24"/>
          <w:szCs w:val="24"/>
        </w:rPr>
        <w:t>2</w:t>
      </w:r>
      <w:r w:rsidR="001171E4" w:rsidRPr="00DB45BE">
        <w:rPr>
          <w:rFonts w:ascii="Times New Roman" w:hAnsi="Times New Roman" w:cs="Times New Roman"/>
          <w:sz w:val="24"/>
          <w:szCs w:val="24"/>
        </w:rPr>
        <w:t>,</w:t>
      </w:r>
      <w:r>
        <w:rPr>
          <w:rFonts w:ascii="Times New Roman" w:hAnsi="Times New Roman" w:cs="Times New Roman"/>
          <w:sz w:val="24"/>
          <w:szCs w:val="24"/>
        </w:rPr>
        <w:t>4</w:t>
      </w:r>
      <w:r w:rsidR="008A58AD" w:rsidRPr="00DB45BE">
        <w:rPr>
          <w:rFonts w:ascii="Times New Roman" w:hAnsi="Times New Roman" w:cs="Times New Roman"/>
          <w:sz w:val="24"/>
          <w:szCs w:val="24"/>
        </w:rPr>
        <w:t xml:space="preserve">00 </w:t>
      </w:r>
      <w:r w:rsidR="001171E4" w:rsidRPr="00DB45BE">
        <w:rPr>
          <w:rFonts w:ascii="Times New Roman" w:hAnsi="Times New Roman" w:cs="Times New Roman"/>
          <w:sz w:val="24"/>
          <w:szCs w:val="24"/>
        </w:rPr>
        <w:t>private</w:t>
      </w:r>
      <w:r w:rsidR="005E0F82">
        <w:rPr>
          <w:rFonts w:ascii="Times New Roman" w:hAnsi="Times New Roman" w:cs="Times New Roman"/>
          <w:sz w:val="24"/>
          <w:szCs w:val="24"/>
        </w:rPr>
        <w:t xml:space="preserve"> school</w:t>
      </w:r>
      <w:r w:rsidR="00B9406E">
        <w:rPr>
          <w:rFonts w:ascii="Times New Roman" w:hAnsi="Times New Roman" w:cs="Times New Roman"/>
          <w:sz w:val="24"/>
          <w:szCs w:val="24"/>
        </w:rPr>
        <w:t xml:space="preserve"> </w:t>
      </w:r>
      <w:r w:rsidR="001171E4" w:rsidRPr="00DB45BE">
        <w:rPr>
          <w:rFonts w:ascii="Times New Roman" w:hAnsi="Times New Roman" w:cs="Times New Roman"/>
          <w:sz w:val="24"/>
          <w:szCs w:val="24"/>
        </w:rPr>
        <w:t xml:space="preserve">teachers).  </w:t>
      </w:r>
    </w:p>
    <w:p w:rsidR="002F0B8C" w:rsidRDefault="002F0B8C" w:rsidP="00D91DD3">
      <w:pPr>
        <w:spacing w:line="288" w:lineRule="auto"/>
        <w:rPr>
          <w:rFonts w:ascii="Times New Roman" w:hAnsi="Times New Roman" w:cs="Times New Roman"/>
          <w:sz w:val="24"/>
          <w:szCs w:val="24"/>
        </w:rPr>
      </w:pPr>
    </w:p>
    <w:p w:rsidR="001171E4" w:rsidRPr="004507B1" w:rsidRDefault="001171E4" w:rsidP="004507B1">
      <w:pPr>
        <w:spacing w:after="120" w:line="288" w:lineRule="auto"/>
        <w:rPr>
          <w:rFonts w:ascii="Times New Roman" w:hAnsi="Times New Roman" w:cs="Times New Roman"/>
          <w:b/>
          <w:bCs/>
          <w:i/>
          <w:iCs/>
          <w:sz w:val="24"/>
          <w:szCs w:val="24"/>
        </w:rPr>
      </w:pPr>
      <w:r w:rsidRPr="004507B1">
        <w:rPr>
          <w:rFonts w:ascii="Times New Roman" w:hAnsi="Times New Roman" w:cs="Times New Roman"/>
          <w:b/>
          <w:bCs/>
          <w:i/>
          <w:iCs/>
          <w:sz w:val="24"/>
          <w:szCs w:val="24"/>
        </w:rPr>
        <w:t>Sampling – Public Schools</w:t>
      </w:r>
    </w:p>
    <w:p w:rsidR="00F435C0" w:rsidRPr="002E2B9D" w:rsidRDefault="002E2B9D" w:rsidP="00BF27C3">
      <w:pPr>
        <w:pStyle w:val="BodyText"/>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level of precision achieved by the 2007-08 SASS was evaluated to inform the sample design decisions for the 2011-12 SASS.  The precision analysis was based</w:t>
      </w:r>
      <w:r w:rsidR="00356A6E">
        <w:rPr>
          <w:rFonts w:ascii="Times New Roman" w:eastAsia="Times New Roman" w:hAnsi="Times New Roman" w:cs="Times New Roman"/>
          <w:sz w:val="24"/>
          <w:szCs w:val="24"/>
        </w:rPr>
        <w:t xml:space="preserve"> upon</w:t>
      </w:r>
      <w:r w:rsidR="00F435C0" w:rsidRPr="002E2B9D">
        <w:rPr>
          <w:rFonts w:ascii="Times New Roman" w:eastAsia="Times New Roman" w:hAnsi="Times New Roman" w:cs="Times New Roman"/>
          <w:sz w:val="24"/>
          <w:szCs w:val="24"/>
        </w:rPr>
        <w:t xml:space="preserve"> important analysis variables as well as generic proportions to address other important SASS characteristics.  These variables </w:t>
      </w:r>
      <w:r w:rsidR="00356A6E">
        <w:rPr>
          <w:rFonts w:ascii="Times New Roman" w:eastAsia="Times New Roman" w:hAnsi="Times New Roman" w:cs="Times New Roman"/>
          <w:sz w:val="24"/>
          <w:szCs w:val="24"/>
        </w:rPr>
        <w:t>and values were</w:t>
      </w:r>
      <w:r w:rsidR="00F435C0" w:rsidRPr="002E2B9D">
        <w:rPr>
          <w:rFonts w:ascii="Times New Roman" w:eastAsia="Times New Roman" w:hAnsi="Times New Roman" w:cs="Times New Roman"/>
          <w:sz w:val="24"/>
          <w:szCs w:val="24"/>
        </w:rPr>
        <w:t xml:space="preserve"> evaluated: </w:t>
      </w:r>
    </w:p>
    <w:p w:rsidR="00356A6E" w:rsidRDefault="00356A6E" w:rsidP="00BF27C3">
      <w:pPr>
        <w:pStyle w:val="BodyText"/>
        <w:numPr>
          <w:ilvl w:val="0"/>
          <w:numId w:val="16"/>
        </w:numPr>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state (public schools) and affiliation (private schools);</w:t>
      </w:r>
    </w:p>
    <w:p w:rsidR="00F435C0" w:rsidRPr="002E2B9D" w:rsidRDefault="00F435C0" w:rsidP="00BF27C3">
      <w:pPr>
        <w:pStyle w:val="BodyText"/>
        <w:numPr>
          <w:ilvl w:val="0"/>
          <w:numId w:val="16"/>
        </w:numPr>
        <w:spacing w:after="0" w:line="288" w:lineRule="auto"/>
        <w:rPr>
          <w:rFonts w:ascii="Times New Roman" w:eastAsia="Times New Roman" w:hAnsi="Times New Roman" w:cs="Times New Roman"/>
          <w:sz w:val="24"/>
          <w:szCs w:val="24"/>
        </w:rPr>
      </w:pPr>
      <w:r w:rsidRPr="002E2B9D">
        <w:rPr>
          <w:rFonts w:ascii="Times New Roman" w:eastAsia="Times New Roman" w:hAnsi="Times New Roman" w:cs="Times New Roman"/>
          <w:sz w:val="24"/>
          <w:szCs w:val="24"/>
        </w:rPr>
        <w:t xml:space="preserve">by school type (public charter, traditional public, overall public, private); </w:t>
      </w:r>
    </w:p>
    <w:p w:rsidR="00F435C0" w:rsidRPr="002E2B9D" w:rsidRDefault="00F435C0" w:rsidP="00BF27C3">
      <w:pPr>
        <w:pStyle w:val="BodyText"/>
        <w:numPr>
          <w:ilvl w:val="0"/>
          <w:numId w:val="16"/>
        </w:numPr>
        <w:spacing w:after="0" w:line="288" w:lineRule="auto"/>
        <w:rPr>
          <w:rFonts w:ascii="Times New Roman" w:eastAsia="Times New Roman" w:hAnsi="Times New Roman" w:cs="Times New Roman"/>
          <w:sz w:val="24"/>
          <w:szCs w:val="24"/>
        </w:rPr>
      </w:pPr>
      <w:r w:rsidRPr="002E2B9D">
        <w:rPr>
          <w:rFonts w:ascii="Times New Roman" w:eastAsia="Times New Roman" w:hAnsi="Times New Roman" w:cs="Times New Roman"/>
          <w:sz w:val="24"/>
          <w:szCs w:val="24"/>
        </w:rPr>
        <w:t xml:space="preserve">by region within school type; </w:t>
      </w:r>
    </w:p>
    <w:p w:rsidR="00F435C0" w:rsidRPr="002E2B9D" w:rsidRDefault="00F435C0" w:rsidP="00BF27C3">
      <w:pPr>
        <w:pStyle w:val="BodyText"/>
        <w:numPr>
          <w:ilvl w:val="0"/>
          <w:numId w:val="16"/>
        </w:numPr>
        <w:spacing w:after="0" w:line="288" w:lineRule="auto"/>
        <w:rPr>
          <w:rFonts w:ascii="Times New Roman" w:eastAsia="Times New Roman" w:hAnsi="Times New Roman" w:cs="Times New Roman"/>
          <w:sz w:val="24"/>
          <w:szCs w:val="24"/>
        </w:rPr>
      </w:pPr>
      <w:r w:rsidRPr="002E2B9D">
        <w:rPr>
          <w:rFonts w:ascii="Times New Roman" w:eastAsia="Times New Roman" w:hAnsi="Times New Roman" w:cs="Times New Roman"/>
          <w:sz w:val="24"/>
          <w:szCs w:val="24"/>
        </w:rPr>
        <w:t xml:space="preserve">by grade level (elementary, secondary, and combined for private schools; </w:t>
      </w:r>
      <w:r w:rsidR="00356A6E">
        <w:rPr>
          <w:rFonts w:ascii="Times New Roman" w:eastAsia="Times New Roman" w:hAnsi="Times New Roman" w:cs="Times New Roman"/>
          <w:sz w:val="24"/>
          <w:szCs w:val="24"/>
        </w:rPr>
        <w:t>primary</w:t>
      </w:r>
      <w:r w:rsidRPr="002E2B9D">
        <w:rPr>
          <w:rFonts w:ascii="Times New Roman" w:eastAsia="Times New Roman" w:hAnsi="Times New Roman" w:cs="Times New Roman"/>
          <w:sz w:val="24"/>
          <w:szCs w:val="24"/>
        </w:rPr>
        <w:t xml:space="preserve">, middle, </w:t>
      </w:r>
      <w:r w:rsidR="00356A6E">
        <w:rPr>
          <w:rFonts w:ascii="Times New Roman" w:eastAsia="Times New Roman" w:hAnsi="Times New Roman" w:cs="Times New Roman"/>
          <w:sz w:val="24"/>
          <w:szCs w:val="24"/>
        </w:rPr>
        <w:t>high</w:t>
      </w:r>
      <w:r w:rsidRPr="002E2B9D">
        <w:rPr>
          <w:rFonts w:ascii="Times New Roman" w:eastAsia="Times New Roman" w:hAnsi="Times New Roman" w:cs="Times New Roman"/>
          <w:sz w:val="24"/>
          <w:szCs w:val="24"/>
        </w:rPr>
        <w:t>, and combined for public schools);</w:t>
      </w:r>
    </w:p>
    <w:p w:rsidR="00F435C0" w:rsidRPr="002E2B9D" w:rsidRDefault="00F435C0" w:rsidP="00BF27C3">
      <w:pPr>
        <w:pStyle w:val="BodyText"/>
        <w:numPr>
          <w:ilvl w:val="0"/>
          <w:numId w:val="16"/>
        </w:numPr>
        <w:spacing w:after="0" w:line="288" w:lineRule="auto"/>
        <w:rPr>
          <w:rFonts w:ascii="Times New Roman" w:eastAsia="Times New Roman" w:hAnsi="Times New Roman" w:cs="Times New Roman"/>
          <w:sz w:val="24"/>
          <w:szCs w:val="24"/>
        </w:rPr>
      </w:pPr>
      <w:r w:rsidRPr="002E2B9D">
        <w:rPr>
          <w:rFonts w:ascii="Times New Roman" w:eastAsia="Times New Roman" w:hAnsi="Times New Roman" w:cs="Times New Roman"/>
          <w:sz w:val="24"/>
          <w:szCs w:val="24"/>
        </w:rPr>
        <w:t>by grade level and region within school type; and</w:t>
      </w:r>
    </w:p>
    <w:p w:rsidR="00F435C0" w:rsidRPr="002E2B9D" w:rsidRDefault="00F435C0" w:rsidP="00BF27C3">
      <w:pPr>
        <w:pStyle w:val="BodyText"/>
        <w:numPr>
          <w:ilvl w:val="0"/>
          <w:numId w:val="16"/>
        </w:numPr>
        <w:spacing w:after="0" w:line="288" w:lineRule="auto"/>
        <w:rPr>
          <w:rFonts w:ascii="Times New Roman" w:eastAsia="Times New Roman" w:hAnsi="Times New Roman" w:cs="Times New Roman"/>
          <w:sz w:val="24"/>
          <w:szCs w:val="24"/>
        </w:rPr>
      </w:pPr>
      <w:r w:rsidRPr="002E2B9D">
        <w:rPr>
          <w:rFonts w:ascii="Times New Roman" w:eastAsia="Times New Roman" w:hAnsi="Times New Roman" w:cs="Times New Roman"/>
          <w:sz w:val="24"/>
          <w:szCs w:val="24"/>
        </w:rPr>
        <w:t>by teachers’ years of experience.</w:t>
      </w:r>
    </w:p>
    <w:p w:rsidR="00356A6E" w:rsidRPr="00356A6E" w:rsidRDefault="00356A6E" w:rsidP="00BF27C3">
      <w:pPr>
        <w:spacing w:line="288" w:lineRule="auto"/>
        <w:rPr>
          <w:rFonts w:ascii="Times New Roman" w:eastAsia="Times New Roman" w:hAnsi="Times New Roman" w:cs="Times New Roman"/>
          <w:sz w:val="24"/>
          <w:szCs w:val="24"/>
        </w:rPr>
      </w:pPr>
    </w:p>
    <w:p w:rsidR="00356A6E" w:rsidRDefault="00356A6E" w:rsidP="00BF27C3">
      <w:pPr>
        <w:spacing w:line="288" w:lineRule="auto"/>
        <w:rPr>
          <w:rFonts w:ascii="Times New Roman" w:eastAsia="Times New Roman" w:hAnsi="Times New Roman" w:cs="Times New Roman"/>
          <w:sz w:val="24"/>
          <w:szCs w:val="24"/>
        </w:rPr>
      </w:pPr>
      <w:r w:rsidRPr="00365618">
        <w:rPr>
          <w:rFonts w:ascii="Times New Roman" w:eastAsia="Times New Roman" w:hAnsi="Times New Roman" w:cs="Times New Roman"/>
          <w:sz w:val="24"/>
          <w:szCs w:val="24"/>
        </w:rPr>
        <w:t xml:space="preserve">The desired level of precision for SASS estimates was defined in terms of the estimated coefficient of variation (CV; also referred to as a relative standard error).  Three levels of precision were evaluated: 15, 20, and 30 percent CV.  </w:t>
      </w:r>
    </w:p>
    <w:p w:rsidR="00365618" w:rsidRDefault="00365618" w:rsidP="00BF27C3">
      <w:pPr>
        <w:spacing w:line="288" w:lineRule="auto"/>
        <w:rPr>
          <w:rFonts w:ascii="Times New Roman" w:eastAsia="Times New Roman" w:hAnsi="Times New Roman" w:cs="Times New Roman"/>
          <w:sz w:val="24"/>
          <w:szCs w:val="24"/>
        </w:rPr>
      </w:pPr>
    </w:p>
    <w:p w:rsidR="00365618" w:rsidRPr="00365618" w:rsidRDefault="00365618" w:rsidP="00BF27C3">
      <w:pPr>
        <w:spacing w:line="288" w:lineRule="auto"/>
        <w:rPr>
          <w:rFonts w:ascii="Times New Roman" w:hAnsi="Times New Roman" w:cs="Times New Roman"/>
          <w:sz w:val="24"/>
          <w:szCs w:val="24"/>
        </w:rPr>
      </w:pPr>
      <w:r>
        <w:rPr>
          <w:rFonts w:ascii="Times New Roman" w:eastAsia="Times New Roman" w:hAnsi="Times New Roman" w:cs="Times New Roman"/>
          <w:sz w:val="24"/>
          <w:szCs w:val="24"/>
        </w:rPr>
        <w:t>Table 6 presents</w:t>
      </w:r>
      <w:r w:rsidRPr="00365618">
        <w:rPr>
          <w:rFonts w:ascii="Times New Roman" w:hAnsi="Times New Roman" w:cs="Times New Roman"/>
          <w:sz w:val="24"/>
          <w:szCs w:val="24"/>
        </w:rPr>
        <w:t xml:space="preserve"> a portion of the analysis for traditional public schools by state and public charter schools, highlighting the minimum respondent sample size needed for the 2011-12 SASS to achieve either a 15, 20, or 30 percent CV for two key estimates—the number of schools and </w:t>
      </w:r>
      <w:r>
        <w:rPr>
          <w:rFonts w:ascii="Times New Roman" w:hAnsi="Times New Roman" w:cs="Times New Roman"/>
          <w:sz w:val="24"/>
          <w:szCs w:val="24"/>
        </w:rPr>
        <w:t xml:space="preserve">the </w:t>
      </w:r>
      <w:r w:rsidRPr="00365618">
        <w:rPr>
          <w:rFonts w:ascii="Times New Roman" w:hAnsi="Times New Roman" w:cs="Times New Roman"/>
          <w:sz w:val="24"/>
          <w:szCs w:val="24"/>
        </w:rPr>
        <w:t>number of students.</w:t>
      </w:r>
    </w:p>
    <w:p w:rsidR="00365618" w:rsidRPr="00365618" w:rsidRDefault="00EF4E4B" w:rsidP="00356A6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9469" w:type="dxa"/>
        <w:tblInd w:w="93" w:type="dxa"/>
        <w:tblLook w:val="04A0"/>
      </w:tblPr>
      <w:tblGrid>
        <w:gridCol w:w="2347"/>
        <w:gridCol w:w="783"/>
        <w:gridCol w:w="1240"/>
        <w:gridCol w:w="680"/>
        <w:gridCol w:w="680"/>
        <w:gridCol w:w="680"/>
        <w:gridCol w:w="680"/>
        <w:gridCol w:w="680"/>
        <w:gridCol w:w="673"/>
        <w:gridCol w:w="266"/>
        <w:gridCol w:w="760"/>
      </w:tblGrid>
      <w:tr w:rsidR="00365618" w:rsidRPr="00365618" w:rsidTr="00365618">
        <w:trPr>
          <w:trHeight w:val="315"/>
        </w:trPr>
        <w:tc>
          <w:tcPr>
            <w:tcW w:w="8443" w:type="dxa"/>
            <w:gridSpan w:val="9"/>
            <w:tcBorders>
              <w:top w:val="nil"/>
              <w:left w:val="nil"/>
              <w:bottom w:val="nil"/>
              <w:right w:val="nil"/>
            </w:tcBorders>
            <w:shd w:val="clear" w:color="auto" w:fill="auto"/>
            <w:noWrap/>
            <w:vAlign w:val="bottom"/>
          </w:tcPr>
          <w:p w:rsidR="00365618" w:rsidRPr="006A62F0" w:rsidRDefault="00365618" w:rsidP="00A94835">
            <w:pPr>
              <w:spacing w:line="240" w:lineRule="auto"/>
              <w:rPr>
                <w:rFonts w:ascii="Times New Roman" w:eastAsia="Times New Roman" w:hAnsi="Times New Roman" w:cs="Times New Roman"/>
                <w:b/>
                <w:bCs/>
                <w:color w:val="000000"/>
              </w:rPr>
            </w:pPr>
            <w:bookmarkStart w:id="0" w:name="RANGE!A1:K60"/>
            <w:r w:rsidRPr="00365618">
              <w:rPr>
                <w:rFonts w:ascii="Times New Roman" w:hAnsi="Times New Roman" w:cs="Times New Roman"/>
                <w:sz w:val="24"/>
                <w:szCs w:val="24"/>
              </w:rPr>
              <w:br w:type="page"/>
            </w:r>
            <w:r w:rsidR="00A94835" w:rsidRPr="006A62F0">
              <w:rPr>
                <w:rFonts w:ascii="Times New Roman" w:hAnsi="Times New Roman" w:cs="Times New Roman"/>
                <w:b/>
              </w:rPr>
              <w:t xml:space="preserve">Table </w:t>
            </w:r>
            <w:r w:rsidRPr="006A62F0">
              <w:rPr>
                <w:rFonts w:ascii="Times New Roman" w:hAnsi="Times New Roman" w:cs="Times New Roman"/>
                <w:b/>
              </w:rPr>
              <w:t>6. Minimum respondent sample size needed for 2011-12 SASS by percent CV</w:t>
            </w:r>
            <w:r w:rsidR="00A94835" w:rsidRPr="006A62F0">
              <w:rPr>
                <w:rFonts w:ascii="Times New Roman" w:hAnsi="Times New Roman" w:cs="Times New Roman"/>
                <w:b/>
              </w:rPr>
              <w:t xml:space="preserve"> for public schools by state and public charter schools</w:t>
            </w:r>
            <w:bookmarkEnd w:id="0"/>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4"/>
                <w:szCs w:val="24"/>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sz w:val="24"/>
                <w:szCs w:val="24"/>
              </w:rPr>
            </w:pPr>
          </w:p>
        </w:tc>
      </w:tr>
      <w:tr w:rsidR="00365618" w:rsidRPr="00365618" w:rsidTr="00365618">
        <w:trPr>
          <w:trHeight w:val="300"/>
        </w:trPr>
        <w:tc>
          <w:tcPr>
            <w:tcW w:w="2347" w:type="dxa"/>
            <w:tcBorders>
              <w:top w:val="single" w:sz="4" w:space="0" w:color="auto"/>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w:t>
            </w:r>
          </w:p>
        </w:tc>
        <w:tc>
          <w:tcPr>
            <w:tcW w:w="783" w:type="dxa"/>
            <w:vMerge w:val="restart"/>
            <w:tcBorders>
              <w:top w:val="single" w:sz="4" w:space="0" w:color="auto"/>
              <w:left w:val="nil"/>
              <w:bottom w:val="single" w:sz="4" w:space="0" w:color="000000"/>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SASS 07-08</w:t>
            </w:r>
            <w:r w:rsidRPr="00365618">
              <w:rPr>
                <w:rFonts w:ascii="Times New Roman" w:eastAsia="Times New Roman" w:hAnsi="Times New Roman" w:cs="Times New Roman"/>
                <w:b/>
                <w:bCs/>
                <w:color w:val="000000"/>
                <w:sz w:val="20"/>
                <w:szCs w:val="20"/>
              </w:rPr>
              <w:br/>
              <w:t>Frame</w:t>
            </w:r>
            <w:r w:rsidRPr="00365618">
              <w:rPr>
                <w:rFonts w:ascii="Times New Roman" w:eastAsia="Times New Roman" w:hAnsi="Times New Roman" w:cs="Times New Roman"/>
                <w:b/>
                <w:bCs/>
                <w:color w:val="000000"/>
                <w:sz w:val="20"/>
                <w:szCs w:val="20"/>
              </w:rPr>
              <w:br/>
              <w:t>Count</w:t>
            </w:r>
          </w:p>
        </w:tc>
        <w:tc>
          <w:tcPr>
            <w:tcW w:w="1240" w:type="dxa"/>
            <w:vMerge w:val="restart"/>
            <w:tcBorders>
              <w:top w:val="single" w:sz="4" w:space="0" w:color="auto"/>
              <w:left w:val="nil"/>
              <w:bottom w:val="single" w:sz="4" w:space="0" w:color="000000"/>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SASS 07-08 Responding</w:t>
            </w:r>
            <w:r w:rsidRPr="00365618">
              <w:rPr>
                <w:rFonts w:ascii="Times New Roman" w:eastAsia="Times New Roman" w:hAnsi="Times New Roman" w:cs="Times New Roman"/>
                <w:b/>
                <w:bCs/>
                <w:color w:val="000000"/>
                <w:sz w:val="20"/>
                <w:szCs w:val="20"/>
              </w:rPr>
              <w:br/>
              <w:t>Schools</w:t>
            </w:r>
          </w:p>
        </w:tc>
        <w:tc>
          <w:tcPr>
            <w:tcW w:w="5099" w:type="dxa"/>
            <w:gridSpan w:val="8"/>
            <w:tcBorders>
              <w:top w:val="single" w:sz="4" w:space="0" w:color="auto"/>
              <w:left w:val="nil"/>
              <w:bottom w:val="single" w:sz="4" w:space="0" w:color="auto"/>
              <w:right w:val="nil"/>
            </w:tcBorders>
            <w:shd w:val="clear" w:color="auto" w:fill="auto"/>
            <w:noWrap/>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Minimum Respondent Sample Size</w:t>
            </w:r>
          </w:p>
        </w:tc>
      </w:tr>
      <w:tr w:rsidR="00365618" w:rsidRPr="00365618" w:rsidTr="00365618">
        <w:trPr>
          <w:trHeight w:val="540"/>
        </w:trPr>
        <w:tc>
          <w:tcPr>
            <w:tcW w:w="2347" w:type="dxa"/>
            <w:tcBorders>
              <w:top w:val="nil"/>
              <w:left w:val="nil"/>
              <w:bottom w:val="nil"/>
              <w:right w:val="nil"/>
            </w:tcBorders>
            <w:shd w:val="clear" w:color="auto" w:fill="auto"/>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783" w:type="dxa"/>
            <w:vMerge/>
            <w:tcBorders>
              <w:top w:val="single" w:sz="4" w:space="0" w:color="auto"/>
              <w:left w:val="nil"/>
              <w:bottom w:val="single" w:sz="4" w:space="0" w:color="000000"/>
              <w:right w:val="nil"/>
            </w:tcBorders>
            <w:vAlign w:val="center"/>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1240" w:type="dxa"/>
            <w:vMerge/>
            <w:tcBorders>
              <w:top w:val="single" w:sz="4" w:space="0" w:color="auto"/>
              <w:left w:val="nil"/>
              <w:bottom w:val="single" w:sz="4" w:space="0" w:color="000000"/>
              <w:right w:val="nil"/>
            </w:tcBorders>
            <w:vAlign w:val="center"/>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2040" w:type="dxa"/>
            <w:gridSpan w:val="3"/>
            <w:tcBorders>
              <w:top w:val="single" w:sz="4" w:space="0" w:color="auto"/>
              <w:left w:val="nil"/>
              <w:bottom w:val="single" w:sz="4" w:space="0" w:color="auto"/>
              <w:right w:val="nil"/>
            </w:tcBorders>
            <w:shd w:val="clear" w:color="auto" w:fill="auto"/>
            <w:vAlign w:val="bottom"/>
          </w:tcPr>
          <w:p w:rsidR="00365618" w:rsidRPr="00365618" w:rsidRDefault="00365618" w:rsidP="00A94835">
            <w:pPr>
              <w:spacing w:line="240" w:lineRule="auto"/>
              <w:jc w:val="center"/>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 xml:space="preserve">Max %CV for </w:t>
            </w:r>
            <w:r w:rsidR="00A94835">
              <w:rPr>
                <w:rFonts w:ascii="Times New Roman" w:eastAsia="Times New Roman" w:hAnsi="Times New Roman" w:cs="Times New Roman"/>
                <w:b/>
                <w:bCs/>
                <w:color w:val="000000"/>
                <w:sz w:val="20"/>
                <w:szCs w:val="20"/>
              </w:rPr>
              <w:t>Number of</w:t>
            </w:r>
            <w:r w:rsidRPr="00365618">
              <w:rPr>
                <w:rFonts w:ascii="Times New Roman" w:eastAsia="Times New Roman" w:hAnsi="Times New Roman" w:cs="Times New Roman"/>
                <w:b/>
                <w:bCs/>
                <w:color w:val="000000"/>
                <w:sz w:val="20"/>
                <w:szCs w:val="20"/>
              </w:rPr>
              <w:t xml:space="preserve"> Schools</w:t>
            </w:r>
            <w:r w:rsidR="00A94835">
              <w:rPr>
                <w:rFonts w:ascii="Times New Roman" w:eastAsia="Times New Roman" w:hAnsi="Times New Roman" w:cs="Times New Roman"/>
                <w:b/>
                <w:bCs/>
                <w:color w:val="000000"/>
                <w:sz w:val="20"/>
                <w:szCs w:val="20"/>
              </w:rPr>
              <w:t xml:space="preserve"> Estimate</w:t>
            </w:r>
          </w:p>
        </w:tc>
        <w:tc>
          <w:tcPr>
            <w:tcW w:w="2033" w:type="dxa"/>
            <w:gridSpan w:val="3"/>
            <w:tcBorders>
              <w:top w:val="single" w:sz="4" w:space="0" w:color="auto"/>
              <w:left w:val="nil"/>
              <w:bottom w:val="single" w:sz="4" w:space="0" w:color="auto"/>
              <w:right w:val="nil"/>
            </w:tcBorders>
            <w:shd w:val="clear" w:color="auto" w:fill="auto"/>
            <w:vAlign w:val="bottom"/>
          </w:tcPr>
          <w:p w:rsidR="00365618" w:rsidRPr="00365618" w:rsidRDefault="00365618" w:rsidP="00A94835">
            <w:pPr>
              <w:spacing w:line="240" w:lineRule="auto"/>
              <w:jc w:val="center"/>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 xml:space="preserve">Max %CV for </w:t>
            </w:r>
            <w:r w:rsidR="00A94835">
              <w:rPr>
                <w:rFonts w:ascii="Times New Roman" w:eastAsia="Times New Roman" w:hAnsi="Times New Roman" w:cs="Times New Roman"/>
                <w:b/>
                <w:bCs/>
                <w:color w:val="000000"/>
                <w:sz w:val="20"/>
                <w:szCs w:val="20"/>
              </w:rPr>
              <w:t>Number of</w:t>
            </w:r>
            <w:r w:rsidRPr="00365618">
              <w:rPr>
                <w:rFonts w:ascii="Times New Roman" w:eastAsia="Times New Roman" w:hAnsi="Times New Roman" w:cs="Times New Roman"/>
                <w:b/>
                <w:bCs/>
                <w:color w:val="000000"/>
                <w:sz w:val="20"/>
                <w:szCs w:val="20"/>
              </w:rPr>
              <w:t xml:space="preserve"> Students</w:t>
            </w:r>
            <w:r w:rsidR="00A94835">
              <w:rPr>
                <w:rFonts w:ascii="Times New Roman" w:eastAsia="Times New Roman" w:hAnsi="Times New Roman" w:cs="Times New Roman"/>
                <w:b/>
                <w:bCs/>
                <w:color w:val="000000"/>
                <w:sz w:val="20"/>
                <w:szCs w:val="20"/>
              </w:rPr>
              <w:t xml:space="preserve"> Estimate</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vMerge w:val="restart"/>
            <w:tcBorders>
              <w:top w:val="single" w:sz="4" w:space="0" w:color="auto"/>
              <w:left w:val="nil"/>
              <w:bottom w:val="single" w:sz="4" w:space="0" w:color="000000"/>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b/>
                <w:bCs/>
                <w:sz w:val="20"/>
                <w:szCs w:val="20"/>
              </w:rPr>
            </w:pPr>
            <w:r w:rsidRPr="00365618">
              <w:rPr>
                <w:rFonts w:ascii="Times New Roman" w:eastAsia="Times New Roman" w:hAnsi="Times New Roman" w:cs="Times New Roman"/>
                <w:b/>
                <w:bCs/>
                <w:sz w:val="20"/>
                <w:szCs w:val="20"/>
              </w:rPr>
              <w:t>Max % CV</w:t>
            </w:r>
          </w:p>
        </w:tc>
      </w:tr>
      <w:tr w:rsidR="00365618" w:rsidRPr="00365618" w:rsidTr="00365618">
        <w:trPr>
          <w:trHeight w:val="255"/>
        </w:trPr>
        <w:tc>
          <w:tcPr>
            <w:tcW w:w="2347"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School type</w:t>
            </w:r>
          </w:p>
        </w:tc>
        <w:tc>
          <w:tcPr>
            <w:tcW w:w="783" w:type="dxa"/>
            <w:vMerge/>
            <w:tcBorders>
              <w:top w:val="single" w:sz="4" w:space="0" w:color="auto"/>
              <w:left w:val="nil"/>
              <w:bottom w:val="single" w:sz="4" w:space="0" w:color="000000"/>
              <w:right w:val="nil"/>
            </w:tcBorders>
            <w:vAlign w:val="center"/>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1240" w:type="dxa"/>
            <w:vMerge/>
            <w:tcBorders>
              <w:top w:val="single" w:sz="4" w:space="0" w:color="auto"/>
              <w:left w:val="nil"/>
              <w:bottom w:val="single" w:sz="4" w:space="0" w:color="000000"/>
              <w:right w:val="nil"/>
            </w:tcBorders>
            <w:vAlign w:val="center"/>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68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15</w:t>
            </w:r>
          </w:p>
        </w:tc>
        <w:tc>
          <w:tcPr>
            <w:tcW w:w="68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20</w:t>
            </w:r>
          </w:p>
        </w:tc>
        <w:tc>
          <w:tcPr>
            <w:tcW w:w="68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30</w:t>
            </w:r>
          </w:p>
        </w:tc>
        <w:tc>
          <w:tcPr>
            <w:tcW w:w="68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15</w:t>
            </w:r>
          </w:p>
        </w:tc>
        <w:tc>
          <w:tcPr>
            <w:tcW w:w="68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20</w:t>
            </w:r>
          </w:p>
        </w:tc>
        <w:tc>
          <w:tcPr>
            <w:tcW w:w="673"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30</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vMerge/>
            <w:tcBorders>
              <w:top w:val="single" w:sz="4" w:space="0" w:color="auto"/>
              <w:left w:val="nil"/>
              <w:bottom w:val="single" w:sz="4" w:space="0" w:color="000000"/>
              <w:right w:val="nil"/>
            </w:tcBorders>
            <w:vAlign w:val="center"/>
          </w:tcPr>
          <w:p w:rsidR="00365618" w:rsidRPr="00365618" w:rsidRDefault="00365618" w:rsidP="00365618">
            <w:pPr>
              <w:spacing w:line="240" w:lineRule="auto"/>
              <w:rPr>
                <w:rFonts w:ascii="Times New Roman" w:eastAsia="Times New Roman" w:hAnsi="Times New Roman" w:cs="Times New Roman"/>
                <w:b/>
                <w:bCs/>
                <w:sz w:val="20"/>
                <w:szCs w:val="20"/>
              </w:rPr>
            </w:pPr>
          </w:p>
        </w:tc>
      </w:tr>
      <w:tr w:rsidR="00365618" w:rsidRPr="00365618" w:rsidTr="00365618">
        <w:trPr>
          <w:trHeight w:val="60"/>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783" w:type="dxa"/>
            <w:tcBorders>
              <w:top w:val="nil"/>
              <w:left w:val="nil"/>
              <w:bottom w:val="nil"/>
              <w:right w:val="nil"/>
            </w:tcBorders>
            <w:shd w:val="clear" w:color="auto" w:fill="auto"/>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p>
        </w:tc>
        <w:tc>
          <w:tcPr>
            <w:tcW w:w="1240" w:type="dxa"/>
            <w:tcBorders>
              <w:top w:val="nil"/>
              <w:left w:val="nil"/>
              <w:bottom w:val="nil"/>
              <w:right w:val="nil"/>
            </w:tcBorders>
            <w:shd w:val="clear" w:color="auto" w:fill="auto"/>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p>
        </w:tc>
        <w:tc>
          <w:tcPr>
            <w:tcW w:w="673" w:type="dxa"/>
            <w:tcBorders>
              <w:top w:val="nil"/>
              <w:left w:val="nil"/>
              <w:bottom w:val="nil"/>
              <w:right w:val="nil"/>
            </w:tcBorders>
            <w:shd w:val="clear" w:color="auto" w:fill="auto"/>
            <w:noWrap/>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sz w:val="20"/>
                <w:szCs w:val="20"/>
              </w:rPr>
            </w:pP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Traditional Public by State</w:t>
            </w:r>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68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673"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sz w:val="20"/>
                <w:szCs w:val="20"/>
              </w:rPr>
            </w:pP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Alabama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1,578</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31</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Alaska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488</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109</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51</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180</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Arizona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1,555</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34</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Arkansas</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963</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18</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California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9,249</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292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28</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51</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Colorado</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1,463</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13</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Connecticut</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1,059</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25</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Delaware</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210</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48</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22</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149</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District of Columbia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174</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20</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34</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Florida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3,278</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29</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country-region">
              <w:smartTag w:uri="urn:schemas-microsoft-com:office:smarttags" w:element="place">
                <w:r w:rsidRPr="00365618">
                  <w:rPr>
                    <w:rFonts w:ascii="Times New Roman" w:eastAsia="Times New Roman" w:hAnsi="Times New Roman" w:cs="Times New Roman"/>
                    <w:color w:val="000000"/>
                    <w:sz w:val="20"/>
                    <w:szCs w:val="20"/>
                  </w:rPr>
                  <w:t>Georgia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2,357</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12</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Hawaii</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257</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25</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117</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Idaho</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672</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27</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48</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Illinois</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4,112</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19</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Indiana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1,908</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15</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Iowa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1,313</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29</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Kansas</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1,334</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61</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Kentucky</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1,444</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24</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Louisiana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1,469</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34</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Maine</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668</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22</w:t>
            </w:r>
          </w:p>
        </w:tc>
      </w:tr>
      <w:tr w:rsidR="00365618" w:rsidRPr="00365618" w:rsidTr="00F01964">
        <w:trPr>
          <w:trHeight w:val="255"/>
        </w:trPr>
        <w:tc>
          <w:tcPr>
            <w:tcW w:w="2347"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Maryland</w:t>
                </w:r>
              </w:smartTag>
            </w:smartTag>
          </w:p>
        </w:tc>
        <w:tc>
          <w:tcPr>
            <w:tcW w:w="783"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1,398</w:t>
            </w:r>
          </w:p>
        </w:tc>
        <w:tc>
          <w:tcPr>
            <w:tcW w:w="124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100</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673"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14</w:t>
            </w:r>
          </w:p>
        </w:tc>
      </w:tr>
      <w:tr w:rsidR="00365618" w:rsidRPr="00365618" w:rsidTr="00F01964">
        <w:trPr>
          <w:trHeight w:val="255"/>
        </w:trPr>
        <w:tc>
          <w:tcPr>
            <w:tcW w:w="2347"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Massachusetts</w:t>
                </w:r>
              </w:smartTag>
            </w:smartTag>
          </w:p>
        </w:tc>
        <w:tc>
          <w:tcPr>
            <w:tcW w:w="783"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1,744</w:t>
            </w:r>
          </w:p>
        </w:tc>
        <w:tc>
          <w:tcPr>
            <w:tcW w:w="124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129</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0</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0</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73"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11</w:t>
            </w:r>
          </w:p>
        </w:tc>
      </w:tr>
      <w:tr w:rsidR="00F01964" w:rsidRPr="00365618" w:rsidTr="001D505A">
        <w:trPr>
          <w:trHeight w:val="300"/>
        </w:trPr>
        <w:tc>
          <w:tcPr>
            <w:tcW w:w="9469" w:type="dxa"/>
            <w:gridSpan w:val="11"/>
            <w:tcBorders>
              <w:left w:val="nil"/>
              <w:bottom w:val="nil"/>
              <w:right w:val="nil"/>
            </w:tcBorders>
            <w:shd w:val="clear" w:color="auto" w:fill="auto"/>
            <w:noWrap/>
            <w:vAlign w:val="bottom"/>
          </w:tcPr>
          <w:p w:rsidR="00F01964" w:rsidRPr="00365618" w:rsidRDefault="00F01964" w:rsidP="001D505A">
            <w:pPr>
              <w:spacing w:line="240" w:lineRule="auto"/>
              <w:rPr>
                <w:rFonts w:ascii="Times New Roman" w:eastAsia="Times New Roman" w:hAnsi="Times New Roman" w:cs="Times New Roman"/>
                <w:b/>
                <w:bCs/>
                <w:color w:val="000000"/>
                <w:sz w:val="20"/>
                <w:szCs w:val="20"/>
              </w:rPr>
            </w:pPr>
            <w:r w:rsidRPr="006A62F0">
              <w:rPr>
                <w:rFonts w:ascii="Times New Roman" w:hAnsi="Times New Roman" w:cs="Times New Roman"/>
                <w:b/>
              </w:rPr>
              <w:t>Table 6. Minimum respondent sample size needed for 2011-12 SASS by percent CV for public schools by state and public charter schools</w:t>
            </w:r>
            <w:r>
              <w:rPr>
                <w:rFonts w:ascii="Times New Roman" w:hAnsi="Times New Roman" w:cs="Times New Roman"/>
                <w:b/>
              </w:rPr>
              <w:t xml:space="preserve">—Continued </w:t>
            </w:r>
          </w:p>
        </w:tc>
      </w:tr>
      <w:tr w:rsidR="00F01964" w:rsidRPr="00365618" w:rsidTr="001D505A">
        <w:trPr>
          <w:trHeight w:val="300"/>
        </w:trPr>
        <w:tc>
          <w:tcPr>
            <w:tcW w:w="2347" w:type="dxa"/>
            <w:tcBorders>
              <w:top w:val="single" w:sz="4" w:space="0" w:color="auto"/>
              <w:left w:val="nil"/>
              <w:bottom w:val="nil"/>
              <w:right w:val="nil"/>
            </w:tcBorders>
            <w:shd w:val="clear" w:color="auto" w:fill="auto"/>
            <w:noWrap/>
            <w:vAlign w:val="bottom"/>
          </w:tcPr>
          <w:p w:rsidR="00F01964" w:rsidRPr="00365618" w:rsidRDefault="00F01964" w:rsidP="001D505A">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w:t>
            </w:r>
          </w:p>
        </w:tc>
        <w:tc>
          <w:tcPr>
            <w:tcW w:w="783" w:type="dxa"/>
            <w:vMerge w:val="restart"/>
            <w:tcBorders>
              <w:top w:val="single" w:sz="4" w:space="0" w:color="auto"/>
              <w:left w:val="nil"/>
              <w:bottom w:val="single" w:sz="4" w:space="0" w:color="000000"/>
              <w:right w:val="nil"/>
            </w:tcBorders>
            <w:shd w:val="clear" w:color="auto" w:fill="auto"/>
            <w:vAlign w:val="bottom"/>
          </w:tcPr>
          <w:p w:rsidR="00F01964" w:rsidRPr="00365618" w:rsidRDefault="00F01964" w:rsidP="001D505A">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SASS 07-08</w:t>
            </w:r>
            <w:r w:rsidRPr="00365618">
              <w:rPr>
                <w:rFonts w:ascii="Times New Roman" w:eastAsia="Times New Roman" w:hAnsi="Times New Roman" w:cs="Times New Roman"/>
                <w:b/>
                <w:bCs/>
                <w:color w:val="000000"/>
                <w:sz w:val="20"/>
                <w:szCs w:val="20"/>
              </w:rPr>
              <w:br/>
              <w:t>Frame</w:t>
            </w:r>
            <w:r w:rsidRPr="00365618">
              <w:rPr>
                <w:rFonts w:ascii="Times New Roman" w:eastAsia="Times New Roman" w:hAnsi="Times New Roman" w:cs="Times New Roman"/>
                <w:b/>
                <w:bCs/>
                <w:color w:val="000000"/>
                <w:sz w:val="20"/>
                <w:szCs w:val="20"/>
              </w:rPr>
              <w:br/>
              <w:t>Count</w:t>
            </w:r>
          </w:p>
        </w:tc>
        <w:tc>
          <w:tcPr>
            <w:tcW w:w="1240" w:type="dxa"/>
            <w:vMerge w:val="restart"/>
            <w:tcBorders>
              <w:top w:val="single" w:sz="4" w:space="0" w:color="auto"/>
              <w:left w:val="nil"/>
              <w:bottom w:val="single" w:sz="4" w:space="0" w:color="000000"/>
              <w:right w:val="nil"/>
            </w:tcBorders>
            <w:shd w:val="clear" w:color="auto" w:fill="auto"/>
            <w:vAlign w:val="bottom"/>
          </w:tcPr>
          <w:p w:rsidR="00F01964" w:rsidRPr="00365618" w:rsidRDefault="00F01964" w:rsidP="001D505A">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SASS 07-08 Responding</w:t>
            </w:r>
            <w:r w:rsidRPr="00365618">
              <w:rPr>
                <w:rFonts w:ascii="Times New Roman" w:eastAsia="Times New Roman" w:hAnsi="Times New Roman" w:cs="Times New Roman"/>
                <w:b/>
                <w:bCs/>
                <w:color w:val="000000"/>
                <w:sz w:val="20"/>
                <w:szCs w:val="20"/>
              </w:rPr>
              <w:br/>
              <w:t>Schools</w:t>
            </w:r>
          </w:p>
        </w:tc>
        <w:tc>
          <w:tcPr>
            <w:tcW w:w="5099" w:type="dxa"/>
            <w:gridSpan w:val="8"/>
            <w:tcBorders>
              <w:top w:val="single" w:sz="4" w:space="0" w:color="auto"/>
              <w:left w:val="nil"/>
              <w:bottom w:val="single" w:sz="4" w:space="0" w:color="auto"/>
              <w:right w:val="nil"/>
            </w:tcBorders>
            <w:shd w:val="clear" w:color="auto" w:fill="auto"/>
            <w:noWrap/>
            <w:vAlign w:val="bottom"/>
          </w:tcPr>
          <w:p w:rsidR="00F01964" w:rsidRPr="00365618" w:rsidRDefault="00F01964" w:rsidP="001D505A">
            <w:pPr>
              <w:spacing w:line="240" w:lineRule="auto"/>
              <w:jc w:val="center"/>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Minimum Respondent Sample Size</w:t>
            </w:r>
          </w:p>
        </w:tc>
      </w:tr>
      <w:tr w:rsidR="00F01964" w:rsidRPr="00365618" w:rsidTr="001D505A">
        <w:trPr>
          <w:trHeight w:val="540"/>
        </w:trPr>
        <w:tc>
          <w:tcPr>
            <w:tcW w:w="2347" w:type="dxa"/>
            <w:tcBorders>
              <w:top w:val="nil"/>
              <w:left w:val="nil"/>
              <w:bottom w:val="nil"/>
              <w:right w:val="nil"/>
            </w:tcBorders>
            <w:shd w:val="clear" w:color="auto" w:fill="auto"/>
            <w:vAlign w:val="bottom"/>
          </w:tcPr>
          <w:p w:rsidR="00F01964" w:rsidRPr="00365618" w:rsidRDefault="00F01964" w:rsidP="001D505A">
            <w:pPr>
              <w:spacing w:line="240" w:lineRule="auto"/>
              <w:rPr>
                <w:rFonts w:ascii="Times New Roman" w:eastAsia="Times New Roman" w:hAnsi="Times New Roman" w:cs="Times New Roman"/>
                <w:b/>
                <w:bCs/>
                <w:color w:val="000000"/>
                <w:sz w:val="20"/>
                <w:szCs w:val="20"/>
              </w:rPr>
            </w:pPr>
          </w:p>
        </w:tc>
        <w:tc>
          <w:tcPr>
            <w:tcW w:w="783" w:type="dxa"/>
            <w:vMerge/>
            <w:tcBorders>
              <w:top w:val="single" w:sz="4" w:space="0" w:color="auto"/>
              <w:left w:val="nil"/>
              <w:bottom w:val="single" w:sz="4" w:space="0" w:color="000000"/>
              <w:right w:val="nil"/>
            </w:tcBorders>
            <w:vAlign w:val="center"/>
          </w:tcPr>
          <w:p w:rsidR="00F01964" w:rsidRPr="00365618" w:rsidRDefault="00F01964" w:rsidP="001D505A">
            <w:pPr>
              <w:spacing w:line="240" w:lineRule="auto"/>
              <w:rPr>
                <w:rFonts w:ascii="Times New Roman" w:eastAsia="Times New Roman" w:hAnsi="Times New Roman" w:cs="Times New Roman"/>
                <w:b/>
                <w:bCs/>
                <w:color w:val="000000"/>
                <w:sz w:val="20"/>
                <w:szCs w:val="20"/>
              </w:rPr>
            </w:pPr>
          </w:p>
        </w:tc>
        <w:tc>
          <w:tcPr>
            <w:tcW w:w="1240" w:type="dxa"/>
            <w:vMerge/>
            <w:tcBorders>
              <w:top w:val="single" w:sz="4" w:space="0" w:color="auto"/>
              <w:left w:val="nil"/>
              <w:bottom w:val="single" w:sz="4" w:space="0" w:color="000000"/>
              <w:right w:val="nil"/>
            </w:tcBorders>
            <w:vAlign w:val="center"/>
          </w:tcPr>
          <w:p w:rsidR="00F01964" w:rsidRPr="00365618" w:rsidRDefault="00F01964" w:rsidP="001D505A">
            <w:pPr>
              <w:spacing w:line="240" w:lineRule="auto"/>
              <w:rPr>
                <w:rFonts w:ascii="Times New Roman" w:eastAsia="Times New Roman" w:hAnsi="Times New Roman" w:cs="Times New Roman"/>
                <w:b/>
                <w:bCs/>
                <w:color w:val="000000"/>
                <w:sz w:val="20"/>
                <w:szCs w:val="20"/>
              </w:rPr>
            </w:pPr>
          </w:p>
        </w:tc>
        <w:tc>
          <w:tcPr>
            <w:tcW w:w="2040" w:type="dxa"/>
            <w:gridSpan w:val="3"/>
            <w:tcBorders>
              <w:top w:val="single" w:sz="4" w:space="0" w:color="auto"/>
              <w:left w:val="nil"/>
              <w:bottom w:val="single" w:sz="4" w:space="0" w:color="auto"/>
              <w:right w:val="nil"/>
            </w:tcBorders>
            <w:shd w:val="clear" w:color="auto" w:fill="auto"/>
            <w:vAlign w:val="bottom"/>
          </w:tcPr>
          <w:p w:rsidR="00F01964" w:rsidRPr="00365618" w:rsidRDefault="00F01964" w:rsidP="001D505A">
            <w:pPr>
              <w:spacing w:line="240" w:lineRule="auto"/>
              <w:jc w:val="center"/>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 xml:space="preserve">Max %CV for </w:t>
            </w:r>
            <w:r>
              <w:rPr>
                <w:rFonts w:ascii="Times New Roman" w:eastAsia="Times New Roman" w:hAnsi="Times New Roman" w:cs="Times New Roman"/>
                <w:b/>
                <w:bCs/>
                <w:color w:val="000000"/>
                <w:sz w:val="20"/>
                <w:szCs w:val="20"/>
              </w:rPr>
              <w:t>Number of</w:t>
            </w:r>
            <w:r w:rsidRPr="00365618">
              <w:rPr>
                <w:rFonts w:ascii="Times New Roman" w:eastAsia="Times New Roman" w:hAnsi="Times New Roman" w:cs="Times New Roman"/>
                <w:b/>
                <w:bCs/>
                <w:color w:val="000000"/>
                <w:sz w:val="20"/>
                <w:szCs w:val="20"/>
              </w:rPr>
              <w:t xml:space="preserve"> Schools</w:t>
            </w:r>
            <w:r>
              <w:rPr>
                <w:rFonts w:ascii="Times New Roman" w:eastAsia="Times New Roman" w:hAnsi="Times New Roman" w:cs="Times New Roman"/>
                <w:b/>
                <w:bCs/>
                <w:color w:val="000000"/>
                <w:sz w:val="20"/>
                <w:szCs w:val="20"/>
              </w:rPr>
              <w:t xml:space="preserve"> Estimate</w:t>
            </w:r>
          </w:p>
        </w:tc>
        <w:tc>
          <w:tcPr>
            <w:tcW w:w="2033" w:type="dxa"/>
            <w:gridSpan w:val="3"/>
            <w:tcBorders>
              <w:top w:val="single" w:sz="4" w:space="0" w:color="auto"/>
              <w:left w:val="nil"/>
              <w:bottom w:val="single" w:sz="4" w:space="0" w:color="auto"/>
              <w:right w:val="nil"/>
            </w:tcBorders>
            <w:shd w:val="clear" w:color="auto" w:fill="auto"/>
            <w:vAlign w:val="bottom"/>
          </w:tcPr>
          <w:p w:rsidR="00F01964" w:rsidRPr="00365618" w:rsidRDefault="00F01964" w:rsidP="001D505A">
            <w:pPr>
              <w:spacing w:line="240" w:lineRule="auto"/>
              <w:jc w:val="center"/>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 xml:space="preserve">Max %CV for </w:t>
            </w:r>
            <w:r>
              <w:rPr>
                <w:rFonts w:ascii="Times New Roman" w:eastAsia="Times New Roman" w:hAnsi="Times New Roman" w:cs="Times New Roman"/>
                <w:b/>
                <w:bCs/>
                <w:color w:val="000000"/>
                <w:sz w:val="20"/>
                <w:szCs w:val="20"/>
              </w:rPr>
              <w:t>Number of</w:t>
            </w:r>
            <w:r w:rsidRPr="00365618">
              <w:rPr>
                <w:rFonts w:ascii="Times New Roman" w:eastAsia="Times New Roman" w:hAnsi="Times New Roman" w:cs="Times New Roman"/>
                <w:b/>
                <w:bCs/>
                <w:color w:val="000000"/>
                <w:sz w:val="20"/>
                <w:szCs w:val="20"/>
              </w:rPr>
              <w:t xml:space="preserve"> Students</w:t>
            </w:r>
            <w:r>
              <w:rPr>
                <w:rFonts w:ascii="Times New Roman" w:eastAsia="Times New Roman" w:hAnsi="Times New Roman" w:cs="Times New Roman"/>
                <w:b/>
                <w:bCs/>
                <w:color w:val="000000"/>
                <w:sz w:val="20"/>
                <w:szCs w:val="20"/>
              </w:rPr>
              <w:t xml:space="preserve"> Estimate</w:t>
            </w:r>
          </w:p>
        </w:tc>
        <w:tc>
          <w:tcPr>
            <w:tcW w:w="266" w:type="dxa"/>
            <w:tcBorders>
              <w:top w:val="nil"/>
              <w:left w:val="nil"/>
              <w:bottom w:val="nil"/>
              <w:right w:val="nil"/>
            </w:tcBorders>
            <w:shd w:val="clear" w:color="auto" w:fill="auto"/>
            <w:noWrap/>
            <w:vAlign w:val="bottom"/>
          </w:tcPr>
          <w:p w:rsidR="00F01964" w:rsidRPr="00365618" w:rsidRDefault="00F01964" w:rsidP="001D505A">
            <w:pPr>
              <w:spacing w:line="240" w:lineRule="auto"/>
              <w:rPr>
                <w:rFonts w:ascii="Times New Roman" w:eastAsia="Times New Roman" w:hAnsi="Times New Roman" w:cs="Times New Roman"/>
                <w:color w:val="000000"/>
                <w:sz w:val="20"/>
                <w:szCs w:val="20"/>
              </w:rPr>
            </w:pPr>
          </w:p>
        </w:tc>
        <w:tc>
          <w:tcPr>
            <w:tcW w:w="760" w:type="dxa"/>
            <w:vMerge w:val="restart"/>
            <w:tcBorders>
              <w:top w:val="single" w:sz="4" w:space="0" w:color="auto"/>
              <w:left w:val="nil"/>
              <w:bottom w:val="single" w:sz="4" w:space="0" w:color="000000"/>
              <w:right w:val="nil"/>
            </w:tcBorders>
            <w:shd w:val="clear" w:color="auto" w:fill="auto"/>
            <w:vAlign w:val="bottom"/>
          </w:tcPr>
          <w:p w:rsidR="00F01964" w:rsidRPr="00365618" w:rsidRDefault="00F01964" w:rsidP="001D505A">
            <w:pPr>
              <w:spacing w:line="240" w:lineRule="auto"/>
              <w:jc w:val="right"/>
              <w:rPr>
                <w:rFonts w:ascii="Times New Roman" w:eastAsia="Times New Roman" w:hAnsi="Times New Roman" w:cs="Times New Roman"/>
                <w:b/>
                <w:bCs/>
                <w:sz w:val="20"/>
                <w:szCs w:val="20"/>
              </w:rPr>
            </w:pPr>
            <w:r w:rsidRPr="00365618">
              <w:rPr>
                <w:rFonts w:ascii="Times New Roman" w:eastAsia="Times New Roman" w:hAnsi="Times New Roman" w:cs="Times New Roman"/>
                <w:b/>
                <w:bCs/>
                <w:sz w:val="20"/>
                <w:szCs w:val="20"/>
              </w:rPr>
              <w:t>Max % CV</w:t>
            </w:r>
          </w:p>
        </w:tc>
      </w:tr>
      <w:tr w:rsidR="00F01964" w:rsidRPr="00365618" w:rsidTr="001D505A">
        <w:trPr>
          <w:trHeight w:val="255"/>
        </w:trPr>
        <w:tc>
          <w:tcPr>
            <w:tcW w:w="2347" w:type="dxa"/>
            <w:tcBorders>
              <w:top w:val="nil"/>
              <w:left w:val="nil"/>
              <w:bottom w:val="single" w:sz="4" w:space="0" w:color="auto"/>
              <w:right w:val="nil"/>
            </w:tcBorders>
            <w:shd w:val="clear" w:color="auto" w:fill="auto"/>
            <w:vAlign w:val="bottom"/>
          </w:tcPr>
          <w:p w:rsidR="00F01964" w:rsidRPr="00365618" w:rsidRDefault="00F01964" w:rsidP="001D505A">
            <w:pPr>
              <w:spacing w:line="240" w:lineRule="auto"/>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School type</w:t>
            </w:r>
          </w:p>
        </w:tc>
        <w:tc>
          <w:tcPr>
            <w:tcW w:w="783" w:type="dxa"/>
            <w:vMerge/>
            <w:tcBorders>
              <w:top w:val="single" w:sz="4" w:space="0" w:color="auto"/>
              <w:left w:val="nil"/>
              <w:bottom w:val="single" w:sz="4" w:space="0" w:color="000000"/>
              <w:right w:val="nil"/>
            </w:tcBorders>
            <w:vAlign w:val="center"/>
          </w:tcPr>
          <w:p w:rsidR="00F01964" w:rsidRPr="00365618" w:rsidRDefault="00F01964" w:rsidP="001D505A">
            <w:pPr>
              <w:spacing w:line="240" w:lineRule="auto"/>
              <w:rPr>
                <w:rFonts w:ascii="Times New Roman" w:eastAsia="Times New Roman" w:hAnsi="Times New Roman" w:cs="Times New Roman"/>
                <w:b/>
                <w:bCs/>
                <w:color w:val="000000"/>
                <w:sz w:val="20"/>
                <w:szCs w:val="20"/>
              </w:rPr>
            </w:pPr>
          </w:p>
        </w:tc>
        <w:tc>
          <w:tcPr>
            <w:tcW w:w="1240" w:type="dxa"/>
            <w:vMerge/>
            <w:tcBorders>
              <w:top w:val="single" w:sz="4" w:space="0" w:color="auto"/>
              <w:left w:val="nil"/>
              <w:bottom w:val="single" w:sz="4" w:space="0" w:color="000000"/>
              <w:right w:val="nil"/>
            </w:tcBorders>
            <w:vAlign w:val="center"/>
          </w:tcPr>
          <w:p w:rsidR="00F01964" w:rsidRPr="00365618" w:rsidRDefault="00F01964" w:rsidP="001D505A">
            <w:pPr>
              <w:spacing w:line="240" w:lineRule="auto"/>
              <w:rPr>
                <w:rFonts w:ascii="Times New Roman" w:eastAsia="Times New Roman" w:hAnsi="Times New Roman" w:cs="Times New Roman"/>
                <w:b/>
                <w:bCs/>
                <w:color w:val="000000"/>
                <w:sz w:val="20"/>
                <w:szCs w:val="20"/>
              </w:rPr>
            </w:pPr>
          </w:p>
        </w:tc>
        <w:tc>
          <w:tcPr>
            <w:tcW w:w="680" w:type="dxa"/>
            <w:tcBorders>
              <w:top w:val="nil"/>
              <w:left w:val="nil"/>
              <w:bottom w:val="single" w:sz="4" w:space="0" w:color="auto"/>
              <w:right w:val="nil"/>
            </w:tcBorders>
            <w:shd w:val="clear" w:color="auto" w:fill="auto"/>
            <w:noWrap/>
            <w:vAlign w:val="bottom"/>
          </w:tcPr>
          <w:p w:rsidR="00F01964" w:rsidRPr="00365618" w:rsidRDefault="00F01964" w:rsidP="001D505A">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15</w:t>
            </w:r>
          </w:p>
        </w:tc>
        <w:tc>
          <w:tcPr>
            <w:tcW w:w="680" w:type="dxa"/>
            <w:tcBorders>
              <w:top w:val="nil"/>
              <w:left w:val="nil"/>
              <w:bottom w:val="single" w:sz="4" w:space="0" w:color="auto"/>
              <w:right w:val="nil"/>
            </w:tcBorders>
            <w:shd w:val="clear" w:color="auto" w:fill="auto"/>
            <w:noWrap/>
            <w:vAlign w:val="bottom"/>
          </w:tcPr>
          <w:p w:rsidR="00F01964" w:rsidRPr="00365618" w:rsidRDefault="00F01964" w:rsidP="001D505A">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20</w:t>
            </w:r>
          </w:p>
        </w:tc>
        <w:tc>
          <w:tcPr>
            <w:tcW w:w="680" w:type="dxa"/>
            <w:tcBorders>
              <w:top w:val="nil"/>
              <w:left w:val="nil"/>
              <w:bottom w:val="single" w:sz="4" w:space="0" w:color="auto"/>
              <w:right w:val="nil"/>
            </w:tcBorders>
            <w:shd w:val="clear" w:color="auto" w:fill="auto"/>
            <w:noWrap/>
            <w:vAlign w:val="bottom"/>
          </w:tcPr>
          <w:p w:rsidR="00F01964" w:rsidRPr="00365618" w:rsidRDefault="00F01964" w:rsidP="001D505A">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30</w:t>
            </w:r>
          </w:p>
        </w:tc>
        <w:tc>
          <w:tcPr>
            <w:tcW w:w="680" w:type="dxa"/>
            <w:tcBorders>
              <w:top w:val="nil"/>
              <w:left w:val="nil"/>
              <w:bottom w:val="single" w:sz="4" w:space="0" w:color="auto"/>
              <w:right w:val="nil"/>
            </w:tcBorders>
            <w:shd w:val="clear" w:color="auto" w:fill="auto"/>
            <w:noWrap/>
            <w:vAlign w:val="bottom"/>
          </w:tcPr>
          <w:p w:rsidR="00F01964" w:rsidRPr="00365618" w:rsidRDefault="00F01964" w:rsidP="001D505A">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15</w:t>
            </w:r>
          </w:p>
        </w:tc>
        <w:tc>
          <w:tcPr>
            <w:tcW w:w="680" w:type="dxa"/>
            <w:tcBorders>
              <w:top w:val="nil"/>
              <w:left w:val="nil"/>
              <w:bottom w:val="single" w:sz="4" w:space="0" w:color="auto"/>
              <w:right w:val="nil"/>
            </w:tcBorders>
            <w:shd w:val="clear" w:color="auto" w:fill="auto"/>
            <w:noWrap/>
            <w:vAlign w:val="bottom"/>
          </w:tcPr>
          <w:p w:rsidR="00F01964" w:rsidRPr="00365618" w:rsidRDefault="00F01964" w:rsidP="001D505A">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20</w:t>
            </w:r>
          </w:p>
        </w:tc>
        <w:tc>
          <w:tcPr>
            <w:tcW w:w="673" w:type="dxa"/>
            <w:tcBorders>
              <w:top w:val="nil"/>
              <w:left w:val="nil"/>
              <w:bottom w:val="single" w:sz="4" w:space="0" w:color="auto"/>
              <w:right w:val="nil"/>
            </w:tcBorders>
            <w:shd w:val="clear" w:color="auto" w:fill="auto"/>
            <w:noWrap/>
            <w:vAlign w:val="bottom"/>
          </w:tcPr>
          <w:p w:rsidR="00F01964" w:rsidRPr="00365618" w:rsidRDefault="00F01964" w:rsidP="001D505A">
            <w:pPr>
              <w:spacing w:line="240" w:lineRule="auto"/>
              <w:jc w:val="right"/>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30</w:t>
            </w:r>
          </w:p>
        </w:tc>
        <w:tc>
          <w:tcPr>
            <w:tcW w:w="266" w:type="dxa"/>
            <w:tcBorders>
              <w:top w:val="nil"/>
              <w:left w:val="nil"/>
              <w:bottom w:val="nil"/>
              <w:right w:val="nil"/>
            </w:tcBorders>
            <w:shd w:val="clear" w:color="auto" w:fill="auto"/>
            <w:noWrap/>
            <w:vAlign w:val="bottom"/>
          </w:tcPr>
          <w:p w:rsidR="00F01964" w:rsidRPr="00365618" w:rsidRDefault="00F01964" w:rsidP="001D505A">
            <w:pPr>
              <w:spacing w:line="240" w:lineRule="auto"/>
              <w:rPr>
                <w:rFonts w:ascii="Times New Roman" w:eastAsia="Times New Roman" w:hAnsi="Times New Roman" w:cs="Times New Roman"/>
                <w:color w:val="000000"/>
                <w:sz w:val="20"/>
                <w:szCs w:val="20"/>
              </w:rPr>
            </w:pPr>
          </w:p>
        </w:tc>
        <w:tc>
          <w:tcPr>
            <w:tcW w:w="760" w:type="dxa"/>
            <w:vMerge/>
            <w:tcBorders>
              <w:top w:val="single" w:sz="4" w:space="0" w:color="auto"/>
              <w:left w:val="nil"/>
              <w:bottom w:val="single" w:sz="4" w:space="0" w:color="000000"/>
              <w:right w:val="nil"/>
            </w:tcBorders>
            <w:vAlign w:val="center"/>
          </w:tcPr>
          <w:p w:rsidR="00F01964" w:rsidRPr="00365618" w:rsidRDefault="00F01964" w:rsidP="001D505A">
            <w:pPr>
              <w:spacing w:line="240" w:lineRule="auto"/>
              <w:rPr>
                <w:rFonts w:ascii="Times New Roman" w:eastAsia="Times New Roman" w:hAnsi="Times New Roman" w:cs="Times New Roman"/>
                <w:b/>
                <w:bCs/>
                <w:sz w:val="20"/>
                <w:szCs w:val="20"/>
              </w:rPr>
            </w:pPr>
          </w:p>
        </w:tc>
      </w:tr>
      <w:tr w:rsidR="00365618" w:rsidRPr="00365618" w:rsidTr="00F01964">
        <w:trPr>
          <w:trHeight w:val="255"/>
        </w:trPr>
        <w:tc>
          <w:tcPr>
            <w:tcW w:w="2347" w:type="dxa"/>
            <w:tcBorders>
              <w:top w:val="single" w:sz="4" w:space="0" w:color="auto"/>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Michigan</w:t>
                </w:r>
              </w:smartTag>
            </w:smartTag>
          </w:p>
        </w:tc>
        <w:tc>
          <w:tcPr>
            <w:tcW w:w="783" w:type="dxa"/>
            <w:tcBorders>
              <w:top w:val="single" w:sz="4" w:space="0" w:color="auto"/>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3,614</w:t>
            </w:r>
          </w:p>
        </w:tc>
        <w:tc>
          <w:tcPr>
            <w:tcW w:w="1240" w:type="dxa"/>
            <w:tcBorders>
              <w:top w:val="single" w:sz="4" w:space="0" w:color="auto"/>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136</w:t>
            </w:r>
          </w:p>
        </w:tc>
        <w:tc>
          <w:tcPr>
            <w:tcW w:w="680" w:type="dxa"/>
            <w:tcBorders>
              <w:top w:val="single" w:sz="4" w:space="0" w:color="auto"/>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80" w:type="dxa"/>
            <w:tcBorders>
              <w:top w:val="single" w:sz="4" w:space="0" w:color="auto"/>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single" w:sz="4" w:space="0" w:color="auto"/>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single" w:sz="4" w:space="0" w:color="auto"/>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34</w:t>
            </w:r>
          </w:p>
        </w:tc>
        <w:tc>
          <w:tcPr>
            <w:tcW w:w="680" w:type="dxa"/>
            <w:tcBorders>
              <w:top w:val="single" w:sz="4" w:space="0" w:color="auto"/>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73" w:type="dxa"/>
            <w:tcBorders>
              <w:top w:val="single" w:sz="4" w:space="0" w:color="auto"/>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266" w:type="dxa"/>
            <w:tcBorders>
              <w:top w:val="single" w:sz="4" w:space="0" w:color="auto"/>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single" w:sz="4" w:space="0" w:color="auto"/>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34</w:t>
            </w:r>
          </w:p>
        </w:tc>
      </w:tr>
      <w:tr w:rsidR="00365618" w:rsidRPr="00365618" w:rsidTr="00F01964">
        <w:trPr>
          <w:trHeight w:val="255"/>
        </w:trPr>
        <w:tc>
          <w:tcPr>
            <w:tcW w:w="2347"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Minnesota</w:t>
                </w:r>
              </w:smartTag>
            </w:smartTag>
          </w:p>
        </w:tc>
        <w:tc>
          <w:tcPr>
            <w:tcW w:w="783"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2,133</w:t>
            </w:r>
          </w:p>
        </w:tc>
        <w:tc>
          <w:tcPr>
            <w:tcW w:w="124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204</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22</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86</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49</w:t>
            </w:r>
          </w:p>
        </w:tc>
        <w:tc>
          <w:tcPr>
            <w:tcW w:w="673"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22</w:t>
            </w:r>
          </w:p>
        </w:tc>
        <w:tc>
          <w:tcPr>
            <w:tcW w:w="266"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86</w:t>
            </w:r>
          </w:p>
        </w:tc>
      </w:tr>
      <w:tr w:rsidR="00365618" w:rsidRPr="00365618" w:rsidTr="00F01964">
        <w:trPr>
          <w:trHeight w:val="255"/>
        </w:trPr>
        <w:tc>
          <w:tcPr>
            <w:tcW w:w="2347"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Mississippi</w:t>
                </w:r>
              </w:smartTag>
            </w:smartTag>
          </w:p>
        </w:tc>
        <w:tc>
          <w:tcPr>
            <w:tcW w:w="783"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1,044</w:t>
            </w:r>
          </w:p>
        </w:tc>
        <w:tc>
          <w:tcPr>
            <w:tcW w:w="124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153</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0</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73"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12</w:t>
            </w:r>
          </w:p>
        </w:tc>
      </w:tr>
      <w:tr w:rsidR="00365618" w:rsidRPr="00365618" w:rsidTr="00F01964">
        <w:trPr>
          <w:trHeight w:val="255"/>
        </w:trPr>
        <w:tc>
          <w:tcPr>
            <w:tcW w:w="2347" w:type="dxa"/>
            <w:tcBorders>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Missouri</w:t>
                </w:r>
              </w:smartTag>
            </w:smartTag>
          </w:p>
        </w:tc>
        <w:tc>
          <w:tcPr>
            <w:tcW w:w="783" w:type="dxa"/>
            <w:tcBorders>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2,002</w:t>
            </w:r>
          </w:p>
        </w:tc>
        <w:tc>
          <w:tcPr>
            <w:tcW w:w="1240" w:type="dxa"/>
            <w:tcBorders>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186</w:t>
            </w:r>
          </w:p>
        </w:tc>
        <w:tc>
          <w:tcPr>
            <w:tcW w:w="680" w:type="dxa"/>
            <w:tcBorders>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680" w:type="dxa"/>
            <w:tcBorders>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80" w:type="dxa"/>
            <w:tcBorders>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80" w:type="dxa"/>
            <w:tcBorders>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w:t>
            </w:r>
          </w:p>
        </w:tc>
        <w:tc>
          <w:tcPr>
            <w:tcW w:w="673" w:type="dxa"/>
            <w:tcBorders>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266" w:type="dxa"/>
            <w:tcBorders>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19</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Montana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568</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25</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Nebraska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1,041</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31</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Nevada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528</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21</w:t>
            </w:r>
          </w:p>
        </w:tc>
      </w:tr>
      <w:tr w:rsidR="00365618" w:rsidRPr="00365618" w:rsidTr="006A62F0">
        <w:trPr>
          <w:trHeight w:val="255"/>
        </w:trPr>
        <w:tc>
          <w:tcPr>
            <w:tcW w:w="2347"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New Hampshire</w:t>
                </w:r>
              </w:smartTag>
            </w:smartTag>
          </w:p>
        </w:tc>
        <w:tc>
          <w:tcPr>
            <w:tcW w:w="783"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451</w:t>
            </w:r>
          </w:p>
        </w:tc>
        <w:tc>
          <w:tcPr>
            <w:tcW w:w="124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118</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71</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41</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73"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71</w:t>
            </w:r>
          </w:p>
        </w:tc>
      </w:tr>
      <w:tr w:rsidR="00365618" w:rsidRPr="00365618" w:rsidTr="006A62F0">
        <w:trPr>
          <w:trHeight w:val="255"/>
        </w:trPr>
        <w:tc>
          <w:tcPr>
            <w:tcW w:w="2347"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New Jersey</w:t>
                </w:r>
              </w:smartTag>
            </w:smartTag>
          </w:p>
        </w:tc>
        <w:tc>
          <w:tcPr>
            <w:tcW w:w="783"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2,439</w:t>
            </w:r>
          </w:p>
        </w:tc>
        <w:tc>
          <w:tcPr>
            <w:tcW w:w="124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113</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29</w:t>
            </w:r>
          </w:p>
        </w:tc>
        <w:tc>
          <w:tcPr>
            <w:tcW w:w="680"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w:t>
            </w:r>
          </w:p>
        </w:tc>
        <w:tc>
          <w:tcPr>
            <w:tcW w:w="673" w:type="dxa"/>
            <w:tcBorders>
              <w:top w:val="nil"/>
              <w:left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266" w:type="dxa"/>
            <w:tcBorders>
              <w:top w:val="nil"/>
              <w:left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29</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New Mexico</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710</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38</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17</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128</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New York</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4,595</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21</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38</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BF27C3">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North Carolina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2,260</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20</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North Dakota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407</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224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141</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68</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224</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lastRenderedPageBreak/>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Ohio</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3,542</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24</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43</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Oklahoma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1,497</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305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20</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35</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Oregon</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1,194</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37</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Pennsylvania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3,224</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25</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Rhode Island</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318</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19</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South Carolina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1,137</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6</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South Dakota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479</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28</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28</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Tennessee</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1,658</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15</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Texas</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8,322</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179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25</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45</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Utah</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923</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61</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27</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142</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Vermont</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350</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35</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16</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60</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Virginia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2,044</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157</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8</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14</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Washington</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2,175</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23</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10</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41</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West Virginia</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786</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11</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Wisconsin</w:t>
                </w:r>
              </w:smartTag>
            </w:smartTag>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1,870</w:t>
            </w:r>
          </w:p>
        </w:tc>
        <w:tc>
          <w:tcPr>
            <w:tcW w:w="124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15</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4</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20</w:t>
            </w:r>
          </w:p>
        </w:tc>
        <w:tc>
          <w:tcPr>
            <w:tcW w:w="680"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11</w:t>
            </w:r>
          </w:p>
        </w:tc>
        <w:tc>
          <w:tcPr>
            <w:tcW w:w="673" w:type="dxa"/>
            <w:tcBorders>
              <w:top w:val="nil"/>
              <w:left w:val="nil"/>
              <w:bottom w:val="nil"/>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5</w:t>
            </w:r>
          </w:p>
        </w:tc>
        <w:tc>
          <w:tcPr>
            <w:tcW w:w="266"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20</w:t>
            </w:r>
          </w:p>
        </w:tc>
      </w:tr>
      <w:tr w:rsidR="00365618" w:rsidRPr="00365618" w:rsidTr="00365618">
        <w:trPr>
          <w:trHeight w:val="255"/>
        </w:trPr>
        <w:tc>
          <w:tcPr>
            <w:tcW w:w="2347"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w:t>
            </w:r>
            <w:smartTag w:uri="urn:schemas-microsoft-com:office:smarttags" w:element="State">
              <w:smartTag w:uri="urn:schemas-microsoft-com:office:smarttags" w:element="place">
                <w:r w:rsidRPr="00365618">
                  <w:rPr>
                    <w:rFonts w:ascii="Times New Roman" w:eastAsia="Times New Roman" w:hAnsi="Times New Roman" w:cs="Times New Roman"/>
                    <w:color w:val="000000"/>
                    <w:sz w:val="20"/>
                    <w:szCs w:val="20"/>
                  </w:rPr>
                  <w:t>Wyoming</w:t>
                </w:r>
              </w:smartTag>
            </w:smartTag>
          </w:p>
        </w:tc>
        <w:tc>
          <w:tcPr>
            <w:tcW w:w="783"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344</w:t>
            </w:r>
          </w:p>
        </w:tc>
        <w:tc>
          <w:tcPr>
            <w:tcW w:w="124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123</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25</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14</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6</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34</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20</w:t>
            </w:r>
          </w:p>
        </w:tc>
        <w:tc>
          <w:tcPr>
            <w:tcW w:w="673"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9</w:t>
            </w:r>
          </w:p>
        </w:tc>
        <w:tc>
          <w:tcPr>
            <w:tcW w:w="266"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34</w:t>
            </w:r>
          </w:p>
        </w:tc>
      </w:tr>
      <w:tr w:rsidR="00365618" w:rsidRPr="00365618" w:rsidTr="00365618">
        <w:trPr>
          <w:trHeight w:val="255"/>
        </w:trPr>
        <w:tc>
          <w:tcPr>
            <w:tcW w:w="2347"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b/>
                <w:bCs/>
                <w:color w:val="000000"/>
                <w:sz w:val="20"/>
                <w:szCs w:val="20"/>
              </w:rPr>
            </w:pPr>
            <w:r w:rsidRPr="00365618">
              <w:rPr>
                <w:rFonts w:ascii="Times New Roman" w:eastAsia="Times New Roman" w:hAnsi="Times New Roman" w:cs="Times New Roman"/>
                <w:b/>
                <w:bCs/>
                <w:color w:val="000000"/>
                <w:sz w:val="20"/>
                <w:szCs w:val="20"/>
              </w:rPr>
              <w:t>Public Charter</w:t>
            </w:r>
          </w:p>
        </w:tc>
        <w:tc>
          <w:tcPr>
            <w:tcW w:w="783"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c>
          <w:tcPr>
            <w:tcW w:w="5579" w:type="dxa"/>
            <w:gridSpan w:val="8"/>
            <w:tcBorders>
              <w:top w:val="nil"/>
              <w:left w:val="nil"/>
              <w:bottom w:val="nil"/>
              <w:right w:val="nil"/>
            </w:tcBorders>
            <w:shd w:val="clear" w:color="auto" w:fill="auto"/>
            <w:noWrap/>
            <w:vAlign w:val="bottom"/>
          </w:tcPr>
          <w:p w:rsidR="00365618" w:rsidRPr="00365618" w:rsidRDefault="00365618" w:rsidP="00365618">
            <w:pPr>
              <w:spacing w:line="240" w:lineRule="auto"/>
              <w:jc w:val="center"/>
              <w:rPr>
                <w:rFonts w:ascii="Times New Roman" w:eastAsia="Times New Roman" w:hAnsi="Times New Roman" w:cs="Times New Roman"/>
                <w:b/>
                <w:bCs/>
                <w:color w:val="000000"/>
                <w:sz w:val="20"/>
                <w:szCs w:val="20"/>
              </w:rPr>
            </w:pPr>
          </w:p>
        </w:tc>
        <w:tc>
          <w:tcPr>
            <w:tcW w:w="760" w:type="dxa"/>
            <w:tcBorders>
              <w:top w:val="nil"/>
              <w:left w:val="nil"/>
              <w:bottom w:val="nil"/>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p>
        </w:tc>
      </w:tr>
      <w:tr w:rsidR="00365618" w:rsidRPr="00365618" w:rsidTr="00365618">
        <w:trPr>
          <w:trHeight w:val="255"/>
        </w:trPr>
        <w:tc>
          <w:tcPr>
            <w:tcW w:w="2347"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xml:space="preserve">  All</w:t>
            </w:r>
          </w:p>
        </w:tc>
        <w:tc>
          <w:tcPr>
            <w:tcW w:w="783"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3,911</w:t>
            </w:r>
          </w:p>
        </w:tc>
        <w:tc>
          <w:tcPr>
            <w:tcW w:w="124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255</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13</w:t>
            </w:r>
          </w:p>
        </w:tc>
        <w:tc>
          <w:tcPr>
            <w:tcW w:w="680"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7</w:t>
            </w:r>
          </w:p>
        </w:tc>
        <w:tc>
          <w:tcPr>
            <w:tcW w:w="673" w:type="dxa"/>
            <w:tcBorders>
              <w:top w:val="nil"/>
              <w:left w:val="nil"/>
              <w:bottom w:val="single" w:sz="4" w:space="0" w:color="auto"/>
              <w:right w:val="nil"/>
            </w:tcBorders>
            <w:shd w:val="clear" w:color="auto" w:fill="auto"/>
            <w:vAlign w:val="bottom"/>
          </w:tcPr>
          <w:p w:rsidR="00365618" w:rsidRPr="00365618" w:rsidRDefault="00365618" w:rsidP="00365618">
            <w:pPr>
              <w:spacing w:line="240" w:lineRule="auto"/>
              <w:jc w:val="right"/>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3</w:t>
            </w:r>
          </w:p>
        </w:tc>
        <w:tc>
          <w:tcPr>
            <w:tcW w:w="266"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rPr>
                <w:rFonts w:ascii="Times New Roman" w:eastAsia="Times New Roman" w:hAnsi="Times New Roman" w:cs="Times New Roman"/>
                <w:color w:val="000000"/>
                <w:sz w:val="20"/>
                <w:szCs w:val="20"/>
              </w:rPr>
            </w:pPr>
            <w:r w:rsidRPr="00365618">
              <w:rPr>
                <w:rFonts w:ascii="Times New Roman" w:eastAsia="Times New Roman" w:hAnsi="Times New Roman" w:cs="Times New Roman"/>
                <w:color w:val="000000"/>
                <w:sz w:val="20"/>
                <w:szCs w:val="20"/>
              </w:rPr>
              <w:t> </w:t>
            </w:r>
          </w:p>
        </w:tc>
        <w:tc>
          <w:tcPr>
            <w:tcW w:w="760" w:type="dxa"/>
            <w:tcBorders>
              <w:top w:val="nil"/>
              <w:left w:val="nil"/>
              <w:bottom w:val="single" w:sz="4" w:space="0" w:color="auto"/>
              <w:right w:val="nil"/>
            </w:tcBorders>
            <w:shd w:val="clear" w:color="auto" w:fill="auto"/>
            <w:noWrap/>
            <w:vAlign w:val="bottom"/>
          </w:tcPr>
          <w:p w:rsidR="00365618" w:rsidRPr="00365618" w:rsidRDefault="00365618" w:rsidP="00365618">
            <w:pPr>
              <w:spacing w:line="240" w:lineRule="auto"/>
              <w:jc w:val="right"/>
              <w:rPr>
                <w:rFonts w:ascii="Times New Roman" w:eastAsia="Times New Roman" w:hAnsi="Times New Roman" w:cs="Times New Roman"/>
                <w:sz w:val="20"/>
                <w:szCs w:val="20"/>
              </w:rPr>
            </w:pPr>
            <w:r w:rsidRPr="00365618">
              <w:rPr>
                <w:rFonts w:ascii="Times New Roman" w:eastAsia="Times New Roman" w:hAnsi="Times New Roman" w:cs="Times New Roman"/>
                <w:sz w:val="20"/>
                <w:szCs w:val="20"/>
              </w:rPr>
              <w:t>13</w:t>
            </w:r>
          </w:p>
        </w:tc>
      </w:tr>
    </w:tbl>
    <w:p w:rsidR="00356A6E" w:rsidRDefault="00356A6E" w:rsidP="00356A6E">
      <w:pPr>
        <w:rPr>
          <w:rFonts w:ascii="Times New Roman" w:eastAsia="Times New Roman" w:hAnsi="Times New Roman" w:cs="Times New Roman"/>
          <w:sz w:val="24"/>
          <w:szCs w:val="24"/>
        </w:rPr>
      </w:pPr>
    </w:p>
    <w:p w:rsidR="00365618" w:rsidRDefault="00365618" w:rsidP="00356A6E">
      <w:pPr>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Estimated percentages of certain population characteristics are another important feature of SASS.  For example, the percentage of traditional public schools is estimated to be 92.6</w:t>
      </w:r>
      <w:r>
        <w:rPr>
          <w:rFonts w:ascii="Times New Roman" w:eastAsia="Times New Roman" w:hAnsi="Times New Roman" w:cs="Times New Roman"/>
          <w:sz w:val="24"/>
          <w:szCs w:val="24"/>
        </w:rPr>
        <w:t xml:space="preserve"> and</w:t>
      </w:r>
      <w:r w:rsidRPr="00356A6E">
        <w:rPr>
          <w:rFonts w:ascii="Times New Roman" w:eastAsia="Times New Roman" w:hAnsi="Times New Roman" w:cs="Times New Roman"/>
          <w:sz w:val="24"/>
          <w:szCs w:val="24"/>
        </w:rPr>
        <w:t xml:space="preserve"> the percentage of female principals in traditional public schools is est</w:t>
      </w:r>
      <w:r>
        <w:rPr>
          <w:rFonts w:ascii="Times New Roman" w:eastAsia="Times New Roman" w:hAnsi="Times New Roman" w:cs="Times New Roman"/>
          <w:sz w:val="24"/>
          <w:szCs w:val="24"/>
        </w:rPr>
        <w:t>imated to be approximately 50.5</w:t>
      </w:r>
      <w:r w:rsidRPr="00356A6E">
        <w:rPr>
          <w:rFonts w:ascii="Times New Roman" w:eastAsia="Times New Roman" w:hAnsi="Times New Roman" w:cs="Times New Roman"/>
          <w:sz w:val="24"/>
          <w:szCs w:val="24"/>
        </w:rPr>
        <w:t xml:space="preserve">.  To accommodate varying levels of estimated percentages in SASS, sample sizes for estimates ranging from 2.5 (rare occurrence) to 95 percentage points were evaluated against the </w:t>
      </w:r>
      <w:r>
        <w:rPr>
          <w:rFonts w:ascii="Times New Roman" w:eastAsia="Times New Roman" w:hAnsi="Times New Roman" w:cs="Times New Roman"/>
          <w:sz w:val="24"/>
          <w:szCs w:val="24"/>
        </w:rPr>
        <w:t>three CV criteria.</w:t>
      </w:r>
    </w:p>
    <w:p w:rsidR="00365618" w:rsidRDefault="00365618" w:rsidP="00356A6E">
      <w:pPr>
        <w:rPr>
          <w:rFonts w:ascii="Times New Roman" w:eastAsia="Times New Roman" w:hAnsi="Times New Roman" w:cs="Times New Roman"/>
          <w:sz w:val="24"/>
          <w:szCs w:val="24"/>
        </w:rPr>
      </w:pPr>
    </w:p>
    <w:p w:rsidR="00356A6E" w:rsidRDefault="00A94835" w:rsidP="00356A6E">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7</w:t>
      </w:r>
      <w:r w:rsidR="00356A6E">
        <w:rPr>
          <w:rFonts w:ascii="Times New Roman" w:eastAsia="Times New Roman" w:hAnsi="Times New Roman" w:cs="Times New Roman"/>
          <w:sz w:val="24"/>
          <w:szCs w:val="24"/>
        </w:rPr>
        <w:t xml:space="preserve"> provides an example of the level of precision attained </w:t>
      </w:r>
      <w:r w:rsidR="003945FE">
        <w:rPr>
          <w:rFonts w:ascii="Times New Roman" w:eastAsia="Times New Roman" w:hAnsi="Times New Roman" w:cs="Times New Roman"/>
          <w:sz w:val="24"/>
          <w:szCs w:val="24"/>
        </w:rPr>
        <w:t xml:space="preserve">for estimated percentages </w:t>
      </w:r>
      <w:r w:rsidR="00356A6E">
        <w:rPr>
          <w:rFonts w:ascii="Times New Roman" w:eastAsia="Times New Roman" w:hAnsi="Times New Roman" w:cs="Times New Roman"/>
          <w:sz w:val="24"/>
          <w:szCs w:val="24"/>
        </w:rPr>
        <w:t>in the 2007-08 SASS if the most stringent level of precision is applied (</w:t>
      </w:r>
      <w:r w:rsidR="003945FE">
        <w:rPr>
          <w:rFonts w:ascii="Times New Roman" w:eastAsia="Times New Roman" w:hAnsi="Times New Roman" w:cs="Times New Roman"/>
          <w:sz w:val="24"/>
          <w:szCs w:val="24"/>
        </w:rPr>
        <w:t>i.</w:t>
      </w:r>
      <w:r w:rsidR="00356A6E">
        <w:rPr>
          <w:rFonts w:ascii="Times New Roman" w:eastAsia="Times New Roman" w:hAnsi="Times New Roman" w:cs="Times New Roman"/>
          <w:sz w:val="24"/>
          <w:szCs w:val="24"/>
        </w:rPr>
        <w:t>e., 15 percent CV)</w:t>
      </w:r>
      <w:r w:rsidR="00356A6E" w:rsidRPr="00356A6E">
        <w:rPr>
          <w:rFonts w:ascii="Times New Roman" w:eastAsia="Times New Roman" w:hAnsi="Times New Roman" w:cs="Times New Roman"/>
          <w:sz w:val="24"/>
          <w:szCs w:val="24"/>
        </w:rPr>
        <w:t xml:space="preserve">.  </w:t>
      </w:r>
      <w:r w:rsidR="00365618">
        <w:rPr>
          <w:rFonts w:ascii="Times New Roman" w:eastAsia="Times New Roman" w:hAnsi="Times New Roman" w:cs="Times New Roman"/>
          <w:sz w:val="24"/>
          <w:szCs w:val="24"/>
        </w:rPr>
        <w:t>The table indicates that</w:t>
      </w:r>
      <w:r w:rsidR="00356A6E" w:rsidRPr="00356A6E">
        <w:rPr>
          <w:rFonts w:ascii="Times New Roman" w:eastAsia="Times New Roman" w:hAnsi="Times New Roman" w:cs="Times New Roman"/>
          <w:sz w:val="24"/>
          <w:szCs w:val="24"/>
        </w:rPr>
        <w:t xml:space="preserve"> SASS estimated percentages for both </w:t>
      </w:r>
      <w:r w:rsidR="00365618">
        <w:rPr>
          <w:rFonts w:ascii="Times New Roman" w:eastAsia="Times New Roman" w:hAnsi="Times New Roman" w:cs="Times New Roman"/>
          <w:sz w:val="24"/>
          <w:szCs w:val="24"/>
        </w:rPr>
        <w:t>primary</w:t>
      </w:r>
      <w:r w:rsidR="00356A6E" w:rsidRPr="00356A6E">
        <w:rPr>
          <w:rFonts w:ascii="Times New Roman" w:eastAsia="Times New Roman" w:hAnsi="Times New Roman" w:cs="Times New Roman"/>
          <w:sz w:val="24"/>
          <w:szCs w:val="24"/>
        </w:rPr>
        <w:t xml:space="preserve"> and </w:t>
      </w:r>
      <w:r w:rsidR="00365618">
        <w:rPr>
          <w:rFonts w:ascii="Times New Roman" w:eastAsia="Times New Roman" w:hAnsi="Times New Roman" w:cs="Times New Roman"/>
          <w:sz w:val="24"/>
          <w:szCs w:val="24"/>
        </w:rPr>
        <w:t>high school-level</w:t>
      </w:r>
      <w:r w:rsidR="00356A6E" w:rsidRPr="00356A6E">
        <w:rPr>
          <w:rFonts w:ascii="Times New Roman" w:eastAsia="Times New Roman" w:hAnsi="Times New Roman" w:cs="Times New Roman"/>
          <w:sz w:val="24"/>
          <w:szCs w:val="24"/>
        </w:rPr>
        <w:t xml:space="preserve"> public schools (traditional public and public charter combined) will have </w:t>
      </w:r>
      <w:r w:rsidR="003945FE">
        <w:rPr>
          <w:rFonts w:ascii="Times New Roman" w:eastAsia="Times New Roman" w:hAnsi="Times New Roman" w:cs="Times New Roman"/>
          <w:sz w:val="24"/>
          <w:szCs w:val="24"/>
        </w:rPr>
        <w:t xml:space="preserve">a CV </w:t>
      </w:r>
      <w:r w:rsidR="00356A6E" w:rsidRPr="00356A6E">
        <w:rPr>
          <w:rFonts w:ascii="Times New Roman" w:eastAsia="Times New Roman" w:hAnsi="Times New Roman" w:cs="Times New Roman"/>
          <w:sz w:val="24"/>
          <w:szCs w:val="24"/>
        </w:rPr>
        <w:t>no larger than 15 percent</w:t>
      </w:r>
      <w:r w:rsidR="003945FE">
        <w:rPr>
          <w:rFonts w:ascii="Times New Roman" w:eastAsia="Times New Roman" w:hAnsi="Times New Roman" w:cs="Times New Roman"/>
          <w:sz w:val="24"/>
          <w:szCs w:val="24"/>
        </w:rPr>
        <w:t xml:space="preserve"> as long as</w:t>
      </w:r>
      <w:r w:rsidR="00356A6E" w:rsidRPr="00356A6E">
        <w:rPr>
          <w:rFonts w:ascii="Times New Roman" w:eastAsia="Times New Roman" w:hAnsi="Times New Roman" w:cs="Times New Roman"/>
          <w:sz w:val="24"/>
          <w:szCs w:val="24"/>
        </w:rPr>
        <w:t xml:space="preserve"> the characteristic being estimated </w:t>
      </w:r>
      <w:r w:rsidR="003945FE">
        <w:rPr>
          <w:rFonts w:ascii="Times New Roman" w:eastAsia="Times New Roman" w:hAnsi="Times New Roman" w:cs="Times New Roman"/>
          <w:sz w:val="24"/>
          <w:szCs w:val="24"/>
        </w:rPr>
        <w:t>includes at</w:t>
      </w:r>
      <w:r w:rsidR="00356A6E" w:rsidRPr="00356A6E">
        <w:rPr>
          <w:rFonts w:ascii="Times New Roman" w:eastAsia="Times New Roman" w:hAnsi="Times New Roman" w:cs="Times New Roman"/>
          <w:sz w:val="24"/>
          <w:szCs w:val="24"/>
        </w:rPr>
        <w:t xml:space="preserve"> least 25 percent of the target population.  </w:t>
      </w:r>
    </w:p>
    <w:p w:rsidR="00356A6E" w:rsidRPr="00356A6E" w:rsidRDefault="00356A6E" w:rsidP="00356A6E">
      <w:pPr>
        <w:rPr>
          <w:rFonts w:ascii="Times New Roman" w:eastAsia="Times New Roman" w:hAnsi="Times New Roman" w:cs="Times New Roman"/>
          <w:sz w:val="24"/>
          <w:szCs w:val="24"/>
        </w:rPr>
      </w:pPr>
    </w:p>
    <w:p w:rsidR="00356A6E" w:rsidRPr="006A62F0" w:rsidRDefault="00A94835" w:rsidP="00356A6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7</w:t>
      </w:r>
      <w:r w:rsidR="00356A6E" w:rsidRPr="00356A6E">
        <w:rPr>
          <w:rFonts w:ascii="Times New Roman" w:eastAsia="Times New Roman" w:hAnsi="Times New Roman" w:cs="Times New Roman"/>
          <w:b/>
          <w:bCs/>
          <w:sz w:val="24"/>
          <w:szCs w:val="24"/>
        </w:rPr>
        <w:t>.</w:t>
      </w:r>
      <w:r w:rsidR="00356A6E" w:rsidRPr="00356A6E">
        <w:rPr>
          <w:rFonts w:ascii="Times New Roman" w:eastAsia="Times New Roman" w:hAnsi="Times New Roman" w:cs="Times New Roman"/>
          <w:sz w:val="24"/>
          <w:szCs w:val="24"/>
        </w:rPr>
        <w:t xml:space="preserve">  </w:t>
      </w:r>
      <w:r w:rsidR="00356A6E" w:rsidRPr="006A62F0">
        <w:rPr>
          <w:rFonts w:ascii="Times New Roman" w:eastAsia="Times New Roman" w:hAnsi="Times New Roman" w:cs="Times New Roman"/>
          <w:b/>
          <w:sz w:val="24"/>
          <w:szCs w:val="24"/>
        </w:rPr>
        <w:t xml:space="preserve">Estimated school-level percentages supported for the </w:t>
      </w:r>
      <w:r w:rsidR="00365618" w:rsidRPr="006A62F0">
        <w:rPr>
          <w:rFonts w:ascii="Times New Roman" w:eastAsia="Times New Roman" w:hAnsi="Times New Roman" w:cs="Times New Roman"/>
          <w:b/>
          <w:sz w:val="24"/>
          <w:szCs w:val="24"/>
        </w:rPr>
        <w:t xml:space="preserve">2011-12 </w:t>
      </w:r>
      <w:r w:rsidR="00356A6E" w:rsidRPr="006A62F0">
        <w:rPr>
          <w:rFonts w:ascii="Times New Roman" w:eastAsia="Times New Roman" w:hAnsi="Times New Roman" w:cs="Times New Roman"/>
          <w:b/>
          <w:sz w:val="24"/>
          <w:szCs w:val="24"/>
        </w:rPr>
        <w:t xml:space="preserve">SASS sample allocation under the 15 percent CV criterion by </w:t>
      </w:r>
      <w:r w:rsidR="00F01964">
        <w:rPr>
          <w:rFonts w:ascii="Times New Roman" w:eastAsia="Times New Roman" w:hAnsi="Times New Roman" w:cs="Times New Roman"/>
          <w:b/>
          <w:sz w:val="24"/>
          <w:szCs w:val="24"/>
        </w:rPr>
        <w:t>public and public charter</w:t>
      </w:r>
      <w:r w:rsidR="00356A6E" w:rsidRPr="006A62F0">
        <w:rPr>
          <w:rFonts w:ascii="Times New Roman" w:eastAsia="Times New Roman" w:hAnsi="Times New Roman" w:cs="Times New Roman"/>
          <w:b/>
          <w:sz w:val="24"/>
          <w:szCs w:val="24"/>
        </w:rPr>
        <w:t xml:space="preserve"> and grade level</w:t>
      </w:r>
    </w:p>
    <w:tbl>
      <w:tblPr>
        <w:tblW w:w="0" w:type="auto"/>
        <w:tblLook w:val="04A0"/>
      </w:tblPr>
      <w:tblGrid>
        <w:gridCol w:w="3258"/>
        <w:gridCol w:w="3060"/>
        <w:gridCol w:w="3060"/>
      </w:tblGrid>
      <w:tr w:rsidR="00356A6E" w:rsidRPr="00356A6E" w:rsidTr="00356A6E">
        <w:tc>
          <w:tcPr>
            <w:tcW w:w="3258" w:type="dxa"/>
            <w:tcBorders>
              <w:top w:val="single" w:sz="4" w:space="0" w:color="auto"/>
              <w:bottom w:val="single" w:sz="4" w:space="0" w:color="auto"/>
            </w:tcBorders>
          </w:tcPr>
          <w:p w:rsidR="00356A6E" w:rsidRPr="00356A6E" w:rsidRDefault="00356A6E" w:rsidP="00356A6E">
            <w:pPr>
              <w:rPr>
                <w:rFonts w:ascii="Times New Roman" w:eastAsia="Times New Roman" w:hAnsi="Times New Roman" w:cs="Times New Roman"/>
                <w:b/>
                <w:sz w:val="24"/>
                <w:szCs w:val="24"/>
              </w:rPr>
            </w:pPr>
            <w:r w:rsidRPr="00356A6E">
              <w:rPr>
                <w:rFonts w:ascii="Times New Roman" w:eastAsia="Times New Roman" w:hAnsi="Times New Roman" w:cs="Times New Roman"/>
                <w:b/>
                <w:sz w:val="24"/>
                <w:szCs w:val="24"/>
              </w:rPr>
              <w:t>School Type</w:t>
            </w:r>
          </w:p>
        </w:tc>
        <w:tc>
          <w:tcPr>
            <w:tcW w:w="3060" w:type="dxa"/>
            <w:tcBorders>
              <w:top w:val="single" w:sz="4" w:space="0" w:color="auto"/>
              <w:bottom w:val="single" w:sz="4" w:space="0" w:color="auto"/>
            </w:tcBorders>
          </w:tcPr>
          <w:p w:rsidR="00356A6E" w:rsidRPr="00356A6E" w:rsidRDefault="00356A6E" w:rsidP="00356A6E">
            <w:pPr>
              <w:spacing w:line="240" w:lineRule="auto"/>
              <w:jc w:val="right"/>
              <w:rPr>
                <w:rFonts w:ascii="Times New Roman" w:eastAsia="Times New Roman" w:hAnsi="Times New Roman" w:cs="Times New Roman"/>
                <w:b/>
                <w:sz w:val="24"/>
                <w:szCs w:val="24"/>
              </w:rPr>
            </w:pPr>
            <w:r w:rsidRPr="00356A6E">
              <w:rPr>
                <w:rFonts w:ascii="Times New Roman" w:eastAsia="Times New Roman" w:hAnsi="Times New Roman" w:cs="Times New Roman"/>
                <w:b/>
                <w:sz w:val="24"/>
                <w:szCs w:val="24"/>
              </w:rPr>
              <w:t>Grade Levels</w:t>
            </w:r>
          </w:p>
        </w:tc>
        <w:tc>
          <w:tcPr>
            <w:tcW w:w="3060" w:type="dxa"/>
            <w:tcBorders>
              <w:top w:val="single" w:sz="4" w:space="0" w:color="auto"/>
              <w:bottom w:val="single" w:sz="4" w:space="0" w:color="auto"/>
            </w:tcBorders>
          </w:tcPr>
          <w:p w:rsidR="00356A6E" w:rsidRPr="00356A6E" w:rsidRDefault="00356A6E" w:rsidP="00356A6E">
            <w:pPr>
              <w:spacing w:line="240" w:lineRule="auto"/>
              <w:jc w:val="right"/>
              <w:rPr>
                <w:rFonts w:ascii="Times New Roman" w:eastAsia="Times New Roman" w:hAnsi="Times New Roman" w:cs="Times New Roman"/>
                <w:b/>
                <w:sz w:val="24"/>
                <w:szCs w:val="24"/>
              </w:rPr>
            </w:pPr>
            <w:r w:rsidRPr="00356A6E">
              <w:rPr>
                <w:rFonts w:ascii="Times New Roman" w:eastAsia="Times New Roman" w:hAnsi="Times New Roman" w:cs="Times New Roman"/>
                <w:b/>
                <w:sz w:val="24"/>
                <w:szCs w:val="24"/>
              </w:rPr>
              <w:t>Percents</w:t>
            </w:r>
            <w:r w:rsidR="00365618">
              <w:rPr>
                <w:rFonts w:ascii="Times New Roman" w:eastAsia="Times New Roman" w:hAnsi="Times New Roman" w:cs="Times New Roman"/>
                <w:b/>
                <w:sz w:val="24"/>
                <w:szCs w:val="24"/>
              </w:rPr>
              <w:t xml:space="preserve"> Supported</w:t>
            </w:r>
          </w:p>
        </w:tc>
      </w:tr>
      <w:tr w:rsidR="00356A6E" w:rsidRPr="00356A6E" w:rsidTr="00356A6E">
        <w:tc>
          <w:tcPr>
            <w:tcW w:w="3258" w:type="dxa"/>
            <w:tcBorders>
              <w:top w:val="single" w:sz="4" w:space="0" w:color="auto"/>
            </w:tcBorders>
          </w:tcPr>
          <w:p w:rsidR="00356A6E" w:rsidRPr="00356A6E" w:rsidRDefault="00356A6E" w:rsidP="00356A6E">
            <w:pPr>
              <w:spacing w:line="240" w:lineRule="auto"/>
              <w:ind w:left="180"/>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Public Schools (All)</w:t>
            </w:r>
          </w:p>
        </w:tc>
        <w:tc>
          <w:tcPr>
            <w:tcW w:w="3060" w:type="dxa"/>
            <w:tcBorders>
              <w:top w:val="single" w:sz="4" w:space="0" w:color="auto"/>
            </w:tcBorders>
          </w:tcPr>
          <w:p w:rsidR="00356A6E" w:rsidRPr="00356A6E" w:rsidRDefault="00356A6E" w:rsidP="00356A6E">
            <w:pPr>
              <w:spacing w:line="240" w:lineRule="auto"/>
              <w:ind w:left="1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r w:rsidRPr="00356A6E">
              <w:rPr>
                <w:rFonts w:ascii="Times New Roman" w:eastAsia="Times New Roman" w:hAnsi="Times New Roman" w:cs="Times New Roman"/>
                <w:sz w:val="24"/>
                <w:szCs w:val="24"/>
              </w:rPr>
              <w:t>/</w:t>
            </w:r>
            <w:r>
              <w:rPr>
                <w:rFonts w:ascii="Times New Roman" w:eastAsia="Times New Roman" w:hAnsi="Times New Roman" w:cs="Times New Roman"/>
                <w:sz w:val="24"/>
                <w:szCs w:val="24"/>
              </w:rPr>
              <w:t>High</w:t>
            </w:r>
          </w:p>
        </w:tc>
        <w:tc>
          <w:tcPr>
            <w:tcW w:w="3060" w:type="dxa"/>
            <w:tcBorders>
              <w:top w:val="single" w:sz="4" w:space="0" w:color="auto"/>
            </w:tcBorders>
          </w:tcPr>
          <w:p w:rsidR="00356A6E" w:rsidRPr="00356A6E" w:rsidRDefault="00356A6E" w:rsidP="00356A6E">
            <w:pPr>
              <w:spacing w:line="240" w:lineRule="auto"/>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25 to 99</w:t>
            </w:r>
          </w:p>
        </w:tc>
      </w:tr>
      <w:tr w:rsidR="00356A6E" w:rsidRPr="00356A6E" w:rsidTr="00356A6E">
        <w:tc>
          <w:tcPr>
            <w:tcW w:w="3258" w:type="dxa"/>
          </w:tcPr>
          <w:p w:rsidR="00356A6E" w:rsidRPr="00356A6E" w:rsidRDefault="00356A6E" w:rsidP="00356A6E">
            <w:pPr>
              <w:spacing w:line="240" w:lineRule="auto"/>
              <w:ind w:left="180"/>
              <w:rPr>
                <w:rFonts w:ascii="Times New Roman" w:eastAsia="Times New Roman" w:hAnsi="Times New Roman" w:cs="Times New Roman"/>
                <w:sz w:val="24"/>
                <w:szCs w:val="24"/>
              </w:rPr>
            </w:pPr>
          </w:p>
        </w:tc>
        <w:tc>
          <w:tcPr>
            <w:tcW w:w="3060" w:type="dxa"/>
          </w:tcPr>
          <w:p w:rsidR="00356A6E" w:rsidRPr="00356A6E" w:rsidRDefault="00356A6E" w:rsidP="00356A6E">
            <w:pPr>
              <w:spacing w:line="240" w:lineRule="auto"/>
              <w:ind w:left="178"/>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Middle / Combined</w:t>
            </w:r>
          </w:p>
        </w:tc>
        <w:tc>
          <w:tcPr>
            <w:tcW w:w="3060" w:type="dxa"/>
          </w:tcPr>
          <w:p w:rsidR="00356A6E" w:rsidRPr="00356A6E" w:rsidRDefault="00356A6E" w:rsidP="00356A6E">
            <w:pPr>
              <w:spacing w:line="240" w:lineRule="auto"/>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35 to 99</w:t>
            </w:r>
          </w:p>
        </w:tc>
      </w:tr>
      <w:tr w:rsidR="00356A6E" w:rsidRPr="00356A6E" w:rsidTr="00F01964">
        <w:tc>
          <w:tcPr>
            <w:tcW w:w="3258" w:type="dxa"/>
          </w:tcPr>
          <w:p w:rsidR="00356A6E" w:rsidRPr="00356A6E" w:rsidRDefault="00356A6E" w:rsidP="00356A6E">
            <w:pPr>
              <w:spacing w:line="240" w:lineRule="auto"/>
              <w:ind w:left="180"/>
              <w:rPr>
                <w:rFonts w:ascii="Times New Roman" w:eastAsia="Times New Roman" w:hAnsi="Times New Roman" w:cs="Times New Roman"/>
                <w:sz w:val="24"/>
                <w:szCs w:val="24"/>
              </w:rPr>
            </w:pPr>
          </w:p>
        </w:tc>
        <w:tc>
          <w:tcPr>
            <w:tcW w:w="3060" w:type="dxa"/>
          </w:tcPr>
          <w:p w:rsidR="00356A6E" w:rsidRPr="00356A6E" w:rsidRDefault="00356A6E" w:rsidP="00356A6E">
            <w:pPr>
              <w:spacing w:line="240" w:lineRule="auto"/>
              <w:ind w:left="178"/>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All</w:t>
            </w:r>
          </w:p>
        </w:tc>
        <w:tc>
          <w:tcPr>
            <w:tcW w:w="3060" w:type="dxa"/>
          </w:tcPr>
          <w:p w:rsidR="00356A6E" w:rsidRPr="00356A6E" w:rsidRDefault="00356A6E" w:rsidP="00356A6E">
            <w:pPr>
              <w:spacing w:line="240" w:lineRule="auto"/>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5 to 99</w:t>
            </w:r>
          </w:p>
        </w:tc>
      </w:tr>
      <w:tr w:rsidR="00356A6E" w:rsidRPr="00356A6E" w:rsidTr="00F01964">
        <w:tc>
          <w:tcPr>
            <w:tcW w:w="3258" w:type="dxa"/>
            <w:tcBorders>
              <w:bottom w:val="single" w:sz="4" w:space="0" w:color="auto"/>
            </w:tcBorders>
          </w:tcPr>
          <w:p w:rsidR="00356A6E" w:rsidRPr="00356A6E" w:rsidRDefault="00356A6E" w:rsidP="00356A6E">
            <w:pPr>
              <w:spacing w:line="240" w:lineRule="auto"/>
              <w:ind w:left="180"/>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Public Charter Schools</w:t>
            </w:r>
          </w:p>
        </w:tc>
        <w:tc>
          <w:tcPr>
            <w:tcW w:w="3060" w:type="dxa"/>
            <w:tcBorders>
              <w:bottom w:val="single" w:sz="4" w:space="0" w:color="auto"/>
            </w:tcBorders>
          </w:tcPr>
          <w:p w:rsidR="00356A6E" w:rsidRPr="00356A6E" w:rsidRDefault="00356A6E" w:rsidP="00356A6E">
            <w:pPr>
              <w:spacing w:line="240" w:lineRule="auto"/>
              <w:ind w:left="178"/>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All</w:t>
            </w:r>
          </w:p>
        </w:tc>
        <w:tc>
          <w:tcPr>
            <w:tcW w:w="3060" w:type="dxa"/>
            <w:tcBorders>
              <w:bottom w:val="single" w:sz="4" w:space="0" w:color="auto"/>
            </w:tcBorders>
          </w:tcPr>
          <w:p w:rsidR="00356A6E" w:rsidRPr="00356A6E" w:rsidRDefault="00356A6E" w:rsidP="00356A6E">
            <w:pPr>
              <w:spacing w:line="240" w:lineRule="auto"/>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40 to 99</w:t>
            </w:r>
          </w:p>
        </w:tc>
      </w:tr>
    </w:tbl>
    <w:p w:rsidR="002E2B9D" w:rsidRPr="002E2B9D" w:rsidRDefault="002E2B9D" w:rsidP="00CC0081">
      <w:pPr>
        <w:spacing w:line="288" w:lineRule="auto"/>
        <w:rPr>
          <w:rFonts w:ascii="Times New Roman" w:hAnsi="Times New Roman" w:cs="Times New Roman"/>
          <w:sz w:val="24"/>
          <w:szCs w:val="24"/>
        </w:rPr>
      </w:pPr>
    </w:p>
    <w:p w:rsidR="001171E4" w:rsidRDefault="003945FE" w:rsidP="00CC0081">
      <w:pPr>
        <w:spacing w:line="288" w:lineRule="auto"/>
        <w:rPr>
          <w:rFonts w:ascii="Times New Roman" w:hAnsi="Times New Roman" w:cs="Times New Roman"/>
          <w:sz w:val="24"/>
          <w:szCs w:val="24"/>
        </w:rPr>
      </w:pPr>
      <w:r>
        <w:rPr>
          <w:rFonts w:ascii="Times New Roman" w:hAnsi="Times New Roman" w:cs="Times New Roman"/>
          <w:sz w:val="24"/>
          <w:szCs w:val="24"/>
        </w:rPr>
        <w:t>Based on this analysis</w:t>
      </w:r>
      <w:r w:rsidR="001171E4" w:rsidRPr="001171E4">
        <w:rPr>
          <w:rFonts w:ascii="Times New Roman" w:hAnsi="Times New Roman" w:cs="Times New Roman"/>
          <w:sz w:val="24"/>
          <w:szCs w:val="24"/>
        </w:rPr>
        <w:t xml:space="preserve">, the </w:t>
      </w:r>
      <w:r w:rsidR="001171E4">
        <w:rPr>
          <w:rFonts w:ascii="Times New Roman" w:hAnsi="Times New Roman" w:cs="Times New Roman"/>
          <w:sz w:val="24"/>
          <w:szCs w:val="24"/>
        </w:rPr>
        <w:t xml:space="preserve">sampling </w:t>
      </w:r>
      <w:r w:rsidR="001171E4" w:rsidRPr="001171E4">
        <w:rPr>
          <w:rFonts w:ascii="Times New Roman" w:hAnsi="Times New Roman" w:cs="Times New Roman"/>
          <w:sz w:val="24"/>
          <w:szCs w:val="24"/>
        </w:rPr>
        <w:t xml:space="preserve">frame will be partitioned into </w:t>
      </w:r>
      <w:r w:rsidR="00A2737E">
        <w:rPr>
          <w:rFonts w:ascii="Times New Roman" w:hAnsi="Times New Roman" w:cs="Times New Roman"/>
          <w:sz w:val="24"/>
          <w:szCs w:val="24"/>
        </w:rPr>
        <w:t xml:space="preserve">approximately </w:t>
      </w:r>
      <w:r w:rsidR="003B2C6D">
        <w:rPr>
          <w:rFonts w:ascii="Times New Roman" w:hAnsi="Times New Roman" w:cs="Times New Roman"/>
          <w:sz w:val="24"/>
          <w:szCs w:val="24"/>
        </w:rPr>
        <w:t>291</w:t>
      </w:r>
      <w:r w:rsidR="00A2737E" w:rsidRPr="001171E4">
        <w:rPr>
          <w:rFonts w:ascii="Times New Roman" w:hAnsi="Times New Roman" w:cs="Times New Roman"/>
          <w:sz w:val="24"/>
          <w:szCs w:val="24"/>
        </w:rPr>
        <w:t xml:space="preserve"> </w:t>
      </w:r>
      <w:r w:rsidR="00CC0081">
        <w:rPr>
          <w:rFonts w:ascii="Times New Roman" w:hAnsi="Times New Roman" w:cs="Times New Roman"/>
          <w:sz w:val="24"/>
          <w:szCs w:val="24"/>
        </w:rPr>
        <w:t>sampling</w:t>
      </w:r>
      <w:r w:rsidR="00A2737E">
        <w:rPr>
          <w:rFonts w:ascii="Times New Roman" w:hAnsi="Times New Roman" w:cs="Times New Roman"/>
          <w:sz w:val="24"/>
          <w:szCs w:val="24"/>
        </w:rPr>
        <w:t xml:space="preserve"> strata</w:t>
      </w:r>
      <w:r>
        <w:rPr>
          <w:rFonts w:ascii="Times New Roman" w:hAnsi="Times New Roman" w:cs="Times New Roman"/>
          <w:sz w:val="24"/>
          <w:szCs w:val="24"/>
        </w:rPr>
        <w:t xml:space="preserve"> for public schools</w:t>
      </w:r>
      <w:r w:rsidR="001171E4" w:rsidRPr="001171E4">
        <w:rPr>
          <w:rFonts w:ascii="Times New Roman" w:hAnsi="Times New Roman" w:cs="Times New Roman"/>
          <w:sz w:val="24"/>
          <w:szCs w:val="24"/>
        </w:rPr>
        <w:t>.</w:t>
      </w:r>
      <w:r w:rsidR="00A2737E">
        <w:rPr>
          <w:rFonts w:ascii="Times New Roman" w:hAnsi="Times New Roman" w:cs="Times New Roman"/>
          <w:sz w:val="24"/>
          <w:szCs w:val="24"/>
        </w:rPr>
        <w:t xml:space="preserve">  The final number of strata will be determined after evaluating the sampling frame of eligible schools and combining strata that cannot support sampling. </w:t>
      </w:r>
      <w:r w:rsidR="001171E4" w:rsidRPr="001171E4">
        <w:rPr>
          <w:rFonts w:ascii="Times New Roman" w:hAnsi="Times New Roman" w:cs="Times New Roman"/>
          <w:sz w:val="24"/>
          <w:szCs w:val="24"/>
        </w:rPr>
        <w:t xml:space="preserve"> The goals of the sampl</w:t>
      </w:r>
      <w:r w:rsidR="001171E4">
        <w:rPr>
          <w:rFonts w:ascii="Times New Roman" w:hAnsi="Times New Roman" w:cs="Times New Roman"/>
          <w:sz w:val="24"/>
          <w:szCs w:val="24"/>
        </w:rPr>
        <w:t>e</w:t>
      </w:r>
      <w:r w:rsidR="001171E4" w:rsidRPr="001171E4">
        <w:rPr>
          <w:rFonts w:ascii="Times New Roman" w:hAnsi="Times New Roman" w:cs="Times New Roman"/>
          <w:sz w:val="24"/>
          <w:szCs w:val="24"/>
        </w:rPr>
        <w:t xml:space="preserve"> design are to ensure sufficient numbers for </w:t>
      </w:r>
      <w:r w:rsidR="001171E4">
        <w:rPr>
          <w:rFonts w:ascii="Times New Roman" w:hAnsi="Times New Roman" w:cs="Times New Roman"/>
          <w:sz w:val="24"/>
          <w:szCs w:val="24"/>
        </w:rPr>
        <w:t xml:space="preserve">precise </w:t>
      </w:r>
      <w:r w:rsidR="001171E4" w:rsidRPr="001171E4">
        <w:rPr>
          <w:rFonts w:ascii="Times New Roman" w:hAnsi="Times New Roman" w:cs="Times New Roman"/>
          <w:sz w:val="24"/>
          <w:szCs w:val="24"/>
        </w:rPr>
        <w:t>estimates</w:t>
      </w:r>
    </w:p>
    <w:p w:rsidR="001171E4" w:rsidRDefault="001171E4" w:rsidP="001171E4">
      <w:pPr>
        <w:pStyle w:val="ListParagraph"/>
        <w:numPr>
          <w:ilvl w:val="0"/>
          <w:numId w:val="3"/>
        </w:numPr>
        <w:spacing w:line="288" w:lineRule="auto"/>
        <w:rPr>
          <w:rFonts w:ascii="Times New Roman" w:hAnsi="Times New Roman" w:cs="Times New Roman"/>
          <w:sz w:val="24"/>
          <w:szCs w:val="24"/>
        </w:rPr>
      </w:pPr>
      <w:r w:rsidRPr="001171E4">
        <w:rPr>
          <w:rFonts w:ascii="Times New Roman" w:hAnsi="Times New Roman" w:cs="Times New Roman"/>
          <w:sz w:val="24"/>
          <w:szCs w:val="24"/>
        </w:rPr>
        <w:t xml:space="preserve">at the </w:t>
      </w:r>
      <w:r w:rsidRPr="001171E4">
        <w:rPr>
          <w:rFonts w:ascii="Times New Roman" w:hAnsi="Times New Roman" w:cs="Times New Roman"/>
          <w:i/>
          <w:iCs/>
          <w:sz w:val="24"/>
          <w:szCs w:val="24"/>
        </w:rPr>
        <w:t>state level</w:t>
      </w:r>
      <w:r w:rsidRPr="001171E4">
        <w:rPr>
          <w:rFonts w:ascii="Times New Roman" w:hAnsi="Times New Roman" w:cs="Times New Roman"/>
          <w:sz w:val="24"/>
          <w:szCs w:val="24"/>
        </w:rPr>
        <w:t xml:space="preserve"> for elementary and secondary schools</w:t>
      </w:r>
      <w:r w:rsidR="00E1473A">
        <w:rPr>
          <w:rFonts w:ascii="Times New Roman" w:hAnsi="Times New Roman" w:cs="Times New Roman"/>
          <w:sz w:val="24"/>
          <w:szCs w:val="24"/>
        </w:rPr>
        <w:t>;</w:t>
      </w:r>
      <w:r w:rsidRPr="001171E4">
        <w:rPr>
          <w:rFonts w:ascii="Times New Roman" w:hAnsi="Times New Roman" w:cs="Times New Roman"/>
          <w:sz w:val="24"/>
          <w:szCs w:val="24"/>
        </w:rPr>
        <w:t xml:space="preserve"> </w:t>
      </w:r>
    </w:p>
    <w:p w:rsidR="00E1473A" w:rsidRDefault="00E1473A" w:rsidP="00984AF9">
      <w:pPr>
        <w:pStyle w:val="ListParagraph"/>
        <w:numPr>
          <w:ilvl w:val="0"/>
          <w:numId w:val="3"/>
        </w:numPr>
        <w:spacing w:line="288" w:lineRule="auto"/>
        <w:rPr>
          <w:rFonts w:ascii="Times New Roman" w:hAnsi="Times New Roman" w:cs="Times New Roman"/>
          <w:sz w:val="24"/>
          <w:szCs w:val="24"/>
        </w:rPr>
      </w:pPr>
      <w:r>
        <w:rPr>
          <w:rFonts w:ascii="Times New Roman" w:hAnsi="Times New Roman" w:cs="Times New Roman"/>
          <w:sz w:val="24"/>
          <w:szCs w:val="24"/>
        </w:rPr>
        <w:t xml:space="preserve">at the </w:t>
      </w:r>
      <w:r w:rsidR="003B2C6D">
        <w:rPr>
          <w:rFonts w:ascii="Times New Roman" w:hAnsi="Times New Roman" w:cs="Times New Roman"/>
          <w:i/>
          <w:sz w:val="24"/>
          <w:szCs w:val="24"/>
        </w:rPr>
        <w:t>national</w:t>
      </w:r>
      <w:r w:rsidR="00EA5354">
        <w:rPr>
          <w:rFonts w:ascii="Times New Roman" w:hAnsi="Times New Roman" w:cs="Times New Roman"/>
          <w:i/>
          <w:sz w:val="24"/>
          <w:szCs w:val="24"/>
        </w:rPr>
        <w:t xml:space="preserve"> </w:t>
      </w:r>
      <w:r>
        <w:rPr>
          <w:rFonts w:ascii="Times New Roman" w:hAnsi="Times New Roman" w:cs="Times New Roman"/>
          <w:i/>
          <w:sz w:val="24"/>
          <w:szCs w:val="24"/>
        </w:rPr>
        <w:t>level for public charter schools; and</w:t>
      </w:r>
    </w:p>
    <w:p w:rsidR="001171E4" w:rsidRDefault="001171E4" w:rsidP="001171E4">
      <w:pPr>
        <w:pStyle w:val="ListParagraph"/>
        <w:numPr>
          <w:ilvl w:val="0"/>
          <w:numId w:val="3"/>
        </w:numPr>
        <w:spacing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at the </w:t>
      </w:r>
      <w:r w:rsidRPr="001171E4">
        <w:rPr>
          <w:rFonts w:ascii="Times New Roman" w:hAnsi="Times New Roman" w:cs="Times New Roman"/>
          <w:i/>
          <w:iCs/>
          <w:sz w:val="24"/>
          <w:szCs w:val="24"/>
        </w:rPr>
        <w:t>national level</w:t>
      </w:r>
      <w:r w:rsidRPr="001171E4">
        <w:rPr>
          <w:rFonts w:ascii="Times New Roman" w:hAnsi="Times New Roman" w:cs="Times New Roman"/>
          <w:sz w:val="24"/>
          <w:szCs w:val="24"/>
        </w:rPr>
        <w:t xml:space="preserve"> for </w:t>
      </w:r>
      <w:r w:rsidR="00CC0081">
        <w:rPr>
          <w:rFonts w:ascii="Times New Roman" w:hAnsi="Times New Roman" w:cs="Times New Roman"/>
          <w:sz w:val="24"/>
          <w:szCs w:val="24"/>
        </w:rPr>
        <w:t xml:space="preserve">middle and </w:t>
      </w:r>
      <w:r w:rsidRPr="001171E4">
        <w:rPr>
          <w:rFonts w:ascii="Times New Roman" w:hAnsi="Times New Roman" w:cs="Times New Roman"/>
          <w:sz w:val="24"/>
          <w:szCs w:val="24"/>
        </w:rPr>
        <w:t>combined</w:t>
      </w:r>
      <w:r>
        <w:rPr>
          <w:rStyle w:val="FootnoteReference"/>
          <w:rFonts w:ascii="Times New Roman" w:hAnsi="Times New Roman" w:cs="Times New Roman"/>
          <w:sz w:val="24"/>
          <w:szCs w:val="24"/>
        </w:rPr>
        <w:footnoteReference w:id="1"/>
      </w:r>
      <w:r w:rsidRPr="001171E4">
        <w:rPr>
          <w:rFonts w:ascii="Times New Roman" w:hAnsi="Times New Roman" w:cs="Times New Roman"/>
          <w:sz w:val="24"/>
          <w:szCs w:val="24"/>
        </w:rPr>
        <w:t xml:space="preserve"> </w:t>
      </w:r>
      <w:r w:rsidR="00E1473A">
        <w:rPr>
          <w:rFonts w:ascii="Times New Roman" w:hAnsi="Times New Roman" w:cs="Times New Roman"/>
          <w:sz w:val="24"/>
          <w:szCs w:val="24"/>
        </w:rPr>
        <w:t xml:space="preserve">public </w:t>
      </w:r>
      <w:r w:rsidR="00CC0081">
        <w:rPr>
          <w:rFonts w:ascii="Times New Roman" w:hAnsi="Times New Roman" w:cs="Times New Roman"/>
          <w:sz w:val="24"/>
          <w:szCs w:val="24"/>
        </w:rPr>
        <w:t>schools</w:t>
      </w:r>
      <w:r w:rsidRPr="001171E4">
        <w:rPr>
          <w:rFonts w:ascii="Times New Roman" w:hAnsi="Times New Roman" w:cs="Times New Roman"/>
          <w:sz w:val="24"/>
          <w:szCs w:val="24"/>
        </w:rPr>
        <w:t xml:space="preserve">. </w:t>
      </w:r>
    </w:p>
    <w:p w:rsidR="001171E4" w:rsidRDefault="001171E4" w:rsidP="001171E4">
      <w:pPr>
        <w:spacing w:line="288" w:lineRule="auto"/>
        <w:ind w:left="765"/>
        <w:rPr>
          <w:rFonts w:ascii="Times New Roman" w:hAnsi="Times New Roman" w:cs="Times New Roman"/>
          <w:sz w:val="24"/>
          <w:szCs w:val="24"/>
        </w:rPr>
      </w:pPr>
    </w:p>
    <w:p w:rsidR="00E66B1E" w:rsidRPr="00E66B1E" w:rsidRDefault="001171E4" w:rsidP="00CC0081">
      <w:pPr>
        <w:spacing w:line="288" w:lineRule="auto"/>
        <w:rPr>
          <w:rFonts w:ascii="Times New Roman" w:hAnsi="Times New Roman" w:cs="Times New Roman"/>
          <w:sz w:val="24"/>
          <w:szCs w:val="24"/>
        </w:rPr>
      </w:pPr>
      <w:r w:rsidRPr="001171E4">
        <w:rPr>
          <w:rFonts w:ascii="Times New Roman" w:hAnsi="Times New Roman" w:cs="Times New Roman"/>
          <w:sz w:val="24"/>
          <w:szCs w:val="24"/>
        </w:rPr>
        <w:t xml:space="preserve">Public schools </w:t>
      </w:r>
      <w:r w:rsidR="00E66B1E">
        <w:rPr>
          <w:rFonts w:ascii="Times New Roman" w:hAnsi="Times New Roman" w:cs="Times New Roman"/>
          <w:sz w:val="24"/>
          <w:szCs w:val="24"/>
        </w:rPr>
        <w:t>are d</w:t>
      </w:r>
      <w:r w:rsidR="0085063D">
        <w:rPr>
          <w:rFonts w:ascii="Times New Roman" w:hAnsi="Times New Roman" w:cs="Times New Roman"/>
          <w:sz w:val="24"/>
          <w:szCs w:val="24"/>
        </w:rPr>
        <w:t>i</w:t>
      </w:r>
      <w:r w:rsidR="00E66B1E">
        <w:rPr>
          <w:rFonts w:ascii="Times New Roman" w:hAnsi="Times New Roman" w:cs="Times New Roman"/>
          <w:sz w:val="24"/>
          <w:szCs w:val="24"/>
        </w:rPr>
        <w:t>vided in</w:t>
      </w:r>
      <w:r w:rsidR="0085063D">
        <w:rPr>
          <w:rFonts w:ascii="Times New Roman" w:hAnsi="Times New Roman" w:cs="Times New Roman"/>
          <w:sz w:val="24"/>
          <w:szCs w:val="24"/>
        </w:rPr>
        <w:t>to two categories to create the sampling strata:</w:t>
      </w:r>
      <w:r w:rsidRPr="001171E4">
        <w:rPr>
          <w:rFonts w:ascii="Times New Roman" w:hAnsi="Times New Roman" w:cs="Times New Roman"/>
          <w:sz w:val="24"/>
          <w:szCs w:val="24"/>
        </w:rPr>
        <w:t xml:space="preserve"> </w:t>
      </w:r>
      <w:r w:rsidR="00475796">
        <w:rPr>
          <w:rFonts w:ascii="Times New Roman" w:hAnsi="Times New Roman" w:cs="Times New Roman"/>
          <w:sz w:val="24"/>
          <w:szCs w:val="24"/>
        </w:rPr>
        <w:t>c</w:t>
      </w:r>
      <w:r w:rsidR="00E66B1E" w:rsidRPr="00E66B1E">
        <w:rPr>
          <w:rFonts w:ascii="Times New Roman" w:hAnsi="Times New Roman" w:cs="Times New Roman"/>
          <w:sz w:val="24"/>
          <w:szCs w:val="24"/>
        </w:rPr>
        <w:t xml:space="preserve">harter schools </w:t>
      </w:r>
      <w:r w:rsidR="00E66B1E" w:rsidRPr="00CC0081">
        <w:rPr>
          <w:rFonts w:ascii="Times New Roman" w:hAnsi="Times New Roman" w:cs="Times New Roman"/>
          <w:sz w:val="24"/>
          <w:szCs w:val="24"/>
        </w:rPr>
        <w:t>(</w:t>
      </w:r>
      <w:r w:rsidR="003B2C6D">
        <w:rPr>
          <w:rFonts w:ascii="Times New Roman" w:hAnsi="Times New Roman" w:cs="Times New Roman"/>
          <w:sz w:val="24"/>
          <w:szCs w:val="24"/>
        </w:rPr>
        <w:t>87</w:t>
      </w:r>
      <w:r w:rsidR="00CC0081">
        <w:rPr>
          <w:rFonts w:ascii="Times New Roman" w:hAnsi="Times New Roman" w:cs="Times New Roman"/>
          <w:sz w:val="24"/>
          <w:szCs w:val="24"/>
        </w:rPr>
        <w:t xml:space="preserve"> strata</w:t>
      </w:r>
      <w:r w:rsidR="00475796">
        <w:rPr>
          <w:rFonts w:ascii="Times New Roman" w:hAnsi="Times New Roman" w:cs="Times New Roman"/>
          <w:sz w:val="24"/>
          <w:szCs w:val="24"/>
        </w:rPr>
        <w:t>)</w:t>
      </w:r>
      <w:r w:rsidR="00E66B1E">
        <w:rPr>
          <w:rFonts w:ascii="Times New Roman" w:hAnsi="Times New Roman" w:cs="Times New Roman"/>
          <w:sz w:val="24"/>
          <w:szCs w:val="24"/>
        </w:rPr>
        <w:t xml:space="preserve"> and</w:t>
      </w:r>
      <w:r w:rsidR="00CC0081">
        <w:rPr>
          <w:rFonts w:ascii="Times New Roman" w:hAnsi="Times New Roman" w:cs="Times New Roman"/>
          <w:sz w:val="24"/>
          <w:szCs w:val="24"/>
        </w:rPr>
        <w:t xml:space="preserve"> </w:t>
      </w:r>
      <w:r w:rsidR="00475796">
        <w:rPr>
          <w:rFonts w:ascii="Times New Roman" w:hAnsi="Times New Roman" w:cs="Times New Roman"/>
          <w:sz w:val="24"/>
          <w:szCs w:val="24"/>
        </w:rPr>
        <w:t>traditional</w:t>
      </w:r>
      <w:r w:rsidR="00E66B1E">
        <w:rPr>
          <w:rFonts w:ascii="Times New Roman" w:hAnsi="Times New Roman" w:cs="Times New Roman"/>
          <w:sz w:val="24"/>
          <w:szCs w:val="24"/>
        </w:rPr>
        <w:t xml:space="preserve"> public schools </w:t>
      </w:r>
      <w:r w:rsidR="00E66B1E" w:rsidRPr="001171E4">
        <w:rPr>
          <w:rFonts w:ascii="Times New Roman" w:hAnsi="Times New Roman" w:cs="Times New Roman"/>
          <w:sz w:val="24"/>
          <w:szCs w:val="24"/>
        </w:rPr>
        <w:t>(</w:t>
      </w:r>
      <w:r w:rsidR="00CC0081">
        <w:rPr>
          <w:rFonts w:ascii="Times New Roman" w:hAnsi="Times New Roman" w:cs="Times New Roman"/>
          <w:sz w:val="24"/>
          <w:szCs w:val="24"/>
        </w:rPr>
        <w:t>204</w:t>
      </w:r>
      <w:r w:rsidR="00E66B1E" w:rsidRPr="001171E4">
        <w:rPr>
          <w:rFonts w:ascii="Times New Roman" w:hAnsi="Times New Roman" w:cs="Times New Roman"/>
          <w:sz w:val="24"/>
          <w:szCs w:val="24"/>
        </w:rPr>
        <w:t xml:space="preserve"> </w:t>
      </w:r>
      <w:r w:rsidR="00CC0081">
        <w:rPr>
          <w:rFonts w:ascii="Times New Roman" w:hAnsi="Times New Roman" w:cs="Times New Roman"/>
          <w:sz w:val="24"/>
          <w:szCs w:val="24"/>
        </w:rPr>
        <w:t>strata</w:t>
      </w:r>
      <w:r w:rsidR="00E66B1E" w:rsidRPr="001171E4">
        <w:rPr>
          <w:rFonts w:ascii="Times New Roman" w:hAnsi="Times New Roman" w:cs="Times New Roman"/>
          <w:sz w:val="24"/>
          <w:szCs w:val="24"/>
        </w:rPr>
        <w:t>)</w:t>
      </w:r>
      <w:r w:rsidR="00E66B1E">
        <w:rPr>
          <w:rFonts w:ascii="Times New Roman" w:hAnsi="Times New Roman" w:cs="Times New Roman"/>
          <w:sz w:val="24"/>
          <w:szCs w:val="24"/>
        </w:rPr>
        <w:t>.</w:t>
      </w:r>
    </w:p>
    <w:p w:rsidR="001171E4" w:rsidRPr="001171E4" w:rsidRDefault="001171E4" w:rsidP="001171E4">
      <w:pPr>
        <w:spacing w:line="288" w:lineRule="auto"/>
        <w:rPr>
          <w:rFonts w:ascii="Times New Roman" w:hAnsi="Times New Roman" w:cs="Times New Roman"/>
          <w:sz w:val="24"/>
          <w:szCs w:val="24"/>
        </w:rPr>
      </w:pPr>
    </w:p>
    <w:p w:rsidR="001171E4" w:rsidRDefault="0085063D" w:rsidP="00AD1EAA">
      <w:pPr>
        <w:spacing w:line="288" w:lineRule="auto"/>
        <w:rPr>
          <w:rFonts w:ascii="Times New Roman" w:hAnsi="Times New Roman" w:cs="Times New Roman"/>
          <w:sz w:val="24"/>
          <w:szCs w:val="24"/>
        </w:rPr>
      </w:pPr>
      <w:r w:rsidRPr="00AD1EAA">
        <w:rPr>
          <w:rFonts w:ascii="Times New Roman" w:hAnsi="Times New Roman" w:cs="Times New Roman"/>
          <w:i/>
          <w:iCs/>
          <w:sz w:val="24"/>
          <w:szCs w:val="24"/>
        </w:rPr>
        <w:t>Charter schools</w:t>
      </w:r>
      <w:r>
        <w:rPr>
          <w:rFonts w:ascii="Times New Roman" w:hAnsi="Times New Roman" w:cs="Times New Roman"/>
          <w:sz w:val="24"/>
          <w:szCs w:val="24"/>
        </w:rPr>
        <w:t xml:space="preserve"> are identified from the CCD.  The </w:t>
      </w:r>
      <w:r w:rsidR="003B2C6D">
        <w:rPr>
          <w:rFonts w:ascii="Times New Roman" w:hAnsi="Times New Roman" w:cs="Times New Roman"/>
          <w:sz w:val="24"/>
          <w:szCs w:val="24"/>
        </w:rPr>
        <w:t>87</w:t>
      </w:r>
      <w:r w:rsidR="000F4902">
        <w:rPr>
          <w:rFonts w:ascii="Times New Roman" w:hAnsi="Times New Roman" w:cs="Times New Roman"/>
          <w:sz w:val="24"/>
          <w:szCs w:val="24"/>
        </w:rPr>
        <w:t xml:space="preserve"> </w:t>
      </w:r>
      <w:r>
        <w:rPr>
          <w:rFonts w:ascii="Times New Roman" w:hAnsi="Times New Roman" w:cs="Times New Roman"/>
          <w:sz w:val="24"/>
          <w:szCs w:val="24"/>
        </w:rPr>
        <w:t>charter</w:t>
      </w:r>
      <w:r w:rsidR="005E0F82">
        <w:rPr>
          <w:rFonts w:ascii="Times New Roman" w:hAnsi="Times New Roman" w:cs="Times New Roman"/>
          <w:sz w:val="24"/>
          <w:szCs w:val="24"/>
        </w:rPr>
        <w:t xml:space="preserve"> </w:t>
      </w:r>
      <w:r>
        <w:rPr>
          <w:rFonts w:ascii="Times New Roman" w:hAnsi="Times New Roman" w:cs="Times New Roman"/>
          <w:sz w:val="24"/>
          <w:szCs w:val="24"/>
        </w:rPr>
        <w:t xml:space="preserve">school sampling strata are constructed by crossing the </w:t>
      </w:r>
      <w:r w:rsidR="003B2C6D">
        <w:rPr>
          <w:rFonts w:ascii="Times New Roman" w:hAnsi="Times New Roman" w:cs="Times New Roman"/>
          <w:sz w:val="24"/>
          <w:szCs w:val="24"/>
        </w:rPr>
        <w:t>three</w:t>
      </w:r>
      <w:r>
        <w:rPr>
          <w:rFonts w:ascii="Times New Roman" w:hAnsi="Times New Roman" w:cs="Times New Roman"/>
          <w:sz w:val="24"/>
          <w:szCs w:val="24"/>
        </w:rPr>
        <w:t>-category school level variable (</w:t>
      </w:r>
      <w:r w:rsidR="003B2C6D">
        <w:rPr>
          <w:rFonts w:ascii="Times New Roman" w:hAnsi="Times New Roman" w:cs="Times New Roman"/>
          <w:sz w:val="24"/>
          <w:szCs w:val="24"/>
        </w:rPr>
        <w:t>elementary</w:t>
      </w:r>
      <w:r>
        <w:rPr>
          <w:rFonts w:ascii="Times New Roman" w:hAnsi="Times New Roman" w:cs="Times New Roman"/>
          <w:sz w:val="24"/>
          <w:szCs w:val="24"/>
        </w:rPr>
        <w:t xml:space="preserve">, </w:t>
      </w:r>
      <w:r w:rsidR="003B2C6D">
        <w:rPr>
          <w:rFonts w:ascii="Times New Roman" w:hAnsi="Times New Roman" w:cs="Times New Roman"/>
          <w:sz w:val="24"/>
          <w:szCs w:val="24"/>
        </w:rPr>
        <w:t>secondary</w:t>
      </w:r>
      <w:r>
        <w:rPr>
          <w:rFonts w:ascii="Times New Roman" w:hAnsi="Times New Roman" w:cs="Times New Roman"/>
          <w:sz w:val="24"/>
          <w:szCs w:val="24"/>
        </w:rPr>
        <w:t xml:space="preserve">, and combined) with </w:t>
      </w:r>
      <w:r w:rsidR="002C5285">
        <w:rPr>
          <w:rFonts w:ascii="Times New Roman" w:hAnsi="Times New Roman" w:cs="Times New Roman"/>
          <w:sz w:val="24"/>
          <w:szCs w:val="24"/>
        </w:rPr>
        <w:t>Census region and state in the following groups:</w:t>
      </w:r>
    </w:p>
    <w:p w:rsidR="0095654B" w:rsidRDefault="0095654B" w:rsidP="002C5285">
      <w:pPr>
        <w:spacing w:line="288" w:lineRule="auto"/>
        <w:rPr>
          <w:rFonts w:ascii="Times New Roman" w:hAnsi="Times New Roman" w:cs="Times New Roman"/>
          <w:sz w:val="24"/>
          <w:szCs w:val="24"/>
        </w:rPr>
      </w:pPr>
    </w:p>
    <w:p w:rsidR="00E1473A" w:rsidRDefault="00E1473A" w:rsidP="002C5285">
      <w:pPr>
        <w:spacing w:line="288" w:lineRule="auto"/>
        <w:rPr>
          <w:rFonts w:ascii="Times New Roman" w:hAnsi="Times New Roman" w:cs="Times New Roman"/>
          <w:sz w:val="24"/>
          <w:szCs w:val="24"/>
        </w:rPr>
      </w:pPr>
    </w:p>
    <w:tbl>
      <w:tblPr>
        <w:tblW w:w="904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2850"/>
        <w:gridCol w:w="1714"/>
        <w:gridCol w:w="2764"/>
      </w:tblGrid>
      <w:tr w:rsidR="000F4902" w:rsidRPr="00752E1B" w:rsidTr="00C22501">
        <w:trPr>
          <w:jc w:val="center"/>
        </w:trPr>
        <w:tc>
          <w:tcPr>
            <w:tcW w:w="1714" w:type="dxa"/>
          </w:tcPr>
          <w:p w:rsidR="000F4902" w:rsidRPr="00752E1B" w:rsidRDefault="000F4902" w:rsidP="00752E1B">
            <w:pPr>
              <w:spacing w:line="240" w:lineRule="auto"/>
              <w:rPr>
                <w:rFonts w:ascii="Times New Roman" w:hAnsi="Times New Roman" w:cs="Times New Roman"/>
                <w:b/>
                <w:bCs/>
              </w:rPr>
            </w:pPr>
            <w:r w:rsidRPr="00752E1B">
              <w:rPr>
                <w:rFonts w:ascii="Times New Roman" w:hAnsi="Times New Roman" w:cs="Times New Roman"/>
                <w:b/>
                <w:bCs/>
              </w:rPr>
              <w:t>Census Region (# Groups)</w:t>
            </w:r>
          </w:p>
        </w:tc>
        <w:tc>
          <w:tcPr>
            <w:tcW w:w="2850" w:type="dxa"/>
          </w:tcPr>
          <w:p w:rsidR="000F4902" w:rsidRPr="00752E1B" w:rsidRDefault="000F4902" w:rsidP="00752E1B">
            <w:pPr>
              <w:spacing w:line="240" w:lineRule="auto"/>
              <w:rPr>
                <w:rFonts w:ascii="Times New Roman" w:hAnsi="Times New Roman" w:cs="Times New Roman"/>
                <w:b/>
                <w:bCs/>
              </w:rPr>
            </w:pPr>
          </w:p>
          <w:p w:rsidR="000F4902" w:rsidRPr="00752E1B" w:rsidRDefault="000F4902" w:rsidP="00752E1B">
            <w:pPr>
              <w:spacing w:line="240" w:lineRule="auto"/>
              <w:rPr>
                <w:rFonts w:ascii="Times New Roman" w:hAnsi="Times New Roman" w:cs="Times New Roman"/>
                <w:b/>
                <w:bCs/>
              </w:rPr>
            </w:pPr>
            <w:r w:rsidRPr="00752E1B">
              <w:rPr>
                <w:rFonts w:ascii="Times New Roman" w:hAnsi="Times New Roman" w:cs="Times New Roman"/>
                <w:b/>
                <w:bCs/>
              </w:rPr>
              <w:t>State</w:t>
            </w:r>
          </w:p>
        </w:tc>
        <w:tc>
          <w:tcPr>
            <w:tcW w:w="1714" w:type="dxa"/>
          </w:tcPr>
          <w:p w:rsidR="000F4902" w:rsidRPr="00752E1B" w:rsidRDefault="000F4902" w:rsidP="00752E1B">
            <w:pPr>
              <w:spacing w:line="240" w:lineRule="auto"/>
              <w:rPr>
                <w:rFonts w:ascii="Times New Roman" w:hAnsi="Times New Roman" w:cs="Times New Roman"/>
                <w:b/>
                <w:bCs/>
              </w:rPr>
            </w:pPr>
            <w:r w:rsidRPr="00752E1B">
              <w:rPr>
                <w:rFonts w:ascii="Times New Roman" w:hAnsi="Times New Roman" w:cs="Times New Roman"/>
                <w:b/>
                <w:bCs/>
              </w:rPr>
              <w:t>Census Region (# Groups)</w:t>
            </w:r>
          </w:p>
        </w:tc>
        <w:tc>
          <w:tcPr>
            <w:tcW w:w="2764" w:type="dxa"/>
          </w:tcPr>
          <w:p w:rsidR="000F4902" w:rsidRPr="00752E1B" w:rsidRDefault="000F4902" w:rsidP="00752E1B">
            <w:pPr>
              <w:spacing w:line="240" w:lineRule="auto"/>
              <w:rPr>
                <w:rFonts w:ascii="Times New Roman" w:hAnsi="Times New Roman" w:cs="Times New Roman"/>
                <w:b/>
                <w:bCs/>
              </w:rPr>
            </w:pPr>
          </w:p>
          <w:p w:rsidR="000F4902" w:rsidRPr="00752E1B" w:rsidRDefault="000F4902" w:rsidP="00752E1B">
            <w:pPr>
              <w:spacing w:line="240" w:lineRule="auto"/>
              <w:rPr>
                <w:rFonts w:ascii="Times New Roman" w:hAnsi="Times New Roman" w:cs="Times New Roman"/>
                <w:b/>
                <w:bCs/>
              </w:rPr>
            </w:pPr>
            <w:r w:rsidRPr="00752E1B">
              <w:rPr>
                <w:rFonts w:ascii="Times New Roman" w:hAnsi="Times New Roman" w:cs="Times New Roman"/>
                <w:b/>
                <w:bCs/>
              </w:rPr>
              <w:t>State</w:t>
            </w:r>
          </w:p>
        </w:tc>
      </w:tr>
      <w:tr w:rsidR="000F4902" w:rsidRPr="00752E1B" w:rsidTr="00C22501">
        <w:trPr>
          <w:jc w:val="center"/>
        </w:trPr>
        <w:tc>
          <w:tcPr>
            <w:tcW w:w="1714" w:type="dxa"/>
          </w:tcPr>
          <w:p w:rsidR="000F4902" w:rsidRPr="00752E1B" w:rsidRDefault="000F4902" w:rsidP="00752E1B">
            <w:pPr>
              <w:spacing w:line="240" w:lineRule="auto"/>
              <w:rPr>
                <w:rFonts w:ascii="Times New Roman" w:hAnsi="Times New Roman" w:cs="Times New Roman"/>
              </w:rPr>
            </w:pPr>
            <w:r w:rsidRPr="00752E1B">
              <w:rPr>
                <w:rFonts w:ascii="Times New Roman" w:hAnsi="Times New Roman" w:cs="Times New Roman"/>
              </w:rPr>
              <w:t>Northeast (5)</w:t>
            </w:r>
          </w:p>
        </w:tc>
        <w:tc>
          <w:tcPr>
            <w:tcW w:w="2850" w:type="dxa"/>
          </w:tcPr>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Massachusetts</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New Jersey</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New York</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Pennsylvania</w:t>
                </w:r>
              </w:smartTag>
            </w:smartTag>
          </w:p>
          <w:p w:rsidR="000F4902" w:rsidRPr="00752E1B" w:rsidRDefault="000F4902" w:rsidP="00752E1B">
            <w:pPr>
              <w:spacing w:line="240" w:lineRule="auto"/>
              <w:rPr>
                <w:rFonts w:ascii="Times New Roman" w:hAnsi="Times New Roman" w:cs="Times New Roman"/>
              </w:rPr>
            </w:pPr>
            <w:r w:rsidRPr="00752E1B">
              <w:rPr>
                <w:rFonts w:ascii="Times New Roman" w:hAnsi="Times New Roman" w:cs="Times New Roman"/>
              </w:rPr>
              <w:t>All other Northeastern states</w:t>
            </w:r>
          </w:p>
        </w:tc>
        <w:tc>
          <w:tcPr>
            <w:tcW w:w="1714" w:type="dxa"/>
          </w:tcPr>
          <w:p w:rsidR="000F4902" w:rsidRPr="00752E1B" w:rsidRDefault="000F4902" w:rsidP="00752E1B">
            <w:pPr>
              <w:spacing w:line="240" w:lineRule="auto"/>
              <w:rPr>
                <w:rFonts w:ascii="Times New Roman" w:hAnsi="Times New Roman" w:cs="Times New Roman"/>
              </w:rPr>
            </w:pPr>
            <w:smartTag w:uri="urn:schemas-microsoft-com:office:smarttags" w:element="place">
              <w:r w:rsidRPr="00752E1B">
                <w:rPr>
                  <w:rFonts w:ascii="Times New Roman" w:hAnsi="Times New Roman" w:cs="Times New Roman"/>
                </w:rPr>
                <w:t>Midwest</w:t>
              </w:r>
            </w:smartTag>
            <w:r w:rsidRPr="00752E1B">
              <w:rPr>
                <w:rFonts w:ascii="Times New Roman" w:hAnsi="Times New Roman" w:cs="Times New Roman"/>
              </w:rPr>
              <w:t xml:space="preserve"> (6)</w:t>
            </w:r>
          </w:p>
        </w:tc>
        <w:tc>
          <w:tcPr>
            <w:tcW w:w="2764" w:type="dxa"/>
          </w:tcPr>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Indiana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Michigan</w:t>
                </w:r>
              </w:smartTag>
            </w:smartTag>
          </w:p>
          <w:p w:rsidR="000F4902"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Minnesota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Ohio</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Wisconsin</w:t>
                </w:r>
              </w:smartTag>
            </w:smartTag>
          </w:p>
          <w:p w:rsidR="000F4902" w:rsidRPr="00752E1B" w:rsidRDefault="000F4902" w:rsidP="00752E1B">
            <w:pPr>
              <w:spacing w:line="240" w:lineRule="auto"/>
              <w:rPr>
                <w:rFonts w:ascii="Times New Roman" w:hAnsi="Times New Roman" w:cs="Times New Roman"/>
              </w:rPr>
            </w:pPr>
            <w:r w:rsidRPr="00752E1B">
              <w:rPr>
                <w:rFonts w:ascii="Times New Roman" w:hAnsi="Times New Roman" w:cs="Times New Roman"/>
              </w:rPr>
              <w:t>All other Midwestern states</w:t>
            </w:r>
          </w:p>
        </w:tc>
      </w:tr>
      <w:tr w:rsidR="000F4902" w:rsidRPr="00752E1B" w:rsidTr="00C22501">
        <w:trPr>
          <w:jc w:val="center"/>
        </w:trPr>
        <w:tc>
          <w:tcPr>
            <w:tcW w:w="1714" w:type="dxa"/>
          </w:tcPr>
          <w:p w:rsidR="000F4902" w:rsidRPr="00752E1B" w:rsidRDefault="000F4902" w:rsidP="00752E1B">
            <w:pPr>
              <w:spacing w:line="240" w:lineRule="auto"/>
              <w:rPr>
                <w:rFonts w:ascii="Times New Roman" w:hAnsi="Times New Roman" w:cs="Times New Roman"/>
              </w:rPr>
            </w:pPr>
            <w:r w:rsidRPr="00752E1B">
              <w:rPr>
                <w:rFonts w:ascii="Times New Roman" w:hAnsi="Times New Roman" w:cs="Times New Roman"/>
              </w:rPr>
              <w:t>South (8)</w:t>
            </w:r>
          </w:p>
        </w:tc>
        <w:tc>
          <w:tcPr>
            <w:tcW w:w="2850" w:type="dxa"/>
          </w:tcPr>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Delaware</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District of Columbia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Florida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country-region">
              <w:smartTag w:uri="urn:schemas-microsoft-com:office:smarttags" w:element="place">
                <w:r w:rsidRPr="00752E1B">
                  <w:rPr>
                    <w:rFonts w:ascii="Times New Roman" w:hAnsi="Times New Roman" w:cs="Times New Roman"/>
                  </w:rPr>
                  <w:t>Georgia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Louisiana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North Carolina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Texas</w:t>
                </w:r>
              </w:smartTag>
            </w:smartTag>
          </w:p>
          <w:p w:rsidR="000F4902" w:rsidRPr="00752E1B" w:rsidRDefault="000F4902" w:rsidP="00752E1B">
            <w:pPr>
              <w:spacing w:line="240" w:lineRule="auto"/>
              <w:rPr>
                <w:rFonts w:ascii="Times New Roman" w:hAnsi="Times New Roman" w:cs="Times New Roman"/>
              </w:rPr>
            </w:pPr>
            <w:r w:rsidRPr="00752E1B">
              <w:rPr>
                <w:rFonts w:ascii="Times New Roman" w:hAnsi="Times New Roman" w:cs="Times New Roman"/>
              </w:rPr>
              <w:t>All other South</w:t>
            </w:r>
            <w:r w:rsidR="00E1473A">
              <w:rPr>
                <w:rFonts w:ascii="Times New Roman" w:hAnsi="Times New Roman" w:cs="Times New Roman"/>
              </w:rPr>
              <w:t>ern</w:t>
            </w:r>
            <w:r w:rsidRPr="00752E1B">
              <w:rPr>
                <w:rFonts w:ascii="Times New Roman" w:hAnsi="Times New Roman" w:cs="Times New Roman"/>
              </w:rPr>
              <w:t xml:space="preserve"> states</w:t>
            </w:r>
          </w:p>
        </w:tc>
        <w:tc>
          <w:tcPr>
            <w:tcW w:w="1714" w:type="dxa"/>
          </w:tcPr>
          <w:p w:rsidR="000F4902" w:rsidRPr="00752E1B" w:rsidRDefault="000F4902" w:rsidP="00752E1B">
            <w:pPr>
              <w:spacing w:line="240" w:lineRule="auto"/>
              <w:rPr>
                <w:rFonts w:ascii="Times New Roman" w:hAnsi="Times New Roman" w:cs="Times New Roman"/>
              </w:rPr>
            </w:pPr>
            <w:r w:rsidRPr="00752E1B">
              <w:rPr>
                <w:rFonts w:ascii="Times New Roman" w:hAnsi="Times New Roman" w:cs="Times New Roman"/>
              </w:rPr>
              <w:t>West (10)</w:t>
            </w:r>
          </w:p>
        </w:tc>
        <w:tc>
          <w:tcPr>
            <w:tcW w:w="2764" w:type="dxa"/>
          </w:tcPr>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Alaska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Arizona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California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Colorado</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Hawaii</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Nevada</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New Mexico</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Oregon</w:t>
                </w:r>
              </w:smartTag>
            </w:smartTag>
          </w:p>
          <w:p w:rsidR="000F4902" w:rsidRPr="00752E1B" w:rsidRDefault="000F4902" w:rsidP="00752E1B">
            <w:pPr>
              <w:spacing w:line="240" w:lineRule="auto"/>
              <w:rPr>
                <w:rFonts w:ascii="Times New Roman" w:hAnsi="Times New Roman" w:cs="Times New Roman"/>
              </w:rPr>
            </w:pPr>
            <w:smartTag w:uri="urn:schemas-microsoft-com:office:smarttags" w:element="State">
              <w:smartTag w:uri="urn:schemas-microsoft-com:office:smarttags" w:element="place">
                <w:r w:rsidRPr="00752E1B">
                  <w:rPr>
                    <w:rFonts w:ascii="Times New Roman" w:hAnsi="Times New Roman" w:cs="Times New Roman"/>
                  </w:rPr>
                  <w:t>Utah</w:t>
                </w:r>
              </w:smartTag>
            </w:smartTag>
          </w:p>
          <w:p w:rsidR="000F4902" w:rsidRPr="00752E1B" w:rsidRDefault="000F4902" w:rsidP="00752E1B">
            <w:pPr>
              <w:spacing w:line="240" w:lineRule="auto"/>
              <w:rPr>
                <w:rFonts w:ascii="Times New Roman" w:hAnsi="Times New Roman" w:cs="Times New Roman"/>
              </w:rPr>
            </w:pPr>
            <w:r w:rsidRPr="00752E1B">
              <w:rPr>
                <w:rFonts w:ascii="Times New Roman" w:hAnsi="Times New Roman" w:cs="Times New Roman"/>
              </w:rPr>
              <w:t>All other Western states</w:t>
            </w:r>
          </w:p>
        </w:tc>
      </w:tr>
    </w:tbl>
    <w:p w:rsidR="002C5285" w:rsidRPr="001171E4" w:rsidRDefault="002C5285" w:rsidP="002C5285">
      <w:pPr>
        <w:spacing w:line="288" w:lineRule="auto"/>
        <w:rPr>
          <w:rFonts w:ascii="Times New Roman" w:hAnsi="Times New Roman" w:cs="Times New Roman"/>
          <w:sz w:val="24"/>
          <w:szCs w:val="24"/>
        </w:rPr>
      </w:pPr>
    </w:p>
    <w:p w:rsidR="001171E4" w:rsidRPr="001171E4" w:rsidRDefault="000F4902" w:rsidP="00CC0081">
      <w:pPr>
        <w:spacing w:line="288" w:lineRule="auto"/>
        <w:rPr>
          <w:rFonts w:ascii="Times New Roman" w:hAnsi="Times New Roman" w:cs="Times New Roman"/>
          <w:sz w:val="24"/>
          <w:szCs w:val="24"/>
        </w:rPr>
      </w:pPr>
      <w:r>
        <w:rPr>
          <w:rFonts w:ascii="Times New Roman" w:hAnsi="Times New Roman" w:cs="Times New Roman"/>
          <w:sz w:val="24"/>
          <w:szCs w:val="24"/>
        </w:rPr>
        <w:t>The 20</w:t>
      </w:r>
      <w:r w:rsidR="00CC0081">
        <w:rPr>
          <w:rFonts w:ascii="Times New Roman" w:hAnsi="Times New Roman" w:cs="Times New Roman"/>
          <w:sz w:val="24"/>
          <w:szCs w:val="24"/>
        </w:rPr>
        <w:t>4</w:t>
      </w:r>
      <w:r>
        <w:rPr>
          <w:rFonts w:ascii="Times New Roman" w:hAnsi="Times New Roman" w:cs="Times New Roman"/>
          <w:sz w:val="24"/>
          <w:szCs w:val="24"/>
        </w:rPr>
        <w:t xml:space="preserve"> sampling strata for the </w:t>
      </w:r>
      <w:r w:rsidR="00475796">
        <w:rPr>
          <w:rFonts w:ascii="Times New Roman" w:hAnsi="Times New Roman" w:cs="Times New Roman"/>
          <w:i/>
          <w:iCs/>
          <w:sz w:val="24"/>
          <w:szCs w:val="24"/>
        </w:rPr>
        <w:t>traditional</w:t>
      </w:r>
      <w:r w:rsidRPr="000F4902">
        <w:rPr>
          <w:rFonts w:ascii="Times New Roman" w:hAnsi="Times New Roman" w:cs="Times New Roman"/>
          <w:i/>
          <w:iCs/>
          <w:sz w:val="24"/>
          <w:szCs w:val="24"/>
        </w:rPr>
        <w:t xml:space="preserve"> public schools</w:t>
      </w:r>
      <w:r>
        <w:rPr>
          <w:rFonts w:ascii="Times New Roman" w:hAnsi="Times New Roman" w:cs="Times New Roman"/>
          <w:sz w:val="24"/>
          <w:szCs w:val="24"/>
        </w:rPr>
        <w:t xml:space="preserve">, excluding charters schools, are defined by crossing the </w:t>
      </w:r>
      <w:r w:rsidR="00E1473A">
        <w:rPr>
          <w:rFonts w:ascii="Times New Roman" w:hAnsi="Times New Roman" w:cs="Times New Roman"/>
          <w:sz w:val="24"/>
          <w:szCs w:val="24"/>
        </w:rPr>
        <w:t>four</w:t>
      </w:r>
      <w:r>
        <w:rPr>
          <w:rFonts w:ascii="Times New Roman" w:hAnsi="Times New Roman" w:cs="Times New Roman"/>
          <w:sz w:val="24"/>
          <w:szCs w:val="24"/>
        </w:rPr>
        <w:t xml:space="preserve">-category school level variable (elementary, middle, secondary, and combined) with each </w:t>
      </w:r>
      <w:r w:rsidR="00CC0081">
        <w:rPr>
          <w:rFonts w:ascii="Times New Roman" w:hAnsi="Times New Roman" w:cs="Times New Roman"/>
          <w:sz w:val="24"/>
          <w:szCs w:val="24"/>
        </w:rPr>
        <w:t xml:space="preserve">of the 50 </w:t>
      </w:r>
      <w:r>
        <w:rPr>
          <w:rFonts w:ascii="Times New Roman" w:hAnsi="Times New Roman" w:cs="Times New Roman"/>
          <w:sz w:val="24"/>
          <w:szCs w:val="24"/>
        </w:rPr>
        <w:t>U.S. state</w:t>
      </w:r>
      <w:r w:rsidR="00C22501">
        <w:rPr>
          <w:rFonts w:ascii="Times New Roman" w:hAnsi="Times New Roman" w:cs="Times New Roman"/>
          <w:sz w:val="24"/>
          <w:szCs w:val="24"/>
        </w:rPr>
        <w:t>s</w:t>
      </w:r>
      <w:r>
        <w:rPr>
          <w:rFonts w:ascii="Times New Roman" w:hAnsi="Times New Roman" w:cs="Times New Roman"/>
          <w:sz w:val="24"/>
          <w:szCs w:val="24"/>
        </w:rPr>
        <w:t xml:space="preserve"> and DC</w:t>
      </w:r>
      <w:r w:rsidR="001171E4" w:rsidRPr="001171E4">
        <w:rPr>
          <w:rFonts w:ascii="Times New Roman" w:hAnsi="Times New Roman" w:cs="Times New Roman"/>
          <w:sz w:val="24"/>
          <w:szCs w:val="24"/>
        </w:rPr>
        <w:t xml:space="preserve">.  </w:t>
      </w:r>
    </w:p>
    <w:p w:rsidR="001171E4" w:rsidRDefault="001171E4" w:rsidP="001171E4">
      <w:pPr>
        <w:spacing w:line="288" w:lineRule="auto"/>
        <w:rPr>
          <w:rFonts w:ascii="Times New Roman" w:hAnsi="Times New Roman" w:cs="Times New Roman"/>
          <w:sz w:val="24"/>
          <w:szCs w:val="24"/>
        </w:rPr>
      </w:pPr>
    </w:p>
    <w:p w:rsidR="000F4902" w:rsidRPr="004507B1" w:rsidRDefault="000F4902" w:rsidP="004507B1">
      <w:pPr>
        <w:spacing w:after="120" w:line="288" w:lineRule="auto"/>
        <w:rPr>
          <w:rFonts w:ascii="Times New Roman" w:hAnsi="Times New Roman" w:cs="Times New Roman"/>
          <w:b/>
          <w:bCs/>
          <w:i/>
          <w:iCs/>
          <w:sz w:val="24"/>
          <w:szCs w:val="24"/>
        </w:rPr>
      </w:pPr>
      <w:r w:rsidRPr="004507B1">
        <w:rPr>
          <w:rFonts w:ascii="Times New Roman" w:hAnsi="Times New Roman" w:cs="Times New Roman"/>
          <w:b/>
          <w:bCs/>
          <w:i/>
          <w:iCs/>
          <w:sz w:val="24"/>
          <w:szCs w:val="24"/>
        </w:rPr>
        <w:t>Sampling – Private Schools</w:t>
      </w:r>
    </w:p>
    <w:p w:rsidR="00BF27C3" w:rsidRDefault="00BF27C3" w:rsidP="00F01964">
      <w:pPr>
        <w:spacing w:line="288" w:lineRule="auto"/>
        <w:rPr>
          <w:rFonts w:ascii="Times New Roman" w:hAnsi="Times New Roman" w:cs="Times New Roman"/>
          <w:sz w:val="24"/>
          <w:szCs w:val="24"/>
        </w:rPr>
      </w:pPr>
      <w:r>
        <w:rPr>
          <w:rFonts w:ascii="Times New Roman" w:hAnsi="Times New Roman" w:cs="Times New Roman"/>
          <w:sz w:val="24"/>
          <w:szCs w:val="24"/>
        </w:rPr>
        <w:t xml:space="preserve">The same precision analysis was conducted on private schools. </w:t>
      </w:r>
      <w:r>
        <w:rPr>
          <w:rFonts w:ascii="Times New Roman" w:eastAsia="Times New Roman" w:hAnsi="Times New Roman" w:cs="Times New Roman"/>
          <w:sz w:val="24"/>
          <w:szCs w:val="24"/>
        </w:rPr>
        <w:t>Table 8 presents</w:t>
      </w:r>
      <w:r w:rsidRPr="00365618">
        <w:rPr>
          <w:rFonts w:ascii="Times New Roman" w:hAnsi="Times New Roman" w:cs="Times New Roman"/>
          <w:sz w:val="24"/>
          <w:szCs w:val="24"/>
        </w:rPr>
        <w:t xml:space="preserve"> a portion of the analysis for </w:t>
      </w:r>
      <w:r>
        <w:rPr>
          <w:rFonts w:ascii="Times New Roman" w:hAnsi="Times New Roman" w:cs="Times New Roman"/>
          <w:sz w:val="24"/>
          <w:szCs w:val="24"/>
        </w:rPr>
        <w:t>private</w:t>
      </w:r>
      <w:r w:rsidRPr="00365618">
        <w:rPr>
          <w:rFonts w:ascii="Times New Roman" w:hAnsi="Times New Roman" w:cs="Times New Roman"/>
          <w:sz w:val="24"/>
          <w:szCs w:val="24"/>
        </w:rPr>
        <w:t xml:space="preserve"> schools by </w:t>
      </w:r>
      <w:r>
        <w:rPr>
          <w:rFonts w:ascii="Times New Roman" w:hAnsi="Times New Roman" w:cs="Times New Roman"/>
          <w:sz w:val="24"/>
          <w:szCs w:val="24"/>
        </w:rPr>
        <w:t>affiliation strata</w:t>
      </w:r>
      <w:r w:rsidRPr="00365618">
        <w:rPr>
          <w:rFonts w:ascii="Times New Roman" w:hAnsi="Times New Roman" w:cs="Times New Roman"/>
          <w:sz w:val="24"/>
          <w:szCs w:val="24"/>
        </w:rPr>
        <w:t xml:space="preserve">, highlighting the minimum respondent sample size needed for the 2011-12 SASS to achieve either a 15, 20, or 30 percent CV for two key estimates—the number of schools and </w:t>
      </w:r>
      <w:r>
        <w:rPr>
          <w:rFonts w:ascii="Times New Roman" w:hAnsi="Times New Roman" w:cs="Times New Roman"/>
          <w:sz w:val="24"/>
          <w:szCs w:val="24"/>
        </w:rPr>
        <w:t xml:space="preserve">the </w:t>
      </w:r>
      <w:r w:rsidRPr="00365618">
        <w:rPr>
          <w:rFonts w:ascii="Times New Roman" w:hAnsi="Times New Roman" w:cs="Times New Roman"/>
          <w:sz w:val="24"/>
          <w:szCs w:val="24"/>
        </w:rPr>
        <w:t>number of students.</w:t>
      </w:r>
    </w:p>
    <w:p w:rsidR="0095654B" w:rsidRDefault="00EF4E4B">
      <w:r>
        <w:br w:type="page"/>
      </w:r>
    </w:p>
    <w:tbl>
      <w:tblPr>
        <w:tblW w:w="9931" w:type="dxa"/>
        <w:tblInd w:w="91" w:type="dxa"/>
        <w:tblLook w:val="04A0"/>
      </w:tblPr>
      <w:tblGrid>
        <w:gridCol w:w="2761"/>
        <w:gridCol w:w="783"/>
        <w:gridCol w:w="1228"/>
        <w:gridCol w:w="673"/>
        <w:gridCol w:w="673"/>
        <w:gridCol w:w="673"/>
        <w:gridCol w:w="673"/>
        <w:gridCol w:w="673"/>
        <w:gridCol w:w="673"/>
        <w:gridCol w:w="266"/>
        <w:gridCol w:w="393"/>
        <w:gridCol w:w="462"/>
      </w:tblGrid>
      <w:tr w:rsidR="00BF27C3" w:rsidRPr="00365618" w:rsidTr="00BF27C3">
        <w:trPr>
          <w:gridAfter w:val="1"/>
          <w:wAfter w:w="462" w:type="dxa"/>
          <w:trHeight w:val="300"/>
        </w:trPr>
        <w:tc>
          <w:tcPr>
            <w:tcW w:w="9469" w:type="dxa"/>
            <w:gridSpan w:val="11"/>
            <w:tcBorders>
              <w:left w:val="nil"/>
              <w:bottom w:val="nil"/>
              <w:right w:val="nil"/>
            </w:tcBorders>
            <w:shd w:val="clear" w:color="auto" w:fill="auto"/>
            <w:noWrap/>
            <w:vAlign w:val="bottom"/>
          </w:tcPr>
          <w:p w:rsidR="00BF27C3" w:rsidRPr="00365618" w:rsidRDefault="00F01964" w:rsidP="00F01964">
            <w:pPr>
              <w:spacing w:line="240" w:lineRule="auto"/>
              <w:rPr>
                <w:rFonts w:ascii="Times New Roman" w:eastAsia="Times New Roman" w:hAnsi="Times New Roman" w:cs="Times New Roman"/>
                <w:b/>
                <w:bCs/>
                <w:color w:val="000000"/>
                <w:sz w:val="20"/>
                <w:szCs w:val="20"/>
              </w:rPr>
            </w:pPr>
            <w:r>
              <w:br w:type="page"/>
            </w:r>
            <w:r w:rsidR="00BF27C3">
              <w:rPr>
                <w:rFonts w:ascii="Times New Roman" w:hAnsi="Times New Roman" w:cs="Times New Roman"/>
                <w:b/>
              </w:rPr>
              <w:t>Table 8</w:t>
            </w:r>
            <w:r w:rsidR="00BF27C3" w:rsidRPr="006A62F0">
              <w:rPr>
                <w:rFonts w:ascii="Times New Roman" w:hAnsi="Times New Roman" w:cs="Times New Roman"/>
                <w:b/>
              </w:rPr>
              <w:t xml:space="preserve">. Minimum respondent sample size needed for 2011-12 SASS by percent CV for </w:t>
            </w:r>
            <w:r w:rsidR="00BF27C3">
              <w:rPr>
                <w:rFonts w:ascii="Times New Roman" w:hAnsi="Times New Roman" w:cs="Times New Roman"/>
                <w:b/>
              </w:rPr>
              <w:t>private</w:t>
            </w:r>
            <w:r w:rsidR="00BF27C3" w:rsidRPr="006A62F0">
              <w:rPr>
                <w:rFonts w:ascii="Times New Roman" w:hAnsi="Times New Roman" w:cs="Times New Roman"/>
                <w:b/>
              </w:rPr>
              <w:t xml:space="preserve"> schools by </w:t>
            </w:r>
            <w:r w:rsidR="00BF27C3">
              <w:rPr>
                <w:rFonts w:ascii="Times New Roman" w:hAnsi="Times New Roman" w:cs="Times New Roman"/>
                <w:b/>
              </w:rPr>
              <w:t xml:space="preserve">affiliation </w:t>
            </w:r>
          </w:p>
        </w:tc>
      </w:tr>
      <w:tr w:rsidR="00BF27C3" w:rsidRPr="00BF27C3" w:rsidTr="0095654B">
        <w:trPr>
          <w:trHeight w:val="278"/>
        </w:trPr>
        <w:tc>
          <w:tcPr>
            <w:tcW w:w="2761" w:type="dxa"/>
            <w:tcBorders>
              <w:top w:val="single" w:sz="4" w:space="0" w:color="auto"/>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 </w:t>
            </w:r>
          </w:p>
        </w:tc>
        <w:tc>
          <w:tcPr>
            <w:tcW w:w="783" w:type="dxa"/>
            <w:vMerge w:val="restart"/>
            <w:tcBorders>
              <w:top w:val="single" w:sz="4" w:space="0" w:color="auto"/>
              <w:left w:val="nil"/>
              <w:bottom w:val="single" w:sz="4" w:space="0" w:color="000000"/>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SASS 07-08</w:t>
            </w:r>
            <w:r w:rsidRPr="00BF27C3">
              <w:rPr>
                <w:rFonts w:ascii="Times New Roman" w:eastAsia="Times New Roman" w:hAnsi="Times New Roman" w:cs="Times New Roman"/>
                <w:b/>
                <w:bCs/>
                <w:color w:val="000000"/>
                <w:sz w:val="20"/>
                <w:szCs w:val="20"/>
              </w:rPr>
              <w:br/>
              <w:t>Frame</w:t>
            </w:r>
            <w:r w:rsidRPr="00BF27C3">
              <w:rPr>
                <w:rFonts w:ascii="Times New Roman" w:eastAsia="Times New Roman" w:hAnsi="Times New Roman" w:cs="Times New Roman"/>
                <w:b/>
                <w:bCs/>
                <w:color w:val="000000"/>
                <w:sz w:val="20"/>
                <w:szCs w:val="20"/>
              </w:rPr>
              <w:br/>
              <w:t>Count</w:t>
            </w:r>
          </w:p>
        </w:tc>
        <w:tc>
          <w:tcPr>
            <w:tcW w:w="1228" w:type="dxa"/>
            <w:vMerge w:val="restart"/>
            <w:tcBorders>
              <w:top w:val="single" w:sz="4" w:space="0" w:color="auto"/>
              <w:left w:val="nil"/>
              <w:bottom w:val="single" w:sz="4" w:space="0" w:color="000000"/>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SASS 07-08 Responding</w:t>
            </w:r>
            <w:r w:rsidRPr="00BF27C3">
              <w:rPr>
                <w:rFonts w:ascii="Times New Roman" w:eastAsia="Times New Roman" w:hAnsi="Times New Roman" w:cs="Times New Roman"/>
                <w:b/>
                <w:bCs/>
                <w:color w:val="000000"/>
                <w:sz w:val="20"/>
                <w:szCs w:val="20"/>
              </w:rPr>
              <w:br/>
              <w:t>Schools</w:t>
            </w:r>
          </w:p>
        </w:tc>
        <w:tc>
          <w:tcPr>
            <w:tcW w:w="5159" w:type="dxa"/>
            <w:gridSpan w:val="9"/>
            <w:tcBorders>
              <w:top w:val="single" w:sz="4" w:space="0" w:color="auto"/>
              <w:left w:val="nil"/>
              <w:bottom w:val="single" w:sz="4" w:space="0" w:color="auto"/>
              <w:right w:val="nil"/>
            </w:tcBorders>
            <w:shd w:val="clear" w:color="auto" w:fill="auto"/>
            <w:noWrap/>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Minimum Respondent Sample Size</w:t>
            </w:r>
          </w:p>
        </w:tc>
      </w:tr>
      <w:tr w:rsidR="00BF27C3" w:rsidRPr="00BF27C3" w:rsidTr="00BF27C3">
        <w:trPr>
          <w:trHeight w:val="255"/>
        </w:trPr>
        <w:tc>
          <w:tcPr>
            <w:tcW w:w="2761" w:type="dxa"/>
            <w:tcBorders>
              <w:top w:val="nil"/>
              <w:left w:val="nil"/>
              <w:bottom w:val="nil"/>
              <w:right w:val="nil"/>
            </w:tcBorders>
            <w:shd w:val="clear" w:color="auto" w:fill="auto"/>
            <w:vAlign w:val="bottom"/>
          </w:tcPr>
          <w:p w:rsidR="00BF27C3" w:rsidRPr="00BF27C3" w:rsidRDefault="00BF27C3" w:rsidP="00BF27C3">
            <w:pPr>
              <w:spacing w:line="240" w:lineRule="auto"/>
              <w:rPr>
                <w:rFonts w:ascii="Times New Roman" w:eastAsia="Times New Roman" w:hAnsi="Times New Roman" w:cs="Times New Roman"/>
                <w:b/>
                <w:bCs/>
                <w:color w:val="000000"/>
                <w:sz w:val="20"/>
                <w:szCs w:val="20"/>
              </w:rPr>
            </w:pPr>
          </w:p>
        </w:tc>
        <w:tc>
          <w:tcPr>
            <w:tcW w:w="783" w:type="dxa"/>
            <w:vMerge/>
            <w:tcBorders>
              <w:top w:val="single" w:sz="4" w:space="0" w:color="auto"/>
              <w:left w:val="nil"/>
              <w:bottom w:val="single" w:sz="4" w:space="0" w:color="000000"/>
              <w:right w:val="nil"/>
            </w:tcBorders>
            <w:vAlign w:val="center"/>
          </w:tcPr>
          <w:p w:rsidR="00BF27C3" w:rsidRPr="00BF27C3" w:rsidRDefault="00BF27C3" w:rsidP="00BF27C3">
            <w:pPr>
              <w:spacing w:line="240" w:lineRule="auto"/>
              <w:rPr>
                <w:rFonts w:ascii="Times New Roman" w:eastAsia="Times New Roman" w:hAnsi="Times New Roman" w:cs="Times New Roman"/>
                <w:b/>
                <w:bCs/>
                <w:color w:val="000000"/>
                <w:sz w:val="20"/>
                <w:szCs w:val="20"/>
              </w:rPr>
            </w:pPr>
          </w:p>
        </w:tc>
        <w:tc>
          <w:tcPr>
            <w:tcW w:w="1228" w:type="dxa"/>
            <w:vMerge/>
            <w:tcBorders>
              <w:top w:val="single" w:sz="4" w:space="0" w:color="auto"/>
              <w:left w:val="nil"/>
              <w:bottom w:val="single" w:sz="4" w:space="0" w:color="000000"/>
              <w:right w:val="nil"/>
            </w:tcBorders>
            <w:vAlign w:val="center"/>
          </w:tcPr>
          <w:p w:rsidR="00BF27C3" w:rsidRPr="00BF27C3" w:rsidRDefault="00BF27C3" w:rsidP="00BF27C3">
            <w:pPr>
              <w:spacing w:line="240" w:lineRule="auto"/>
              <w:rPr>
                <w:rFonts w:ascii="Times New Roman" w:eastAsia="Times New Roman" w:hAnsi="Times New Roman" w:cs="Times New Roman"/>
                <w:b/>
                <w:bCs/>
                <w:color w:val="000000"/>
                <w:sz w:val="20"/>
                <w:szCs w:val="20"/>
              </w:rPr>
            </w:pPr>
          </w:p>
        </w:tc>
        <w:tc>
          <w:tcPr>
            <w:tcW w:w="2019" w:type="dxa"/>
            <w:gridSpan w:val="3"/>
            <w:tcBorders>
              <w:top w:val="single" w:sz="4" w:space="0" w:color="auto"/>
              <w:left w:val="nil"/>
              <w:bottom w:val="single" w:sz="4" w:space="0" w:color="auto"/>
              <w:right w:val="nil"/>
            </w:tcBorders>
            <w:shd w:val="clear" w:color="auto" w:fill="auto"/>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 xml:space="preserve">Max %CV for </w:t>
            </w:r>
            <w:r>
              <w:rPr>
                <w:rFonts w:ascii="Times New Roman" w:eastAsia="Times New Roman" w:hAnsi="Times New Roman" w:cs="Times New Roman"/>
                <w:b/>
                <w:bCs/>
                <w:color w:val="000000"/>
                <w:sz w:val="20"/>
                <w:szCs w:val="20"/>
              </w:rPr>
              <w:t>Number of</w:t>
            </w:r>
            <w:r w:rsidRPr="00BF27C3">
              <w:rPr>
                <w:rFonts w:ascii="Times New Roman" w:eastAsia="Times New Roman" w:hAnsi="Times New Roman" w:cs="Times New Roman"/>
                <w:b/>
                <w:bCs/>
                <w:color w:val="000000"/>
                <w:sz w:val="20"/>
                <w:szCs w:val="20"/>
              </w:rPr>
              <w:t xml:space="preserve"> Schools</w:t>
            </w:r>
            <w:r>
              <w:rPr>
                <w:rFonts w:ascii="Times New Roman" w:eastAsia="Times New Roman" w:hAnsi="Times New Roman" w:cs="Times New Roman"/>
                <w:b/>
                <w:bCs/>
                <w:color w:val="000000"/>
                <w:sz w:val="20"/>
                <w:szCs w:val="20"/>
              </w:rPr>
              <w:t xml:space="preserve"> Estimate</w:t>
            </w:r>
          </w:p>
        </w:tc>
        <w:tc>
          <w:tcPr>
            <w:tcW w:w="2019" w:type="dxa"/>
            <w:gridSpan w:val="3"/>
            <w:tcBorders>
              <w:top w:val="single" w:sz="4" w:space="0" w:color="auto"/>
              <w:left w:val="nil"/>
              <w:bottom w:val="single" w:sz="4" w:space="0" w:color="auto"/>
              <w:right w:val="nil"/>
            </w:tcBorders>
            <w:shd w:val="clear" w:color="auto" w:fill="auto"/>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Max %CV for Number of</w:t>
            </w:r>
            <w:r w:rsidRPr="00BF27C3">
              <w:rPr>
                <w:rFonts w:ascii="Times New Roman" w:eastAsia="Times New Roman" w:hAnsi="Times New Roman" w:cs="Times New Roman"/>
                <w:b/>
                <w:bCs/>
                <w:color w:val="000000"/>
                <w:sz w:val="20"/>
                <w:szCs w:val="20"/>
              </w:rPr>
              <w:t xml:space="preserve"> Students</w:t>
            </w:r>
            <w:r>
              <w:rPr>
                <w:rFonts w:ascii="Times New Roman" w:eastAsia="Times New Roman" w:hAnsi="Times New Roman" w:cs="Times New Roman"/>
                <w:b/>
                <w:bCs/>
                <w:color w:val="000000"/>
                <w:sz w:val="20"/>
                <w:szCs w:val="20"/>
              </w:rPr>
              <w:t xml:space="preserve"> Estimate</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vMerge w:val="restart"/>
            <w:tcBorders>
              <w:top w:val="single" w:sz="4" w:space="0" w:color="auto"/>
              <w:left w:val="nil"/>
              <w:bottom w:val="single" w:sz="4" w:space="0" w:color="000000"/>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b/>
                <w:bCs/>
                <w:sz w:val="20"/>
                <w:szCs w:val="20"/>
              </w:rPr>
            </w:pPr>
            <w:r w:rsidRPr="00BF27C3">
              <w:rPr>
                <w:rFonts w:ascii="Times New Roman" w:eastAsia="Times New Roman" w:hAnsi="Times New Roman" w:cs="Times New Roman"/>
                <w:b/>
                <w:bCs/>
                <w:sz w:val="20"/>
                <w:szCs w:val="20"/>
              </w:rPr>
              <w:t>Max % CV</w:t>
            </w:r>
          </w:p>
        </w:tc>
      </w:tr>
      <w:tr w:rsidR="00BF27C3" w:rsidRPr="00BF27C3" w:rsidTr="00BF27C3">
        <w:trPr>
          <w:trHeight w:val="300"/>
        </w:trPr>
        <w:tc>
          <w:tcPr>
            <w:tcW w:w="2761" w:type="dxa"/>
            <w:tcBorders>
              <w:top w:val="nil"/>
              <w:left w:val="nil"/>
              <w:bottom w:val="single" w:sz="4" w:space="0" w:color="auto"/>
              <w:right w:val="nil"/>
            </w:tcBorders>
            <w:shd w:val="clear" w:color="auto" w:fill="auto"/>
            <w:vAlign w:val="bottom"/>
          </w:tcPr>
          <w:p w:rsidR="00BF27C3" w:rsidRPr="00BF27C3" w:rsidRDefault="00BF27C3" w:rsidP="00BF27C3">
            <w:pPr>
              <w:spacing w:line="240" w:lineRule="auto"/>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Private Schools by Affiliation</w:t>
            </w:r>
          </w:p>
        </w:tc>
        <w:tc>
          <w:tcPr>
            <w:tcW w:w="783" w:type="dxa"/>
            <w:vMerge/>
            <w:tcBorders>
              <w:top w:val="single" w:sz="4" w:space="0" w:color="auto"/>
              <w:left w:val="nil"/>
              <w:bottom w:val="single" w:sz="4" w:space="0" w:color="000000"/>
              <w:right w:val="nil"/>
            </w:tcBorders>
            <w:vAlign w:val="center"/>
          </w:tcPr>
          <w:p w:rsidR="00BF27C3" w:rsidRPr="00BF27C3" w:rsidRDefault="00BF27C3" w:rsidP="00BF27C3">
            <w:pPr>
              <w:spacing w:line="240" w:lineRule="auto"/>
              <w:rPr>
                <w:rFonts w:ascii="Times New Roman" w:eastAsia="Times New Roman" w:hAnsi="Times New Roman" w:cs="Times New Roman"/>
                <w:b/>
                <w:bCs/>
                <w:color w:val="000000"/>
                <w:sz w:val="20"/>
                <w:szCs w:val="20"/>
              </w:rPr>
            </w:pPr>
          </w:p>
        </w:tc>
        <w:tc>
          <w:tcPr>
            <w:tcW w:w="1228" w:type="dxa"/>
            <w:vMerge/>
            <w:tcBorders>
              <w:top w:val="single" w:sz="4" w:space="0" w:color="auto"/>
              <w:left w:val="nil"/>
              <w:bottom w:val="single" w:sz="4" w:space="0" w:color="000000"/>
              <w:right w:val="nil"/>
            </w:tcBorders>
            <w:vAlign w:val="center"/>
          </w:tcPr>
          <w:p w:rsidR="00BF27C3" w:rsidRPr="00BF27C3" w:rsidRDefault="00BF27C3" w:rsidP="00BF27C3">
            <w:pPr>
              <w:spacing w:line="240" w:lineRule="auto"/>
              <w:rPr>
                <w:rFonts w:ascii="Times New Roman" w:eastAsia="Times New Roman" w:hAnsi="Times New Roman" w:cs="Times New Roman"/>
                <w:b/>
                <w:bCs/>
                <w:color w:val="000000"/>
                <w:sz w:val="20"/>
                <w:szCs w:val="20"/>
              </w:rPr>
            </w:pPr>
          </w:p>
        </w:tc>
        <w:tc>
          <w:tcPr>
            <w:tcW w:w="673"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15</w:t>
            </w:r>
          </w:p>
        </w:tc>
        <w:tc>
          <w:tcPr>
            <w:tcW w:w="673"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20</w:t>
            </w:r>
          </w:p>
        </w:tc>
        <w:tc>
          <w:tcPr>
            <w:tcW w:w="673"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30</w:t>
            </w:r>
          </w:p>
        </w:tc>
        <w:tc>
          <w:tcPr>
            <w:tcW w:w="673"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15</w:t>
            </w:r>
          </w:p>
        </w:tc>
        <w:tc>
          <w:tcPr>
            <w:tcW w:w="673"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20</w:t>
            </w:r>
          </w:p>
        </w:tc>
        <w:tc>
          <w:tcPr>
            <w:tcW w:w="673"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b/>
                <w:bCs/>
                <w:color w:val="000000"/>
                <w:sz w:val="20"/>
                <w:szCs w:val="20"/>
              </w:rPr>
            </w:pPr>
            <w:r w:rsidRPr="00BF27C3">
              <w:rPr>
                <w:rFonts w:ascii="Times New Roman" w:eastAsia="Times New Roman" w:hAnsi="Times New Roman" w:cs="Times New Roman"/>
                <w:b/>
                <w:bCs/>
                <w:color w:val="000000"/>
                <w:sz w:val="20"/>
                <w:szCs w:val="20"/>
              </w:rPr>
              <w:t>30</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vMerge/>
            <w:tcBorders>
              <w:top w:val="single" w:sz="4" w:space="0" w:color="auto"/>
              <w:left w:val="nil"/>
              <w:bottom w:val="single" w:sz="4" w:space="0" w:color="000000"/>
              <w:right w:val="nil"/>
            </w:tcBorders>
            <w:vAlign w:val="center"/>
          </w:tcPr>
          <w:p w:rsidR="00BF27C3" w:rsidRPr="00BF27C3" w:rsidRDefault="00BF27C3" w:rsidP="00BF27C3">
            <w:pPr>
              <w:spacing w:line="240" w:lineRule="auto"/>
              <w:rPr>
                <w:rFonts w:ascii="Times New Roman" w:eastAsia="Times New Roman" w:hAnsi="Times New Roman" w:cs="Times New Roman"/>
                <w:b/>
                <w:bCs/>
                <w:sz w:val="20"/>
                <w:szCs w:val="20"/>
              </w:rPr>
            </w:pPr>
          </w:p>
        </w:tc>
      </w:tr>
      <w:tr w:rsidR="00BF27C3" w:rsidRPr="00BF27C3" w:rsidTr="00BF27C3">
        <w:trPr>
          <w:trHeight w:val="4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b/>
                <w:bCs/>
                <w:color w:val="000000"/>
                <w:sz w:val="20"/>
                <w:szCs w:val="20"/>
              </w:rPr>
            </w:pPr>
          </w:p>
        </w:tc>
        <w:tc>
          <w:tcPr>
            <w:tcW w:w="783" w:type="dxa"/>
            <w:tcBorders>
              <w:top w:val="nil"/>
              <w:left w:val="nil"/>
              <w:bottom w:val="nil"/>
              <w:right w:val="nil"/>
            </w:tcBorders>
            <w:shd w:val="clear" w:color="auto" w:fill="auto"/>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p>
        </w:tc>
        <w:tc>
          <w:tcPr>
            <w:tcW w:w="1228" w:type="dxa"/>
            <w:tcBorders>
              <w:top w:val="nil"/>
              <w:left w:val="nil"/>
              <w:bottom w:val="nil"/>
              <w:right w:val="nil"/>
            </w:tcBorders>
            <w:shd w:val="clear" w:color="auto" w:fill="auto"/>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p>
        </w:tc>
        <w:tc>
          <w:tcPr>
            <w:tcW w:w="673" w:type="dxa"/>
            <w:tcBorders>
              <w:top w:val="nil"/>
              <w:left w:val="nil"/>
              <w:bottom w:val="nil"/>
              <w:right w:val="nil"/>
            </w:tcBorders>
            <w:shd w:val="clear" w:color="auto" w:fill="auto"/>
            <w:noWrap/>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p>
        </w:tc>
        <w:tc>
          <w:tcPr>
            <w:tcW w:w="673" w:type="dxa"/>
            <w:tcBorders>
              <w:top w:val="nil"/>
              <w:left w:val="nil"/>
              <w:bottom w:val="nil"/>
              <w:right w:val="nil"/>
            </w:tcBorders>
            <w:shd w:val="clear" w:color="auto" w:fill="auto"/>
            <w:noWrap/>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p>
        </w:tc>
        <w:tc>
          <w:tcPr>
            <w:tcW w:w="673" w:type="dxa"/>
            <w:tcBorders>
              <w:top w:val="nil"/>
              <w:left w:val="nil"/>
              <w:bottom w:val="nil"/>
              <w:right w:val="nil"/>
            </w:tcBorders>
            <w:shd w:val="clear" w:color="auto" w:fill="auto"/>
            <w:noWrap/>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p>
        </w:tc>
        <w:tc>
          <w:tcPr>
            <w:tcW w:w="673" w:type="dxa"/>
            <w:tcBorders>
              <w:top w:val="nil"/>
              <w:left w:val="nil"/>
              <w:bottom w:val="nil"/>
              <w:right w:val="nil"/>
            </w:tcBorders>
            <w:shd w:val="clear" w:color="auto" w:fill="auto"/>
            <w:noWrap/>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p>
        </w:tc>
        <w:tc>
          <w:tcPr>
            <w:tcW w:w="673" w:type="dxa"/>
            <w:tcBorders>
              <w:top w:val="nil"/>
              <w:left w:val="nil"/>
              <w:bottom w:val="nil"/>
              <w:right w:val="nil"/>
            </w:tcBorders>
            <w:shd w:val="clear" w:color="auto" w:fill="auto"/>
            <w:noWrap/>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p>
        </w:tc>
        <w:tc>
          <w:tcPr>
            <w:tcW w:w="673" w:type="dxa"/>
            <w:tcBorders>
              <w:top w:val="nil"/>
              <w:left w:val="nil"/>
              <w:bottom w:val="nil"/>
              <w:right w:val="nil"/>
            </w:tcBorders>
            <w:shd w:val="clear" w:color="auto" w:fill="auto"/>
            <w:noWrap/>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sz w:val="20"/>
                <w:szCs w:val="20"/>
              </w:rPr>
            </w:pPr>
          </w:p>
        </w:tc>
      </w:tr>
      <w:tr w:rsidR="00BF27C3" w:rsidRPr="00BF27C3" w:rsidTr="00BF27C3">
        <w:trPr>
          <w:trHeight w:val="30"/>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6049" w:type="dxa"/>
            <w:gridSpan w:val="8"/>
            <w:tcBorders>
              <w:top w:val="nil"/>
              <w:left w:val="nil"/>
              <w:bottom w:val="nil"/>
              <w:right w:val="nil"/>
            </w:tcBorders>
            <w:shd w:val="clear" w:color="auto" w:fill="auto"/>
            <w:noWrap/>
            <w:vAlign w:val="bottom"/>
          </w:tcPr>
          <w:p w:rsidR="00BF27C3" w:rsidRPr="00BF27C3" w:rsidRDefault="00BF27C3" w:rsidP="00BF27C3">
            <w:pPr>
              <w:spacing w:line="240" w:lineRule="auto"/>
              <w:jc w:val="center"/>
              <w:rPr>
                <w:rFonts w:ascii="Times New Roman" w:eastAsia="Times New Roman" w:hAnsi="Times New Roman" w:cs="Times New Roman"/>
                <w:b/>
                <w:bCs/>
                <w:color w:val="000000"/>
                <w:sz w:val="20"/>
                <w:szCs w:val="20"/>
              </w:rPr>
            </w:pP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sz w:val="20"/>
                <w:szCs w:val="20"/>
              </w:rPr>
            </w:pP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Catholic- Parochial</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3,501</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295</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12</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7</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12</w:t>
            </w: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Catholic- Diocesan</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2,810</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255</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8</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4</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8</w:t>
            </w: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Catholic- Private</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871</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97</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34</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19</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9</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34</w:t>
            </w: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Baptist</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1,835</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115</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7</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4</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63</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36</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16</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63</w:t>
            </w: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Jewish</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718</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64</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52</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29</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13</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52</w:t>
            </w: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Lutheran</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1,561</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112</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9</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5</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33</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18</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8</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33</w:t>
            </w: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Seventh-Day Adventist</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853</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81</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53</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14</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53</w:t>
            </w: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Other Religious</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7,092</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513</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11</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5</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81</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46</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20</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81</w:t>
            </w: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Nonsectarian- Regular</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3,251</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222</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9</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5</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53</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30</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13</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53</w:t>
            </w:r>
          </w:p>
        </w:tc>
      </w:tr>
      <w:tr w:rsidR="00BF27C3" w:rsidRPr="00BF27C3" w:rsidTr="00BF27C3">
        <w:trPr>
          <w:trHeight w:val="255"/>
        </w:trPr>
        <w:tc>
          <w:tcPr>
            <w:tcW w:w="2761"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Nonsectarian- Special Emphasis</w:t>
            </w:r>
          </w:p>
        </w:tc>
        <w:tc>
          <w:tcPr>
            <w:tcW w:w="783"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2,189</w:t>
            </w:r>
          </w:p>
        </w:tc>
        <w:tc>
          <w:tcPr>
            <w:tcW w:w="1228" w:type="dxa"/>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125</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4</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56</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32</w:t>
            </w:r>
          </w:p>
        </w:tc>
        <w:tc>
          <w:tcPr>
            <w:tcW w:w="673" w:type="dxa"/>
            <w:tcBorders>
              <w:top w:val="nil"/>
              <w:left w:val="nil"/>
              <w:bottom w:val="nil"/>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14</w:t>
            </w:r>
          </w:p>
        </w:tc>
        <w:tc>
          <w:tcPr>
            <w:tcW w:w="266" w:type="dxa"/>
            <w:tcBorders>
              <w:top w:val="nil"/>
              <w:left w:val="nil"/>
              <w:bottom w:val="nil"/>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p>
        </w:tc>
        <w:tc>
          <w:tcPr>
            <w:tcW w:w="855" w:type="dxa"/>
            <w:gridSpan w:val="2"/>
            <w:tcBorders>
              <w:top w:val="nil"/>
              <w:left w:val="nil"/>
              <w:bottom w:val="nil"/>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56</w:t>
            </w:r>
          </w:p>
        </w:tc>
      </w:tr>
      <w:tr w:rsidR="00BF27C3" w:rsidRPr="00BF27C3" w:rsidTr="00BF27C3">
        <w:trPr>
          <w:trHeight w:val="255"/>
        </w:trPr>
        <w:tc>
          <w:tcPr>
            <w:tcW w:w="2761"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Nonsectarian- Special Education</w:t>
            </w:r>
          </w:p>
        </w:tc>
        <w:tc>
          <w:tcPr>
            <w:tcW w:w="783"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1,348</w:t>
            </w:r>
          </w:p>
        </w:tc>
        <w:tc>
          <w:tcPr>
            <w:tcW w:w="1228"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89</w:t>
            </w:r>
          </w:p>
        </w:tc>
        <w:tc>
          <w:tcPr>
            <w:tcW w:w="673" w:type="dxa"/>
            <w:tcBorders>
              <w:top w:val="nil"/>
              <w:left w:val="nil"/>
              <w:bottom w:val="single" w:sz="4" w:space="0" w:color="auto"/>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w:t>
            </w:r>
          </w:p>
        </w:tc>
        <w:tc>
          <w:tcPr>
            <w:tcW w:w="673" w:type="dxa"/>
            <w:tcBorders>
              <w:top w:val="nil"/>
              <w:left w:val="nil"/>
              <w:bottom w:val="single" w:sz="4" w:space="0" w:color="auto"/>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2</w:t>
            </w:r>
          </w:p>
        </w:tc>
        <w:tc>
          <w:tcPr>
            <w:tcW w:w="673" w:type="dxa"/>
            <w:tcBorders>
              <w:top w:val="nil"/>
              <w:left w:val="nil"/>
              <w:bottom w:val="single" w:sz="4" w:space="0" w:color="auto"/>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w:t>
            </w:r>
          </w:p>
        </w:tc>
        <w:tc>
          <w:tcPr>
            <w:tcW w:w="673" w:type="dxa"/>
            <w:tcBorders>
              <w:top w:val="nil"/>
              <w:left w:val="nil"/>
              <w:bottom w:val="single" w:sz="4" w:space="0" w:color="auto"/>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30</w:t>
            </w:r>
          </w:p>
        </w:tc>
        <w:tc>
          <w:tcPr>
            <w:tcW w:w="673" w:type="dxa"/>
            <w:tcBorders>
              <w:top w:val="nil"/>
              <w:left w:val="nil"/>
              <w:bottom w:val="single" w:sz="4" w:space="0" w:color="auto"/>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17</w:t>
            </w:r>
          </w:p>
        </w:tc>
        <w:tc>
          <w:tcPr>
            <w:tcW w:w="673" w:type="dxa"/>
            <w:tcBorders>
              <w:top w:val="nil"/>
              <w:left w:val="nil"/>
              <w:bottom w:val="single" w:sz="4" w:space="0" w:color="auto"/>
              <w:right w:val="nil"/>
            </w:tcBorders>
            <w:shd w:val="clear" w:color="auto" w:fill="auto"/>
            <w:vAlign w:val="bottom"/>
          </w:tcPr>
          <w:p w:rsidR="00BF27C3" w:rsidRPr="00BF27C3" w:rsidRDefault="00BF27C3" w:rsidP="00BF27C3">
            <w:pPr>
              <w:spacing w:line="240" w:lineRule="auto"/>
              <w:jc w:val="right"/>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8</w:t>
            </w:r>
          </w:p>
        </w:tc>
        <w:tc>
          <w:tcPr>
            <w:tcW w:w="266" w:type="dxa"/>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rPr>
                <w:rFonts w:ascii="Times New Roman" w:eastAsia="Times New Roman" w:hAnsi="Times New Roman" w:cs="Times New Roman"/>
                <w:color w:val="000000"/>
                <w:sz w:val="20"/>
                <w:szCs w:val="20"/>
              </w:rPr>
            </w:pPr>
            <w:r w:rsidRPr="00BF27C3">
              <w:rPr>
                <w:rFonts w:ascii="Times New Roman" w:eastAsia="Times New Roman" w:hAnsi="Times New Roman" w:cs="Times New Roman"/>
                <w:color w:val="000000"/>
                <w:sz w:val="20"/>
                <w:szCs w:val="20"/>
              </w:rPr>
              <w:t> </w:t>
            </w:r>
          </w:p>
        </w:tc>
        <w:tc>
          <w:tcPr>
            <w:tcW w:w="855" w:type="dxa"/>
            <w:gridSpan w:val="2"/>
            <w:tcBorders>
              <w:top w:val="nil"/>
              <w:left w:val="nil"/>
              <w:bottom w:val="single" w:sz="4" w:space="0" w:color="auto"/>
              <w:right w:val="nil"/>
            </w:tcBorders>
            <w:shd w:val="clear" w:color="auto" w:fill="auto"/>
            <w:noWrap/>
            <w:vAlign w:val="bottom"/>
          </w:tcPr>
          <w:p w:rsidR="00BF27C3" w:rsidRPr="00BF27C3" w:rsidRDefault="00BF27C3" w:rsidP="00BF27C3">
            <w:pPr>
              <w:spacing w:line="240" w:lineRule="auto"/>
              <w:jc w:val="right"/>
              <w:rPr>
                <w:rFonts w:ascii="Times New Roman" w:eastAsia="Times New Roman" w:hAnsi="Times New Roman" w:cs="Times New Roman"/>
                <w:sz w:val="20"/>
                <w:szCs w:val="20"/>
              </w:rPr>
            </w:pPr>
            <w:r w:rsidRPr="00BF27C3">
              <w:rPr>
                <w:rFonts w:ascii="Times New Roman" w:eastAsia="Times New Roman" w:hAnsi="Times New Roman" w:cs="Times New Roman"/>
                <w:sz w:val="20"/>
                <w:szCs w:val="20"/>
              </w:rPr>
              <w:t>30</w:t>
            </w:r>
          </w:p>
        </w:tc>
      </w:tr>
    </w:tbl>
    <w:p w:rsidR="00F01964" w:rsidRDefault="00F01964" w:rsidP="00F01964">
      <w:pPr>
        <w:rPr>
          <w:rFonts w:ascii="Times New Roman" w:eastAsia="Times New Roman" w:hAnsi="Times New Roman" w:cs="Times New Roman"/>
          <w:sz w:val="24"/>
          <w:szCs w:val="24"/>
        </w:rPr>
      </w:pPr>
    </w:p>
    <w:p w:rsidR="00F01964" w:rsidRDefault="001D505A" w:rsidP="00F01964">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9</w:t>
      </w:r>
      <w:r w:rsidR="00F01964">
        <w:rPr>
          <w:rFonts w:ascii="Times New Roman" w:eastAsia="Times New Roman" w:hAnsi="Times New Roman" w:cs="Times New Roman"/>
          <w:sz w:val="24"/>
          <w:szCs w:val="24"/>
        </w:rPr>
        <w:t xml:space="preserve"> provides an example of the level of precision attained for estimated percentages for private schools in the 2007-08 SASS if the most stringent level of precision is applied (i.e., 15 percent CV)</w:t>
      </w:r>
      <w:r w:rsidR="00F01964" w:rsidRPr="00356A6E">
        <w:rPr>
          <w:rFonts w:ascii="Times New Roman" w:eastAsia="Times New Roman" w:hAnsi="Times New Roman" w:cs="Times New Roman"/>
          <w:sz w:val="24"/>
          <w:szCs w:val="24"/>
        </w:rPr>
        <w:t xml:space="preserve">.  </w:t>
      </w:r>
      <w:r w:rsidR="00F01964">
        <w:rPr>
          <w:rFonts w:ascii="Times New Roman" w:eastAsia="Times New Roman" w:hAnsi="Times New Roman" w:cs="Times New Roman"/>
          <w:sz w:val="24"/>
          <w:szCs w:val="24"/>
        </w:rPr>
        <w:t>The table indicates that</w:t>
      </w:r>
      <w:r w:rsidR="00F01964" w:rsidRPr="00356A6E">
        <w:rPr>
          <w:rFonts w:ascii="Times New Roman" w:eastAsia="Times New Roman" w:hAnsi="Times New Roman" w:cs="Times New Roman"/>
          <w:sz w:val="24"/>
          <w:szCs w:val="24"/>
        </w:rPr>
        <w:t xml:space="preserve"> SASS estimated percentages for </w:t>
      </w:r>
      <w:r w:rsidR="00F01964">
        <w:rPr>
          <w:rFonts w:ascii="Times New Roman" w:eastAsia="Times New Roman" w:hAnsi="Times New Roman" w:cs="Times New Roman"/>
          <w:sz w:val="24"/>
          <w:szCs w:val="24"/>
        </w:rPr>
        <w:t>elementary-level private schools</w:t>
      </w:r>
      <w:r w:rsidR="00F01964" w:rsidRPr="00356A6E">
        <w:rPr>
          <w:rFonts w:ascii="Times New Roman" w:eastAsia="Times New Roman" w:hAnsi="Times New Roman" w:cs="Times New Roman"/>
          <w:sz w:val="24"/>
          <w:szCs w:val="24"/>
        </w:rPr>
        <w:t xml:space="preserve"> will have </w:t>
      </w:r>
      <w:r w:rsidR="00F01964">
        <w:rPr>
          <w:rFonts w:ascii="Times New Roman" w:eastAsia="Times New Roman" w:hAnsi="Times New Roman" w:cs="Times New Roman"/>
          <w:sz w:val="24"/>
          <w:szCs w:val="24"/>
        </w:rPr>
        <w:t xml:space="preserve">a CV </w:t>
      </w:r>
      <w:r w:rsidR="00F01964" w:rsidRPr="00356A6E">
        <w:rPr>
          <w:rFonts w:ascii="Times New Roman" w:eastAsia="Times New Roman" w:hAnsi="Times New Roman" w:cs="Times New Roman"/>
          <w:sz w:val="24"/>
          <w:szCs w:val="24"/>
        </w:rPr>
        <w:t>no larger than 15 percent</w:t>
      </w:r>
      <w:r w:rsidR="00F01964">
        <w:rPr>
          <w:rFonts w:ascii="Times New Roman" w:eastAsia="Times New Roman" w:hAnsi="Times New Roman" w:cs="Times New Roman"/>
          <w:sz w:val="24"/>
          <w:szCs w:val="24"/>
        </w:rPr>
        <w:t xml:space="preserve"> as long as</w:t>
      </w:r>
      <w:r w:rsidR="00F01964" w:rsidRPr="00356A6E">
        <w:rPr>
          <w:rFonts w:ascii="Times New Roman" w:eastAsia="Times New Roman" w:hAnsi="Times New Roman" w:cs="Times New Roman"/>
          <w:sz w:val="24"/>
          <w:szCs w:val="24"/>
        </w:rPr>
        <w:t xml:space="preserve"> the characteristic being estimated </w:t>
      </w:r>
      <w:r w:rsidR="00F01964">
        <w:rPr>
          <w:rFonts w:ascii="Times New Roman" w:eastAsia="Times New Roman" w:hAnsi="Times New Roman" w:cs="Times New Roman"/>
          <w:sz w:val="24"/>
          <w:szCs w:val="24"/>
        </w:rPr>
        <w:t>includes at</w:t>
      </w:r>
      <w:r w:rsidR="00F01964" w:rsidRPr="00356A6E">
        <w:rPr>
          <w:rFonts w:ascii="Times New Roman" w:eastAsia="Times New Roman" w:hAnsi="Times New Roman" w:cs="Times New Roman"/>
          <w:sz w:val="24"/>
          <w:szCs w:val="24"/>
        </w:rPr>
        <w:t xml:space="preserve"> least 25 percent of the target population.  </w:t>
      </w:r>
    </w:p>
    <w:p w:rsidR="00F01964" w:rsidRPr="00356A6E" w:rsidRDefault="00F01964" w:rsidP="00F01964">
      <w:pPr>
        <w:rPr>
          <w:rFonts w:ascii="Times New Roman" w:eastAsia="Times New Roman" w:hAnsi="Times New Roman" w:cs="Times New Roman"/>
          <w:sz w:val="24"/>
          <w:szCs w:val="24"/>
        </w:rPr>
      </w:pPr>
    </w:p>
    <w:p w:rsidR="00F01964" w:rsidRPr="006A62F0" w:rsidRDefault="00F01964" w:rsidP="00F0196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1D505A">
        <w:rPr>
          <w:rFonts w:ascii="Times New Roman" w:eastAsia="Times New Roman" w:hAnsi="Times New Roman" w:cs="Times New Roman"/>
          <w:b/>
          <w:bCs/>
          <w:sz w:val="24"/>
          <w:szCs w:val="24"/>
        </w:rPr>
        <w:t>9</w:t>
      </w:r>
      <w:r w:rsidRPr="00356A6E">
        <w:rPr>
          <w:rFonts w:ascii="Times New Roman" w:eastAsia="Times New Roman" w:hAnsi="Times New Roman" w:cs="Times New Roman"/>
          <w:b/>
          <w:bCs/>
          <w:sz w:val="24"/>
          <w:szCs w:val="24"/>
        </w:rPr>
        <w:t>.</w:t>
      </w:r>
      <w:r w:rsidRPr="00356A6E">
        <w:rPr>
          <w:rFonts w:ascii="Times New Roman" w:eastAsia="Times New Roman" w:hAnsi="Times New Roman" w:cs="Times New Roman"/>
          <w:sz w:val="24"/>
          <w:szCs w:val="24"/>
        </w:rPr>
        <w:t xml:space="preserve">  </w:t>
      </w:r>
      <w:r w:rsidRPr="006A62F0">
        <w:rPr>
          <w:rFonts w:ascii="Times New Roman" w:eastAsia="Times New Roman" w:hAnsi="Times New Roman" w:cs="Times New Roman"/>
          <w:b/>
          <w:sz w:val="24"/>
          <w:szCs w:val="24"/>
        </w:rPr>
        <w:t xml:space="preserve">Estimated school-level percentages supported for the 2011-12 SASS sample allocation under the 15 percent CV criterion by </w:t>
      </w:r>
      <w:r>
        <w:rPr>
          <w:rFonts w:ascii="Times New Roman" w:eastAsia="Times New Roman" w:hAnsi="Times New Roman" w:cs="Times New Roman"/>
          <w:b/>
          <w:sz w:val="24"/>
          <w:szCs w:val="24"/>
        </w:rPr>
        <w:t>public and public charter</w:t>
      </w:r>
      <w:r w:rsidRPr="006A62F0">
        <w:rPr>
          <w:rFonts w:ascii="Times New Roman" w:eastAsia="Times New Roman" w:hAnsi="Times New Roman" w:cs="Times New Roman"/>
          <w:b/>
          <w:sz w:val="24"/>
          <w:szCs w:val="24"/>
        </w:rPr>
        <w:t xml:space="preserve"> and grade level</w:t>
      </w:r>
    </w:p>
    <w:tbl>
      <w:tblPr>
        <w:tblW w:w="0" w:type="auto"/>
        <w:tblLook w:val="04A0"/>
      </w:tblPr>
      <w:tblGrid>
        <w:gridCol w:w="3258"/>
        <w:gridCol w:w="3060"/>
        <w:gridCol w:w="3060"/>
      </w:tblGrid>
      <w:tr w:rsidR="00F01964" w:rsidRPr="00356A6E" w:rsidTr="001D505A">
        <w:tc>
          <w:tcPr>
            <w:tcW w:w="3258" w:type="dxa"/>
            <w:tcBorders>
              <w:top w:val="single" w:sz="4" w:space="0" w:color="auto"/>
              <w:bottom w:val="single" w:sz="4" w:space="0" w:color="auto"/>
            </w:tcBorders>
          </w:tcPr>
          <w:p w:rsidR="00F01964" w:rsidRPr="00356A6E" w:rsidRDefault="00F01964" w:rsidP="001D505A">
            <w:pPr>
              <w:rPr>
                <w:rFonts w:ascii="Times New Roman" w:eastAsia="Times New Roman" w:hAnsi="Times New Roman" w:cs="Times New Roman"/>
                <w:b/>
                <w:sz w:val="24"/>
                <w:szCs w:val="24"/>
              </w:rPr>
            </w:pPr>
            <w:r w:rsidRPr="00356A6E">
              <w:rPr>
                <w:rFonts w:ascii="Times New Roman" w:eastAsia="Times New Roman" w:hAnsi="Times New Roman" w:cs="Times New Roman"/>
                <w:b/>
                <w:sz w:val="24"/>
                <w:szCs w:val="24"/>
              </w:rPr>
              <w:t>School Type</w:t>
            </w:r>
          </w:p>
        </w:tc>
        <w:tc>
          <w:tcPr>
            <w:tcW w:w="3060" w:type="dxa"/>
            <w:tcBorders>
              <w:top w:val="single" w:sz="4" w:space="0" w:color="auto"/>
              <w:bottom w:val="single" w:sz="4" w:space="0" w:color="auto"/>
            </w:tcBorders>
          </w:tcPr>
          <w:p w:rsidR="00F01964" w:rsidRPr="00356A6E" w:rsidRDefault="00F01964" w:rsidP="001D505A">
            <w:pPr>
              <w:spacing w:line="240" w:lineRule="auto"/>
              <w:jc w:val="right"/>
              <w:rPr>
                <w:rFonts w:ascii="Times New Roman" w:eastAsia="Times New Roman" w:hAnsi="Times New Roman" w:cs="Times New Roman"/>
                <w:b/>
                <w:sz w:val="24"/>
                <w:szCs w:val="24"/>
              </w:rPr>
            </w:pPr>
            <w:r w:rsidRPr="00356A6E">
              <w:rPr>
                <w:rFonts w:ascii="Times New Roman" w:eastAsia="Times New Roman" w:hAnsi="Times New Roman" w:cs="Times New Roman"/>
                <w:b/>
                <w:sz w:val="24"/>
                <w:szCs w:val="24"/>
              </w:rPr>
              <w:t>Grade Levels</w:t>
            </w:r>
          </w:p>
        </w:tc>
        <w:tc>
          <w:tcPr>
            <w:tcW w:w="3060" w:type="dxa"/>
            <w:tcBorders>
              <w:top w:val="single" w:sz="4" w:space="0" w:color="auto"/>
              <w:bottom w:val="single" w:sz="4" w:space="0" w:color="auto"/>
            </w:tcBorders>
          </w:tcPr>
          <w:p w:rsidR="00F01964" w:rsidRPr="00356A6E" w:rsidRDefault="00F01964" w:rsidP="001D505A">
            <w:pPr>
              <w:spacing w:line="240" w:lineRule="auto"/>
              <w:jc w:val="right"/>
              <w:rPr>
                <w:rFonts w:ascii="Times New Roman" w:eastAsia="Times New Roman" w:hAnsi="Times New Roman" w:cs="Times New Roman"/>
                <w:b/>
                <w:sz w:val="24"/>
                <w:szCs w:val="24"/>
              </w:rPr>
            </w:pPr>
            <w:r w:rsidRPr="00356A6E">
              <w:rPr>
                <w:rFonts w:ascii="Times New Roman" w:eastAsia="Times New Roman" w:hAnsi="Times New Roman" w:cs="Times New Roman"/>
                <w:b/>
                <w:sz w:val="24"/>
                <w:szCs w:val="24"/>
              </w:rPr>
              <w:t>Percents</w:t>
            </w:r>
            <w:r>
              <w:rPr>
                <w:rFonts w:ascii="Times New Roman" w:eastAsia="Times New Roman" w:hAnsi="Times New Roman" w:cs="Times New Roman"/>
                <w:b/>
                <w:sz w:val="24"/>
                <w:szCs w:val="24"/>
              </w:rPr>
              <w:t xml:space="preserve"> Supported</w:t>
            </w:r>
          </w:p>
        </w:tc>
      </w:tr>
      <w:tr w:rsidR="00F01964" w:rsidRPr="00356A6E" w:rsidTr="001D505A">
        <w:tc>
          <w:tcPr>
            <w:tcW w:w="3258" w:type="dxa"/>
          </w:tcPr>
          <w:p w:rsidR="00F01964" w:rsidRPr="00356A6E" w:rsidRDefault="00F01964" w:rsidP="001D505A">
            <w:pPr>
              <w:spacing w:line="240" w:lineRule="auto"/>
              <w:ind w:left="180"/>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Private Schools</w:t>
            </w:r>
          </w:p>
        </w:tc>
        <w:tc>
          <w:tcPr>
            <w:tcW w:w="3060" w:type="dxa"/>
          </w:tcPr>
          <w:p w:rsidR="00F01964" w:rsidRPr="00356A6E" w:rsidRDefault="00F01964" w:rsidP="001D505A">
            <w:pPr>
              <w:spacing w:line="240" w:lineRule="auto"/>
              <w:ind w:left="178"/>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All</w:t>
            </w:r>
          </w:p>
        </w:tc>
        <w:tc>
          <w:tcPr>
            <w:tcW w:w="3060" w:type="dxa"/>
          </w:tcPr>
          <w:p w:rsidR="00F01964" w:rsidRPr="00356A6E" w:rsidRDefault="00F01964" w:rsidP="001D505A">
            <w:pPr>
              <w:spacing w:line="240" w:lineRule="auto"/>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10 to 99</w:t>
            </w:r>
          </w:p>
        </w:tc>
      </w:tr>
      <w:tr w:rsidR="00F01964" w:rsidRPr="00356A6E" w:rsidTr="001D505A">
        <w:tc>
          <w:tcPr>
            <w:tcW w:w="3258" w:type="dxa"/>
          </w:tcPr>
          <w:p w:rsidR="00F01964" w:rsidRPr="00356A6E" w:rsidRDefault="00F01964" w:rsidP="001D505A">
            <w:pPr>
              <w:spacing w:line="240" w:lineRule="auto"/>
              <w:ind w:left="180"/>
              <w:rPr>
                <w:rFonts w:ascii="Times New Roman" w:eastAsia="Times New Roman" w:hAnsi="Times New Roman" w:cs="Times New Roman"/>
                <w:sz w:val="24"/>
                <w:szCs w:val="24"/>
              </w:rPr>
            </w:pPr>
          </w:p>
        </w:tc>
        <w:tc>
          <w:tcPr>
            <w:tcW w:w="3060" w:type="dxa"/>
          </w:tcPr>
          <w:p w:rsidR="00F01964" w:rsidRPr="00356A6E" w:rsidRDefault="00F01964" w:rsidP="001D505A">
            <w:pPr>
              <w:spacing w:line="240" w:lineRule="auto"/>
              <w:ind w:left="178"/>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Elementary</w:t>
            </w:r>
          </w:p>
        </w:tc>
        <w:tc>
          <w:tcPr>
            <w:tcW w:w="3060" w:type="dxa"/>
          </w:tcPr>
          <w:p w:rsidR="00F01964" w:rsidRPr="00356A6E" w:rsidRDefault="00F01964" w:rsidP="001D505A">
            <w:pPr>
              <w:spacing w:line="240" w:lineRule="auto"/>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25 to 99</w:t>
            </w:r>
          </w:p>
        </w:tc>
      </w:tr>
      <w:tr w:rsidR="00F01964" w:rsidRPr="00356A6E" w:rsidTr="001D505A">
        <w:tc>
          <w:tcPr>
            <w:tcW w:w="3258" w:type="dxa"/>
          </w:tcPr>
          <w:p w:rsidR="00F01964" w:rsidRPr="00356A6E" w:rsidRDefault="00F01964" w:rsidP="001D505A">
            <w:pPr>
              <w:spacing w:line="240" w:lineRule="auto"/>
              <w:ind w:left="180"/>
              <w:rPr>
                <w:rFonts w:ascii="Times New Roman" w:eastAsia="Times New Roman" w:hAnsi="Times New Roman" w:cs="Times New Roman"/>
                <w:sz w:val="24"/>
                <w:szCs w:val="24"/>
              </w:rPr>
            </w:pPr>
          </w:p>
        </w:tc>
        <w:tc>
          <w:tcPr>
            <w:tcW w:w="3060" w:type="dxa"/>
          </w:tcPr>
          <w:p w:rsidR="00F01964" w:rsidRPr="00356A6E" w:rsidRDefault="00F01964" w:rsidP="001D505A">
            <w:pPr>
              <w:spacing w:line="240" w:lineRule="auto"/>
              <w:ind w:left="178"/>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Secondary</w:t>
            </w:r>
          </w:p>
        </w:tc>
        <w:tc>
          <w:tcPr>
            <w:tcW w:w="3060" w:type="dxa"/>
          </w:tcPr>
          <w:p w:rsidR="00F01964" w:rsidRPr="00356A6E" w:rsidRDefault="00F01964" w:rsidP="001D505A">
            <w:pPr>
              <w:spacing w:line="240" w:lineRule="auto"/>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45 to 99</w:t>
            </w:r>
          </w:p>
        </w:tc>
      </w:tr>
      <w:tr w:rsidR="00F01964" w:rsidRPr="00356A6E" w:rsidTr="001D505A">
        <w:tc>
          <w:tcPr>
            <w:tcW w:w="3258" w:type="dxa"/>
            <w:tcBorders>
              <w:bottom w:val="single" w:sz="4" w:space="0" w:color="auto"/>
            </w:tcBorders>
          </w:tcPr>
          <w:p w:rsidR="00F01964" w:rsidRPr="00356A6E" w:rsidRDefault="00F01964" w:rsidP="001D505A">
            <w:pPr>
              <w:spacing w:line="240" w:lineRule="auto"/>
              <w:ind w:left="180"/>
              <w:rPr>
                <w:rFonts w:ascii="Times New Roman" w:eastAsia="Times New Roman" w:hAnsi="Times New Roman" w:cs="Times New Roman"/>
                <w:sz w:val="24"/>
                <w:szCs w:val="24"/>
              </w:rPr>
            </w:pPr>
          </w:p>
        </w:tc>
        <w:tc>
          <w:tcPr>
            <w:tcW w:w="3060" w:type="dxa"/>
            <w:tcBorders>
              <w:bottom w:val="single" w:sz="4" w:space="0" w:color="auto"/>
            </w:tcBorders>
          </w:tcPr>
          <w:p w:rsidR="00F01964" w:rsidRPr="00356A6E" w:rsidRDefault="00F01964" w:rsidP="001D505A">
            <w:pPr>
              <w:spacing w:line="240" w:lineRule="auto"/>
              <w:ind w:left="178"/>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 xml:space="preserve">Combined </w:t>
            </w:r>
          </w:p>
        </w:tc>
        <w:tc>
          <w:tcPr>
            <w:tcW w:w="3060" w:type="dxa"/>
            <w:tcBorders>
              <w:bottom w:val="single" w:sz="4" w:space="0" w:color="auto"/>
            </w:tcBorders>
          </w:tcPr>
          <w:p w:rsidR="00F01964" w:rsidRPr="00356A6E" w:rsidRDefault="00F01964" w:rsidP="001D505A">
            <w:pPr>
              <w:spacing w:line="240" w:lineRule="auto"/>
              <w:jc w:val="right"/>
              <w:rPr>
                <w:rFonts w:ascii="Times New Roman" w:eastAsia="Times New Roman" w:hAnsi="Times New Roman" w:cs="Times New Roman"/>
                <w:sz w:val="24"/>
                <w:szCs w:val="24"/>
              </w:rPr>
            </w:pPr>
            <w:r w:rsidRPr="00356A6E">
              <w:rPr>
                <w:rFonts w:ascii="Times New Roman" w:eastAsia="Times New Roman" w:hAnsi="Times New Roman" w:cs="Times New Roman"/>
                <w:sz w:val="24"/>
                <w:szCs w:val="24"/>
              </w:rPr>
              <w:t>30 to 99</w:t>
            </w:r>
          </w:p>
        </w:tc>
      </w:tr>
    </w:tbl>
    <w:p w:rsidR="00F01964" w:rsidRDefault="00F01964" w:rsidP="000F4902">
      <w:pPr>
        <w:spacing w:line="288" w:lineRule="auto"/>
        <w:rPr>
          <w:rFonts w:ascii="Times New Roman" w:hAnsi="Times New Roman" w:cs="Times New Roman"/>
          <w:sz w:val="24"/>
          <w:szCs w:val="24"/>
        </w:rPr>
      </w:pPr>
    </w:p>
    <w:p w:rsidR="00761044" w:rsidRDefault="00F01964" w:rsidP="00AB1321">
      <w:pPr>
        <w:spacing w:line="288" w:lineRule="auto"/>
        <w:rPr>
          <w:rFonts w:ascii="Times New Roman" w:hAnsi="Times New Roman" w:cs="Times New Roman"/>
          <w:sz w:val="24"/>
          <w:szCs w:val="24"/>
        </w:rPr>
      </w:pPr>
      <w:r>
        <w:rPr>
          <w:rFonts w:ascii="Times New Roman" w:hAnsi="Times New Roman" w:cs="Times New Roman"/>
          <w:sz w:val="24"/>
          <w:szCs w:val="24"/>
        </w:rPr>
        <w:t>Based on this analysis, t</w:t>
      </w:r>
      <w:r w:rsidR="001171E4" w:rsidRPr="001171E4">
        <w:rPr>
          <w:rFonts w:ascii="Times New Roman" w:hAnsi="Times New Roman" w:cs="Times New Roman"/>
          <w:sz w:val="24"/>
          <w:szCs w:val="24"/>
        </w:rPr>
        <w:t xml:space="preserve">he </w:t>
      </w:r>
      <w:r w:rsidR="00AB1321">
        <w:rPr>
          <w:rFonts w:ascii="Times New Roman" w:hAnsi="Times New Roman" w:cs="Times New Roman"/>
          <w:sz w:val="24"/>
          <w:szCs w:val="24"/>
        </w:rPr>
        <w:t xml:space="preserve">private </w:t>
      </w:r>
      <w:r w:rsidR="000F4902">
        <w:rPr>
          <w:rFonts w:ascii="Times New Roman" w:hAnsi="Times New Roman" w:cs="Times New Roman"/>
          <w:sz w:val="24"/>
          <w:szCs w:val="24"/>
        </w:rPr>
        <w:t xml:space="preserve">school </w:t>
      </w:r>
      <w:r w:rsidR="00AB1321">
        <w:rPr>
          <w:rFonts w:ascii="Times New Roman" w:hAnsi="Times New Roman" w:cs="Times New Roman"/>
          <w:sz w:val="24"/>
          <w:szCs w:val="24"/>
        </w:rPr>
        <w:t xml:space="preserve">list sampling </w:t>
      </w:r>
      <w:r w:rsidR="001171E4" w:rsidRPr="001171E4">
        <w:rPr>
          <w:rFonts w:ascii="Times New Roman" w:hAnsi="Times New Roman" w:cs="Times New Roman"/>
          <w:sz w:val="24"/>
          <w:szCs w:val="24"/>
        </w:rPr>
        <w:t xml:space="preserve">frame will be partitioned into </w:t>
      </w:r>
      <w:r w:rsidR="00AB1321">
        <w:rPr>
          <w:rFonts w:ascii="Times New Roman" w:hAnsi="Times New Roman" w:cs="Times New Roman"/>
          <w:sz w:val="24"/>
          <w:szCs w:val="24"/>
        </w:rPr>
        <w:t>132</w:t>
      </w:r>
      <w:r w:rsidR="00AB1321" w:rsidRPr="001171E4">
        <w:rPr>
          <w:rFonts w:ascii="Times New Roman" w:hAnsi="Times New Roman" w:cs="Times New Roman"/>
          <w:sz w:val="24"/>
          <w:szCs w:val="24"/>
        </w:rPr>
        <w:t xml:space="preserve"> </w:t>
      </w:r>
      <w:r w:rsidR="00761044">
        <w:rPr>
          <w:rFonts w:ascii="Times New Roman" w:hAnsi="Times New Roman" w:cs="Times New Roman"/>
          <w:sz w:val="24"/>
          <w:szCs w:val="24"/>
        </w:rPr>
        <w:t>sampling strata defined by the interaction of the following three variables:</w:t>
      </w:r>
    </w:p>
    <w:p w:rsidR="00761044" w:rsidRPr="006317C8" w:rsidRDefault="003A1AD2" w:rsidP="000F4902">
      <w:pPr>
        <w:spacing w:line="288" w:lineRule="auto"/>
        <w:rPr>
          <w:rFonts w:ascii="Times New Roman" w:hAnsi="Times New Roman" w:cs="Times New Roman"/>
          <w:sz w:val="10"/>
          <w:szCs w:val="10"/>
        </w:rPr>
      </w:pPr>
      <w:r>
        <w:rPr>
          <w:rFonts w:ascii="Times New Roman" w:hAnsi="Times New Roman" w:cs="Times New Roman"/>
          <w:sz w:val="24"/>
          <w:szCs w:val="24"/>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6"/>
        <w:gridCol w:w="3691"/>
      </w:tblGrid>
      <w:tr w:rsidR="00761044" w:rsidRPr="0066717E" w:rsidTr="0066717E">
        <w:tc>
          <w:tcPr>
            <w:tcW w:w="2816" w:type="dxa"/>
          </w:tcPr>
          <w:p w:rsidR="00761044" w:rsidRPr="0066717E" w:rsidRDefault="00761044" w:rsidP="00752E1B">
            <w:pPr>
              <w:spacing w:line="240" w:lineRule="auto"/>
              <w:rPr>
                <w:rFonts w:ascii="Times New Roman" w:hAnsi="Times New Roman" w:cs="Times New Roman"/>
                <w:b/>
                <w:bCs/>
                <w:sz w:val="24"/>
                <w:szCs w:val="24"/>
              </w:rPr>
            </w:pPr>
            <w:r w:rsidRPr="0066717E">
              <w:rPr>
                <w:rFonts w:ascii="Times New Roman" w:hAnsi="Times New Roman" w:cs="Times New Roman"/>
                <w:b/>
                <w:bCs/>
                <w:sz w:val="24"/>
                <w:szCs w:val="24"/>
              </w:rPr>
              <w:t>Stratification Variable</w:t>
            </w:r>
          </w:p>
          <w:p w:rsidR="00761044" w:rsidRPr="0066717E" w:rsidRDefault="00761044" w:rsidP="00752E1B">
            <w:pPr>
              <w:spacing w:line="240" w:lineRule="auto"/>
              <w:rPr>
                <w:rFonts w:ascii="Times New Roman" w:hAnsi="Times New Roman" w:cs="Times New Roman"/>
                <w:b/>
                <w:bCs/>
                <w:sz w:val="24"/>
                <w:szCs w:val="24"/>
              </w:rPr>
            </w:pPr>
            <w:r w:rsidRPr="0066717E">
              <w:rPr>
                <w:rFonts w:ascii="Times New Roman" w:hAnsi="Times New Roman" w:cs="Times New Roman"/>
                <w:b/>
                <w:bCs/>
                <w:sz w:val="24"/>
                <w:szCs w:val="24"/>
              </w:rPr>
              <w:t>(# of Categories)</w:t>
            </w:r>
          </w:p>
        </w:tc>
        <w:tc>
          <w:tcPr>
            <w:tcW w:w="3691" w:type="dxa"/>
          </w:tcPr>
          <w:p w:rsidR="00761044" w:rsidRPr="0066717E" w:rsidRDefault="00761044" w:rsidP="00752E1B">
            <w:pPr>
              <w:spacing w:line="240" w:lineRule="auto"/>
              <w:rPr>
                <w:rFonts w:ascii="Times New Roman" w:hAnsi="Times New Roman" w:cs="Times New Roman"/>
                <w:b/>
                <w:bCs/>
                <w:sz w:val="24"/>
                <w:szCs w:val="24"/>
              </w:rPr>
            </w:pPr>
          </w:p>
          <w:p w:rsidR="00761044" w:rsidRPr="0066717E" w:rsidRDefault="00761044" w:rsidP="00752E1B">
            <w:pPr>
              <w:spacing w:line="240" w:lineRule="auto"/>
              <w:rPr>
                <w:rFonts w:ascii="Times New Roman" w:hAnsi="Times New Roman" w:cs="Times New Roman"/>
                <w:b/>
                <w:bCs/>
                <w:sz w:val="24"/>
                <w:szCs w:val="24"/>
              </w:rPr>
            </w:pPr>
            <w:r w:rsidRPr="0066717E">
              <w:rPr>
                <w:rFonts w:ascii="Times New Roman" w:hAnsi="Times New Roman" w:cs="Times New Roman"/>
                <w:b/>
                <w:bCs/>
                <w:sz w:val="24"/>
                <w:szCs w:val="24"/>
              </w:rPr>
              <w:t>Variable Levels</w:t>
            </w:r>
          </w:p>
        </w:tc>
      </w:tr>
      <w:tr w:rsidR="00761044" w:rsidRPr="0066717E" w:rsidTr="0066717E">
        <w:tc>
          <w:tcPr>
            <w:tcW w:w="2816" w:type="dxa"/>
          </w:tcPr>
          <w:p w:rsidR="00761044" w:rsidRPr="0066717E" w:rsidRDefault="003B2C6D" w:rsidP="00475796">
            <w:pPr>
              <w:spacing w:line="240" w:lineRule="auto"/>
              <w:rPr>
                <w:rFonts w:ascii="Times New Roman" w:hAnsi="Times New Roman" w:cs="Times New Roman"/>
                <w:sz w:val="24"/>
                <w:szCs w:val="24"/>
              </w:rPr>
            </w:pPr>
            <w:r>
              <w:rPr>
                <w:rFonts w:ascii="Times New Roman" w:hAnsi="Times New Roman" w:cs="Times New Roman"/>
                <w:sz w:val="24"/>
                <w:szCs w:val="24"/>
              </w:rPr>
              <w:t>A</w:t>
            </w:r>
            <w:r w:rsidR="00475796">
              <w:rPr>
                <w:rFonts w:ascii="Times New Roman" w:hAnsi="Times New Roman" w:cs="Times New Roman"/>
                <w:sz w:val="24"/>
                <w:szCs w:val="24"/>
              </w:rPr>
              <w:t>ffiliation</w:t>
            </w:r>
            <w:r>
              <w:rPr>
                <w:rFonts w:ascii="Times New Roman" w:hAnsi="Times New Roman" w:cs="Times New Roman"/>
                <w:sz w:val="24"/>
                <w:szCs w:val="24"/>
              </w:rPr>
              <w:t xml:space="preserve"> strata</w:t>
            </w:r>
            <w:r w:rsidR="00761044" w:rsidRPr="0066717E">
              <w:rPr>
                <w:rFonts w:ascii="Times New Roman" w:hAnsi="Times New Roman" w:cs="Times New Roman"/>
                <w:sz w:val="24"/>
                <w:szCs w:val="24"/>
              </w:rPr>
              <w:t xml:space="preserve"> (11)</w:t>
            </w:r>
          </w:p>
        </w:tc>
        <w:tc>
          <w:tcPr>
            <w:tcW w:w="3691" w:type="dxa"/>
          </w:tcPr>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Catholic - Parochial</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Catholic - Diocesan</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Catholic - Private</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Religious - Baptist</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Religious - Jewish</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Religious - Lutheran</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Religious - Seventh-Day Adventist</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Religious - Other</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Nonsectarian - Regular</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Nonsectarian - Special Emphasis</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Nonsectarian - Special Education</w:t>
            </w:r>
          </w:p>
        </w:tc>
      </w:tr>
      <w:tr w:rsidR="00761044" w:rsidRPr="0066717E" w:rsidTr="0066717E">
        <w:tc>
          <w:tcPr>
            <w:tcW w:w="2816" w:type="dxa"/>
          </w:tcPr>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School Type (3)</w:t>
            </w:r>
          </w:p>
        </w:tc>
        <w:tc>
          <w:tcPr>
            <w:tcW w:w="3691" w:type="dxa"/>
          </w:tcPr>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Elementary</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Secondary</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Combined</w:t>
            </w:r>
          </w:p>
        </w:tc>
      </w:tr>
      <w:tr w:rsidR="00761044" w:rsidRPr="0066717E" w:rsidTr="0066717E">
        <w:tc>
          <w:tcPr>
            <w:tcW w:w="2816" w:type="dxa"/>
          </w:tcPr>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Census Region (4)</w:t>
            </w:r>
          </w:p>
        </w:tc>
        <w:tc>
          <w:tcPr>
            <w:tcW w:w="3691" w:type="dxa"/>
          </w:tcPr>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Northeast</w:t>
            </w:r>
          </w:p>
          <w:p w:rsidR="00761044" w:rsidRPr="0066717E" w:rsidRDefault="00761044" w:rsidP="00752E1B">
            <w:pPr>
              <w:spacing w:line="240" w:lineRule="auto"/>
              <w:rPr>
                <w:rFonts w:ascii="Times New Roman" w:hAnsi="Times New Roman" w:cs="Times New Roman"/>
                <w:sz w:val="24"/>
                <w:szCs w:val="24"/>
              </w:rPr>
            </w:pPr>
            <w:smartTag w:uri="urn:schemas-microsoft-com:office:smarttags" w:element="place">
              <w:r w:rsidRPr="0066717E">
                <w:rPr>
                  <w:rFonts w:ascii="Times New Roman" w:hAnsi="Times New Roman" w:cs="Times New Roman"/>
                  <w:sz w:val="24"/>
                  <w:szCs w:val="24"/>
                </w:rPr>
                <w:t>Midwest</w:t>
              </w:r>
            </w:smartTag>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South</w:t>
            </w:r>
          </w:p>
          <w:p w:rsidR="00761044" w:rsidRPr="0066717E" w:rsidRDefault="00761044" w:rsidP="00752E1B">
            <w:pPr>
              <w:spacing w:line="240" w:lineRule="auto"/>
              <w:rPr>
                <w:rFonts w:ascii="Times New Roman" w:hAnsi="Times New Roman" w:cs="Times New Roman"/>
                <w:sz w:val="24"/>
                <w:szCs w:val="24"/>
              </w:rPr>
            </w:pPr>
            <w:r w:rsidRPr="0066717E">
              <w:rPr>
                <w:rFonts w:ascii="Times New Roman" w:hAnsi="Times New Roman" w:cs="Times New Roman"/>
                <w:sz w:val="24"/>
                <w:szCs w:val="24"/>
              </w:rPr>
              <w:t>West</w:t>
            </w:r>
          </w:p>
        </w:tc>
      </w:tr>
    </w:tbl>
    <w:p w:rsidR="00761044" w:rsidRDefault="00761044" w:rsidP="000F4902">
      <w:pPr>
        <w:spacing w:line="288" w:lineRule="auto"/>
        <w:rPr>
          <w:rFonts w:ascii="Times New Roman" w:hAnsi="Times New Roman" w:cs="Times New Roman"/>
          <w:sz w:val="24"/>
          <w:szCs w:val="24"/>
        </w:rPr>
      </w:pPr>
    </w:p>
    <w:p w:rsidR="00761044" w:rsidRDefault="00F01964" w:rsidP="00AB1321">
      <w:pPr>
        <w:spacing w:line="288" w:lineRule="auto"/>
        <w:rPr>
          <w:rFonts w:ascii="Times New Roman" w:hAnsi="Times New Roman" w:cs="Times New Roman"/>
          <w:sz w:val="24"/>
          <w:szCs w:val="24"/>
        </w:rPr>
      </w:pPr>
      <w:r w:rsidRPr="001171E4">
        <w:rPr>
          <w:rFonts w:ascii="Times New Roman" w:hAnsi="Times New Roman" w:cs="Times New Roman"/>
          <w:sz w:val="24"/>
          <w:szCs w:val="24"/>
        </w:rPr>
        <w:t xml:space="preserve">For private schools, the sample will include schools from both </w:t>
      </w:r>
      <w:r>
        <w:rPr>
          <w:rFonts w:ascii="Times New Roman" w:hAnsi="Times New Roman" w:cs="Times New Roman"/>
          <w:sz w:val="24"/>
          <w:szCs w:val="24"/>
        </w:rPr>
        <w:t xml:space="preserve">the cleaned PSS </w:t>
      </w:r>
      <w:r w:rsidRPr="001171E4">
        <w:rPr>
          <w:rFonts w:ascii="Times New Roman" w:hAnsi="Times New Roman" w:cs="Times New Roman"/>
          <w:sz w:val="24"/>
          <w:szCs w:val="24"/>
        </w:rPr>
        <w:t xml:space="preserve">list </w:t>
      </w:r>
      <w:r>
        <w:rPr>
          <w:rFonts w:ascii="Times New Roman" w:hAnsi="Times New Roman" w:cs="Times New Roman"/>
          <w:sz w:val="24"/>
          <w:szCs w:val="24"/>
        </w:rPr>
        <w:t xml:space="preserve">frame </w:t>
      </w:r>
      <w:r w:rsidRPr="001171E4">
        <w:rPr>
          <w:rFonts w:ascii="Times New Roman" w:hAnsi="Times New Roman" w:cs="Times New Roman"/>
          <w:sz w:val="24"/>
          <w:szCs w:val="24"/>
        </w:rPr>
        <w:t>and area frame</w:t>
      </w:r>
      <w:r>
        <w:rPr>
          <w:rFonts w:ascii="Times New Roman" w:hAnsi="Times New Roman" w:cs="Times New Roman"/>
          <w:sz w:val="24"/>
          <w:szCs w:val="24"/>
        </w:rPr>
        <w:t xml:space="preserve"> used to identify list omissions</w:t>
      </w:r>
      <w:r w:rsidRPr="001171E4">
        <w:rPr>
          <w:rFonts w:ascii="Times New Roman" w:hAnsi="Times New Roman" w:cs="Times New Roman"/>
          <w:sz w:val="24"/>
          <w:szCs w:val="24"/>
        </w:rPr>
        <w:t xml:space="preserve">.  All </w:t>
      </w:r>
      <w:r>
        <w:rPr>
          <w:rFonts w:ascii="Times New Roman" w:hAnsi="Times New Roman" w:cs="Times New Roman"/>
          <w:sz w:val="24"/>
          <w:szCs w:val="24"/>
        </w:rPr>
        <w:t xml:space="preserve">schools uniquely identified through the </w:t>
      </w:r>
      <w:r w:rsidRPr="001171E4">
        <w:rPr>
          <w:rFonts w:ascii="Times New Roman" w:hAnsi="Times New Roman" w:cs="Times New Roman"/>
          <w:sz w:val="24"/>
          <w:szCs w:val="24"/>
        </w:rPr>
        <w:t xml:space="preserve">area frame will be </w:t>
      </w:r>
      <w:r>
        <w:rPr>
          <w:rFonts w:ascii="Times New Roman" w:hAnsi="Times New Roman" w:cs="Times New Roman"/>
          <w:sz w:val="24"/>
          <w:szCs w:val="24"/>
        </w:rPr>
        <w:t xml:space="preserve">included </w:t>
      </w:r>
      <w:r w:rsidRPr="001171E4">
        <w:rPr>
          <w:rFonts w:ascii="Times New Roman" w:hAnsi="Times New Roman" w:cs="Times New Roman"/>
          <w:sz w:val="24"/>
          <w:szCs w:val="24"/>
        </w:rPr>
        <w:t>in the sample</w:t>
      </w:r>
      <w:r>
        <w:rPr>
          <w:rFonts w:ascii="Times New Roman" w:hAnsi="Times New Roman" w:cs="Times New Roman"/>
          <w:sz w:val="24"/>
          <w:szCs w:val="24"/>
        </w:rPr>
        <w:t xml:space="preserve"> (i.e., selected with certainty)</w:t>
      </w:r>
      <w:r w:rsidRPr="001171E4">
        <w:rPr>
          <w:rFonts w:ascii="Times New Roman" w:hAnsi="Times New Roman" w:cs="Times New Roman"/>
          <w:sz w:val="24"/>
          <w:szCs w:val="24"/>
        </w:rPr>
        <w:t xml:space="preserve">.  </w:t>
      </w:r>
      <w:r w:rsidR="00AB1321">
        <w:rPr>
          <w:rFonts w:ascii="Times New Roman" w:hAnsi="Times New Roman" w:cs="Times New Roman"/>
          <w:sz w:val="24"/>
          <w:szCs w:val="24"/>
        </w:rPr>
        <w:t>As in previous rounds of the SASS, a relatively small number of schools have been identified through the area frame and were included with certainty.  The same procedures are expect</w:t>
      </w:r>
      <w:r w:rsidR="00CE40A0">
        <w:rPr>
          <w:rFonts w:ascii="Times New Roman" w:hAnsi="Times New Roman" w:cs="Times New Roman"/>
          <w:sz w:val="24"/>
          <w:szCs w:val="24"/>
        </w:rPr>
        <w:t>ed for the 2011-12 SASS.</w:t>
      </w:r>
    </w:p>
    <w:p w:rsidR="00F80A23" w:rsidRDefault="00F80A23" w:rsidP="00221FAB">
      <w:pPr>
        <w:spacing w:line="288" w:lineRule="auto"/>
        <w:rPr>
          <w:rFonts w:ascii="Times New Roman" w:hAnsi="Times New Roman" w:cs="Times New Roman"/>
          <w:sz w:val="24"/>
          <w:szCs w:val="24"/>
        </w:rPr>
      </w:pPr>
    </w:p>
    <w:p w:rsidR="00F80A23" w:rsidRPr="004507B1" w:rsidRDefault="00F80A23" w:rsidP="004507B1">
      <w:pPr>
        <w:spacing w:after="120" w:line="288" w:lineRule="auto"/>
        <w:rPr>
          <w:rFonts w:ascii="Times New Roman" w:hAnsi="Times New Roman" w:cs="Times New Roman"/>
          <w:b/>
          <w:bCs/>
          <w:i/>
          <w:iCs/>
          <w:sz w:val="24"/>
          <w:szCs w:val="24"/>
        </w:rPr>
      </w:pPr>
      <w:r w:rsidRPr="004507B1">
        <w:rPr>
          <w:rFonts w:ascii="Times New Roman" w:hAnsi="Times New Roman" w:cs="Times New Roman"/>
          <w:b/>
          <w:bCs/>
          <w:i/>
          <w:iCs/>
          <w:sz w:val="24"/>
          <w:szCs w:val="24"/>
        </w:rPr>
        <w:t xml:space="preserve">Sampling – Teachers </w:t>
      </w:r>
      <w:r w:rsidR="002E6A0A">
        <w:rPr>
          <w:rFonts w:ascii="Times New Roman" w:hAnsi="Times New Roman" w:cs="Times New Roman"/>
          <w:b/>
          <w:bCs/>
          <w:i/>
          <w:iCs/>
          <w:sz w:val="24"/>
          <w:szCs w:val="24"/>
        </w:rPr>
        <w:t>W</w:t>
      </w:r>
      <w:r w:rsidRPr="004507B1">
        <w:rPr>
          <w:rFonts w:ascii="Times New Roman" w:hAnsi="Times New Roman" w:cs="Times New Roman"/>
          <w:b/>
          <w:bCs/>
          <w:i/>
          <w:iCs/>
          <w:sz w:val="24"/>
          <w:szCs w:val="24"/>
        </w:rPr>
        <w:t>ithin All Schools</w:t>
      </w:r>
    </w:p>
    <w:p w:rsidR="001D505A" w:rsidRPr="001D505A" w:rsidRDefault="001D505A" w:rsidP="001D505A">
      <w:pPr>
        <w:spacing w:line="288" w:lineRule="auto"/>
        <w:rPr>
          <w:rFonts w:ascii="Times New Roman" w:eastAsia="Times New Roman" w:hAnsi="Times New Roman" w:cs="Times New Roman"/>
          <w:sz w:val="24"/>
          <w:szCs w:val="24"/>
        </w:rPr>
      </w:pPr>
      <w:r w:rsidRPr="001D505A">
        <w:rPr>
          <w:rFonts w:ascii="Times New Roman" w:hAnsi="Times New Roman" w:cs="Times New Roman"/>
          <w:sz w:val="24"/>
          <w:szCs w:val="24"/>
        </w:rPr>
        <w:t xml:space="preserve">As with the school-level analysis, percentages of populations by important variables ranging from 2.5 </w:t>
      </w:r>
      <w:r w:rsidRPr="001D505A">
        <w:rPr>
          <w:rFonts w:ascii="Times New Roman" w:eastAsia="Times New Roman" w:hAnsi="Times New Roman" w:cs="Times New Roman"/>
          <w:sz w:val="24"/>
          <w:szCs w:val="24"/>
        </w:rPr>
        <w:t xml:space="preserve">(rare occurrence) to 95 percent were evaluated using the sample allocation of teachers by level of teaching experience within school type.  Table </w:t>
      </w:r>
      <w:r>
        <w:rPr>
          <w:rFonts w:ascii="Times New Roman" w:eastAsia="Times New Roman" w:hAnsi="Times New Roman" w:cs="Times New Roman"/>
          <w:sz w:val="24"/>
          <w:szCs w:val="24"/>
        </w:rPr>
        <w:t>10</w:t>
      </w:r>
      <w:r w:rsidRPr="001D505A">
        <w:rPr>
          <w:rFonts w:ascii="Times New Roman" w:eastAsia="Times New Roman" w:hAnsi="Times New Roman" w:cs="Times New Roman"/>
          <w:sz w:val="24"/>
          <w:szCs w:val="24"/>
        </w:rPr>
        <w:t xml:space="preserve"> summarizes the results</w:t>
      </w:r>
      <w:r w:rsidR="00E57E49">
        <w:rPr>
          <w:rFonts w:ascii="Times New Roman" w:eastAsia="Times New Roman" w:hAnsi="Times New Roman" w:cs="Times New Roman"/>
          <w:sz w:val="24"/>
          <w:szCs w:val="24"/>
        </w:rPr>
        <w:t xml:space="preserve"> if the most stringent level of precision is applied (i.e., 15 percent CV) to teachers within all school types—traditional public schools, public charter schools, and private schools</w:t>
      </w:r>
      <w:r w:rsidRPr="001D505A">
        <w:rPr>
          <w:rFonts w:ascii="Times New Roman" w:eastAsia="Times New Roman" w:hAnsi="Times New Roman" w:cs="Times New Roman"/>
          <w:sz w:val="24"/>
          <w:szCs w:val="24"/>
        </w:rPr>
        <w:t>.  This indicates that many key estimated percents will be supported by the 2011-12 SASS.  The exception is associated with rare characteristics in the population such as, for example, the percentage of teachers by non-white race/ethnicity categories by school type and grade level.</w:t>
      </w:r>
    </w:p>
    <w:p w:rsidR="001D505A" w:rsidRPr="001D505A" w:rsidRDefault="001D505A" w:rsidP="001D505A">
      <w:pPr>
        <w:rPr>
          <w:rFonts w:ascii="Times New Roman" w:eastAsia="Times New Roman" w:hAnsi="Times New Roman" w:cs="Times New Roman"/>
          <w:sz w:val="24"/>
          <w:szCs w:val="24"/>
        </w:rPr>
      </w:pPr>
    </w:p>
    <w:p w:rsidR="001D505A" w:rsidRPr="001D505A" w:rsidRDefault="001D505A" w:rsidP="001D505A">
      <w:pPr>
        <w:rPr>
          <w:rFonts w:ascii="Times New Roman" w:eastAsia="Times New Roman" w:hAnsi="Times New Roman" w:cs="Times New Roman"/>
          <w:b/>
          <w:bCs/>
          <w:sz w:val="24"/>
          <w:szCs w:val="24"/>
        </w:rPr>
      </w:pPr>
      <w:r w:rsidRPr="001D505A">
        <w:rPr>
          <w:rFonts w:ascii="Times New Roman" w:eastAsia="Times New Roman" w:hAnsi="Times New Roman" w:cs="Times New Roman"/>
          <w:b/>
          <w:bCs/>
          <w:sz w:val="24"/>
          <w:szCs w:val="24"/>
        </w:rPr>
        <w:t>Table 10.</w:t>
      </w:r>
      <w:r w:rsidRPr="001D505A">
        <w:rPr>
          <w:rFonts w:ascii="Times New Roman" w:eastAsia="Times New Roman" w:hAnsi="Times New Roman" w:cs="Times New Roman"/>
          <w:b/>
          <w:sz w:val="24"/>
          <w:szCs w:val="24"/>
        </w:rPr>
        <w:t xml:space="preserve">  Estimated teacher-level percentages supported for the 2011-12 SASS sample allocation under the 15 percent CV criterion by years of experience and school type</w:t>
      </w:r>
    </w:p>
    <w:tbl>
      <w:tblPr>
        <w:tblW w:w="0" w:type="auto"/>
        <w:tblLook w:val="04A0"/>
      </w:tblPr>
      <w:tblGrid>
        <w:gridCol w:w="3618"/>
        <w:gridCol w:w="2790"/>
        <w:gridCol w:w="2700"/>
      </w:tblGrid>
      <w:tr w:rsidR="001D505A" w:rsidRPr="001D505A" w:rsidTr="00E57E49">
        <w:tc>
          <w:tcPr>
            <w:tcW w:w="3618" w:type="dxa"/>
            <w:tcBorders>
              <w:top w:val="single" w:sz="4" w:space="0" w:color="auto"/>
              <w:bottom w:val="single" w:sz="4" w:space="0" w:color="auto"/>
            </w:tcBorders>
          </w:tcPr>
          <w:p w:rsidR="001D505A" w:rsidRPr="001D505A" w:rsidRDefault="001D505A" w:rsidP="001D505A">
            <w:pPr>
              <w:rPr>
                <w:rFonts w:ascii="Times New Roman" w:eastAsia="Times New Roman" w:hAnsi="Times New Roman" w:cs="Times New Roman"/>
                <w:b/>
                <w:sz w:val="24"/>
                <w:szCs w:val="24"/>
              </w:rPr>
            </w:pPr>
            <w:r w:rsidRPr="001D505A">
              <w:rPr>
                <w:rFonts w:ascii="Times New Roman" w:eastAsia="Times New Roman" w:hAnsi="Times New Roman" w:cs="Times New Roman"/>
                <w:b/>
                <w:sz w:val="24"/>
                <w:szCs w:val="24"/>
              </w:rPr>
              <w:t>School Type</w:t>
            </w:r>
          </w:p>
        </w:tc>
        <w:tc>
          <w:tcPr>
            <w:tcW w:w="2790" w:type="dxa"/>
            <w:tcBorders>
              <w:top w:val="single" w:sz="4" w:space="0" w:color="auto"/>
              <w:bottom w:val="single" w:sz="4" w:space="0" w:color="auto"/>
            </w:tcBorders>
          </w:tcPr>
          <w:p w:rsidR="001D505A" w:rsidRPr="001D505A" w:rsidRDefault="001D505A" w:rsidP="001D505A">
            <w:pPr>
              <w:spacing w:line="240" w:lineRule="auto"/>
              <w:jc w:val="right"/>
              <w:rPr>
                <w:rFonts w:ascii="Times New Roman" w:eastAsia="Times New Roman" w:hAnsi="Times New Roman" w:cs="Times New Roman"/>
                <w:b/>
                <w:sz w:val="24"/>
                <w:szCs w:val="24"/>
              </w:rPr>
            </w:pPr>
            <w:r w:rsidRPr="001D505A">
              <w:rPr>
                <w:rFonts w:ascii="Times New Roman" w:eastAsia="Times New Roman" w:hAnsi="Times New Roman" w:cs="Times New Roman"/>
                <w:b/>
                <w:sz w:val="24"/>
                <w:szCs w:val="24"/>
              </w:rPr>
              <w:t>Years of Experience</w:t>
            </w:r>
          </w:p>
        </w:tc>
        <w:tc>
          <w:tcPr>
            <w:tcW w:w="2700" w:type="dxa"/>
            <w:tcBorders>
              <w:top w:val="single" w:sz="4" w:space="0" w:color="auto"/>
              <w:bottom w:val="single" w:sz="4" w:space="0" w:color="auto"/>
            </w:tcBorders>
          </w:tcPr>
          <w:p w:rsidR="001D505A" w:rsidRPr="001D505A" w:rsidRDefault="001D505A" w:rsidP="001D505A">
            <w:pPr>
              <w:spacing w:line="240" w:lineRule="auto"/>
              <w:jc w:val="right"/>
              <w:rPr>
                <w:rFonts w:ascii="Times New Roman" w:eastAsia="Times New Roman" w:hAnsi="Times New Roman" w:cs="Times New Roman"/>
                <w:b/>
                <w:sz w:val="24"/>
                <w:szCs w:val="24"/>
              </w:rPr>
            </w:pPr>
            <w:r w:rsidRPr="001D505A">
              <w:rPr>
                <w:rFonts w:ascii="Times New Roman" w:eastAsia="Times New Roman" w:hAnsi="Times New Roman" w:cs="Times New Roman"/>
                <w:b/>
                <w:sz w:val="24"/>
                <w:szCs w:val="24"/>
              </w:rPr>
              <w:t>Percents</w:t>
            </w:r>
            <w:r w:rsidR="00E57E49">
              <w:rPr>
                <w:rFonts w:ascii="Times New Roman" w:eastAsia="Times New Roman" w:hAnsi="Times New Roman" w:cs="Times New Roman"/>
                <w:b/>
                <w:sz w:val="24"/>
                <w:szCs w:val="24"/>
              </w:rPr>
              <w:t xml:space="preserve"> Supported</w:t>
            </w:r>
          </w:p>
        </w:tc>
      </w:tr>
      <w:tr w:rsidR="001D505A" w:rsidRPr="001D505A" w:rsidTr="00E57E49">
        <w:tc>
          <w:tcPr>
            <w:tcW w:w="3618" w:type="dxa"/>
            <w:tcBorders>
              <w:top w:val="single" w:sz="4" w:space="0" w:color="auto"/>
            </w:tcBorders>
          </w:tcPr>
          <w:p w:rsidR="001D505A" w:rsidRPr="001D505A" w:rsidRDefault="001D505A" w:rsidP="001D505A">
            <w:pPr>
              <w:spacing w:line="240" w:lineRule="auto"/>
              <w:ind w:left="180"/>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Traditional Public Schools</w:t>
            </w:r>
          </w:p>
        </w:tc>
        <w:tc>
          <w:tcPr>
            <w:tcW w:w="2790" w:type="dxa"/>
            <w:tcBorders>
              <w:top w:val="single" w:sz="4" w:space="0" w:color="auto"/>
            </w:tcBorders>
          </w:tcPr>
          <w:p w:rsidR="001D505A" w:rsidRPr="001D505A" w:rsidRDefault="001D505A" w:rsidP="001D505A">
            <w:pPr>
              <w:spacing w:line="240" w:lineRule="auto"/>
              <w:ind w:left="178"/>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1 year</w:t>
            </w:r>
          </w:p>
        </w:tc>
        <w:tc>
          <w:tcPr>
            <w:tcW w:w="2700" w:type="dxa"/>
            <w:tcBorders>
              <w:top w:val="single" w:sz="4" w:space="0" w:color="auto"/>
            </w:tcBorders>
          </w:tcPr>
          <w:p w:rsidR="001D505A" w:rsidRPr="001D505A" w:rsidRDefault="001D505A" w:rsidP="001D505A">
            <w:pPr>
              <w:spacing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12.5 to 99</w:t>
            </w:r>
          </w:p>
        </w:tc>
      </w:tr>
      <w:tr w:rsidR="001D505A" w:rsidRPr="001D505A" w:rsidTr="00E57E49">
        <w:tc>
          <w:tcPr>
            <w:tcW w:w="3618" w:type="dxa"/>
          </w:tcPr>
          <w:p w:rsidR="001D505A" w:rsidRPr="001D505A" w:rsidRDefault="001D505A" w:rsidP="001D505A">
            <w:pPr>
              <w:spacing w:line="240" w:lineRule="auto"/>
              <w:ind w:left="180"/>
              <w:rPr>
                <w:rFonts w:ascii="Times New Roman" w:eastAsia="Times New Roman" w:hAnsi="Times New Roman" w:cs="Times New Roman"/>
                <w:sz w:val="24"/>
                <w:szCs w:val="24"/>
              </w:rPr>
            </w:pPr>
          </w:p>
        </w:tc>
        <w:tc>
          <w:tcPr>
            <w:tcW w:w="2790" w:type="dxa"/>
          </w:tcPr>
          <w:p w:rsidR="001D505A" w:rsidRPr="001D505A" w:rsidRDefault="001D505A" w:rsidP="001D505A">
            <w:pPr>
              <w:spacing w:line="240" w:lineRule="auto"/>
              <w:ind w:left="178"/>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2-3 years</w:t>
            </w:r>
          </w:p>
        </w:tc>
        <w:tc>
          <w:tcPr>
            <w:tcW w:w="2700" w:type="dxa"/>
          </w:tcPr>
          <w:p w:rsidR="001D505A" w:rsidRPr="001D505A" w:rsidRDefault="001D505A" w:rsidP="001D505A">
            <w:pPr>
              <w:spacing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10.0 to 99</w:t>
            </w:r>
          </w:p>
        </w:tc>
      </w:tr>
      <w:tr w:rsidR="001D505A" w:rsidRPr="001D505A" w:rsidTr="00E57E49">
        <w:tc>
          <w:tcPr>
            <w:tcW w:w="3618" w:type="dxa"/>
          </w:tcPr>
          <w:p w:rsidR="001D505A" w:rsidRPr="001D505A" w:rsidRDefault="001D505A" w:rsidP="001D505A">
            <w:pPr>
              <w:spacing w:line="240" w:lineRule="auto"/>
              <w:ind w:left="180"/>
              <w:rPr>
                <w:rFonts w:ascii="Times New Roman" w:eastAsia="Times New Roman" w:hAnsi="Times New Roman" w:cs="Times New Roman"/>
                <w:sz w:val="24"/>
                <w:szCs w:val="24"/>
              </w:rPr>
            </w:pPr>
          </w:p>
        </w:tc>
        <w:tc>
          <w:tcPr>
            <w:tcW w:w="2790" w:type="dxa"/>
          </w:tcPr>
          <w:p w:rsidR="001D505A" w:rsidRPr="001D505A" w:rsidRDefault="001D505A" w:rsidP="00E57E49">
            <w:pPr>
              <w:spacing w:line="240" w:lineRule="auto"/>
              <w:ind w:left="178"/>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4</w:t>
            </w:r>
            <w:r w:rsidR="00E57E49">
              <w:rPr>
                <w:rFonts w:ascii="Times New Roman" w:eastAsia="Times New Roman" w:hAnsi="Times New Roman" w:cs="Times New Roman"/>
                <w:sz w:val="24"/>
                <w:szCs w:val="24"/>
              </w:rPr>
              <w:t>-19</w:t>
            </w:r>
            <w:r w:rsidRPr="001D505A">
              <w:rPr>
                <w:rFonts w:ascii="Times New Roman" w:eastAsia="Times New Roman" w:hAnsi="Times New Roman" w:cs="Times New Roman"/>
                <w:sz w:val="24"/>
                <w:szCs w:val="24"/>
              </w:rPr>
              <w:t xml:space="preserve"> years</w:t>
            </w:r>
          </w:p>
        </w:tc>
        <w:tc>
          <w:tcPr>
            <w:tcW w:w="2700" w:type="dxa"/>
          </w:tcPr>
          <w:p w:rsidR="00E57E49" w:rsidRPr="001D505A" w:rsidRDefault="001D505A" w:rsidP="00E57E49">
            <w:pPr>
              <w:spacing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2.5 to 99</w:t>
            </w:r>
          </w:p>
        </w:tc>
      </w:tr>
      <w:tr w:rsidR="00E57E49" w:rsidRPr="001D505A" w:rsidTr="00E57E49">
        <w:tc>
          <w:tcPr>
            <w:tcW w:w="3618" w:type="dxa"/>
          </w:tcPr>
          <w:p w:rsidR="00E57E49" w:rsidRPr="001D505A" w:rsidRDefault="00E57E49" w:rsidP="001D505A">
            <w:pPr>
              <w:spacing w:line="240" w:lineRule="auto"/>
              <w:ind w:left="180"/>
              <w:rPr>
                <w:rFonts w:ascii="Times New Roman" w:eastAsia="Times New Roman" w:hAnsi="Times New Roman" w:cs="Times New Roman"/>
                <w:sz w:val="24"/>
                <w:szCs w:val="24"/>
              </w:rPr>
            </w:pPr>
          </w:p>
        </w:tc>
        <w:tc>
          <w:tcPr>
            <w:tcW w:w="2790" w:type="dxa"/>
          </w:tcPr>
          <w:p w:rsidR="00E57E49" w:rsidRPr="001D505A" w:rsidRDefault="00E57E49" w:rsidP="00E57E49">
            <w:pPr>
              <w:spacing w:line="240" w:lineRule="auto"/>
              <w:ind w:left="1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 or more years</w:t>
            </w:r>
          </w:p>
        </w:tc>
        <w:tc>
          <w:tcPr>
            <w:tcW w:w="2700" w:type="dxa"/>
          </w:tcPr>
          <w:p w:rsidR="00E57E49" w:rsidRPr="001D505A" w:rsidRDefault="00E57E49" w:rsidP="00E57E49">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 to 99</w:t>
            </w:r>
          </w:p>
        </w:tc>
      </w:tr>
    </w:tbl>
    <w:p w:rsidR="00EF4E4B" w:rsidRDefault="00EF4E4B">
      <w:r>
        <w:br w:type="page"/>
      </w:r>
    </w:p>
    <w:tbl>
      <w:tblPr>
        <w:tblW w:w="0" w:type="auto"/>
        <w:tblLook w:val="04A0"/>
      </w:tblPr>
      <w:tblGrid>
        <w:gridCol w:w="3618"/>
        <w:gridCol w:w="2790"/>
        <w:gridCol w:w="2700"/>
      </w:tblGrid>
      <w:tr w:rsidR="006317C8" w:rsidRPr="001D505A" w:rsidTr="00862639">
        <w:tc>
          <w:tcPr>
            <w:tcW w:w="3618" w:type="dxa"/>
            <w:tcBorders>
              <w:top w:val="single" w:sz="4" w:space="0" w:color="auto"/>
              <w:bottom w:val="single" w:sz="4" w:space="0" w:color="auto"/>
            </w:tcBorders>
          </w:tcPr>
          <w:p w:rsidR="006317C8" w:rsidRPr="001D505A" w:rsidRDefault="006317C8" w:rsidP="00862639">
            <w:pPr>
              <w:rPr>
                <w:rFonts w:ascii="Times New Roman" w:eastAsia="Times New Roman" w:hAnsi="Times New Roman" w:cs="Times New Roman"/>
                <w:b/>
                <w:sz w:val="24"/>
                <w:szCs w:val="24"/>
              </w:rPr>
            </w:pPr>
            <w:r w:rsidRPr="001D505A">
              <w:rPr>
                <w:rFonts w:ascii="Times New Roman" w:eastAsia="Times New Roman" w:hAnsi="Times New Roman" w:cs="Times New Roman"/>
                <w:b/>
                <w:sz w:val="24"/>
                <w:szCs w:val="24"/>
              </w:rPr>
              <w:t>School Type</w:t>
            </w:r>
          </w:p>
        </w:tc>
        <w:tc>
          <w:tcPr>
            <w:tcW w:w="2790" w:type="dxa"/>
            <w:tcBorders>
              <w:top w:val="single" w:sz="4" w:space="0" w:color="auto"/>
              <w:bottom w:val="single" w:sz="4" w:space="0" w:color="auto"/>
            </w:tcBorders>
          </w:tcPr>
          <w:p w:rsidR="006317C8" w:rsidRPr="001D505A" w:rsidRDefault="006317C8" w:rsidP="00862639">
            <w:pPr>
              <w:spacing w:line="240" w:lineRule="auto"/>
              <w:jc w:val="right"/>
              <w:rPr>
                <w:rFonts w:ascii="Times New Roman" w:eastAsia="Times New Roman" w:hAnsi="Times New Roman" w:cs="Times New Roman"/>
                <w:b/>
                <w:sz w:val="24"/>
                <w:szCs w:val="24"/>
              </w:rPr>
            </w:pPr>
            <w:r w:rsidRPr="001D505A">
              <w:rPr>
                <w:rFonts w:ascii="Times New Roman" w:eastAsia="Times New Roman" w:hAnsi="Times New Roman" w:cs="Times New Roman"/>
                <w:b/>
                <w:sz w:val="24"/>
                <w:szCs w:val="24"/>
              </w:rPr>
              <w:t>Years of Experience</w:t>
            </w:r>
          </w:p>
        </w:tc>
        <w:tc>
          <w:tcPr>
            <w:tcW w:w="2700" w:type="dxa"/>
            <w:tcBorders>
              <w:top w:val="single" w:sz="4" w:space="0" w:color="auto"/>
              <w:bottom w:val="single" w:sz="4" w:space="0" w:color="auto"/>
            </w:tcBorders>
          </w:tcPr>
          <w:p w:rsidR="006317C8" w:rsidRPr="001D505A" w:rsidRDefault="006317C8" w:rsidP="00862639">
            <w:pPr>
              <w:spacing w:line="240" w:lineRule="auto"/>
              <w:jc w:val="right"/>
              <w:rPr>
                <w:rFonts w:ascii="Times New Roman" w:eastAsia="Times New Roman" w:hAnsi="Times New Roman" w:cs="Times New Roman"/>
                <w:b/>
                <w:sz w:val="24"/>
                <w:szCs w:val="24"/>
              </w:rPr>
            </w:pPr>
            <w:r w:rsidRPr="001D505A">
              <w:rPr>
                <w:rFonts w:ascii="Times New Roman" w:eastAsia="Times New Roman" w:hAnsi="Times New Roman" w:cs="Times New Roman"/>
                <w:b/>
                <w:sz w:val="24"/>
                <w:szCs w:val="24"/>
              </w:rPr>
              <w:t>Percents</w:t>
            </w:r>
            <w:r>
              <w:rPr>
                <w:rFonts w:ascii="Times New Roman" w:eastAsia="Times New Roman" w:hAnsi="Times New Roman" w:cs="Times New Roman"/>
                <w:b/>
                <w:sz w:val="24"/>
                <w:szCs w:val="24"/>
              </w:rPr>
              <w:t xml:space="preserve"> Supported</w:t>
            </w:r>
          </w:p>
        </w:tc>
      </w:tr>
      <w:tr w:rsidR="001D505A" w:rsidRPr="001D505A" w:rsidTr="00E57E49">
        <w:tc>
          <w:tcPr>
            <w:tcW w:w="3618" w:type="dxa"/>
          </w:tcPr>
          <w:p w:rsidR="001D505A" w:rsidRPr="001D505A" w:rsidRDefault="00E57E49" w:rsidP="001D505A">
            <w:pPr>
              <w:spacing w:before="12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D505A" w:rsidRPr="001D505A">
              <w:rPr>
                <w:rFonts w:ascii="Times New Roman" w:eastAsia="Times New Roman" w:hAnsi="Times New Roman" w:cs="Times New Roman"/>
                <w:sz w:val="24"/>
                <w:szCs w:val="24"/>
              </w:rPr>
              <w:t>ublic Charter Schools</w:t>
            </w:r>
          </w:p>
        </w:tc>
        <w:tc>
          <w:tcPr>
            <w:tcW w:w="2790" w:type="dxa"/>
          </w:tcPr>
          <w:p w:rsidR="001D505A" w:rsidRPr="001D505A" w:rsidRDefault="001D505A" w:rsidP="001D505A">
            <w:pPr>
              <w:spacing w:before="120" w:line="240" w:lineRule="auto"/>
              <w:ind w:left="178"/>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1 year</w:t>
            </w:r>
          </w:p>
        </w:tc>
        <w:tc>
          <w:tcPr>
            <w:tcW w:w="2700" w:type="dxa"/>
          </w:tcPr>
          <w:p w:rsidR="001D505A" w:rsidRPr="001D505A" w:rsidRDefault="001D505A" w:rsidP="001D505A">
            <w:pPr>
              <w:spacing w:before="120"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55 to 99</w:t>
            </w:r>
          </w:p>
        </w:tc>
      </w:tr>
      <w:tr w:rsidR="001D505A" w:rsidRPr="001D505A" w:rsidTr="00E57E49">
        <w:tc>
          <w:tcPr>
            <w:tcW w:w="3618" w:type="dxa"/>
          </w:tcPr>
          <w:p w:rsidR="001D505A" w:rsidRPr="001D505A" w:rsidRDefault="001D505A" w:rsidP="001D505A">
            <w:pPr>
              <w:spacing w:line="240" w:lineRule="auto"/>
              <w:ind w:left="180"/>
              <w:rPr>
                <w:rFonts w:ascii="Times New Roman" w:eastAsia="Times New Roman" w:hAnsi="Times New Roman" w:cs="Times New Roman"/>
                <w:sz w:val="24"/>
                <w:szCs w:val="24"/>
              </w:rPr>
            </w:pPr>
          </w:p>
        </w:tc>
        <w:tc>
          <w:tcPr>
            <w:tcW w:w="2790" w:type="dxa"/>
          </w:tcPr>
          <w:p w:rsidR="001D505A" w:rsidRPr="001D505A" w:rsidRDefault="001D505A" w:rsidP="001D505A">
            <w:pPr>
              <w:spacing w:line="240" w:lineRule="auto"/>
              <w:ind w:left="178"/>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2-3 years</w:t>
            </w:r>
          </w:p>
        </w:tc>
        <w:tc>
          <w:tcPr>
            <w:tcW w:w="2700" w:type="dxa"/>
          </w:tcPr>
          <w:p w:rsidR="001D505A" w:rsidRPr="001D505A" w:rsidRDefault="001D505A" w:rsidP="001D505A">
            <w:pPr>
              <w:spacing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40 to 99</w:t>
            </w:r>
          </w:p>
        </w:tc>
      </w:tr>
      <w:tr w:rsidR="001D505A" w:rsidRPr="001D505A" w:rsidTr="00E57E49">
        <w:tc>
          <w:tcPr>
            <w:tcW w:w="3618" w:type="dxa"/>
          </w:tcPr>
          <w:p w:rsidR="001D505A" w:rsidRPr="001D505A" w:rsidRDefault="001D505A" w:rsidP="001D505A">
            <w:pPr>
              <w:spacing w:line="240" w:lineRule="auto"/>
              <w:ind w:left="180"/>
              <w:rPr>
                <w:rFonts w:ascii="Times New Roman" w:eastAsia="Times New Roman" w:hAnsi="Times New Roman" w:cs="Times New Roman"/>
                <w:sz w:val="24"/>
                <w:szCs w:val="24"/>
              </w:rPr>
            </w:pPr>
          </w:p>
        </w:tc>
        <w:tc>
          <w:tcPr>
            <w:tcW w:w="2790" w:type="dxa"/>
          </w:tcPr>
          <w:p w:rsidR="001D505A" w:rsidRPr="001D505A" w:rsidRDefault="001D505A" w:rsidP="001D505A">
            <w:pPr>
              <w:spacing w:line="240" w:lineRule="auto"/>
              <w:ind w:left="178"/>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4-19 years</w:t>
            </w:r>
          </w:p>
        </w:tc>
        <w:tc>
          <w:tcPr>
            <w:tcW w:w="2700" w:type="dxa"/>
          </w:tcPr>
          <w:p w:rsidR="001D505A" w:rsidRPr="001D505A" w:rsidRDefault="001D505A" w:rsidP="001D505A">
            <w:pPr>
              <w:spacing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18 to 99</w:t>
            </w:r>
          </w:p>
        </w:tc>
      </w:tr>
      <w:tr w:rsidR="001D505A" w:rsidRPr="001D505A" w:rsidTr="00E57E49">
        <w:tc>
          <w:tcPr>
            <w:tcW w:w="3618" w:type="dxa"/>
          </w:tcPr>
          <w:p w:rsidR="001D505A" w:rsidRPr="001D505A" w:rsidRDefault="001D505A" w:rsidP="001D505A">
            <w:pPr>
              <w:spacing w:line="240" w:lineRule="auto"/>
              <w:ind w:left="180"/>
              <w:rPr>
                <w:rFonts w:ascii="Times New Roman" w:eastAsia="Times New Roman" w:hAnsi="Times New Roman" w:cs="Times New Roman"/>
                <w:sz w:val="24"/>
                <w:szCs w:val="24"/>
              </w:rPr>
            </w:pPr>
          </w:p>
        </w:tc>
        <w:tc>
          <w:tcPr>
            <w:tcW w:w="2790" w:type="dxa"/>
          </w:tcPr>
          <w:p w:rsidR="001D505A" w:rsidRPr="001D505A" w:rsidRDefault="00E57E49" w:rsidP="001D505A">
            <w:pPr>
              <w:spacing w:line="240" w:lineRule="auto"/>
              <w:ind w:left="1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 or more</w:t>
            </w:r>
            <w:r w:rsidR="001D505A" w:rsidRPr="001D505A">
              <w:rPr>
                <w:rFonts w:ascii="Times New Roman" w:eastAsia="Times New Roman" w:hAnsi="Times New Roman" w:cs="Times New Roman"/>
                <w:sz w:val="24"/>
                <w:szCs w:val="24"/>
              </w:rPr>
              <w:t xml:space="preserve"> years</w:t>
            </w:r>
          </w:p>
        </w:tc>
        <w:tc>
          <w:tcPr>
            <w:tcW w:w="2700" w:type="dxa"/>
          </w:tcPr>
          <w:p w:rsidR="001D505A" w:rsidRPr="001D505A" w:rsidRDefault="001D505A" w:rsidP="001D505A">
            <w:pPr>
              <w:spacing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50 to 99</w:t>
            </w:r>
          </w:p>
        </w:tc>
      </w:tr>
      <w:tr w:rsidR="001D505A" w:rsidRPr="001D505A" w:rsidTr="00E57E49">
        <w:tc>
          <w:tcPr>
            <w:tcW w:w="3618" w:type="dxa"/>
          </w:tcPr>
          <w:p w:rsidR="001D505A" w:rsidRPr="001D505A" w:rsidRDefault="001D505A" w:rsidP="001D505A">
            <w:pPr>
              <w:spacing w:before="120" w:line="240" w:lineRule="auto"/>
              <w:ind w:left="180"/>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Private Schools</w:t>
            </w:r>
          </w:p>
        </w:tc>
        <w:tc>
          <w:tcPr>
            <w:tcW w:w="2790" w:type="dxa"/>
          </w:tcPr>
          <w:p w:rsidR="001D505A" w:rsidRPr="001D505A" w:rsidRDefault="001D505A" w:rsidP="001D505A">
            <w:pPr>
              <w:spacing w:before="120" w:line="240" w:lineRule="auto"/>
              <w:ind w:left="178"/>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1 year</w:t>
            </w:r>
          </w:p>
        </w:tc>
        <w:tc>
          <w:tcPr>
            <w:tcW w:w="2700" w:type="dxa"/>
          </w:tcPr>
          <w:p w:rsidR="001D505A" w:rsidRPr="001D505A" w:rsidRDefault="001D505A" w:rsidP="001D505A">
            <w:pPr>
              <w:spacing w:before="120"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12.5 to 99</w:t>
            </w:r>
          </w:p>
        </w:tc>
      </w:tr>
      <w:tr w:rsidR="001D505A" w:rsidRPr="001D505A" w:rsidTr="00E57E49">
        <w:tc>
          <w:tcPr>
            <w:tcW w:w="3618" w:type="dxa"/>
          </w:tcPr>
          <w:p w:rsidR="001D505A" w:rsidRPr="001D505A" w:rsidRDefault="001D505A" w:rsidP="001D505A">
            <w:pPr>
              <w:spacing w:line="240" w:lineRule="auto"/>
              <w:ind w:left="180"/>
              <w:rPr>
                <w:rFonts w:ascii="Times New Roman" w:eastAsia="Times New Roman" w:hAnsi="Times New Roman" w:cs="Times New Roman"/>
                <w:sz w:val="24"/>
                <w:szCs w:val="24"/>
              </w:rPr>
            </w:pPr>
          </w:p>
        </w:tc>
        <w:tc>
          <w:tcPr>
            <w:tcW w:w="2790" w:type="dxa"/>
          </w:tcPr>
          <w:p w:rsidR="001D505A" w:rsidRPr="001D505A" w:rsidRDefault="001D505A" w:rsidP="001D505A">
            <w:pPr>
              <w:spacing w:line="240" w:lineRule="auto"/>
              <w:ind w:left="178"/>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2-3 years</w:t>
            </w:r>
          </w:p>
        </w:tc>
        <w:tc>
          <w:tcPr>
            <w:tcW w:w="2700" w:type="dxa"/>
          </w:tcPr>
          <w:p w:rsidR="001D505A" w:rsidRPr="001D505A" w:rsidRDefault="001D505A" w:rsidP="001D505A">
            <w:pPr>
              <w:spacing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12.5 to 99</w:t>
            </w:r>
          </w:p>
        </w:tc>
      </w:tr>
      <w:tr w:rsidR="001D505A" w:rsidRPr="001D505A" w:rsidTr="00E57E49">
        <w:tc>
          <w:tcPr>
            <w:tcW w:w="3618" w:type="dxa"/>
          </w:tcPr>
          <w:p w:rsidR="001D505A" w:rsidRPr="001D505A" w:rsidRDefault="001D505A" w:rsidP="001D505A">
            <w:pPr>
              <w:spacing w:line="240" w:lineRule="auto"/>
              <w:ind w:left="180"/>
              <w:rPr>
                <w:rFonts w:ascii="Times New Roman" w:eastAsia="Times New Roman" w:hAnsi="Times New Roman" w:cs="Times New Roman"/>
                <w:sz w:val="24"/>
                <w:szCs w:val="24"/>
              </w:rPr>
            </w:pPr>
          </w:p>
        </w:tc>
        <w:tc>
          <w:tcPr>
            <w:tcW w:w="2790" w:type="dxa"/>
          </w:tcPr>
          <w:p w:rsidR="001D505A" w:rsidRPr="001D505A" w:rsidRDefault="001D505A" w:rsidP="00E57E49">
            <w:pPr>
              <w:spacing w:line="240" w:lineRule="auto"/>
              <w:ind w:left="178"/>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4</w:t>
            </w:r>
            <w:r w:rsidR="00E57E49">
              <w:rPr>
                <w:rFonts w:ascii="Times New Roman" w:eastAsia="Times New Roman" w:hAnsi="Times New Roman" w:cs="Times New Roman"/>
                <w:sz w:val="24"/>
                <w:szCs w:val="24"/>
              </w:rPr>
              <w:t>-19</w:t>
            </w:r>
            <w:r w:rsidRPr="001D505A">
              <w:rPr>
                <w:rFonts w:ascii="Times New Roman" w:eastAsia="Times New Roman" w:hAnsi="Times New Roman" w:cs="Times New Roman"/>
                <w:sz w:val="24"/>
                <w:szCs w:val="24"/>
              </w:rPr>
              <w:t xml:space="preserve"> years</w:t>
            </w:r>
          </w:p>
        </w:tc>
        <w:tc>
          <w:tcPr>
            <w:tcW w:w="2700" w:type="dxa"/>
          </w:tcPr>
          <w:p w:rsidR="001D505A" w:rsidRPr="001D505A" w:rsidRDefault="001D505A" w:rsidP="001D505A">
            <w:pPr>
              <w:spacing w:line="240" w:lineRule="auto"/>
              <w:jc w:val="right"/>
              <w:rPr>
                <w:rFonts w:ascii="Times New Roman" w:eastAsia="Times New Roman" w:hAnsi="Times New Roman" w:cs="Times New Roman"/>
                <w:sz w:val="24"/>
                <w:szCs w:val="24"/>
              </w:rPr>
            </w:pPr>
            <w:r w:rsidRPr="001D505A">
              <w:rPr>
                <w:rFonts w:ascii="Times New Roman" w:eastAsia="Times New Roman" w:hAnsi="Times New Roman" w:cs="Times New Roman"/>
                <w:sz w:val="24"/>
                <w:szCs w:val="24"/>
              </w:rPr>
              <w:t>10 to 99</w:t>
            </w:r>
          </w:p>
        </w:tc>
      </w:tr>
      <w:tr w:rsidR="00E57E49" w:rsidRPr="001D505A" w:rsidTr="00E57E49">
        <w:tc>
          <w:tcPr>
            <w:tcW w:w="3618" w:type="dxa"/>
            <w:tcBorders>
              <w:bottom w:val="single" w:sz="4" w:space="0" w:color="auto"/>
            </w:tcBorders>
          </w:tcPr>
          <w:p w:rsidR="00E57E49" w:rsidRPr="001D505A" w:rsidRDefault="00E57E49" w:rsidP="001D505A">
            <w:pPr>
              <w:spacing w:line="240" w:lineRule="auto"/>
              <w:ind w:left="180"/>
              <w:rPr>
                <w:rFonts w:ascii="Times New Roman" w:eastAsia="Times New Roman" w:hAnsi="Times New Roman" w:cs="Times New Roman"/>
                <w:sz w:val="24"/>
                <w:szCs w:val="24"/>
              </w:rPr>
            </w:pPr>
          </w:p>
        </w:tc>
        <w:tc>
          <w:tcPr>
            <w:tcW w:w="2790" w:type="dxa"/>
            <w:tcBorders>
              <w:bottom w:val="single" w:sz="4" w:space="0" w:color="auto"/>
            </w:tcBorders>
          </w:tcPr>
          <w:p w:rsidR="00E57E49" w:rsidRPr="001D505A" w:rsidRDefault="00E57E49" w:rsidP="001D505A">
            <w:pPr>
              <w:spacing w:line="240" w:lineRule="auto"/>
              <w:ind w:left="1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 or more years</w:t>
            </w:r>
          </w:p>
        </w:tc>
        <w:tc>
          <w:tcPr>
            <w:tcW w:w="2700" w:type="dxa"/>
            <w:tcBorders>
              <w:bottom w:val="single" w:sz="4" w:space="0" w:color="auto"/>
            </w:tcBorders>
          </w:tcPr>
          <w:p w:rsidR="00E57E49" w:rsidRPr="001D505A" w:rsidRDefault="00E57E49" w:rsidP="001D505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 to 99</w:t>
            </w:r>
          </w:p>
        </w:tc>
      </w:tr>
    </w:tbl>
    <w:p w:rsidR="00E57E49" w:rsidRDefault="00E57E49" w:rsidP="00221FAB">
      <w:pPr>
        <w:spacing w:line="288" w:lineRule="auto"/>
        <w:rPr>
          <w:rFonts w:ascii="Times New Roman" w:hAnsi="Times New Roman" w:cs="Times New Roman"/>
          <w:sz w:val="24"/>
          <w:szCs w:val="24"/>
        </w:rPr>
      </w:pPr>
    </w:p>
    <w:p w:rsidR="009A48E8" w:rsidRDefault="009A48E8" w:rsidP="00221FAB">
      <w:pPr>
        <w:spacing w:line="288" w:lineRule="auto"/>
        <w:rPr>
          <w:rFonts w:ascii="Times New Roman" w:hAnsi="Times New Roman" w:cs="Times New Roman"/>
          <w:sz w:val="24"/>
          <w:szCs w:val="24"/>
        </w:rPr>
      </w:pPr>
      <w:r>
        <w:rPr>
          <w:rFonts w:ascii="Times New Roman" w:hAnsi="Times New Roman" w:cs="Times New Roman"/>
          <w:sz w:val="24"/>
          <w:szCs w:val="24"/>
        </w:rPr>
        <w:t xml:space="preserve">Teachers will be randomly sampled from roster information provided by </w:t>
      </w:r>
      <w:r w:rsidR="00221FAB">
        <w:rPr>
          <w:rFonts w:ascii="Times New Roman" w:hAnsi="Times New Roman" w:cs="Times New Roman"/>
          <w:sz w:val="24"/>
          <w:szCs w:val="24"/>
        </w:rPr>
        <w:t xml:space="preserve">each </w:t>
      </w:r>
      <w:r>
        <w:rPr>
          <w:rFonts w:ascii="Times New Roman" w:hAnsi="Times New Roman" w:cs="Times New Roman"/>
          <w:sz w:val="24"/>
          <w:szCs w:val="24"/>
        </w:rPr>
        <w:t xml:space="preserve">participating sampled school.  </w:t>
      </w:r>
      <w:r w:rsidR="00221FAB">
        <w:rPr>
          <w:rFonts w:ascii="Times New Roman" w:hAnsi="Times New Roman" w:cs="Times New Roman"/>
          <w:sz w:val="24"/>
          <w:szCs w:val="24"/>
        </w:rPr>
        <w:t>Once rostered, teachers will be randomly selected from within four sampling strata defined by level of experience:</w:t>
      </w:r>
    </w:p>
    <w:p w:rsidR="00F80A23" w:rsidRDefault="00F80A23" w:rsidP="00221FAB">
      <w:pPr>
        <w:spacing w:line="288" w:lineRule="auto"/>
        <w:rPr>
          <w:rFonts w:ascii="Times New Roman" w:hAnsi="Times New Roman" w:cs="Times New Roman"/>
          <w:sz w:val="24"/>
          <w:szCs w:val="24"/>
        </w:rPr>
      </w:pPr>
    </w:p>
    <w:p w:rsidR="00221FAB" w:rsidRPr="00221FAB" w:rsidRDefault="00221FAB" w:rsidP="00F80A23">
      <w:pPr>
        <w:pStyle w:val="ListParagraph"/>
        <w:numPr>
          <w:ilvl w:val="0"/>
          <w:numId w:val="7"/>
        </w:numPr>
        <w:spacing w:line="288" w:lineRule="auto"/>
        <w:ind w:left="720"/>
        <w:rPr>
          <w:rFonts w:ascii="Times New Roman" w:hAnsi="Times New Roman" w:cs="Times New Roman"/>
          <w:sz w:val="24"/>
          <w:szCs w:val="24"/>
        </w:rPr>
      </w:pPr>
      <w:r w:rsidRPr="00221FAB">
        <w:rPr>
          <w:rFonts w:ascii="Times New Roman" w:hAnsi="Times New Roman" w:cs="Times New Roman"/>
          <w:sz w:val="24"/>
          <w:szCs w:val="24"/>
        </w:rPr>
        <w:t>Beginning Teacher</w:t>
      </w:r>
      <w:r>
        <w:rPr>
          <w:rFonts w:ascii="Times New Roman" w:hAnsi="Times New Roman" w:cs="Times New Roman"/>
          <w:sz w:val="24"/>
          <w:szCs w:val="24"/>
        </w:rPr>
        <w:t>s</w:t>
      </w:r>
      <w:r w:rsidRPr="00221FAB">
        <w:rPr>
          <w:rFonts w:ascii="Times New Roman" w:hAnsi="Times New Roman" w:cs="Times New Roman"/>
          <w:sz w:val="24"/>
          <w:szCs w:val="24"/>
        </w:rPr>
        <w:t xml:space="preserve"> (first year of service);</w:t>
      </w:r>
    </w:p>
    <w:p w:rsidR="00221FAB" w:rsidRPr="00221FAB" w:rsidRDefault="00221FAB" w:rsidP="00F80A23">
      <w:pPr>
        <w:pStyle w:val="ListParagraph"/>
        <w:numPr>
          <w:ilvl w:val="0"/>
          <w:numId w:val="7"/>
        </w:numPr>
        <w:spacing w:line="288" w:lineRule="auto"/>
        <w:ind w:left="720"/>
        <w:rPr>
          <w:rFonts w:ascii="Times New Roman" w:hAnsi="Times New Roman" w:cs="Times New Roman"/>
          <w:sz w:val="24"/>
          <w:szCs w:val="24"/>
        </w:rPr>
      </w:pPr>
      <w:r w:rsidRPr="00221FAB">
        <w:rPr>
          <w:rFonts w:ascii="Times New Roman" w:hAnsi="Times New Roman" w:cs="Times New Roman"/>
          <w:sz w:val="24"/>
          <w:szCs w:val="24"/>
        </w:rPr>
        <w:t>New Teacher</w:t>
      </w:r>
      <w:r>
        <w:rPr>
          <w:rFonts w:ascii="Times New Roman" w:hAnsi="Times New Roman" w:cs="Times New Roman"/>
          <w:sz w:val="24"/>
          <w:szCs w:val="24"/>
        </w:rPr>
        <w:t>s</w:t>
      </w:r>
      <w:r w:rsidRPr="00221FAB">
        <w:rPr>
          <w:rFonts w:ascii="Times New Roman" w:hAnsi="Times New Roman" w:cs="Times New Roman"/>
          <w:sz w:val="24"/>
          <w:szCs w:val="24"/>
        </w:rPr>
        <w:t xml:space="preserve"> (2-3 years of service); </w:t>
      </w:r>
    </w:p>
    <w:p w:rsidR="00221FAB" w:rsidRPr="00221FAB" w:rsidRDefault="00221FAB" w:rsidP="00F80A23">
      <w:pPr>
        <w:pStyle w:val="ListParagraph"/>
        <w:numPr>
          <w:ilvl w:val="0"/>
          <w:numId w:val="7"/>
        </w:numPr>
        <w:spacing w:line="288" w:lineRule="auto"/>
        <w:ind w:left="720"/>
        <w:rPr>
          <w:rFonts w:ascii="Times New Roman" w:hAnsi="Times New Roman" w:cs="Times New Roman"/>
          <w:sz w:val="24"/>
          <w:szCs w:val="24"/>
        </w:rPr>
      </w:pPr>
      <w:r w:rsidRPr="00221FAB">
        <w:rPr>
          <w:rFonts w:ascii="Times New Roman" w:hAnsi="Times New Roman" w:cs="Times New Roman"/>
          <w:sz w:val="24"/>
          <w:szCs w:val="24"/>
        </w:rPr>
        <w:t>Experienced Teacher</w:t>
      </w:r>
      <w:r>
        <w:rPr>
          <w:rFonts w:ascii="Times New Roman" w:hAnsi="Times New Roman" w:cs="Times New Roman"/>
          <w:sz w:val="24"/>
          <w:szCs w:val="24"/>
        </w:rPr>
        <w:t>s</w:t>
      </w:r>
      <w:r w:rsidRPr="00221FAB">
        <w:rPr>
          <w:rFonts w:ascii="Times New Roman" w:hAnsi="Times New Roman" w:cs="Times New Roman"/>
          <w:sz w:val="24"/>
          <w:szCs w:val="24"/>
        </w:rPr>
        <w:t xml:space="preserve"> (4-19 years of service); and</w:t>
      </w:r>
    </w:p>
    <w:p w:rsidR="00221FAB" w:rsidRPr="00221FAB" w:rsidRDefault="00221FAB" w:rsidP="00F80A23">
      <w:pPr>
        <w:pStyle w:val="ListParagraph"/>
        <w:numPr>
          <w:ilvl w:val="0"/>
          <w:numId w:val="7"/>
        </w:numPr>
        <w:spacing w:line="288" w:lineRule="auto"/>
        <w:ind w:left="720"/>
        <w:rPr>
          <w:rFonts w:ascii="Times New Roman" w:hAnsi="Times New Roman" w:cs="Times New Roman"/>
          <w:sz w:val="24"/>
          <w:szCs w:val="24"/>
        </w:rPr>
      </w:pPr>
      <w:r w:rsidRPr="00221FAB">
        <w:rPr>
          <w:rFonts w:ascii="Times New Roman" w:hAnsi="Times New Roman" w:cs="Times New Roman"/>
          <w:sz w:val="24"/>
          <w:szCs w:val="24"/>
        </w:rPr>
        <w:t>Highly Experienced Teacher (20 or more years of service).</w:t>
      </w:r>
    </w:p>
    <w:p w:rsidR="00F80A23" w:rsidRDefault="00F80A23" w:rsidP="00221FAB">
      <w:pPr>
        <w:spacing w:line="288" w:lineRule="auto"/>
        <w:rPr>
          <w:rFonts w:ascii="Times New Roman" w:hAnsi="Times New Roman" w:cs="Times New Roman"/>
          <w:sz w:val="24"/>
          <w:szCs w:val="24"/>
        </w:rPr>
      </w:pPr>
    </w:p>
    <w:p w:rsidR="00F80A23" w:rsidRDefault="00F80A23" w:rsidP="002835A4">
      <w:pPr>
        <w:spacing w:line="288" w:lineRule="auto"/>
        <w:rPr>
          <w:rFonts w:ascii="Times New Roman" w:hAnsi="Times New Roman" w:cs="Times New Roman"/>
          <w:sz w:val="24"/>
          <w:szCs w:val="24"/>
        </w:rPr>
      </w:pPr>
      <w:r>
        <w:rPr>
          <w:rFonts w:ascii="Times New Roman" w:hAnsi="Times New Roman" w:cs="Times New Roman"/>
          <w:sz w:val="24"/>
          <w:szCs w:val="24"/>
        </w:rPr>
        <w:t xml:space="preserve">The teacher sampling rates will be constructed to meet precision requirements for estimates by level of experience and school sector (Public, Private).  This goal is met by achieving </w:t>
      </w:r>
      <w:r w:rsidR="002835A4">
        <w:rPr>
          <w:rFonts w:ascii="Times New Roman" w:hAnsi="Times New Roman" w:cs="Times New Roman"/>
          <w:sz w:val="24"/>
          <w:szCs w:val="24"/>
        </w:rPr>
        <w:t>approximately 1,2</w:t>
      </w:r>
      <w:r w:rsidR="002F0B8C">
        <w:rPr>
          <w:rFonts w:ascii="Times New Roman" w:hAnsi="Times New Roman" w:cs="Times New Roman"/>
          <w:sz w:val="24"/>
          <w:szCs w:val="24"/>
        </w:rPr>
        <w:t>00</w:t>
      </w:r>
      <w:r>
        <w:rPr>
          <w:rFonts w:ascii="Times New Roman" w:hAnsi="Times New Roman" w:cs="Times New Roman"/>
          <w:sz w:val="24"/>
          <w:szCs w:val="24"/>
        </w:rPr>
        <w:t xml:space="preserve"> responding teachers within each of the </w:t>
      </w:r>
      <w:r w:rsidR="001917BD">
        <w:rPr>
          <w:rFonts w:ascii="Times New Roman" w:hAnsi="Times New Roman" w:cs="Times New Roman"/>
          <w:sz w:val="24"/>
          <w:szCs w:val="24"/>
        </w:rPr>
        <w:t>8</w:t>
      </w:r>
      <w:r>
        <w:rPr>
          <w:rFonts w:ascii="Times New Roman" w:hAnsi="Times New Roman" w:cs="Times New Roman"/>
          <w:sz w:val="24"/>
          <w:szCs w:val="24"/>
        </w:rPr>
        <w:t xml:space="preserve"> cells.</w:t>
      </w:r>
    </w:p>
    <w:p w:rsidR="002F0B8C" w:rsidRDefault="002F0B8C" w:rsidP="002F0B8C">
      <w:pPr>
        <w:spacing w:line="288" w:lineRule="auto"/>
        <w:rPr>
          <w:rFonts w:ascii="Times New Roman" w:hAnsi="Times New Roman" w:cs="Times New Roman"/>
          <w:sz w:val="24"/>
          <w:szCs w:val="24"/>
        </w:rPr>
      </w:pPr>
    </w:p>
    <w:p w:rsidR="001171E4" w:rsidRPr="001171E4" w:rsidRDefault="00DB45BE" w:rsidP="001171E4">
      <w:pPr>
        <w:spacing w:line="288" w:lineRule="auto"/>
        <w:rPr>
          <w:rFonts w:ascii="Times New Roman" w:hAnsi="Times New Roman" w:cs="Times New Roman"/>
          <w:sz w:val="24"/>
          <w:szCs w:val="24"/>
        </w:rPr>
      </w:pPr>
      <w:r>
        <w:rPr>
          <w:rFonts w:ascii="Times New Roman" w:hAnsi="Times New Roman" w:cs="Times New Roman"/>
          <w:sz w:val="24"/>
          <w:szCs w:val="24"/>
        </w:rPr>
        <w:t xml:space="preserve">To accommodate this goal, Beginning and New Teachers in the private sector will be oversampled.  Conversely, Experienced Teachers in the public sector will be undersampled to accommodate the study budget.  The </w:t>
      </w:r>
      <w:r w:rsidR="002F0B8C" w:rsidRPr="002F0B8C">
        <w:rPr>
          <w:rFonts w:ascii="Times New Roman" w:hAnsi="Times New Roman" w:cs="Times New Roman"/>
          <w:sz w:val="24"/>
          <w:szCs w:val="24"/>
        </w:rPr>
        <w:t xml:space="preserve">average </w:t>
      </w:r>
      <w:r>
        <w:rPr>
          <w:rFonts w:ascii="Times New Roman" w:hAnsi="Times New Roman" w:cs="Times New Roman"/>
          <w:sz w:val="24"/>
          <w:szCs w:val="24"/>
        </w:rPr>
        <w:t xml:space="preserve">number of teachers sampled per school will remain between </w:t>
      </w:r>
      <w:r w:rsidR="002F0B8C" w:rsidRPr="002F0B8C">
        <w:rPr>
          <w:rFonts w:ascii="Times New Roman" w:hAnsi="Times New Roman" w:cs="Times New Roman"/>
          <w:sz w:val="24"/>
          <w:szCs w:val="24"/>
        </w:rPr>
        <w:t xml:space="preserve">three </w:t>
      </w:r>
      <w:r>
        <w:rPr>
          <w:rFonts w:ascii="Times New Roman" w:hAnsi="Times New Roman" w:cs="Times New Roman"/>
          <w:sz w:val="24"/>
          <w:szCs w:val="24"/>
        </w:rPr>
        <w:t>and</w:t>
      </w:r>
      <w:r w:rsidR="002F0B8C" w:rsidRPr="002F0B8C">
        <w:rPr>
          <w:rFonts w:ascii="Times New Roman" w:hAnsi="Times New Roman" w:cs="Times New Roman"/>
          <w:sz w:val="24"/>
          <w:szCs w:val="24"/>
        </w:rPr>
        <w:t xml:space="preserve"> eight </w:t>
      </w:r>
      <w:r>
        <w:rPr>
          <w:rFonts w:ascii="Times New Roman" w:hAnsi="Times New Roman" w:cs="Times New Roman"/>
          <w:sz w:val="24"/>
          <w:szCs w:val="24"/>
        </w:rPr>
        <w:t xml:space="preserve">with a maximum number of 20 teachers to avoid </w:t>
      </w:r>
      <w:r w:rsidR="002F0B8C" w:rsidRPr="002F0B8C">
        <w:rPr>
          <w:rFonts w:ascii="Times New Roman" w:hAnsi="Times New Roman" w:cs="Times New Roman"/>
          <w:sz w:val="24"/>
          <w:szCs w:val="24"/>
        </w:rPr>
        <w:t>overburdening the schools.</w:t>
      </w:r>
    </w:p>
    <w:p w:rsidR="001171E4" w:rsidRDefault="001171E4" w:rsidP="001171E4">
      <w:pPr>
        <w:spacing w:line="288" w:lineRule="auto"/>
        <w:rPr>
          <w:rFonts w:ascii="Times New Roman" w:hAnsi="Times New Roman" w:cs="Times New Roman"/>
          <w:sz w:val="24"/>
          <w:szCs w:val="24"/>
        </w:rPr>
      </w:pPr>
    </w:p>
    <w:p w:rsidR="004507B1" w:rsidRPr="004507B1" w:rsidRDefault="004507B1" w:rsidP="004507B1">
      <w:pPr>
        <w:spacing w:after="120" w:line="288" w:lineRule="auto"/>
        <w:rPr>
          <w:rFonts w:ascii="Times New Roman" w:hAnsi="Times New Roman" w:cs="Times New Roman"/>
          <w:b/>
          <w:bCs/>
          <w:i/>
          <w:iCs/>
          <w:sz w:val="24"/>
          <w:szCs w:val="24"/>
        </w:rPr>
      </w:pPr>
      <w:r w:rsidRPr="004507B1">
        <w:rPr>
          <w:rFonts w:ascii="Times New Roman" w:hAnsi="Times New Roman" w:cs="Times New Roman"/>
          <w:b/>
          <w:bCs/>
          <w:i/>
          <w:iCs/>
          <w:sz w:val="24"/>
          <w:szCs w:val="24"/>
        </w:rPr>
        <w:t>Sampling –</w:t>
      </w:r>
      <w:r w:rsidR="002E6A0A">
        <w:rPr>
          <w:rFonts w:ascii="Times New Roman" w:hAnsi="Times New Roman" w:cs="Times New Roman"/>
          <w:b/>
          <w:bCs/>
          <w:i/>
          <w:iCs/>
          <w:sz w:val="24"/>
          <w:szCs w:val="24"/>
        </w:rPr>
        <w:t>S</w:t>
      </w:r>
      <w:r>
        <w:rPr>
          <w:rFonts w:ascii="Times New Roman" w:hAnsi="Times New Roman" w:cs="Times New Roman"/>
          <w:b/>
          <w:bCs/>
          <w:i/>
          <w:iCs/>
          <w:sz w:val="24"/>
          <w:szCs w:val="24"/>
        </w:rPr>
        <w:t xml:space="preserve">chool Districts and </w:t>
      </w:r>
      <w:smartTag w:uri="urn:schemas-microsoft-com:office:smarttags" w:element="place">
        <w:smartTag w:uri="urn:schemas-microsoft-com:office:smarttags" w:element="PlaceName">
          <w:r>
            <w:rPr>
              <w:rFonts w:ascii="Times New Roman" w:hAnsi="Times New Roman" w:cs="Times New Roman"/>
              <w:b/>
              <w:bCs/>
              <w:i/>
              <w:iCs/>
              <w:sz w:val="24"/>
              <w:szCs w:val="24"/>
            </w:rPr>
            <w:t>Special</w:t>
          </w:r>
        </w:smartTag>
        <w:r>
          <w:rPr>
            <w:rFonts w:ascii="Times New Roman" w:hAnsi="Times New Roman" w:cs="Times New Roman"/>
            <w:b/>
            <w:bCs/>
            <w:i/>
            <w:iCs/>
            <w:sz w:val="24"/>
            <w:szCs w:val="24"/>
          </w:rPr>
          <w:t xml:space="preserve"> </w:t>
        </w:r>
        <w:smartTag w:uri="urn:schemas-microsoft-com:office:smarttags" w:element="PlaceType">
          <w:r>
            <w:rPr>
              <w:rFonts w:ascii="Times New Roman" w:hAnsi="Times New Roman" w:cs="Times New Roman"/>
              <w:b/>
              <w:bCs/>
              <w:i/>
              <w:iCs/>
              <w:sz w:val="24"/>
              <w:szCs w:val="24"/>
            </w:rPr>
            <w:t>States</w:t>
          </w:r>
        </w:smartTag>
      </w:smartTag>
    </w:p>
    <w:p w:rsidR="004507B1" w:rsidRDefault="00F80A23" w:rsidP="00F80A23">
      <w:pPr>
        <w:spacing w:line="288" w:lineRule="auto"/>
        <w:rPr>
          <w:rFonts w:ascii="Times New Roman" w:hAnsi="Times New Roman" w:cs="Times New Roman"/>
          <w:sz w:val="24"/>
          <w:szCs w:val="24"/>
        </w:rPr>
      </w:pPr>
      <w:r>
        <w:rPr>
          <w:rFonts w:ascii="Times New Roman" w:hAnsi="Times New Roman" w:cs="Times New Roman"/>
          <w:sz w:val="24"/>
          <w:szCs w:val="24"/>
        </w:rPr>
        <w:t>Information will be collected from s</w:t>
      </w:r>
      <w:r w:rsidR="001171E4" w:rsidRPr="001171E4">
        <w:rPr>
          <w:rFonts w:ascii="Times New Roman" w:hAnsi="Times New Roman" w:cs="Times New Roman"/>
          <w:sz w:val="24"/>
          <w:szCs w:val="24"/>
        </w:rPr>
        <w:t xml:space="preserve">chool districts </w:t>
      </w:r>
      <w:r>
        <w:rPr>
          <w:rFonts w:ascii="Times New Roman" w:hAnsi="Times New Roman" w:cs="Times New Roman"/>
          <w:sz w:val="24"/>
          <w:szCs w:val="24"/>
        </w:rPr>
        <w:t>linked to a school selected for the 2011-12 SASS</w:t>
      </w:r>
      <w:r w:rsidR="001171E4" w:rsidRPr="001171E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507B1" w:rsidRDefault="004507B1" w:rsidP="00F80A23">
      <w:pPr>
        <w:spacing w:line="288" w:lineRule="auto"/>
        <w:rPr>
          <w:rFonts w:ascii="Times New Roman" w:hAnsi="Times New Roman" w:cs="Times New Roman"/>
          <w:sz w:val="24"/>
          <w:szCs w:val="24"/>
        </w:rPr>
      </w:pPr>
    </w:p>
    <w:p w:rsidR="00D41057" w:rsidRDefault="001171E4" w:rsidP="00AB1321">
      <w:pPr>
        <w:spacing w:line="288" w:lineRule="auto"/>
        <w:rPr>
          <w:rFonts w:ascii="Times New Roman" w:hAnsi="Times New Roman" w:cs="Times New Roman"/>
          <w:sz w:val="24"/>
          <w:szCs w:val="24"/>
        </w:rPr>
      </w:pPr>
      <w:r w:rsidRPr="001171E4">
        <w:rPr>
          <w:rFonts w:ascii="Times New Roman" w:hAnsi="Times New Roman" w:cs="Times New Roman"/>
          <w:sz w:val="24"/>
          <w:szCs w:val="24"/>
        </w:rPr>
        <w:t xml:space="preserve">For </w:t>
      </w:r>
      <w:smartTag w:uri="urn:schemas-microsoft-com:office:smarttags" w:element="State">
        <w:r w:rsidRPr="001171E4">
          <w:rPr>
            <w:rFonts w:ascii="Times New Roman" w:hAnsi="Times New Roman" w:cs="Times New Roman"/>
            <w:sz w:val="24"/>
            <w:szCs w:val="24"/>
          </w:rPr>
          <w:t>Florida</w:t>
        </w:r>
      </w:smartTag>
      <w:r w:rsidRPr="001171E4">
        <w:rPr>
          <w:rFonts w:ascii="Times New Roman" w:hAnsi="Times New Roman" w:cs="Times New Roman"/>
          <w:sz w:val="24"/>
          <w:szCs w:val="24"/>
        </w:rPr>
        <w:t xml:space="preserve">, </w:t>
      </w:r>
      <w:smartTag w:uri="urn:schemas-microsoft-com:office:smarttags" w:element="State">
        <w:r w:rsidRPr="001171E4">
          <w:rPr>
            <w:rFonts w:ascii="Times New Roman" w:hAnsi="Times New Roman" w:cs="Times New Roman"/>
            <w:sz w:val="24"/>
            <w:szCs w:val="24"/>
          </w:rPr>
          <w:t>Maryland</w:t>
        </w:r>
      </w:smartTag>
      <w:r w:rsidRPr="001171E4">
        <w:rPr>
          <w:rFonts w:ascii="Times New Roman" w:hAnsi="Times New Roman" w:cs="Times New Roman"/>
          <w:sz w:val="24"/>
          <w:szCs w:val="24"/>
        </w:rPr>
        <w:t xml:space="preserve">, </w:t>
      </w:r>
      <w:smartTag w:uri="urn:schemas-microsoft-com:office:smarttags" w:element="State">
        <w:r w:rsidRPr="001171E4">
          <w:rPr>
            <w:rFonts w:ascii="Times New Roman" w:hAnsi="Times New Roman" w:cs="Times New Roman"/>
            <w:sz w:val="24"/>
            <w:szCs w:val="24"/>
          </w:rPr>
          <w:t>Nevada</w:t>
        </w:r>
      </w:smartTag>
      <w:r w:rsidR="00475796">
        <w:rPr>
          <w:rFonts w:ascii="Times New Roman" w:hAnsi="Times New Roman" w:cs="Times New Roman"/>
          <w:sz w:val="24"/>
          <w:szCs w:val="24"/>
        </w:rPr>
        <w:t>,</w:t>
      </w:r>
      <w:r w:rsidRPr="001171E4">
        <w:rPr>
          <w:rFonts w:ascii="Times New Roman" w:hAnsi="Times New Roman" w:cs="Times New Roman"/>
          <w:sz w:val="24"/>
          <w:szCs w:val="24"/>
        </w:rPr>
        <w:t xml:space="preserve"> and </w:t>
      </w:r>
      <w:smartTag w:uri="urn:schemas-microsoft-com:office:smarttags" w:element="State">
        <w:smartTag w:uri="urn:schemas-microsoft-com:office:smarttags" w:element="place">
          <w:r w:rsidRPr="001171E4">
            <w:rPr>
              <w:rFonts w:ascii="Times New Roman" w:hAnsi="Times New Roman" w:cs="Times New Roman"/>
              <w:sz w:val="24"/>
              <w:szCs w:val="24"/>
            </w:rPr>
            <w:t>West Virginia</w:t>
          </w:r>
        </w:smartTag>
      </w:smartTag>
      <w:r w:rsidRPr="001171E4">
        <w:rPr>
          <w:rFonts w:ascii="Times New Roman" w:hAnsi="Times New Roman" w:cs="Times New Roman"/>
          <w:sz w:val="24"/>
          <w:szCs w:val="24"/>
        </w:rPr>
        <w:t>, at least one school in every district in the state will be sampled.  This is necessary to reduce the size of the variances in these states.</w:t>
      </w:r>
    </w:p>
    <w:p w:rsidR="00D41057" w:rsidRDefault="00D41057" w:rsidP="00AB1321">
      <w:pPr>
        <w:spacing w:line="288" w:lineRule="auto"/>
        <w:rPr>
          <w:rFonts w:ascii="Times New Roman" w:hAnsi="Times New Roman" w:cs="Times New Roman"/>
          <w:sz w:val="24"/>
          <w:szCs w:val="24"/>
        </w:rPr>
      </w:pPr>
    </w:p>
    <w:p w:rsidR="00D41057" w:rsidRDefault="001171E4" w:rsidP="00FD11C5">
      <w:pPr>
        <w:spacing w:line="288" w:lineRule="auto"/>
        <w:rPr>
          <w:rFonts w:ascii="Times New Roman" w:hAnsi="Times New Roman" w:cs="Times New Roman"/>
          <w:sz w:val="24"/>
          <w:szCs w:val="24"/>
        </w:rPr>
      </w:pPr>
      <w:r w:rsidRPr="001171E4">
        <w:rPr>
          <w:rFonts w:ascii="Times New Roman" w:hAnsi="Times New Roman" w:cs="Times New Roman"/>
          <w:sz w:val="24"/>
          <w:szCs w:val="24"/>
        </w:rPr>
        <w:t>“District</w:t>
      </w:r>
      <w:r w:rsidR="00FD11C5">
        <w:rPr>
          <w:rFonts w:ascii="Times New Roman" w:hAnsi="Times New Roman" w:cs="Times New Roman"/>
          <w:sz w:val="24"/>
          <w:szCs w:val="24"/>
        </w:rPr>
        <w:t>-level</w:t>
      </w:r>
      <w:r w:rsidRPr="001171E4">
        <w:rPr>
          <w:rFonts w:ascii="Times New Roman" w:hAnsi="Times New Roman" w:cs="Times New Roman"/>
          <w:sz w:val="24"/>
          <w:szCs w:val="24"/>
        </w:rPr>
        <w:t>” items are included in the School</w:t>
      </w:r>
      <w:r w:rsidR="00FD11C5">
        <w:rPr>
          <w:rFonts w:ascii="Times New Roman" w:hAnsi="Times New Roman" w:cs="Times New Roman"/>
          <w:sz w:val="24"/>
          <w:szCs w:val="24"/>
        </w:rPr>
        <w:t xml:space="preserve"> </w:t>
      </w:r>
      <w:r w:rsidR="00D41057">
        <w:rPr>
          <w:rFonts w:ascii="Times New Roman" w:hAnsi="Times New Roman" w:cs="Times New Roman"/>
          <w:sz w:val="24"/>
          <w:szCs w:val="24"/>
        </w:rPr>
        <w:t>District</w:t>
      </w:r>
      <w:r w:rsidRPr="001171E4">
        <w:rPr>
          <w:rFonts w:ascii="Times New Roman" w:hAnsi="Times New Roman" w:cs="Times New Roman"/>
          <w:sz w:val="24"/>
          <w:szCs w:val="24"/>
        </w:rPr>
        <w:t xml:space="preserve"> Questionnaire</w:t>
      </w:r>
      <w:r w:rsidR="00FD11C5">
        <w:rPr>
          <w:rFonts w:ascii="Times New Roman" w:hAnsi="Times New Roman" w:cs="Times New Roman"/>
          <w:sz w:val="24"/>
          <w:szCs w:val="24"/>
        </w:rPr>
        <w:t>, which is received by all sampled school districts, and in the Public School Questionnaire (With District Items), which is received by all charter schools and traditional public schools in single-school districts</w:t>
      </w:r>
      <w:r w:rsidRPr="001171E4">
        <w:rPr>
          <w:rFonts w:ascii="Times New Roman" w:hAnsi="Times New Roman" w:cs="Times New Roman"/>
          <w:sz w:val="24"/>
          <w:szCs w:val="24"/>
        </w:rPr>
        <w:t xml:space="preserve">. </w:t>
      </w:r>
      <w:r w:rsidR="00FD11C5">
        <w:rPr>
          <w:rFonts w:ascii="Times New Roman" w:hAnsi="Times New Roman" w:cs="Times New Roman"/>
          <w:sz w:val="24"/>
          <w:szCs w:val="24"/>
        </w:rPr>
        <w:t>The Public School Questionnaire (With District Items) includes both district-level and school-level items.</w:t>
      </w:r>
      <w:r w:rsidRPr="001171E4">
        <w:rPr>
          <w:rFonts w:ascii="Times New Roman" w:hAnsi="Times New Roman" w:cs="Times New Roman"/>
          <w:sz w:val="24"/>
          <w:szCs w:val="24"/>
        </w:rPr>
        <w:t xml:space="preserve"> </w:t>
      </w:r>
    </w:p>
    <w:p w:rsidR="00D41057" w:rsidRDefault="00D41057" w:rsidP="004507B1">
      <w:pPr>
        <w:spacing w:line="288" w:lineRule="auto"/>
        <w:rPr>
          <w:rFonts w:ascii="Times New Roman" w:hAnsi="Times New Roman" w:cs="Times New Roman"/>
          <w:sz w:val="24"/>
          <w:szCs w:val="24"/>
        </w:rPr>
      </w:pPr>
    </w:p>
    <w:p w:rsidR="00D41057" w:rsidRDefault="006317C8" w:rsidP="00120E63">
      <w:pPr>
        <w:spacing w:after="120" w:line="288" w:lineRule="auto"/>
        <w:rPr>
          <w:rFonts w:ascii="Times New Roman" w:hAnsi="Times New Roman" w:cs="Times New Roman"/>
          <w:sz w:val="24"/>
          <w:szCs w:val="24"/>
        </w:rPr>
      </w:pPr>
      <w:r>
        <w:rPr>
          <w:rFonts w:ascii="Times New Roman" w:hAnsi="Times New Roman" w:cs="Times New Roman"/>
          <w:b/>
          <w:bCs/>
          <w:i/>
          <w:iCs/>
          <w:sz w:val="24"/>
          <w:szCs w:val="24"/>
        </w:rPr>
        <w:br w:type="page"/>
      </w:r>
      <w:r w:rsidR="00D41057" w:rsidRPr="004507B1">
        <w:rPr>
          <w:rFonts w:ascii="Times New Roman" w:hAnsi="Times New Roman" w:cs="Times New Roman"/>
          <w:b/>
          <w:bCs/>
          <w:i/>
          <w:iCs/>
          <w:sz w:val="24"/>
          <w:szCs w:val="24"/>
        </w:rPr>
        <w:lastRenderedPageBreak/>
        <w:t xml:space="preserve">Sampling – </w:t>
      </w:r>
      <w:r w:rsidR="00D41057">
        <w:rPr>
          <w:rFonts w:ascii="Times New Roman" w:hAnsi="Times New Roman" w:cs="Times New Roman"/>
          <w:b/>
          <w:bCs/>
          <w:i/>
          <w:iCs/>
          <w:sz w:val="24"/>
          <w:szCs w:val="24"/>
        </w:rPr>
        <w:t>Principals</w:t>
      </w:r>
      <w:r w:rsidR="00D41057" w:rsidRPr="004507B1">
        <w:rPr>
          <w:rFonts w:ascii="Times New Roman" w:hAnsi="Times New Roman" w:cs="Times New Roman"/>
          <w:b/>
          <w:bCs/>
          <w:i/>
          <w:iCs/>
          <w:sz w:val="24"/>
          <w:szCs w:val="24"/>
        </w:rPr>
        <w:t xml:space="preserve"> </w:t>
      </w:r>
      <w:r w:rsidR="00FD11C5">
        <w:rPr>
          <w:rFonts w:ascii="Times New Roman" w:hAnsi="Times New Roman" w:cs="Times New Roman"/>
          <w:b/>
          <w:bCs/>
          <w:i/>
          <w:iCs/>
          <w:sz w:val="24"/>
          <w:szCs w:val="24"/>
        </w:rPr>
        <w:t>W</w:t>
      </w:r>
      <w:r w:rsidR="00D41057" w:rsidRPr="004507B1">
        <w:rPr>
          <w:rFonts w:ascii="Times New Roman" w:hAnsi="Times New Roman" w:cs="Times New Roman"/>
          <w:b/>
          <w:bCs/>
          <w:i/>
          <w:iCs/>
          <w:sz w:val="24"/>
          <w:szCs w:val="24"/>
        </w:rPr>
        <w:t>ithin All Schools</w:t>
      </w:r>
    </w:p>
    <w:p w:rsidR="00D41057" w:rsidRDefault="001171E4" w:rsidP="004507B1">
      <w:pPr>
        <w:spacing w:line="288" w:lineRule="auto"/>
        <w:rPr>
          <w:rFonts w:ascii="Times New Roman" w:hAnsi="Times New Roman" w:cs="Times New Roman"/>
          <w:sz w:val="24"/>
          <w:szCs w:val="24"/>
        </w:rPr>
      </w:pPr>
      <w:r w:rsidRPr="001171E4">
        <w:rPr>
          <w:rFonts w:ascii="Times New Roman" w:hAnsi="Times New Roman" w:cs="Times New Roman"/>
          <w:sz w:val="24"/>
          <w:szCs w:val="24"/>
        </w:rPr>
        <w:t xml:space="preserve">For all </w:t>
      </w:r>
      <w:r w:rsidR="002E6A0A">
        <w:rPr>
          <w:rFonts w:ascii="Times New Roman" w:hAnsi="Times New Roman" w:cs="Times New Roman"/>
          <w:sz w:val="24"/>
          <w:szCs w:val="24"/>
        </w:rPr>
        <w:t xml:space="preserve">traditional </w:t>
      </w:r>
      <w:r w:rsidRPr="001171E4">
        <w:rPr>
          <w:rFonts w:ascii="Times New Roman" w:hAnsi="Times New Roman" w:cs="Times New Roman"/>
          <w:sz w:val="24"/>
          <w:szCs w:val="24"/>
        </w:rPr>
        <w:t xml:space="preserve">public, </w:t>
      </w:r>
      <w:r w:rsidR="002E6A0A">
        <w:rPr>
          <w:rFonts w:ascii="Times New Roman" w:hAnsi="Times New Roman" w:cs="Times New Roman"/>
          <w:sz w:val="24"/>
          <w:szCs w:val="24"/>
        </w:rPr>
        <w:t xml:space="preserve">public charter, and </w:t>
      </w:r>
      <w:r w:rsidRPr="001171E4">
        <w:rPr>
          <w:rFonts w:ascii="Times New Roman" w:hAnsi="Times New Roman" w:cs="Times New Roman"/>
          <w:sz w:val="24"/>
          <w:szCs w:val="24"/>
        </w:rPr>
        <w:t xml:space="preserve">private schools, the principal will be included in the survey as a result of the school being selected. </w:t>
      </w:r>
    </w:p>
    <w:p w:rsidR="00D41057" w:rsidRDefault="00D41057" w:rsidP="00D41057">
      <w:pPr>
        <w:spacing w:after="120" w:line="288" w:lineRule="auto"/>
        <w:rPr>
          <w:rFonts w:ascii="Times New Roman" w:hAnsi="Times New Roman" w:cs="Times New Roman"/>
          <w:b/>
          <w:bCs/>
          <w:i/>
          <w:iCs/>
          <w:sz w:val="24"/>
          <w:szCs w:val="24"/>
        </w:rPr>
      </w:pPr>
    </w:p>
    <w:p w:rsidR="00120E63" w:rsidRDefault="00D41057" w:rsidP="00120E63">
      <w:pPr>
        <w:spacing w:after="120" w:line="288" w:lineRule="auto"/>
        <w:rPr>
          <w:rFonts w:ascii="Times New Roman" w:hAnsi="Times New Roman" w:cs="Times New Roman"/>
          <w:b/>
          <w:bCs/>
          <w:i/>
          <w:iCs/>
          <w:sz w:val="24"/>
          <w:szCs w:val="24"/>
        </w:rPr>
      </w:pPr>
      <w:r w:rsidRPr="004507B1">
        <w:rPr>
          <w:rFonts w:ascii="Times New Roman" w:hAnsi="Times New Roman" w:cs="Times New Roman"/>
          <w:b/>
          <w:bCs/>
          <w:i/>
          <w:iCs/>
          <w:sz w:val="24"/>
          <w:szCs w:val="24"/>
        </w:rPr>
        <w:t>Sampling –</w:t>
      </w:r>
      <w:r>
        <w:rPr>
          <w:rFonts w:ascii="Times New Roman" w:hAnsi="Times New Roman" w:cs="Times New Roman"/>
          <w:b/>
          <w:bCs/>
          <w:i/>
          <w:iCs/>
          <w:sz w:val="24"/>
          <w:szCs w:val="24"/>
        </w:rPr>
        <w:t>Library Media Centers</w:t>
      </w:r>
      <w:r w:rsidRPr="004507B1">
        <w:rPr>
          <w:rFonts w:ascii="Times New Roman" w:hAnsi="Times New Roman" w:cs="Times New Roman"/>
          <w:b/>
          <w:bCs/>
          <w:i/>
          <w:iCs/>
          <w:sz w:val="24"/>
          <w:szCs w:val="24"/>
        </w:rPr>
        <w:t xml:space="preserve"> </w:t>
      </w:r>
      <w:r w:rsidR="002E6A0A">
        <w:rPr>
          <w:rFonts w:ascii="Times New Roman" w:hAnsi="Times New Roman" w:cs="Times New Roman"/>
          <w:b/>
          <w:bCs/>
          <w:i/>
          <w:iCs/>
          <w:sz w:val="24"/>
          <w:szCs w:val="24"/>
        </w:rPr>
        <w:t>W</w:t>
      </w:r>
      <w:r w:rsidRPr="004507B1">
        <w:rPr>
          <w:rFonts w:ascii="Times New Roman" w:hAnsi="Times New Roman" w:cs="Times New Roman"/>
          <w:b/>
          <w:bCs/>
          <w:i/>
          <w:iCs/>
          <w:sz w:val="24"/>
          <w:szCs w:val="24"/>
        </w:rPr>
        <w:t xml:space="preserve">ithin </w:t>
      </w:r>
      <w:r w:rsidR="002E6A0A">
        <w:rPr>
          <w:rFonts w:ascii="Times New Roman" w:hAnsi="Times New Roman" w:cs="Times New Roman"/>
          <w:b/>
          <w:bCs/>
          <w:i/>
          <w:iCs/>
          <w:sz w:val="24"/>
          <w:szCs w:val="24"/>
        </w:rPr>
        <w:t>Public</w:t>
      </w:r>
      <w:r w:rsidRPr="004507B1">
        <w:rPr>
          <w:rFonts w:ascii="Times New Roman" w:hAnsi="Times New Roman" w:cs="Times New Roman"/>
          <w:b/>
          <w:bCs/>
          <w:i/>
          <w:iCs/>
          <w:sz w:val="24"/>
          <w:szCs w:val="24"/>
        </w:rPr>
        <w:t xml:space="preserve"> Schools</w:t>
      </w:r>
    </w:p>
    <w:p w:rsidR="001171E4" w:rsidRPr="001171E4" w:rsidRDefault="001171E4" w:rsidP="00120E63">
      <w:pPr>
        <w:spacing w:after="120" w:line="288" w:lineRule="auto"/>
        <w:rPr>
          <w:rFonts w:ascii="Times New Roman" w:hAnsi="Times New Roman" w:cs="Times New Roman"/>
          <w:sz w:val="24"/>
          <w:szCs w:val="24"/>
        </w:rPr>
      </w:pPr>
      <w:r w:rsidRPr="001171E4">
        <w:rPr>
          <w:rFonts w:ascii="Times New Roman" w:hAnsi="Times New Roman" w:cs="Times New Roman"/>
          <w:sz w:val="24"/>
          <w:szCs w:val="24"/>
        </w:rPr>
        <w:t xml:space="preserve">For </w:t>
      </w:r>
      <w:r w:rsidR="002E6A0A">
        <w:rPr>
          <w:rFonts w:ascii="Times New Roman" w:hAnsi="Times New Roman" w:cs="Times New Roman"/>
          <w:sz w:val="24"/>
          <w:szCs w:val="24"/>
        </w:rPr>
        <w:t xml:space="preserve">traditional </w:t>
      </w:r>
      <w:r w:rsidRPr="001171E4">
        <w:rPr>
          <w:rFonts w:ascii="Times New Roman" w:hAnsi="Times New Roman" w:cs="Times New Roman"/>
          <w:sz w:val="24"/>
          <w:szCs w:val="24"/>
        </w:rPr>
        <w:t xml:space="preserve">public and public charter schools, the library media center </w:t>
      </w:r>
      <w:r w:rsidR="00F435C0">
        <w:rPr>
          <w:rFonts w:ascii="Times New Roman" w:hAnsi="Times New Roman" w:cs="Times New Roman"/>
          <w:sz w:val="24"/>
          <w:szCs w:val="24"/>
        </w:rPr>
        <w:t xml:space="preserve">(if one exists) </w:t>
      </w:r>
      <w:r w:rsidRPr="001171E4">
        <w:rPr>
          <w:rFonts w:ascii="Times New Roman" w:hAnsi="Times New Roman" w:cs="Times New Roman"/>
          <w:sz w:val="24"/>
          <w:szCs w:val="24"/>
        </w:rPr>
        <w:t xml:space="preserve">will be included in the survey as a result of the school being selected. </w:t>
      </w:r>
    </w:p>
    <w:p w:rsidR="00AB1321" w:rsidRPr="004507B1" w:rsidRDefault="00AB1321" w:rsidP="00AB1321">
      <w:pPr>
        <w:spacing w:after="120" w:line="288" w:lineRule="auto"/>
        <w:rPr>
          <w:rFonts w:ascii="Times New Roman" w:hAnsi="Times New Roman" w:cs="Times New Roman"/>
          <w:b/>
          <w:bCs/>
          <w:sz w:val="24"/>
          <w:szCs w:val="24"/>
        </w:rPr>
      </w:pPr>
    </w:p>
    <w:p w:rsidR="004507B1" w:rsidRDefault="004507B1" w:rsidP="004507B1">
      <w:pPr>
        <w:pStyle w:val="ListParagraph"/>
        <w:numPr>
          <w:ilvl w:val="1"/>
          <w:numId w:val="1"/>
        </w:numPr>
        <w:spacing w:after="120" w:line="288" w:lineRule="auto"/>
        <w:ind w:left="720" w:hanging="720"/>
        <w:rPr>
          <w:rFonts w:ascii="Times New Roman" w:hAnsi="Times New Roman" w:cs="Times New Roman"/>
          <w:b/>
          <w:bCs/>
          <w:sz w:val="24"/>
          <w:szCs w:val="24"/>
        </w:rPr>
      </w:pPr>
      <w:r>
        <w:rPr>
          <w:rFonts w:ascii="Times New Roman" w:hAnsi="Times New Roman" w:cs="Times New Roman"/>
          <w:b/>
          <w:bCs/>
          <w:sz w:val="24"/>
          <w:szCs w:val="24"/>
        </w:rPr>
        <w:t>SURVEY WEIGHTS</w:t>
      </w:r>
    </w:p>
    <w:p w:rsidR="004507B1" w:rsidRDefault="004507B1" w:rsidP="004507B1">
      <w:pPr>
        <w:spacing w:after="120" w:line="288" w:lineRule="auto"/>
        <w:rPr>
          <w:rFonts w:ascii="Times New Roman" w:hAnsi="Times New Roman" w:cs="Times New Roman"/>
          <w:sz w:val="24"/>
          <w:szCs w:val="24"/>
        </w:rPr>
      </w:pPr>
      <w:r w:rsidRPr="001171E4">
        <w:rPr>
          <w:rFonts w:ascii="Times New Roman" w:hAnsi="Times New Roman" w:cs="Times New Roman"/>
          <w:sz w:val="24"/>
          <w:szCs w:val="24"/>
        </w:rPr>
        <w:t xml:space="preserve">Schools, </w:t>
      </w:r>
      <w:r w:rsidR="002E6A0A">
        <w:rPr>
          <w:rFonts w:ascii="Times New Roman" w:hAnsi="Times New Roman" w:cs="Times New Roman"/>
          <w:sz w:val="24"/>
          <w:szCs w:val="24"/>
        </w:rPr>
        <w:t xml:space="preserve">principals, </w:t>
      </w:r>
      <w:r w:rsidRPr="001171E4">
        <w:rPr>
          <w:rFonts w:ascii="Times New Roman" w:hAnsi="Times New Roman" w:cs="Times New Roman"/>
          <w:sz w:val="24"/>
          <w:szCs w:val="24"/>
        </w:rPr>
        <w:t>teachers</w:t>
      </w:r>
      <w:r w:rsidR="002E6A0A">
        <w:rPr>
          <w:rFonts w:ascii="Times New Roman" w:hAnsi="Times New Roman" w:cs="Times New Roman"/>
          <w:sz w:val="24"/>
          <w:szCs w:val="24"/>
        </w:rPr>
        <w:t>,</w:t>
      </w:r>
      <w:r w:rsidRPr="001171E4">
        <w:rPr>
          <w:rFonts w:ascii="Times New Roman" w:hAnsi="Times New Roman" w:cs="Times New Roman"/>
          <w:sz w:val="24"/>
          <w:szCs w:val="24"/>
        </w:rPr>
        <w:t xml:space="preserve"> </w:t>
      </w:r>
      <w:r w:rsidR="00FD11C5">
        <w:rPr>
          <w:rFonts w:ascii="Times New Roman" w:hAnsi="Times New Roman" w:cs="Times New Roman"/>
          <w:sz w:val="24"/>
          <w:szCs w:val="24"/>
        </w:rPr>
        <w:t xml:space="preserve">library media centers, </w:t>
      </w:r>
      <w:r w:rsidRPr="001171E4">
        <w:rPr>
          <w:rFonts w:ascii="Times New Roman" w:hAnsi="Times New Roman" w:cs="Times New Roman"/>
          <w:sz w:val="24"/>
          <w:szCs w:val="24"/>
        </w:rPr>
        <w:t>and school districts will be weighted by the inverse of the probability of selection. The final weight contains adjustments for nonresponse and any other sampling or field considerations that arise after the sample has been drawn.</w:t>
      </w:r>
    </w:p>
    <w:p w:rsidR="004507B1" w:rsidRPr="004507B1" w:rsidRDefault="004507B1" w:rsidP="004507B1">
      <w:pPr>
        <w:spacing w:after="120" w:line="288" w:lineRule="auto"/>
        <w:rPr>
          <w:rFonts w:ascii="Times New Roman" w:hAnsi="Times New Roman" w:cs="Times New Roman"/>
          <w:b/>
          <w:bCs/>
          <w:sz w:val="24"/>
          <w:szCs w:val="24"/>
        </w:rPr>
      </w:pPr>
    </w:p>
    <w:p w:rsidR="004507B1" w:rsidRDefault="004507B1" w:rsidP="004507B1">
      <w:pPr>
        <w:pStyle w:val="ListParagraph"/>
        <w:numPr>
          <w:ilvl w:val="1"/>
          <w:numId w:val="1"/>
        </w:numPr>
        <w:spacing w:after="120" w:line="288" w:lineRule="auto"/>
        <w:ind w:left="720" w:hanging="720"/>
        <w:rPr>
          <w:rFonts w:ascii="Times New Roman" w:hAnsi="Times New Roman" w:cs="Times New Roman"/>
          <w:b/>
          <w:bCs/>
          <w:sz w:val="24"/>
          <w:szCs w:val="24"/>
        </w:rPr>
      </w:pPr>
      <w:r>
        <w:rPr>
          <w:rFonts w:ascii="Times New Roman" w:hAnsi="Times New Roman" w:cs="Times New Roman"/>
          <w:b/>
          <w:bCs/>
          <w:sz w:val="24"/>
          <w:szCs w:val="24"/>
        </w:rPr>
        <w:t>RESPONSE RATES</w:t>
      </w:r>
    </w:p>
    <w:p w:rsidR="004507B1" w:rsidRPr="004507B1" w:rsidRDefault="004507B1" w:rsidP="00AB1321">
      <w:pPr>
        <w:spacing w:line="288" w:lineRule="auto"/>
        <w:rPr>
          <w:rFonts w:ascii="Times New Roman" w:hAnsi="Times New Roman" w:cs="Times New Roman"/>
          <w:sz w:val="24"/>
          <w:szCs w:val="24"/>
        </w:rPr>
      </w:pPr>
      <w:r w:rsidRPr="004507B1">
        <w:rPr>
          <w:rFonts w:ascii="Times New Roman" w:hAnsi="Times New Roman" w:cs="Times New Roman"/>
          <w:sz w:val="24"/>
          <w:szCs w:val="24"/>
        </w:rPr>
        <w:t xml:space="preserve">We expect the response rates of the </w:t>
      </w:r>
      <w:r w:rsidR="00AB1321">
        <w:rPr>
          <w:rFonts w:ascii="Times New Roman" w:hAnsi="Times New Roman" w:cs="Times New Roman"/>
          <w:sz w:val="24"/>
          <w:szCs w:val="24"/>
        </w:rPr>
        <w:t>2011-12</w:t>
      </w:r>
      <w:r w:rsidRPr="004507B1">
        <w:rPr>
          <w:rFonts w:ascii="Times New Roman" w:hAnsi="Times New Roman" w:cs="Times New Roman"/>
          <w:sz w:val="24"/>
          <w:szCs w:val="24"/>
        </w:rPr>
        <w:t xml:space="preserve"> full-scale SASS to approximate those of the </w:t>
      </w:r>
      <w:r w:rsidR="00AB1321">
        <w:rPr>
          <w:rFonts w:ascii="Times New Roman" w:hAnsi="Times New Roman" w:cs="Times New Roman"/>
          <w:sz w:val="24"/>
          <w:szCs w:val="24"/>
        </w:rPr>
        <w:t>2007-08</w:t>
      </w:r>
      <w:r w:rsidRPr="004507B1">
        <w:rPr>
          <w:rFonts w:ascii="Times New Roman" w:hAnsi="Times New Roman" w:cs="Times New Roman"/>
          <w:sz w:val="24"/>
          <w:szCs w:val="24"/>
        </w:rPr>
        <w:t xml:space="preserve"> SASS</w:t>
      </w:r>
      <w:r w:rsidR="001A771D">
        <w:rPr>
          <w:rFonts w:ascii="Times New Roman" w:hAnsi="Times New Roman" w:cs="Times New Roman"/>
          <w:sz w:val="24"/>
          <w:szCs w:val="24"/>
        </w:rPr>
        <w:t xml:space="preserve"> </w:t>
      </w:r>
      <w:r w:rsidR="003C6D4F">
        <w:rPr>
          <w:rFonts w:ascii="Times New Roman" w:hAnsi="Times New Roman" w:cs="Times New Roman"/>
          <w:sz w:val="24"/>
          <w:szCs w:val="24"/>
        </w:rPr>
        <w:t xml:space="preserve">or to fall slightly lower, given the long-term trend in declining response rates for federal surveys </w:t>
      </w:r>
      <w:r w:rsidR="001A771D">
        <w:rPr>
          <w:rFonts w:ascii="Times New Roman" w:hAnsi="Times New Roman" w:cs="Times New Roman"/>
          <w:sz w:val="24"/>
          <w:szCs w:val="24"/>
        </w:rPr>
        <w:t>(</w:t>
      </w:r>
      <w:r w:rsidR="003C6D4F">
        <w:rPr>
          <w:rFonts w:ascii="Times New Roman" w:hAnsi="Times New Roman" w:cs="Times New Roman"/>
          <w:sz w:val="24"/>
          <w:szCs w:val="24"/>
        </w:rPr>
        <w:t>t</w:t>
      </w:r>
      <w:r w:rsidR="001A771D">
        <w:rPr>
          <w:rFonts w:ascii="Times New Roman" w:hAnsi="Times New Roman" w:cs="Times New Roman"/>
          <w:sz w:val="24"/>
          <w:szCs w:val="24"/>
        </w:rPr>
        <w:t xml:space="preserve">able </w:t>
      </w:r>
      <w:r w:rsidR="00E57E49">
        <w:rPr>
          <w:rFonts w:ascii="Times New Roman" w:hAnsi="Times New Roman" w:cs="Times New Roman"/>
          <w:sz w:val="24"/>
          <w:szCs w:val="24"/>
        </w:rPr>
        <w:t>11)</w:t>
      </w:r>
      <w:r w:rsidRPr="004507B1">
        <w:rPr>
          <w:rFonts w:ascii="Times New Roman" w:hAnsi="Times New Roman" w:cs="Times New Roman"/>
          <w:sz w:val="24"/>
          <w:szCs w:val="24"/>
        </w:rPr>
        <w:t xml:space="preserve">.  </w:t>
      </w:r>
    </w:p>
    <w:p w:rsidR="004507B1" w:rsidRDefault="004507B1" w:rsidP="004507B1">
      <w:pPr>
        <w:spacing w:line="288" w:lineRule="auto"/>
        <w:rPr>
          <w:rFonts w:ascii="Times New Roman" w:hAnsi="Times New Roman" w:cs="Times New Roman"/>
          <w:sz w:val="24"/>
          <w:szCs w:val="24"/>
        </w:rPr>
      </w:pPr>
    </w:p>
    <w:p w:rsidR="002725AB" w:rsidRPr="006B17E2" w:rsidRDefault="002725AB" w:rsidP="002725AB">
      <w:pPr>
        <w:tabs>
          <w:tab w:val="left" w:pos="900"/>
        </w:tabs>
        <w:spacing w:line="288" w:lineRule="auto"/>
        <w:ind w:left="900" w:hanging="900"/>
        <w:rPr>
          <w:rFonts w:ascii="Times New Roman" w:hAnsi="Times New Roman" w:cs="Times New Roman"/>
          <w:b/>
          <w:bCs/>
          <w:sz w:val="24"/>
          <w:szCs w:val="24"/>
        </w:rPr>
      </w:pPr>
      <w:r>
        <w:rPr>
          <w:rFonts w:ascii="Times New Roman" w:hAnsi="Times New Roman" w:cs="Times New Roman"/>
          <w:b/>
          <w:bCs/>
          <w:sz w:val="24"/>
          <w:szCs w:val="24"/>
        </w:rPr>
        <w:t xml:space="preserve">Table </w:t>
      </w:r>
      <w:r w:rsidR="00E57E49">
        <w:rPr>
          <w:rFonts w:ascii="Times New Roman" w:hAnsi="Times New Roman" w:cs="Times New Roman"/>
          <w:b/>
          <w:bCs/>
          <w:sz w:val="24"/>
          <w:szCs w:val="24"/>
        </w:rPr>
        <w:t>11</w:t>
      </w:r>
      <w:r>
        <w:rPr>
          <w:rFonts w:ascii="Times New Roman" w:hAnsi="Times New Roman" w:cs="Times New Roman"/>
          <w:b/>
          <w:bCs/>
          <w:sz w:val="24"/>
          <w:szCs w:val="24"/>
        </w:rPr>
        <w:t>.</w:t>
      </w:r>
      <w:r w:rsidR="004603A2">
        <w:rPr>
          <w:rFonts w:ascii="Times New Roman" w:hAnsi="Times New Roman" w:cs="Times New Roman"/>
          <w:b/>
          <w:bCs/>
          <w:sz w:val="24"/>
          <w:szCs w:val="24"/>
        </w:rPr>
        <w:t>Base-w</w:t>
      </w:r>
      <w:r>
        <w:rPr>
          <w:rFonts w:ascii="Times New Roman" w:hAnsi="Times New Roman" w:cs="Times New Roman"/>
          <w:b/>
          <w:bCs/>
          <w:sz w:val="24"/>
          <w:szCs w:val="24"/>
        </w:rPr>
        <w:t>eighted response rates for the 2007-08 SASS</w:t>
      </w:r>
      <w:r w:rsidRPr="006B17E2">
        <w:rPr>
          <w:rFonts w:ascii="Times New Roman" w:hAnsi="Times New Roman" w:cs="Times New Roman"/>
          <w:b/>
          <w:bCs/>
          <w:sz w:val="24"/>
          <w:szCs w:val="24"/>
        </w:rPr>
        <w:t xml:space="preserve"> </w:t>
      </w:r>
      <w:r w:rsidR="00475796">
        <w:rPr>
          <w:rFonts w:ascii="Times New Roman" w:hAnsi="Times New Roman" w:cs="Times New Roman"/>
          <w:b/>
          <w:bCs/>
          <w:sz w:val="24"/>
          <w:szCs w:val="24"/>
        </w:rPr>
        <w:t>by respondent type and school 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1513"/>
        <w:gridCol w:w="1680"/>
        <w:gridCol w:w="1700"/>
        <w:gridCol w:w="1657"/>
        <w:gridCol w:w="1514"/>
      </w:tblGrid>
      <w:tr w:rsidR="002725AB" w:rsidRPr="00752E1B" w:rsidTr="00752E1B">
        <w:tc>
          <w:tcPr>
            <w:tcW w:w="1512" w:type="dxa"/>
          </w:tcPr>
          <w:p w:rsidR="002725AB" w:rsidRPr="00752E1B" w:rsidRDefault="002725AB" w:rsidP="00752E1B">
            <w:pPr>
              <w:spacing w:line="240" w:lineRule="auto"/>
              <w:rPr>
                <w:rFonts w:ascii="Times New Roman" w:hAnsi="Times New Roman" w:cs="Times New Roman"/>
                <w:b/>
                <w:bCs/>
              </w:rPr>
            </w:pPr>
          </w:p>
        </w:tc>
        <w:tc>
          <w:tcPr>
            <w:tcW w:w="8064" w:type="dxa"/>
            <w:gridSpan w:val="5"/>
          </w:tcPr>
          <w:p w:rsidR="002725AB" w:rsidRPr="00752E1B" w:rsidRDefault="002725AB" w:rsidP="00752E1B">
            <w:pPr>
              <w:spacing w:line="240" w:lineRule="auto"/>
              <w:jc w:val="center"/>
              <w:rPr>
                <w:rFonts w:ascii="Times New Roman" w:hAnsi="Times New Roman" w:cs="Times New Roman"/>
                <w:b/>
                <w:bCs/>
              </w:rPr>
            </w:pPr>
            <w:r w:rsidRPr="00752E1B">
              <w:rPr>
                <w:rFonts w:ascii="Times New Roman" w:hAnsi="Times New Roman" w:cs="Times New Roman"/>
                <w:b/>
                <w:bCs/>
              </w:rPr>
              <w:t>Unit of Observation</w:t>
            </w:r>
          </w:p>
        </w:tc>
      </w:tr>
      <w:tr w:rsidR="002725AB" w:rsidRPr="00752E1B" w:rsidTr="00752E1B">
        <w:tc>
          <w:tcPr>
            <w:tcW w:w="1512" w:type="dxa"/>
          </w:tcPr>
          <w:p w:rsidR="002725AB" w:rsidRPr="004603A2" w:rsidRDefault="002725AB" w:rsidP="00752E1B">
            <w:pPr>
              <w:spacing w:line="240" w:lineRule="auto"/>
              <w:rPr>
                <w:rFonts w:ascii="Times New Roman" w:hAnsi="Times New Roman" w:cs="Times New Roman"/>
                <w:bCs/>
              </w:rPr>
            </w:pPr>
            <w:r w:rsidRPr="004603A2">
              <w:rPr>
                <w:rFonts w:ascii="Times New Roman" w:hAnsi="Times New Roman" w:cs="Times New Roman"/>
                <w:bCs/>
              </w:rPr>
              <w:t>School Sector</w:t>
            </w:r>
          </w:p>
        </w:tc>
        <w:tc>
          <w:tcPr>
            <w:tcW w:w="1513" w:type="dxa"/>
          </w:tcPr>
          <w:p w:rsidR="002725AB" w:rsidRPr="00752E1B" w:rsidRDefault="002725AB" w:rsidP="004603A2">
            <w:pPr>
              <w:spacing w:line="240" w:lineRule="auto"/>
              <w:jc w:val="right"/>
              <w:rPr>
                <w:rFonts w:ascii="Times New Roman" w:hAnsi="Times New Roman" w:cs="Times New Roman"/>
                <w:b/>
                <w:bCs/>
              </w:rPr>
            </w:pPr>
            <w:r w:rsidRPr="00752E1B">
              <w:rPr>
                <w:rFonts w:ascii="Times New Roman" w:hAnsi="Times New Roman" w:cs="Times New Roman"/>
                <w:b/>
                <w:bCs/>
              </w:rPr>
              <w:t>Teacher</w:t>
            </w:r>
          </w:p>
        </w:tc>
        <w:tc>
          <w:tcPr>
            <w:tcW w:w="1680" w:type="dxa"/>
          </w:tcPr>
          <w:p w:rsidR="002725AB" w:rsidRPr="00752E1B" w:rsidRDefault="002725AB" w:rsidP="004603A2">
            <w:pPr>
              <w:spacing w:line="240" w:lineRule="auto"/>
              <w:jc w:val="right"/>
              <w:rPr>
                <w:rFonts w:ascii="Times New Roman" w:hAnsi="Times New Roman" w:cs="Times New Roman"/>
                <w:b/>
                <w:bCs/>
              </w:rPr>
            </w:pPr>
            <w:r w:rsidRPr="00752E1B">
              <w:rPr>
                <w:rFonts w:ascii="Times New Roman" w:hAnsi="Times New Roman" w:cs="Times New Roman"/>
                <w:b/>
                <w:bCs/>
              </w:rPr>
              <w:t>Principal</w:t>
            </w:r>
          </w:p>
        </w:tc>
        <w:tc>
          <w:tcPr>
            <w:tcW w:w="1700" w:type="dxa"/>
          </w:tcPr>
          <w:p w:rsidR="002725AB" w:rsidRPr="00752E1B" w:rsidRDefault="002725AB" w:rsidP="004603A2">
            <w:pPr>
              <w:spacing w:line="240" w:lineRule="auto"/>
              <w:jc w:val="right"/>
              <w:rPr>
                <w:rFonts w:ascii="Times New Roman" w:hAnsi="Times New Roman" w:cs="Times New Roman"/>
                <w:b/>
                <w:bCs/>
              </w:rPr>
            </w:pPr>
            <w:r w:rsidRPr="00752E1B">
              <w:rPr>
                <w:rFonts w:ascii="Times New Roman" w:hAnsi="Times New Roman" w:cs="Times New Roman"/>
                <w:b/>
                <w:bCs/>
              </w:rPr>
              <w:t>School</w:t>
            </w:r>
          </w:p>
        </w:tc>
        <w:tc>
          <w:tcPr>
            <w:tcW w:w="1657" w:type="dxa"/>
          </w:tcPr>
          <w:p w:rsidR="002725AB" w:rsidRPr="00752E1B" w:rsidRDefault="002725AB" w:rsidP="004603A2">
            <w:pPr>
              <w:spacing w:line="240" w:lineRule="auto"/>
              <w:jc w:val="right"/>
              <w:rPr>
                <w:rFonts w:ascii="Times New Roman" w:hAnsi="Times New Roman" w:cs="Times New Roman"/>
                <w:b/>
                <w:bCs/>
              </w:rPr>
            </w:pPr>
            <w:r w:rsidRPr="00752E1B">
              <w:rPr>
                <w:rFonts w:ascii="Times New Roman" w:hAnsi="Times New Roman" w:cs="Times New Roman"/>
                <w:b/>
                <w:bCs/>
              </w:rPr>
              <w:t>Library</w:t>
            </w:r>
          </w:p>
        </w:tc>
        <w:tc>
          <w:tcPr>
            <w:tcW w:w="1514" w:type="dxa"/>
          </w:tcPr>
          <w:p w:rsidR="002725AB" w:rsidRPr="00752E1B" w:rsidRDefault="002725AB" w:rsidP="004603A2">
            <w:pPr>
              <w:spacing w:line="240" w:lineRule="auto"/>
              <w:jc w:val="right"/>
              <w:rPr>
                <w:rFonts w:ascii="Times New Roman" w:hAnsi="Times New Roman" w:cs="Times New Roman"/>
                <w:b/>
                <w:bCs/>
              </w:rPr>
            </w:pPr>
            <w:r w:rsidRPr="00752E1B">
              <w:rPr>
                <w:rFonts w:ascii="Times New Roman" w:hAnsi="Times New Roman" w:cs="Times New Roman"/>
                <w:b/>
                <w:bCs/>
              </w:rPr>
              <w:t>District</w:t>
            </w:r>
          </w:p>
        </w:tc>
      </w:tr>
      <w:tr w:rsidR="002725AB" w:rsidRPr="00752E1B" w:rsidTr="00752E1B">
        <w:tc>
          <w:tcPr>
            <w:tcW w:w="1512" w:type="dxa"/>
          </w:tcPr>
          <w:p w:rsidR="002725AB" w:rsidRPr="00752E1B" w:rsidRDefault="002725AB" w:rsidP="00752E1B">
            <w:pPr>
              <w:spacing w:line="240" w:lineRule="auto"/>
              <w:rPr>
                <w:rFonts w:ascii="Times New Roman" w:hAnsi="Times New Roman" w:cs="Times New Roman"/>
              </w:rPr>
            </w:pPr>
            <w:r w:rsidRPr="00752E1B">
              <w:rPr>
                <w:rFonts w:ascii="Times New Roman" w:hAnsi="Times New Roman" w:cs="Times New Roman"/>
              </w:rPr>
              <w:t xml:space="preserve">  Public</w:t>
            </w:r>
          </w:p>
        </w:tc>
        <w:tc>
          <w:tcPr>
            <w:tcW w:w="1513" w:type="dxa"/>
          </w:tcPr>
          <w:p w:rsidR="002725AB" w:rsidRPr="00752E1B" w:rsidRDefault="001A771D" w:rsidP="001A771D">
            <w:pPr>
              <w:spacing w:line="240" w:lineRule="auto"/>
              <w:jc w:val="right"/>
              <w:rPr>
                <w:rFonts w:ascii="Times New Roman" w:hAnsi="Times New Roman" w:cs="Times New Roman"/>
              </w:rPr>
            </w:pPr>
            <w:r>
              <w:rPr>
                <w:rFonts w:ascii="Times New Roman" w:hAnsi="Times New Roman" w:cs="Times New Roman"/>
              </w:rPr>
              <w:t>84.03</w:t>
            </w:r>
            <w:r w:rsidR="003B2C6D">
              <w:rPr>
                <w:rFonts w:ascii="Times New Roman" w:hAnsi="Times New Roman" w:cs="Times New Roman"/>
              </w:rPr>
              <w:t>%</w:t>
            </w:r>
          </w:p>
        </w:tc>
        <w:tc>
          <w:tcPr>
            <w:tcW w:w="1680" w:type="dxa"/>
          </w:tcPr>
          <w:p w:rsidR="002725AB" w:rsidRPr="00752E1B" w:rsidRDefault="001A771D" w:rsidP="001A771D">
            <w:pPr>
              <w:spacing w:line="240" w:lineRule="auto"/>
              <w:jc w:val="right"/>
              <w:rPr>
                <w:rFonts w:ascii="Times New Roman" w:hAnsi="Times New Roman" w:cs="Times New Roman"/>
              </w:rPr>
            </w:pPr>
            <w:r>
              <w:rPr>
                <w:rFonts w:ascii="Times New Roman" w:hAnsi="Times New Roman" w:cs="Times New Roman"/>
              </w:rPr>
              <w:t>79.36</w:t>
            </w:r>
            <w:r w:rsidR="003B2C6D">
              <w:rPr>
                <w:rFonts w:ascii="Times New Roman" w:hAnsi="Times New Roman" w:cs="Times New Roman"/>
              </w:rPr>
              <w:t>%</w:t>
            </w:r>
          </w:p>
        </w:tc>
        <w:tc>
          <w:tcPr>
            <w:tcW w:w="1700" w:type="dxa"/>
          </w:tcPr>
          <w:p w:rsidR="002725AB" w:rsidRPr="00752E1B" w:rsidRDefault="001A771D" w:rsidP="002E6A0A">
            <w:pPr>
              <w:spacing w:line="240" w:lineRule="auto"/>
              <w:jc w:val="right"/>
              <w:rPr>
                <w:rFonts w:ascii="Times New Roman" w:hAnsi="Times New Roman" w:cs="Times New Roman"/>
              </w:rPr>
            </w:pPr>
            <w:r>
              <w:rPr>
                <w:rFonts w:ascii="Times New Roman" w:hAnsi="Times New Roman" w:cs="Times New Roman"/>
              </w:rPr>
              <w:t>80.3</w:t>
            </w:r>
            <w:r w:rsidR="002E6A0A">
              <w:rPr>
                <w:rFonts w:ascii="Times New Roman" w:hAnsi="Times New Roman" w:cs="Times New Roman"/>
              </w:rPr>
              <w:t>6</w:t>
            </w:r>
            <w:r w:rsidR="003B2C6D">
              <w:rPr>
                <w:rFonts w:ascii="Times New Roman" w:hAnsi="Times New Roman" w:cs="Times New Roman"/>
              </w:rPr>
              <w:t>%</w:t>
            </w:r>
          </w:p>
        </w:tc>
        <w:tc>
          <w:tcPr>
            <w:tcW w:w="1657" w:type="dxa"/>
          </w:tcPr>
          <w:p w:rsidR="002725AB" w:rsidRPr="00752E1B" w:rsidRDefault="001A771D" w:rsidP="002E6A0A">
            <w:pPr>
              <w:spacing w:line="240" w:lineRule="auto"/>
              <w:jc w:val="right"/>
              <w:rPr>
                <w:rFonts w:ascii="Times New Roman" w:hAnsi="Times New Roman" w:cs="Times New Roman"/>
              </w:rPr>
            </w:pPr>
            <w:r>
              <w:rPr>
                <w:rFonts w:ascii="Times New Roman" w:hAnsi="Times New Roman" w:cs="Times New Roman"/>
              </w:rPr>
              <w:t>81.6</w:t>
            </w:r>
            <w:r w:rsidR="002E6A0A">
              <w:rPr>
                <w:rFonts w:ascii="Times New Roman" w:hAnsi="Times New Roman" w:cs="Times New Roman"/>
              </w:rPr>
              <w:t>8</w:t>
            </w:r>
            <w:r w:rsidR="003B2C6D">
              <w:rPr>
                <w:rFonts w:ascii="Times New Roman" w:hAnsi="Times New Roman" w:cs="Times New Roman"/>
              </w:rPr>
              <w:t>%</w:t>
            </w:r>
          </w:p>
        </w:tc>
        <w:tc>
          <w:tcPr>
            <w:tcW w:w="1514" w:type="dxa"/>
          </w:tcPr>
          <w:p w:rsidR="002725AB" w:rsidRPr="00752E1B" w:rsidRDefault="001A771D" w:rsidP="001A771D">
            <w:pPr>
              <w:spacing w:line="240" w:lineRule="auto"/>
              <w:jc w:val="right"/>
              <w:rPr>
                <w:rFonts w:ascii="Times New Roman" w:hAnsi="Times New Roman" w:cs="Times New Roman"/>
              </w:rPr>
            </w:pPr>
            <w:r>
              <w:rPr>
                <w:rFonts w:ascii="Times New Roman" w:hAnsi="Times New Roman" w:cs="Times New Roman"/>
              </w:rPr>
              <w:t>87.78</w:t>
            </w:r>
            <w:r w:rsidR="003B2C6D">
              <w:rPr>
                <w:rFonts w:ascii="Times New Roman" w:hAnsi="Times New Roman" w:cs="Times New Roman"/>
              </w:rPr>
              <w:t>%</w:t>
            </w:r>
          </w:p>
        </w:tc>
      </w:tr>
      <w:tr w:rsidR="002725AB" w:rsidRPr="00752E1B" w:rsidTr="00752E1B">
        <w:tc>
          <w:tcPr>
            <w:tcW w:w="1512" w:type="dxa"/>
          </w:tcPr>
          <w:p w:rsidR="002725AB" w:rsidRPr="00752E1B" w:rsidRDefault="002725AB" w:rsidP="00752E1B">
            <w:pPr>
              <w:spacing w:line="240" w:lineRule="auto"/>
              <w:rPr>
                <w:rFonts w:ascii="Times New Roman" w:hAnsi="Times New Roman" w:cs="Times New Roman"/>
              </w:rPr>
            </w:pPr>
            <w:r w:rsidRPr="00752E1B">
              <w:rPr>
                <w:rFonts w:ascii="Times New Roman" w:hAnsi="Times New Roman" w:cs="Times New Roman"/>
              </w:rPr>
              <w:t xml:space="preserve">  Private</w:t>
            </w:r>
          </w:p>
        </w:tc>
        <w:tc>
          <w:tcPr>
            <w:tcW w:w="1513" w:type="dxa"/>
          </w:tcPr>
          <w:p w:rsidR="002725AB" w:rsidRPr="00752E1B" w:rsidRDefault="001A771D" w:rsidP="004603A2">
            <w:pPr>
              <w:spacing w:line="240" w:lineRule="auto"/>
              <w:jc w:val="right"/>
              <w:rPr>
                <w:rFonts w:ascii="Times New Roman" w:hAnsi="Times New Roman" w:cs="Times New Roman"/>
              </w:rPr>
            </w:pPr>
            <w:r>
              <w:rPr>
                <w:rFonts w:ascii="Times New Roman" w:hAnsi="Times New Roman" w:cs="Times New Roman"/>
              </w:rPr>
              <w:t>77.4</w:t>
            </w:r>
            <w:r w:rsidR="004603A2">
              <w:rPr>
                <w:rFonts w:ascii="Times New Roman" w:hAnsi="Times New Roman" w:cs="Times New Roman"/>
              </w:rPr>
              <w:t>7</w:t>
            </w:r>
            <w:r w:rsidR="003B2C6D">
              <w:rPr>
                <w:rFonts w:ascii="Times New Roman" w:hAnsi="Times New Roman" w:cs="Times New Roman"/>
              </w:rPr>
              <w:t>%</w:t>
            </w:r>
          </w:p>
        </w:tc>
        <w:tc>
          <w:tcPr>
            <w:tcW w:w="1680" w:type="dxa"/>
          </w:tcPr>
          <w:p w:rsidR="002725AB" w:rsidRPr="00752E1B" w:rsidRDefault="001A771D" w:rsidP="004603A2">
            <w:pPr>
              <w:spacing w:line="240" w:lineRule="auto"/>
              <w:jc w:val="right"/>
              <w:rPr>
                <w:rFonts w:ascii="Times New Roman" w:hAnsi="Times New Roman" w:cs="Times New Roman"/>
              </w:rPr>
            </w:pPr>
            <w:r>
              <w:rPr>
                <w:rFonts w:ascii="Times New Roman" w:hAnsi="Times New Roman" w:cs="Times New Roman"/>
              </w:rPr>
              <w:t>72.1</w:t>
            </w:r>
            <w:r w:rsidR="004603A2">
              <w:rPr>
                <w:rFonts w:ascii="Times New Roman" w:hAnsi="Times New Roman" w:cs="Times New Roman"/>
              </w:rPr>
              <w:t>8</w:t>
            </w:r>
            <w:r w:rsidR="003B2C6D">
              <w:rPr>
                <w:rFonts w:ascii="Times New Roman" w:hAnsi="Times New Roman" w:cs="Times New Roman"/>
              </w:rPr>
              <w:t>%</w:t>
            </w:r>
          </w:p>
        </w:tc>
        <w:tc>
          <w:tcPr>
            <w:tcW w:w="1700" w:type="dxa"/>
          </w:tcPr>
          <w:p w:rsidR="002725AB" w:rsidRPr="00752E1B" w:rsidRDefault="001A771D" w:rsidP="001A771D">
            <w:pPr>
              <w:spacing w:line="240" w:lineRule="auto"/>
              <w:jc w:val="right"/>
              <w:rPr>
                <w:rFonts w:ascii="Times New Roman" w:hAnsi="Times New Roman" w:cs="Times New Roman"/>
              </w:rPr>
            </w:pPr>
            <w:r>
              <w:rPr>
                <w:rFonts w:ascii="Times New Roman" w:hAnsi="Times New Roman" w:cs="Times New Roman"/>
              </w:rPr>
              <w:t>75.91</w:t>
            </w:r>
            <w:r w:rsidR="003B2C6D">
              <w:rPr>
                <w:rFonts w:ascii="Times New Roman" w:hAnsi="Times New Roman" w:cs="Times New Roman"/>
              </w:rPr>
              <w:t>%</w:t>
            </w:r>
          </w:p>
        </w:tc>
        <w:tc>
          <w:tcPr>
            <w:tcW w:w="1657" w:type="dxa"/>
          </w:tcPr>
          <w:p w:rsidR="002725AB" w:rsidRPr="00447046" w:rsidRDefault="00447046" w:rsidP="00447046">
            <w:pPr>
              <w:spacing w:line="240" w:lineRule="auto"/>
              <w:jc w:val="right"/>
              <w:rPr>
                <w:rFonts w:ascii="Times New Roman" w:hAnsi="Times New Roman" w:cs="Times New Roman"/>
              </w:rPr>
            </w:pPr>
            <w:r w:rsidRPr="00447046">
              <w:rPr>
                <w:rFonts w:ascii="Times New Roman" w:hAnsi="Times New Roman" w:cs="Times New Roman"/>
                <w:iCs/>
              </w:rPr>
              <w:t>†</w:t>
            </w:r>
          </w:p>
        </w:tc>
        <w:tc>
          <w:tcPr>
            <w:tcW w:w="1514" w:type="dxa"/>
          </w:tcPr>
          <w:p w:rsidR="002725AB" w:rsidRPr="001A771D" w:rsidRDefault="00447046" w:rsidP="00447046">
            <w:pPr>
              <w:spacing w:line="240" w:lineRule="auto"/>
              <w:jc w:val="right"/>
              <w:rPr>
                <w:rFonts w:ascii="Times New Roman" w:hAnsi="Times New Roman" w:cs="Times New Roman"/>
                <w:i/>
                <w:iCs/>
              </w:rPr>
            </w:pPr>
            <w:r w:rsidRPr="00447046">
              <w:rPr>
                <w:rFonts w:ascii="Times New Roman" w:hAnsi="Times New Roman" w:cs="Times New Roman"/>
                <w:iCs/>
              </w:rPr>
              <w:t>†</w:t>
            </w:r>
          </w:p>
        </w:tc>
      </w:tr>
    </w:tbl>
    <w:p w:rsidR="002725AB" w:rsidRDefault="00447046" w:rsidP="004507B1">
      <w:pPr>
        <w:spacing w:line="288" w:lineRule="auto"/>
        <w:rPr>
          <w:rFonts w:ascii="Times New Roman" w:hAnsi="Times New Roman" w:cs="Times New Roman"/>
          <w:sz w:val="24"/>
          <w:szCs w:val="24"/>
        </w:rPr>
      </w:pPr>
      <w:r w:rsidRPr="00447046">
        <w:rPr>
          <w:rFonts w:ascii="Times New Roman" w:hAnsi="Times New Roman" w:cs="Times New Roman"/>
          <w:iCs/>
        </w:rPr>
        <w:t>†</w:t>
      </w:r>
      <w:r>
        <w:rPr>
          <w:rFonts w:ascii="Times New Roman" w:hAnsi="Times New Roman" w:cs="Times New Roman"/>
          <w:iCs/>
        </w:rPr>
        <w:t xml:space="preserve"> Not applicable.</w:t>
      </w:r>
    </w:p>
    <w:p w:rsidR="004507B1" w:rsidRDefault="004507B1" w:rsidP="001171E4">
      <w:pPr>
        <w:spacing w:line="288" w:lineRule="auto"/>
        <w:rPr>
          <w:rFonts w:ascii="Times New Roman" w:hAnsi="Times New Roman" w:cs="Times New Roman"/>
          <w:sz w:val="24"/>
          <w:szCs w:val="24"/>
        </w:rPr>
      </w:pPr>
    </w:p>
    <w:p w:rsidR="00E57E49" w:rsidRDefault="00E57E49" w:rsidP="001171E4">
      <w:pPr>
        <w:spacing w:line="288" w:lineRule="auto"/>
        <w:rPr>
          <w:rFonts w:ascii="Times New Roman" w:hAnsi="Times New Roman" w:cs="Times New Roman"/>
          <w:sz w:val="24"/>
          <w:szCs w:val="24"/>
        </w:rPr>
      </w:pPr>
    </w:p>
    <w:p w:rsidR="004507B1" w:rsidRDefault="004507B1" w:rsidP="004507B1">
      <w:pPr>
        <w:pStyle w:val="ListParagraph"/>
        <w:numPr>
          <w:ilvl w:val="0"/>
          <w:numId w:val="1"/>
        </w:numPr>
        <w:spacing w:after="120" w:line="288" w:lineRule="auto"/>
        <w:rPr>
          <w:rFonts w:ascii="Times New Roman" w:hAnsi="Times New Roman" w:cs="Times New Roman"/>
          <w:b/>
          <w:bCs/>
          <w:sz w:val="24"/>
          <w:szCs w:val="24"/>
        </w:rPr>
      </w:pPr>
      <w:r w:rsidRPr="004507B1">
        <w:rPr>
          <w:rFonts w:ascii="Times New Roman" w:hAnsi="Times New Roman" w:cs="Times New Roman"/>
          <w:b/>
          <w:bCs/>
          <w:sz w:val="24"/>
          <w:szCs w:val="24"/>
        </w:rPr>
        <w:t>PROCEDURES FOR COLLECTION OF INFORMATION</w:t>
      </w:r>
    </w:p>
    <w:p w:rsidR="002725AB" w:rsidRPr="002725AB" w:rsidRDefault="002725AB" w:rsidP="002725AB">
      <w:pPr>
        <w:spacing w:line="288" w:lineRule="auto"/>
        <w:rPr>
          <w:rFonts w:ascii="Times New Roman" w:hAnsi="Times New Roman" w:cs="Times New Roman"/>
          <w:sz w:val="24"/>
          <w:szCs w:val="24"/>
        </w:rPr>
      </w:pPr>
      <w:r w:rsidRPr="002725AB">
        <w:rPr>
          <w:rFonts w:ascii="Times New Roman" w:hAnsi="Times New Roman" w:cs="Times New Roman"/>
          <w:sz w:val="24"/>
          <w:szCs w:val="24"/>
        </w:rPr>
        <w:t>The data collection methods for the 20</w:t>
      </w:r>
      <w:r>
        <w:rPr>
          <w:rFonts w:ascii="Times New Roman" w:hAnsi="Times New Roman" w:cs="Times New Roman"/>
          <w:sz w:val="24"/>
          <w:szCs w:val="24"/>
        </w:rPr>
        <w:t>11-12</w:t>
      </w:r>
      <w:r w:rsidRPr="002725AB">
        <w:rPr>
          <w:rFonts w:ascii="Times New Roman" w:hAnsi="Times New Roman" w:cs="Times New Roman"/>
          <w:sz w:val="24"/>
          <w:szCs w:val="24"/>
        </w:rPr>
        <w:t xml:space="preserve"> SASS will be based on those used in the 200</w:t>
      </w:r>
      <w:r w:rsidR="00FD11C5">
        <w:rPr>
          <w:rFonts w:ascii="Times New Roman" w:hAnsi="Times New Roman" w:cs="Times New Roman"/>
          <w:sz w:val="24"/>
          <w:szCs w:val="24"/>
        </w:rPr>
        <w:t>7</w:t>
      </w:r>
      <w:r w:rsidRPr="002725AB">
        <w:rPr>
          <w:rFonts w:ascii="Times New Roman" w:hAnsi="Times New Roman" w:cs="Times New Roman"/>
          <w:sz w:val="24"/>
          <w:szCs w:val="24"/>
        </w:rPr>
        <w:t>-200</w:t>
      </w:r>
      <w:r w:rsidR="00FD11C5">
        <w:rPr>
          <w:rFonts w:ascii="Times New Roman" w:hAnsi="Times New Roman" w:cs="Times New Roman"/>
          <w:sz w:val="24"/>
          <w:szCs w:val="24"/>
        </w:rPr>
        <w:t>8</w:t>
      </w:r>
      <w:r w:rsidRPr="002725AB">
        <w:rPr>
          <w:rFonts w:ascii="Times New Roman" w:hAnsi="Times New Roman" w:cs="Times New Roman"/>
          <w:sz w:val="24"/>
          <w:szCs w:val="24"/>
        </w:rPr>
        <w:t xml:space="preserve"> </w:t>
      </w:r>
      <w:r w:rsidR="00FD11C5">
        <w:rPr>
          <w:rFonts w:ascii="Times New Roman" w:hAnsi="Times New Roman" w:cs="Times New Roman"/>
          <w:sz w:val="24"/>
          <w:szCs w:val="24"/>
        </w:rPr>
        <w:t>SASS</w:t>
      </w:r>
      <w:r w:rsidR="00C37F1C">
        <w:rPr>
          <w:rFonts w:ascii="Times New Roman" w:hAnsi="Times New Roman" w:cs="Times New Roman"/>
          <w:sz w:val="24"/>
          <w:szCs w:val="24"/>
        </w:rPr>
        <w:t xml:space="preserve"> with modifications to the collection of the Teacher Listing Form </w:t>
      </w:r>
      <w:r w:rsidR="00DF643A">
        <w:rPr>
          <w:rFonts w:ascii="Times New Roman" w:hAnsi="Times New Roman" w:cs="Times New Roman"/>
          <w:sz w:val="24"/>
          <w:szCs w:val="24"/>
        </w:rPr>
        <w:t xml:space="preserve">and confirmation of the school’s eligibility </w:t>
      </w:r>
      <w:r w:rsidR="00C37F1C">
        <w:rPr>
          <w:rFonts w:ascii="Times New Roman" w:hAnsi="Times New Roman" w:cs="Times New Roman"/>
          <w:sz w:val="24"/>
          <w:szCs w:val="24"/>
        </w:rPr>
        <w:t>as tested during the 2009-10 SASS Field Test</w:t>
      </w:r>
      <w:r w:rsidRPr="002725AB">
        <w:rPr>
          <w:rFonts w:ascii="Times New Roman" w:hAnsi="Times New Roman" w:cs="Times New Roman"/>
          <w:sz w:val="24"/>
          <w:szCs w:val="24"/>
        </w:rPr>
        <w:t>.</w:t>
      </w:r>
    </w:p>
    <w:p w:rsidR="002725AB" w:rsidRPr="002725AB" w:rsidRDefault="002725AB" w:rsidP="002725AB">
      <w:pPr>
        <w:spacing w:line="288" w:lineRule="auto"/>
        <w:rPr>
          <w:rFonts w:ascii="Times New Roman" w:hAnsi="Times New Roman" w:cs="Times New Roman"/>
          <w:sz w:val="24"/>
          <w:szCs w:val="24"/>
        </w:rPr>
      </w:pPr>
    </w:p>
    <w:p w:rsidR="002725AB" w:rsidRPr="002725AB" w:rsidRDefault="002725AB" w:rsidP="002725AB">
      <w:pPr>
        <w:spacing w:line="288" w:lineRule="auto"/>
        <w:rPr>
          <w:rFonts w:ascii="Times New Roman" w:hAnsi="Times New Roman" w:cs="Times New Roman"/>
          <w:sz w:val="24"/>
          <w:szCs w:val="24"/>
        </w:rPr>
      </w:pPr>
      <w:r w:rsidRPr="002725AB">
        <w:rPr>
          <w:rFonts w:ascii="Times New Roman" w:hAnsi="Times New Roman" w:cs="Times New Roman"/>
          <w:sz w:val="24"/>
          <w:szCs w:val="24"/>
        </w:rPr>
        <w:t xml:space="preserve">Districts and schools will be mailed an advance letter </w:t>
      </w:r>
      <w:r w:rsidR="006317C8">
        <w:rPr>
          <w:rFonts w:ascii="Times New Roman" w:hAnsi="Times New Roman" w:cs="Times New Roman"/>
          <w:sz w:val="24"/>
          <w:szCs w:val="24"/>
        </w:rPr>
        <w:t>between</w:t>
      </w:r>
      <w:r w:rsidRPr="002725AB">
        <w:rPr>
          <w:rFonts w:ascii="Times New Roman" w:hAnsi="Times New Roman" w:cs="Times New Roman"/>
          <w:sz w:val="24"/>
          <w:szCs w:val="24"/>
        </w:rPr>
        <w:t xml:space="preserve"> June </w:t>
      </w:r>
      <w:r w:rsidR="006317C8">
        <w:rPr>
          <w:rFonts w:ascii="Times New Roman" w:hAnsi="Times New Roman" w:cs="Times New Roman"/>
          <w:sz w:val="24"/>
          <w:szCs w:val="24"/>
        </w:rPr>
        <w:t>and</w:t>
      </w:r>
      <w:r w:rsidRPr="002725AB">
        <w:rPr>
          <w:rFonts w:ascii="Times New Roman" w:hAnsi="Times New Roman" w:cs="Times New Roman"/>
          <w:sz w:val="24"/>
          <w:szCs w:val="24"/>
        </w:rPr>
        <w:t xml:space="preserve"> September 20</w:t>
      </w:r>
      <w:r w:rsidR="00FD11C5">
        <w:rPr>
          <w:rFonts w:ascii="Times New Roman" w:hAnsi="Times New Roman" w:cs="Times New Roman"/>
          <w:sz w:val="24"/>
          <w:szCs w:val="24"/>
        </w:rPr>
        <w:t>11</w:t>
      </w:r>
      <w:r w:rsidRPr="002725AB">
        <w:rPr>
          <w:rFonts w:ascii="Times New Roman" w:hAnsi="Times New Roman" w:cs="Times New Roman"/>
          <w:sz w:val="24"/>
          <w:szCs w:val="24"/>
        </w:rPr>
        <w:t xml:space="preserve">, depending on the size of the school district.  </w:t>
      </w:r>
      <w:r w:rsidR="00DF643A">
        <w:rPr>
          <w:rFonts w:ascii="Times New Roman" w:hAnsi="Times New Roman" w:cs="Times New Roman"/>
          <w:sz w:val="24"/>
          <w:szCs w:val="24"/>
        </w:rPr>
        <w:t xml:space="preserve">An internet-based </w:t>
      </w:r>
      <w:smartTag w:uri="urn:schemas-microsoft-com:office:smarttags" w:element="place">
        <w:smartTag w:uri="urn:schemas-microsoft-com:office:smarttags" w:element="PlaceName">
          <w:r w:rsidR="00DF643A">
            <w:rPr>
              <w:rFonts w:ascii="Times New Roman" w:hAnsi="Times New Roman" w:cs="Times New Roman"/>
              <w:sz w:val="24"/>
              <w:szCs w:val="24"/>
            </w:rPr>
            <w:t>Control</w:t>
          </w:r>
        </w:smartTag>
        <w:r w:rsidR="00DF643A">
          <w:rPr>
            <w:rFonts w:ascii="Times New Roman" w:hAnsi="Times New Roman" w:cs="Times New Roman"/>
            <w:sz w:val="24"/>
            <w:szCs w:val="24"/>
          </w:rPr>
          <w:t xml:space="preserve"> </w:t>
        </w:r>
        <w:smartTag w:uri="urn:schemas-microsoft-com:office:smarttags" w:element="PlaceType">
          <w:r w:rsidR="00DF643A">
            <w:rPr>
              <w:rFonts w:ascii="Times New Roman" w:hAnsi="Times New Roman" w:cs="Times New Roman"/>
              <w:sz w:val="24"/>
              <w:szCs w:val="24"/>
            </w:rPr>
            <w:t>Center</w:t>
          </w:r>
        </w:smartTag>
      </w:smartTag>
      <w:r w:rsidR="00DF643A">
        <w:rPr>
          <w:rFonts w:ascii="Times New Roman" w:hAnsi="Times New Roman" w:cs="Times New Roman"/>
          <w:sz w:val="24"/>
          <w:szCs w:val="24"/>
        </w:rPr>
        <w:t xml:space="preserve"> will be open to schools and districts beginning in August 2011.  Through the </w:t>
      </w:r>
      <w:smartTag w:uri="urn:schemas-microsoft-com:office:smarttags" w:element="place">
        <w:smartTag w:uri="urn:schemas-microsoft-com:office:smarttags" w:element="PlaceName">
          <w:r w:rsidR="00DF643A">
            <w:rPr>
              <w:rFonts w:ascii="Times New Roman" w:hAnsi="Times New Roman" w:cs="Times New Roman"/>
              <w:sz w:val="24"/>
              <w:szCs w:val="24"/>
            </w:rPr>
            <w:t>Control</w:t>
          </w:r>
        </w:smartTag>
        <w:r w:rsidR="00DF643A">
          <w:rPr>
            <w:rFonts w:ascii="Times New Roman" w:hAnsi="Times New Roman" w:cs="Times New Roman"/>
            <w:sz w:val="24"/>
            <w:szCs w:val="24"/>
          </w:rPr>
          <w:t xml:space="preserve"> </w:t>
        </w:r>
        <w:smartTag w:uri="urn:schemas-microsoft-com:office:smarttags" w:element="PlaceType">
          <w:r w:rsidR="00DF643A">
            <w:rPr>
              <w:rFonts w:ascii="Times New Roman" w:hAnsi="Times New Roman" w:cs="Times New Roman"/>
              <w:sz w:val="24"/>
              <w:szCs w:val="24"/>
            </w:rPr>
            <w:t>Center</w:t>
          </w:r>
        </w:smartTag>
      </w:smartTag>
      <w:r w:rsidR="00DF643A">
        <w:rPr>
          <w:rFonts w:ascii="Times New Roman" w:hAnsi="Times New Roman" w:cs="Times New Roman"/>
          <w:sz w:val="24"/>
          <w:szCs w:val="24"/>
        </w:rPr>
        <w:t>, districts and/or schools can upload t</w:t>
      </w:r>
      <w:r w:rsidR="00C37F1C">
        <w:rPr>
          <w:rFonts w:ascii="Times New Roman" w:hAnsi="Times New Roman" w:cs="Times New Roman"/>
          <w:sz w:val="24"/>
          <w:szCs w:val="24"/>
        </w:rPr>
        <w:t>he Teacher Listing Form</w:t>
      </w:r>
      <w:r w:rsidR="00DF643A">
        <w:rPr>
          <w:rFonts w:ascii="Times New Roman" w:hAnsi="Times New Roman" w:cs="Times New Roman"/>
          <w:sz w:val="24"/>
          <w:szCs w:val="24"/>
        </w:rPr>
        <w:t xml:space="preserve"> as well as confirm information about sampled schools, including:</w:t>
      </w:r>
    </w:p>
    <w:p w:rsidR="002725AB" w:rsidRDefault="002725AB" w:rsidP="002725AB">
      <w:pPr>
        <w:spacing w:line="288" w:lineRule="auto"/>
        <w:rPr>
          <w:rFonts w:ascii="Times New Roman" w:hAnsi="Times New Roman" w:cs="Times New Roman"/>
          <w:sz w:val="24"/>
          <w:szCs w:val="24"/>
        </w:rPr>
      </w:pPr>
      <w:r w:rsidRPr="002725AB">
        <w:rPr>
          <w:rFonts w:ascii="Times New Roman" w:hAnsi="Times New Roman" w:cs="Times New Roman"/>
          <w:sz w:val="24"/>
          <w:szCs w:val="24"/>
        </w:rPr>
        <w:t xml:space="preserve"> </w:t>
      </w:r>
    </w:p>
    <w:p w:rsidR="002725AB" w:rsidRDefault="00EF4E4B" w:rsidP="002725AB">
      <w:pPr>
        <w:pStyle w:val="ListParagraph"/>
        <w:numPr>
          <w:ilvl w:val="0"/>
          <w:numId w:val="8"/>
        </w:numPr>
        <w:spacing w:line="288" w:lineRule="auto"/>
        <w:ind w:left="720"/>
        <w:rPr>
          <w:rFonts w:ascii="Times New Roman" w:hAnsi="Times New Roman" w:cs="Times New Roman"/>
          <w:sz w:val="24"/>
          <w:szCs w:val="24"/>
        </w:rPr>
      </w:pPr>
      <w:r>
        <w:rPr>
          <w:rFonts w:ascii="Times New Roman" w:hAnsi="Times New Roman" w:cs="Times New Roman"/>
          <w:sz w:val="24"/>
          <w:szCs w:val="24"/>
        </w:rPr>
        <w:br w:type="page"/>
      </w:r>
      <w:r w:rsidR="002725AB" w:rsidRPr="002725AB">
        <w:rPr>
          <w:rFonts w:ascii="Times New Roman" w:hAnsi="Times New Roman" w:cs="Times New Roman"/>
          <w:sz w:val="24"/>
          <w:szCs w:val="24"/>
        </w:rPr>
        <w:lastRenderedPageBreak/>
        <w:t>Verify the eligibility of the school</w:t>
      </w:r>
      <w:r w:rsidR="00DF643A">
        <w:rPr>
          <w:rFonts w:ascii="Times New Roman" w:hAnsi="Times New Roman" w:cs="Times New Roman"/>
          <w:sz w:val="24"/>
          <w:szCs w:val="24"/>
        </w:rPr>
        <w:t>;</w:t>
      </w:r>
    </w:p>
    <w:p w:rsidR="002725AB" w:rsidRDefault="002725AB" w:rsidP="002725AB">
      <w:pPr>
        <w:pStyle w:val="ListParagraph"/>
        <w:numPr>
          <w:ilvl w:val="0"/>
          <w:numId w:val="8"/>
        </w:numPr>
        <w:spacing w:line="288" w:lineRule="auto"/>
        <w:ind w:left="720"/>
        <w:rPr>
          <w:rFonts w:ascii="Times New Roman" w:hAnsi="Times New Roman" w:cs="Times New Roman"/>
          <w:sz w:val="24"/>
          <w:szCs w:val="24"/>
        </w:rPr>
      </w:pPr>
      <w:r w:rsidRPr="002725AB">
        <w:rPr>
          <w:rFonts w:ascii="Times New Roman" w:hAnsi="Times New Roman" w:cs="Times New Roman"/>
          <w:sz w:val="24"/>
          <w:szCs w:val="24"/>
        </w:rPr>
        <w:t>Verify the appropriate grade range of school and refer split or merged schools to Census</w:t>
      </w:r>
      <w:r>
        <w:rPr>
          <w:rFonts w:ascii="Times New Roman" w:hAnsi="Times New Roman" w:cs="Times New Roman"/>
          <w:sz w:val="24"/>
          <w:szCs w:val="24"/>
        </w:rPr>
        <w:t xml:space="preserve"> </w:t>
      </w:r>
      <w:r w:rsidRPr="002725AB">
        <w:rPr>
          <w:rFonts w:ascii="Times New Roman" w:hAnsi="Times New Roman" w:cs="Times New Roman"/>
          <w:sz w:val="24"/>
          <w:szCs w:val="24"/>
        </w:rPr>
        <w:t>sampling statisticians</w:t>
      </w:r>
      <w:r w:rsidR="00DF643A">
        <w:rPr>
          <w:rFonts w:ascii="Times New Roman" w:hAnsi="Times New Roman" w:cs="Times New Roman"/>
          <w:sz w:val="24"/>
          <w:szCs w:val="24"/>
        </w:rPr>
        <w:t>; and</w:t>
      </w:r>
    </w:p>
    <w:p w:rsidR="002725AB" w:rsidRDefault="002725AB" w:rsidP="002725AB">
      <w:pPr>
        <w:pStyle w:val="ListParagraph"/>
        <w:numPr>
          <w:ilvl w:val="0"/>
          <w:numId w:val="8"/>
        </w:numPr>
        <w:spacing w:line="288" w:lineRule="auto"/>
        <w:ind w:left="720"/>
        <w:rPr>
          <w:rFonts w:ascii="Times New Roman" w:hAnsi="Times New Roman" w:cs="Times New Roman"/>
          <w:sz w:val="24"/>
          <w:szCs w:val="24"/>
        </w:rPr>
      </w:pPr>
      <w:r w:rsidRPr="002725AB">
        <w:rPr>
          <w:rFonts w:ascii="Times New Roman" w:hAnsi="Times New Roman" w:cs="Times New Roman"/>
          <w:sz w:val="24"/>
          <w:szCs w:val="24"/>
        </w:rPr>
        <w:t>Identify the appropriate grade ranges to report for that school.</w:t>
      </w:r>
    </w:p>
    <w:p w:rsidR="002725AB" w:rsidRPr="002725AB" w:rsidRDefault="002725AB" w:rsidP="002725AB">
      <w:pPr>
        <w:spacing w:line="288" w:lineRule="auto"/>
        <w:rPr>
          <w:rFonts w:ascii="Times New Roman" w:hAnsi="Times New Roman" w:cs="Times New Roman"/>
          <w:sz w:val="24"/>
          <w:szCs w:val="24"/>
        </w:rPr>
      </w:pPr>
    </w:p>
    <w:p w:rsidR="00DF643A" w:rsidRDefault="002725AB" w:rsidP="002725AB">
      <w:pPr>
        <w:spacing w:line="288" w:lineRule="auto"/>
        <w:rPr>
          <w:rFonts w:ascii="Times New Roman" w:hAnsi="Times New Roman" w:cs="Times New Roman"/>
          <w:sz w:val="24"/>
          <w:szCs w:val="24"/>
        </w:rPr>
      </w:pPr>
      <w:r w:rsidRPr="002725AB">
        <w:rPr>
          <w:rFonts w:ascii="Times New Roman" w:hAnsi="Times New Roman" w:cs="Times New Roman"/>
          <w:sz w:val="24"/>
          <w:szCs w:val="24"/>
        </w:rPr>
        <w:t xml:space="preserve">Questionnaires will be mailed to school districts </w:t>
      </w:r>
      <w:r w:rsidR="000605A2">
        <w:rPr>
          <w:rFonts w:ascii="Times New Roman" w:hAnsi="Times New Roman" w:cs="Times New Roman"/>
          <w:sz w:val="24"/>
          <w:szCs w:val="24"/>
        </w:rPr>
        <w:t xml:space="preserve">and schools </w:t>
      </w:r>
      <w:r w:rsidRPr="002725AB">
        <w:rPr>
          <w:rFonts w:ascii="Times New Roman" w:hAnsi="Times New Roman" w:cs="Times New Roman"/>
          <w:sz w:val="24"/>
          <w:szCs w:val="24"/>
        </w:rPr>
        <w:t xml:space="preserve">in </w:t>
      </w:r>
      <w:r w:rsidR="000605A2">
        <w:rPr>
          <w:rFonts w:ascii="Times New Roman" w:hAnsi="Times New Roman" w:cs="Times New Roman"/>
          <w:sz w:val="24"/>
          <w:szCs w:val="24"/>
        </w:rPr>
        <w:t>August</w:t>
      </w:r>
      <w:r w:rsidR="000605A2" w:rsidRPr="002725AB">
        <w:rPr>
          <w:rFonts w:ascii="Times New Roman" w:hAnsi="Times New Roman" w:cs="Times New Roman"/>
          <w:sz w:val="24"/>
          <w:szCs w:val="24"/>
        </w:rPr>
        <w:t xml:space="preserve"> </w:t>
      </w:r>
      <w:r w:rsidRPr="002725AB">
        <w:rPr>
          <w:rFonts w:ascii="Times New Roman" w:hAnsi="Times New Roman" w:cs="Times New Roman"/>
          <w:sz w:val="24"/>
          <w:szCs w:val="24"/>
        </w:rPr>
        <w:t>20</w:t>
      </w:r>
      <w:r w:rsidR="00FD11C5">
        <w:rPr>
          <w:rFonts w:ascii="Times New Roman" w:hAnsi="Times New Roman" w:cs="Times New Roman"/>
          <w:sz w:val="24"/>
          <w:szCs w:val="24"/>
        </w:rPr>
        <w:t>11</w:t>
      </w:r>
      <w:r w:rsidRPr="002725AB">
        <w:rPr>
          <w:rFonts w:ascii="Times New Roman" w:hAnsi="Times New Roman" w:cs="Times New Roman"/>
          <w:sz w:val="24"/>
          <w:szCs w:val="24"/>
        </w:rPr>
        <w:t xml:space="preserve">.  </w:t>
      </w:r>
      <w:r w:rsidR="00605CC3">
        <w:rPr>
          <w:rFonts w:ascii="Times New Roman" w:hAnsi="Times New Roman" w:cs="Times New Roman"/>
          <w:sz w:val="24"/>
          <w:szCs w:val="24"/>
        </w:rPr>
        <w:t xml:space="preserve">Telephone follow-up will begin for districts that have not provided a Teacher Listing Form 2 weeks after the mail-out, and a reminder letter will be sent to districts that have not returned the School District Questionnaire after 3 weeks have passed (September 2011). At the school level, a package with outstanding questionnaires will be sent to schools in late September 2011, 4 weeks after the initial mail-out. </w:t>
      </w:r>
      <w:r w:rsidRPr="002725AB">
        <w:rPr>
          <w:rFonts w:ascii="Times New Roman" w:hAnsi="Times New Roman" w:cs="Times New Roman"/>
          <w:sz w:val="24"/>
          <w:szCs w:val="24"/>
        </w:rPr>
        <w:t>.</w:t>
      </w:r>
      <w:r w:rsidR="000605A2">
        <w:rPr>
          <w:rFonts w:ascii="Times New Roman" w:hAnsi="Times New Roman" w:cs="Times New Roman"/>
          <w:sz w:val="24"/>
          <w:szCs w:val="24"/>
        </w:rPr>
        <w:t xml:space="preserve"> </w:t>
      </w:r>
      <w:r w:rsidR="00605CC3">
        <w:rPr>
          <w:rFonts w:ascii="Times New Roman" w:hAnsi="Times New Roman" w:cs="Times New Roman"/>
          <w:sz w:val="24"/>
          <w:szCs w:val="24"/>
        </w:rPr>
        <w:t>Teacher Listing Forms will be sent to schools with a nonresponding district in October 2011.</w:t>
      </w:r>
      <w:r w:rsidRPr="002725AB">
        <w:rPr>
          <w:rFonts w:ascii="Times New Roman" w:hAnsi="Times New Roman" w:cs="Times New Roman"/>
          <w:sz w:val="24"/>
          <w:szCs w:val="24"/>
        </w:rPr>
        <w:t xml:space="preserve">  A second mail-out </w:t>
      </w:r>
      <w:r w:rsidR="00605CC3">
        <w:rPr>
          <w:rFonts w:ascii="Times New Roman" w:hAnsi="Times New Roman" w:cs="Times New Roman"/>
          <w:sz w:val="24"/>
          <w:szCs w:val="24"/>
        </w:rPr>
        <w:t xml:space="preserve">of questionnaires </w:t>
      </w:r>
      <w:r w:rsidRPr="002725AB">
        <w:rPr>
          <w:rFonts w:ascii="Times New Roman" w:hAnsi="Times New Roman" w:cs="Times New Roman"/>
          <w:sz w:val="24"/>
          <w:szCs w:val="24"/>
        </w:rPr>
        <w:t>will be sent to nonresponding school districts in October 20</w:t>
      </w:r>
      <w:r w:rsidR="00FD11C5">
        <w:rPr>
          <w:rFonts w:ascii="Times New Roman" w:hAnsi="Times New Roman" w:cs="Times New Roman"/>
          <w:sz w:val="24"/>
          <w:szCs w:val="24"/>
        </w:rPr>
        <w:t>11</w:t>
      </w:r>
      <w:r w:rsidRPr="002725AB">
        <w:rPr>
          <w:rFonts w:ascii="Times New Roman" w:hAnsi="Times New Roman" w:cs="Times New Roman"/>
          <w:sz w:val="24"/>
          <w:szCs w:val="24"/>
        </w:rPr>
        <w:t xml:space="preserve">.  </w:t>
      </w:r>
    </w:p>
    <w:p w:rsidR="00DF643A" w:rsidRDefault="00DF643A" w:rsidP="002725AB">
      <w:pPr>
        <w:spacing w:line="288" w:lineRule="auto"/>
        <w:rPr>
          <w:rFonts w:ascii="Times New Roman" w:hAnsi="Times New Roman" w:cs="Times New Roman"/>
          <w:sz w:val="24"/>
          <w:szCs w:val="24"/>
        </w:rPr>
      </w:pPr>
    </w:p>
    <w:p w:rsidR="00447C00" w:rsidRDefault="00C37F1C" w:rsidP="002725AB">
      <w:pPr>
        <w:spacing w:line="288" w:lineRule="auto"/>
        <w:rPr>
          <w:rFonts w:ascii="Times New Roman" w:hAnsi="Times New Roman" w:cs="Times New Roman"/>
          <w:sz w:val="24"/>
          <w:szCs w:val="24"/>
        </w:rPr>
      </w:pPr>
      <w:r>
        <w:rPr>
          <w:rFonts w:ascii="Times New Roman" w:hAnsi="Times New Roman" w:cs="Times New Roman"/>
          <w:sz w:val="24"/>
          <w:szCs w:val="24"/>
        </w:rPr>
        <w:t xml:space="preserve">Additional reminder letters to the school, district, and school coordinator will be sent in October and November 2011. </w:t>
      </w:r>
      <w:r w:rsidR="002725AB" w:rsidRPr="002725AB">
        <w:rPr>
          <w:rFonts w:ascii="Times New Roman" w:hAnsi="Times New Roman" w:cs="Times New Roman"/>
          <w:sz w:val="24"/>
          <w:szCs w:val="24"/>
        </w:rPr>
        <w:t xml:space="preserve">Field staff will conduct telephone and personal visit follow-up of remaining nonresponding school districts </w:t>
      </w:r>
      <w:r>
        <w:rPr>
          <w:rFonts w:ascii="Times New Roman" w:hAnsi="Times New Roman" w:cs="Times New Roman"/>
          <w:sz w:val="24"/>
          <w:szCs w:val="24"/>
        </w:rPr>
        <w:t xml:space="preserve">and schools </w:t>
      </w:r>
      <w:r w:rsidR="002725AB" w:rsidRPr="002725AB">
        <w:rPr>
          <w:rFonts w:ascii="Times New Roman" w:hAnsi="Times New Roman" w:cs="Times New Roman"/>
          <w:sz w:val="24"/>
          <w:szCs w:val="24"/>
        </w:rPr>
        <w:t>in January-</w:t>
      </w:r>
      <w:r>
        <w:rPr>
          <w:rFonts w:ascii="Times New Roman" w:hAnsi="Times New Roman" w:cs="Times New Roman"/>
          <w:sz w:val="24"/>
          <w:szCs w:val="24"/>
        </w:rPr>
        <w:t>April</w:t>
      </w:r>
      <w:r w:rsidR="002725AB" w:rsidRPr="002725AB">
        <w:rPr>
          <w:rFonts w:ascii="Times New Roman" w:hAnsi="Times New Roman" w:cs="Times New Roman"/>
          <w:sz w:val="24"/>
          <w:szCs w:val="24"/>
        </w:rPr>
        <w:t xml:space="preserve"> 20</w:t>
      </w:r>
      <w:r w:rsidR="00FD11C5">
        <w:rPr>
          <w:rFonts w:ascii="Times New Roman" w:hAnsi="Times New Roman" w:cs="Times New Roman"/>
          <w:sz w:val="24"/>
          <w:szCs w:val="24"/>
        </w:rPr>
        <w:t>12</w:t>
      </w:r>
      <w:r w:rsidR="002725AB" w:rsidRPr="002725AB">
        <w:rPr>
          <w:rFonts w:ascii="Times New Roman" w:hAnsi="Times New Roman" w:cs="Times New Roman"/>
          <w:sz w:val="24"/>
          <w:szCs w:val="24"/>
        </w:rPr>
        <w:t>.</w:t>
      </w:r>
    </w:p>
    <w:p w:rsidR="002725AB" w:rsidRPr="00447C00" w:rsidRDefault="002725AB" w:rsidP="00447C00">
      <w:pPr>
        <w:spacing w:line="288" w:lineRule="auto"/>
        <w:rPr>
          <w:rFonts w:ascii="Times New Roman" w:hAnsi="Times New Roman" w:cs="Times New Roman"/>
          <w:sz w:val="24"/>
          <w:szCs w:val="24"/>
        </w:rPr>
      </w:pPr>
    </w:p>
    <w:p w:rsidR="002725AB" w:rsidRDefault="002725AB" w:rsidP="002725AB">
      <w:pPr>
        <w:pStyle w:val="ListParagraph"/>
        <w:numPr>
          <w:ilvl w:val="0"/>
          <w:numId w:val="1"/>
        </w:numPr>
        <w:spacing w:after="120" w:line="288" w:lineRule="auto"/>
        <w:rPr>
          <w:rFonts w:ascii="Times New Roman" w:hAnsi="Times New Roman" w:cs="Times New Roman"/>
          <w:b/>
          <w:bCs/>
          <w:sz w:val="24"/>
          <w:szCs w:val="24"/>
        </w:rPr>
      </w:pPr>
      <w:r>
        <w:rPr>
          <w:rFonts w:ascii="Times New Roman" w:hAnsi="Times New Roman" w:cs="Times New Roman"/>
          <w:b/>
          <w:bCs/>
          <w:sz w:val="24"/>
          <w:szCs w:val="24"/>
        </w:rPr>
        <w:t>METHODS FOR MAXIMIZING RESPONSE RATES</w:t>
      </w:r>
    </w:p>
    <w:p w:rsidR="002725AB" w:rsidRPr="002725AB" w:rsidRDefault="002725AB" w:rsidP="002725AB">
      <w:pPr>
        <w:spacing w:line="288" w:lineRule="auto"/>
        <w:rPr>
          <w:rFonts w:ascii="Times New Roman" w:hAnsi="Times New Roman" w:cs="Times New Roman"/>
          <w:sz w:val="24"/>
          <w:szCs w:val="24"/>
        </w:rPr>
      </w:pPr>
      <w:r w:rsidRPr="002725AB">
        <w:rPr>
          <w:rFonts w:ascii="Times New Roman" w:hAnsi="Times New Roman" w:cs="Times New Roman"/>
          <w:sz w:val="24"/>
          <w:szCs w:val="24"/>
        </w:rPr>
        <w:t>A variety of procedures will be employed to ensure high response rates at both the level of the responding unit (i.e., sample member) and at the level of the individual survey items in each survey questionnaire.</w:t>
      </w:r>
    </w:p>
    <w:p w:rsidR="002725AB" w:rsidRPr="002725AB" w:rsidRDefault="002725AB" w:rsidP="002725AB">
      <w:pPr>
        <w:spacing w:line="288" w:lineRule="auto"/>
        <w:rPr>
          <w:rFonts w:ascii="Times New Roman" w:hAnsi="Times New Roman" w:cs="Times New Roman"/>
          <w:sz w:val="24"/>
          <w:szCs w:val="24"/>
        </w:rPr>
      </w:pPr>
    </w:p>
    <w:p w:rsidR="002725AB" w:rsidRPr="002725AB" w:rsidRDefault="002725AB" w:rsidP="002725AB">
      <w:pPr>
        <w:spacing w:line="288" w:lineRule="auto"/>
        <w:rPr>
          <w:rFonts w:ascii="Times New Roman" w:hAnsi="Times New Roman" w:cs="Times New Roman"/>
          <w:sz w:val="24"/>
          <w:szCs w:val="24"/>
        </w:rPr>
      </w:pPr>
      <w:r w:rsidRPr="002725AB">
        <w:rPr>
          <w:rFonts w:ascii="Times New Roman" w:hAnsi="Times New Roman" w:cs="Times New Roman"/>
          <w:sz w:val="24"/>
          <w:szCs w:val="24"/>
        </w:rPr>
        <w:t>The entire survey process, starting with securing research cooperation from key public and private school groups and individual sample members and continuing throughout the distribution and collection of individual questionnaires, is designed to increase survey response rates.  In addition, we believe that the following elements of the data collection plan, in particular, will contribute to overall success of the survey and will enhance the survey response rates.</w:t>
      </w:r>
    </w:p>
    <w:p w:rsidR="002725AB" w:rsidRPr="002725AB" w:rsidRDefault="002725AB" w:rsidP="002725AB">
      <w:pPr>
        <w:spacing w:line="288" w:lineRule="auto"/>
        <w:rPr>
          <w:rFonts w:ascii="Times New Roman" w:hAnsi="Times New Roman" w:cs="Times New Roman"/>
          <w:sz w:val="24"/>
          <w:szCs w:val="24"/>
        </w:rPr>
      </w:pPr>
    </w:p>
    <w:p w:rsidR="002725AB" w:rsidRDefault="002725AB" w:rsidP="002725AB">
      <w:pPr>
        <w:pStyle w:val="ListParagraph"/>
        <w:numPr>
          <w:ilvl w:val="0"/>
          <w:numId w:val="9"/>
        </w:numPr>
        <w:spacing w:line="288" w:lineRule="auto"/>
        <w:rPr>
          <w:rFonts w:ascii="Times New Roman" w:hAnsi="Times New Roman" w:cs="Times New Roman"/>
          <w:sz w:val="24"/>
          <w:szCs w:val="24"/>
        </w:rPr>
      </w:pPr>
      <w:r w:rsidRPr="002725AB">
        <w:rPr>
          <w:rFonts w:ascii="Times New Roman" w:hAnsi="Times New Roman" w:cs="Times New Roman"/>
          <w:i/>
          <w:iCs/>
          <w:sz w:val="24"/>
          <w:szCs w:val="24"/>
        </w:rPr>
        <w:t>Visible support from top-level Federal, State, and local education officials</w:t>
      </w:r>
      <w:r w:rsidRPr="002725AB">
        <w:rPr>
          <w:rFonts w:ascii="Times New Roman" w:hAnsi="Times New Roman" w:cs="Times New Roman"/>
          <w:sz w:val="24"/>
          <w:szCs w:val="24"/>
        </w:rPr>
        <w:t>.</w:t>
      </w:r>
      <w:r>
        <w:rPr>
          <w:rFonts w:ascii="Times New Roman" w:hAnsi="Times New Roman" w:cs="Times New Roman"/>
          <w:sz w:val="24"/>
          <w:szCs w:val="24"/>
        </w:rPr>
        <w:t xml:space="preserve">  </w:t>
      </w:r>
      <w:r w:rsidRPr="002725AB">
        <w:rPr>
          <w:rFonts w:ascii="Times New Roman" w:hAnsi="Times New Roman" w:cs="Times New Roman"/>
          <w:i/>
          <w:iCs/>
          <w:sz w:val="24"/>
          <w:szCs w:val="24"/>
        </w:rPr>
        <w:t xml:space="preserve">Without the support of high-level officials in the Department of Education, </w:t>
      </w:r>
      <w:r w:rsidRPr="002725AB">
        <w:rPr>
          <w:rFonts w:ascii="Times New Roman" w:hAnsi="Times New Roman" w:cs="Times New Roman"/>
          <w:sz w:val="24"/>
          <w:szCs w:val="24"/>
        </w:rPr>
        <w:t>State Education Agency officials, and local school district officials representing the sampled districts, surveys of public school principals, teachers</w:t>
      </w:r>
      <w:r w:rsidR="006317C8">
        <w:rPr>
          <w:rFonts w:ascii="Times New Roman" w:hAnsi="Times New Roman" w:cs="Times New Roman"/>
          <w:sz w:val="24"/>
          <w:szCs w:val="24"/>
        </w:rPr>
        <w:t>,</w:t>
      </w:r>
      <w:r w:rsidRPr="002725AB">
        <w:rPr>
          <w:rFonts w:ascii="Times New Roman" w:hAnsi="Times New Roman" w:cs="Times New Roman"/>
          <w:sz w:val="24"/>
          <w:szCs w:val="24"/>
        </w:rPr>
        <w:t xml:space="preserve"> and the library media center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Superintendents, and individual survey participants (principals and teachers) to encourage participation.</w:t>
      </w:r>
    </w:p>
    <w:p w:rsidR="0034680C" w:rsidRPr="0034680C" w:rsidRDefault="0034680C" w:rsidP="0034680C">
      <w:pPr>
        <w:spacing w:line="288" w:lineRule="auto"/>
        <w:rPr>
          <w:rFonts w:ascii="Times New Roman" w:hAnsi="Times New Roman" w:cs="Times New Roman"/>
          <w:sz w:val="24"/>
          <w:szCs w:val="24"/>
        </w:rPr>
      </w:pPr>
    </w:p>
    <w:p w:rsidR="002725AB" w:rsidRPr="0034680C" w:rsidRDefault="002725AB" w:rsidP="002725AB">
      <w:pPr>
        <w:pStyle w:val="ListParagraph"/>
        <w:numPr>
          <w:ilvl w:val="0"/>
          <w:numId w:val="9"/>
        </w:numPr>
        <w:spacing w:line="288" w:lineRule="auto"/>
        <w:rPr>
          <w:rFonts w:ascii="Times New Roman" w:hAnsi="Times New Roman" w:cs="Times New Roman"/>
          <w:sz w:val="24"/>
          <w:szCs w:val="24"/>
        </w:rPr>
      </w:pPr>
      <w:r w:rsidRPr="0034680C">
        <w:rPr>
          <w:rFonts w:ascii="Times New Roman" w:hAnsi="Times New Roman" w:cs="Times New Roman"/>
          <w:i/>
          <w:iCs/>
          <w:sz w:val="24"/>
          <w:szCs w:val="24"/>
        </w:rPr>
        <w:t>Endorsements from key public and private school groups</w:t>
      </w:r>
      <w:r w:rsidRPr="002725AB">
        <w:rPr>
          <w:rFonts w:ascii="Times New Roman" w:hAnsi="Times New Roman" w:cs="Times New Roman"/>
          <w:sz w:val="24"/>
          <w:szCs w:val="24"/>
        </w:rPr>
        <w:t xml:space="preserve">. </w:t>
      </w:r>
      <w:r w:rsidRPr="0034680C">
        <w:rPr>
          <w:rFonts w:ascii="Times New Roman" w:hAnsi="Times New Roman" w:cs="Times New Roman"/>
          <w:sz w:val="24"/>
          <w:szCs w:val="24"/>
        </w:rPr>
        <w:t xml:space="preserve">The level of interest and cooperation demonstrated by key groups can often greatly influence the degree of participation of survey respondents. Endorsements are viewed as a critical factor in soliciting cooperation from state and </w:t>
      </w:r>
      <w:r w:rsidRPr="0034680C">
        <w:rPr>
          <w:rFonts w:ascii="Times New Roman" w:hAnsi="Times New Roman" w:cs="Times New Roman"/>
          <w:sz w:val="24"/>
          <w:szCs w:val="24"/>
        </w:rPr>
        <w:lastRenderedPageBreak/>
        <w:t xml:space="preserve">local education officials and for obtaining high participation rates in the private sector. The SASS is seeking endorsement by the following organizations or agencies: </w:t>
      </w:r>
    </w:p>
    <w:p w:rsidR="002725AB" w:rsidRPr="0034680C" w:rsidRDefault="002725AB" w:rsidP="002725AB">
      <w:pPr>
        <w:spacing w:line="288" w:lineRule="auto"/>
        <w:rPr>
          <w:rFonts w:ascii="Times New Roman" w:hAnsi="Times New Roman" w:cs="Times New Roman"/>
          <w:sz w:val="24"/>
          <w:szCs w:val="24"/>
        </w:rPr>
      </w:pPr>
      <w:r w:rsidRPr="0034680C">
        <w:rPr>
          <w:rFonts w:ascii="Times New Roman" w:hAnsi="Times New Roman" w:cs="Times New Roman"/>
          <w:sz w:val="24"/>
          <w:szCs w:val="24"/>
        </w:rPr>
        <w:t xml:space="preserve"> </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Accelerated Christian Education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Alternative School Network</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American Association of </w:t>
      </w:r>
      <w:smartTag w:uri="urn:schemas-microsoft-com:office:smarttags" w:element="place">
        <w:smartTag w:uri="urn:schemas-microsoft-com:office:smarttags" w:element="PlaceName">
          <w:r w:rsidRPr="00F7123A">
            <w:rPr>
              <w:rFonts w:ascii="Times New Roman" w:hAnsi="Times New Roman" w:cs="Times New Roman"/>
              <w:sz w:val="24"/>
              <w:szCs w:val="24"/>
            </w:rPr>
            <w:t>Christian</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Schools</w:t>
          </w:r>
        </w:smartTag>
      </w:smartTag>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American Association of Classical and </w:t>
      </w:r>
      <w:smartTag w:uri="urn:schemas-microsoft-com:office:smarttags" w:element="place">
        <w:smartTag w:uri="urn:schemas-microsoft-com:office:smarttags" w:element="PlaceName">
          <w:r w:rsidRPr="00F7123A">
            <w:rPr>
              <w:rFonts w:ascii="Times New Roman" w:hAnsi="Times New Roman" w:cs="Times New Roman"/>
              <w:sz w:val="24"/>
              <w:szCs w:val="24"/>
            </w:rPr>
            <w:t>Christian</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Schools</w:t>
          </w:r>
        </w:smartTag>
      </w:smartTag>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American Association of School Administrators </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American Association of School Librarians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American Federation of Teachers </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American Library Association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American Montessori Society</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Association Montessori International</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Association of Boarding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Association of </w:t>
      </w:r>
      <w:smartTag w:uri="urn:schemas-microsoft-com:office:smarttags" w:element="place">
        <w:smartTag w:uri="urn:schemas-microsoft-com:office:smarttags" w:element="PlaceName">
          <w:r w:rsidRPr="00F7123A">
            <w:rPr>
              <w:rFonts w:ascii="Times New Roman" w:hAnsi="Times New Roman" w:cs="Times New Roman"/>
              <w:sz w:val="24"/>
              <w:szCs w:val="24"/>
            </w:rPr>
            <w:t>Christian</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Schools</w:t>
          </w:r>
        </w:smartTag>
      </w:smartTag>
      <w:r w:rsidRPr="00F7123A">
        <w:rPr>
          <w:rFonts w:ascii="Times New Roman" w:hAnsi="Times New Roman" w:cs="Times New Roman"/>
          <w:sz w:val="24"/>
          <w:szCs w:val="24"/>
        </w:rPr>
        <w:t xml:space="preserve"> International</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Association of Christian Teachers and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Association of </w:t>
      </w:r>
      <w:smartTag w:uri="urn:schemas-microsoft-com:office:smarttags" w:element="place">
        <w:smartTag w:uri="urn:schemas-microsoft-com:office:smarttags" w:element="PlaceName">
          <w:r w:rsidRPr="00F7123A">
            <w:rPr>
              <w:rFonts w:ascii="Times New Roman" w:hAnsi="Times New Roman" w:cs="Times New Roman"/>
              <w:sz w:val="24"/>
              <w:szCs w:val="24"/>
            </w:rPr>
            <w:t>Military</w:t>
          </w:r>
        </w:smartTag>
        <w:r w:rsidRPr="00F7123A">
          <w:rPr>
            <w:rFonts w:ascii="Times New Roman" w:hAnsi="Times New Roman" w:cs="Times New Roman"/>
            <w:sz w:val="24"/>
            <w:szCs w:val="24"/>
          </w:rPr>
          <w:t xml:space="preserve"> </w:t>
        </w:r>
        <w:smartTag w:uri="urn:schemas-microsoft-com:office:smarttags" w:element="PlaceType">
          <w:r w:rsidRPr="00F7123A">
            <w:rPr>
              <w:rFonts w:ascii="Times New Roman" w:hAnsi="Times New Roman" w:cs="Times New Roman"/>
              <w:sz w:val="24"/>
              <w:szCs w:val="24"/>
            </w:rPr>
            <w:t>Colleges</w:t>
          </w:r>
        </w:smartTag>
      </w:smartTag>
      <w:r w:rsidRPr="00F7123A">
        <w:rPr>
          <w:rFonts w:ascii="Times New Roman" w:hAnsi="Times New Roman" w:cs="Times New Roman"/>
          <w:sz w:val="24"/>
          <w:szCs w:val="24"/>
        </w:rPr>
        <w:t xml:space="preserve"> and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Association for Supervision and Curriculum Development</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Association of Waldorf Schools of </w:t>
      </w:r>
      <w:smartTag w:uri="urn:schemas-microsoft-com:office:smarttags" w:element="place">
        <w:r w:rsidRPr="00F7123A">
          <w:rPr>
            <w:rFonts w:ascii="Times New Roman" w:hAnsi="Times New Roman" w:cs="Times New Roman"/>
            <w:sz w:val="24"/>
            <w:szCs w:val="24"/>
          </w:rPr>
          <w:t>North America</w:t>
        </w:r>
      </w:smartTag>
    </w:p>
    <w:p w:rsidR="005D366E" w:rsidRPr="00F7123A" w:rsidRDefault="005D366E" w:rsidP="005D366E">
      <w:pPr>
        <w:ind w:left="1260"/>
        <w:rPr>
          <w:rFonts w:ascii="Times New Roman" w:hAnsi="Times New Roman" w:cs="Times New Roman"/>
          <w:sz w:val="24"/>
          <w:szCs w:val="24"/>
        </w:rPr>
      </w:pPr>
      <w:smartTag w:uri="urn:schemas-microsoft-com:office:smarttags" w:element="place">
        <w:smartTag w:uri="urn:schemas-microsoft-com:office:smarttags" w:element="PlaceName">
          <w:r w:rsidRPr="00F7123A">
            <w:rPr>
              <w:rFonts w:ascii="Times New Roman" w:hAnsi="Times New Roman" w:cs="Times New Roman"/>
              <w:sz w:val="24"/>
              <w:szCs w:val="24"/>
            </w:rPr>
            <w:t>Christian</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Schools</w:t>
          </w:r>
        </w:smartTag>
      </w:smartTag>
      <w:r w:rsidRPr="00F7123A">
        <w:rPr>
          <w:rFonts w:ascii="Times New Roman" w:hAnsi="Times New Roman" w:cs="Times New Roman"/>
          <w:sz w:val="24"/>
          <w:szCs w:val="24"/>
        </w:rPr>
        <w:t xml:space="preserve"> International</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Council for American Private Education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Council of </w:t>
      </w:r>
      <w:smartTag w:uri="urn:schemas-microsoft-com:office:smarttags" w:element="place">
        <w:smartTag w:uri="urn:schemas-microsoft-com:office:smarttags" w:element="PlaceName">
          <w:r w:rsidRPr="00F7123A">
            <w:rPr>
              <w:rFonts w:ascii="Times New Roman" w:hAnsi="Times New Roman" w:cs="Times New Roman"/>
              <w:sz w:val="24"/>
              <w:szCs w:val="24"/>
            </w:rPr>
            <w:t>Chief</w:t>
          </w:r>
        </w:smartTag>
        <w:r w:rsidRPr="00F7123A">
          <w:rPr>
            <w:rFonts w:ascii="Times New Roman" w:hAnsi="Times New Roman" w:cs="Times New Roman"/>
            <w:sz w:val="24"/>
            <w:szCs w:val="24"/>
          </w:rPr>
          <w:t xml:space="preserve"> </w:t>
        </w:r>
        <w:smartTag w:uri="urn:schemas-microsoft-com:office:smarttags" w:element="PlaceType">
          <w:r w:rsidRPr="00F7123A">
            <w:rPr>
              <w:rFonts w:ascii="Times New Roman" w:hAnsi="Times New Roman" w:cs="Times New Roman"/>
              <w:sz w:val="24"/>
              <w:szCs w:val="24"/>
            </w:rPr>
            <w:t>State</w:t>
          </w:r>
        </w:smartTag>
        <w:r w:rsidRPr="00F7123A">
          <w:rPr>
            <w:rFonts w:ascii="Times New Roman" w:hAnsi="Times New Roman" w:cs="Times New Roman"/>
            <w:sz w:val="24"/>
            <w:szCs w:val="24"/>
          </w:rPr>
          <w:t xml:space="preserve"> </w:t>
        </w:r>
        <w:smartTag w:uri="urn:schemas-microsoft-com:office:smarttags" w:element="PlaceType">
          <w:r w:rsidRPr="00F7123A">
            <w:rPr>
              <w:rFonts w:ascii="Times New Roman" w:hAnsi="Times New Roman" w:cs="Times New Roman"/>
              <w:sz w:val="24"/>
              <w:szCs w:val="24"/>
            </w:rPr>
            <w:t>School</w:t>
          </w:r>
        </w:smartTag>
      </w:smartTag>
      <w:r w:rsidRPr="00F7123A">
        <w:rPr>
          <w:rFonts w:ascii="Times New Roman" w:hAnsi="Times New Roman" w:cs="Times New Roman"/>
          <w:sz w:val="24"/>
          <w:szCs w:val="24"/>
        </w:rPr>
        <w:t xml:space="preserve"> Officers </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Council of the Great City Schools </w:t>
      </w:r>
    </w:p>
    <w:p w:rsidR="005D366E" w:rsidRPr="00F7123A" w:rsidRDefault="005D366E" w:rsidP="005D366E">
      <w:pPr>
        <w:ind w:left="1260"/>
        <w:rPr>
          <w:rFonts w:ascii="Times New Roman" w:hAnsi="Times New Roman" w:cs="Times New Roman"/>
          <w:sz w:val="24"/>
          <w:szCs w:val="24"/>
        </w:rPr>
      </w:pPr>
      <w:smartTag w:uri="urn:schemas-microsoft-com:office:smarttags" w:element="PlaceName">
        <w:r w:rsidRPr="00F7123A">
          <w:rPr>
            <w:rFonts w:ascii="Times New Roman" w:hAnsi="Times New Roman" w:cs="Times New Roman"/>
            <w:sz w:val="24"/>
            <w:szCs w:val="24"/>
          </w:rPr>
          <w:t>Evangelical</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Lutheran</w:t>
        </w:r>
      </w:smartTag>
      <w:r w:rsidRPr="00F7123A">
        <w:rPr>
          <w:rFonts w:ascii="Times New Roman" w:hAnsi="Times New Roman" w:cs="Times New Roman"/>
          <w:sz w:val="24"/>
          <w:szCs w:val="24"/>
        </w:rPr>
        <w:t xml:space="preserve"> </w:t>
      </w:r>
      <w:smartTag w:uri="urn:schemas-microsoft-com:office:smarttags" w:element="PlaceType">
        <w:r w:rsidRPr="00F7123A">
          <w:rPr>
            <w:rFonts w:ascii="Times New Roman" w:hAnsi="Times New Roman" w:cs="Times New Roman"/>
            <w:sz w:val="24"/>
            <w:szCs w:val="24"/>
          </w:rPr>
          <w:t>Church</w:t>
        </w:r>
      </w:smartTag>
      <w:r w:rsidRPr="00F7123A">
        <w:rPr>
          <w:rFonts w:ascii="Times New Roman" w:hAnsi="Times New Roman" w:cs="Times New Roman"/>
          <w:sz w:val="24"/>
          <w:szCs w:val="24"/>
        </w:rPr>
        <w:t xml:space="preserve"> in </w:t>
      </w:r>
      <w:smartTag w:uri="urn:schemas-microsoft-com:office:smarttags" w:element="country-region">
        <w:smartTag w:uri="urn:schemas-microsoft-com:office:smarttags" w:element="place">
          <w:r w:rsidRPr="00F7123A">
            <w:rPr>
              <w:rFonts w:ascii="Times New Roman" w:hAnsi="Times New Roman" w:cs="Times New Roman"/>
              <w:sz w:val="24"/>
              <w:szCs w:val="24"/>
            </w:rPr>
            <w:t>America</w:t>
          </w:r>
        </w:smartTag>
      </w:smartTag>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Evangelical Lutheran Education Association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European Council for International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Friends Council on Education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General Conference of the </w:t>
      </w:r>
      <w:smartTag w:uri="urn:schemas-microsoft-com:office:smarttags" w:element="place">
        <w:smartTag w:uri="urn:schemas-microsoft-com:office:smarttags" w:element="PlaceName">
          <w:r w:rsidRPr="00F7123A">
            <w:rPr>
              <w:rFonts w:ascii="Times New Roman" w:hAnsi="Times New Roman" w:cs="Times New Roman"/>
              <w:sz w:val="24"/>
              <w:szCs w:val="24"/>
            </w:rPr>
            <w:t>Seventh-Day</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Adventist</w:t>
          </w:r>
        </w:smartTag>
        <w:r w:rsidRPr="00F7123A">
          <w:rPr>
            <w:rFonts w:ascii="Times New Roman" w:hAnsi="Times New Roman" w:cs="Times New Roman"/>
            <w:sz w:val="24"/>
            <w:szCs w:val="24"/>
          </w:rPr>
          <w:t xml:space="preserve"> </w:t>
        </w:r>
        <w:smartTag w:uri="urn:schemas-microsoft-com:office:smarttags" w:element="PlaceType">
          <w:r w:rsidRPr="00F7123A">
            <w:rPr>
              <w:rFonts w:ascii="Times New Roman" w:hAnsi="Times New Roman" w:cs="Times New Roman"/>
              <w:sz w:val="24"/>
              <w:szCs w:val="24"/>
            </w:rPr>
            <w:t>Church</w:t>
          </w:r>
        </w:smartTag>
      </w:smartTag>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Islamic School League of </w:t>
      </w:r>
      <w:smartTag w:uri="urn:schemas-microsoft-com:office:smarttags" w:element="country-region">
        <w:smartTag w:uri="urn:schemas-microsoft-com:office:smarttags" w:element="place">
          <w:r w:rsidRPr="00F7123A">
            <w:rPr>
              <w:rFonts w:ascii="Times New Roman" w:hAnsi="Times New Roman" w:cs="Times New Roman"/>
              <w:sz w:val="24"/>
              <w:szCs w:val="24"/>
            </w:rPr>
            <w:t>America</w:t>
          </w:r>
        </w:smartTag>
      </w:smartTag>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Jesuit Secondary Education Association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Jewish </w:t>
      </w:r>
      <w:smartTag w:uri="urn:schemas-microsoft-com:office:smarttags" w:element="place">
        <w:smartTag w:uri="urn:schemas-microsoft-com:office:smarttags" w:element="PlaceName">
          <w:r w:rsidRPr="00F7123A">
            <w:rPr>
              <w:rFonts w:ascii="Times New Roman" w:hAnsi="Times New Roman" w:cs="Times New Roman"/>
              <w:sz w:val="24"/>
              <w:szCs w:val="24"/>
            </w:rPr>
            <w:t>Community</w:t>
          </w:r>
        </w:smartTag>
        <w:r w:rsidRPr="00F7123A">
          <w:rPr>
            <w:rFonts w:ascii="Times New Roman" w:hAnsi="Times New Roman" w:cs="Times New Roman"/>
            <w:sz w:val="24"/>
            <w:szCs w:val="24"/>
          </w:rPr>
          <w:t xml:space="preserve"> </w:t>
        </w:r>
        <w:smartTag w:uri="urn:schemas-microsoft-com:office:smarttags" w:element="PlaceType">
          <w:r w:rsidRPr="00F7123A">
            <w:rPr>
              <w:rFonts w:ascii="Times New Roman" w:hAnsi="Times New Roman" w:cs="Times New Roman"/>
              <w:sz w:val="24"/>
              <w:szCs w:val="24"/>
            </w:rPr>
            <w:t>Day School</w:t>
          </w:r>
        </w:smartTag>
      </w:smartTag>
      <w:r w:rsidRPr="00F7123A">
        <w:rPr>
          <w:rFonts w:ascii="Times New Roman" w:hAnsi="Times New Roman" w:cs="Times New Roman"/>
          <w:sz w:val="24"/>
          <w:szCs w:val="24"/>
        </w:rPr>
        <w:t xml:space="preserve"> Network</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Jewish Education Services of </w:t>
      </w:r>
      <w:smartTag w:uri="urn:schemas-microsoft-com:office:smarttags" w:element="place">
        <w:r w:rsidRPr="00F7123A">
          <w:rPr>
            <w:rFonts w:ascii="Times New Roman" w:hAnsi="Times New Roman" w:cs="Times New Roman"/>
            <w:sz w:val="24"/>
            <w:szCs w:val="24"/>
          </w:rPr>
          <w:t>North America</w:t>
        </w:r>
      </w:smartTag>
    </w:p>
    <w:p w:rsidR="005D366E" w:rsidRPr="00F7123A" w:rsidRDefault="005D366E" w:rsidP="005D366E">
      <w:pPr>
        <w:ind w:left="1260"/>
        <w:rPr>
          <w:rFonts w:ascii="Times New Roman" w:hAnsi="Times New Roman" w:cs="Times New Roman"/>
          <w:sz w:val="24"/>
          <w:szCs w:val="24"/>
        </w:rPr>
      </w:pPr>
      <w:smartTag w:uri="urn:schemas-microsoft-com:office:smarttags" w:element="PlaceName">
        <w:r w:rsidRPr="00F7123A">
          <w:rPr>
            <w:rFonts w:ascii="Times New Roman" w:hAnsi="Times New Roman" w:cs="Times New Roman"/>
            <w:sz w:val="24"/>
            <w:szCs w:val="24"/>
          </w:rPr>
          <w:t>Lutheran</w:t>
        </w:r>
      </w:smartTag>
      <w:r w:rsidRPr="00F7123A">
        <w:rPr>
          <w:rFonts w:ascii="Times New Roman" w:hAnsi="Times New Roman" w:cs="Times New Roman"/>
          <w:sz w:val="24"/>
          <w:szCs w:val="24"/>
        </w:rPr>
        <w:t xml:space="preserve"> </w:t>
      </w:r>
      <w:smartTag w:uri="urn:schemas-microsoft-com:office:smarttags" w:element="PlaceType">
        <w:r w:rsidRPr="00F7123A">
          <w:rPr>
            <w:rFonts w:ascii="Times New Roman" w:hAnsi="Times New Roman" w:cs="Times New Roman"/>
            <w:sz w:val="24"/>
            <w:szCs w:val="24"/>
          </w:rPr>
          <w:t>Church</w:t>
        </w:r>
      </w:smartTag>
      <w:r w:rsidRPr="00F7123A">
        <w:rPr>
          <w:rFonts w:ascii="Times New Roman" w:hAnsi="Times New Roman" w:cs="Times New Roman"/>
          <w:sz w:val="24"/>
          <w:szCs w:val="24"/>
        </w:rPr>
        <w:t xml:space="preserve"> - </w:t>
      </w:r>
      <w:smartTag w:uri="urn:schemas-microsoft-com:office:smarttags" w:element="State">
        <w:smartTag w:uri="urn:schemas-microsoft-com:office:smarttags" w:element="place">
          <w:r w:rsidRPr="00F7123A">
            <w:rPr>
              <w:rFonts w:ascii="Times New Roman" w:hAnsi="Times New Roman" w:cs="Times New Roman"/>
              <w:sz w:val="24"/>
              <w:szCs w:val="24"/>
            </w:rPr>
            <w:t>Missouri</w:t>
          </w:r>
        </w:smartTag>
      </w:smartTag>
      <w:r w:rsidRPr="00F7123A">
        <w:rPr>
          <w:rFonts w:ascii="Times New Roman" w:hAnsi="Times New Roman" w:cs="Times New Roman"/>
          <w:sz w:val="24"/>
          <w:szCs w:val="24"/>
        </w:rPr>
        <w:t xml:space="preserve"> Synod</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National Association of Elementary School Principals </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Association of Episcopal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Association of Independent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Association of Laboratory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Association of Private Special Education Centers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National Association of Secondary School Principals </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Catholic Educational Association</w:t>
      </w:r>
    </w:p>
    <w:p w:rsidR="005D366E" w:rsidRPr="00F7123A" w:rsidRDefault="005D366E" w:rsidP="005D366E">
      <w:pPr>
        <w:ind w:left="1260"/>
        <w:rPr>
          <w:rFonts w:ascii="Times New Roman" w:hAnsi="Times New Roman" w:cs="Times New Roman"/>
          <w:sz w:val="24"/>
          <w:szCs w:val="24"/>
        </w:rPr>
      </w:pPr>
      <w:smartTag w:uri="urn:schemas-microsoft-com:office:smarttags" w:element="place">
        <w:smartTag w:uri="urn:schemas-microsoft-com:office:smarttags" w:element="PlaceName">
          <w:r w:rsidRPr="00F7123A">
            <w:rPr>
              <w:rFonts w:ascii="Times New Roman" w:hAnsi="Times New Roman" w:cs="Times New Roman"/>
              <w:sz w:val="24"/>
              <w:szCs w:val="24"/>
            </w:rPr>
            <w:t>National</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Christian</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School</w:t>
          </w:r>
        </w:smartTag>
      </w:smartTag>
      <w:r w:rsidRPr="00F7123A">
        <w:rPr>
          <w:rFonts w:ascii="Times New Roman" w:hAnsi="Times New Roman" w:cs="Times New Roman"/>
          <w:sz w:val="24"/>
          <w:szCs w:val="24"/>
        </w:rPr>
        <w:t xml:space="preserve"> Association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Coalition of Alternative Community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lastRenderedPageBreak/>
        <w:t>National Coalition of Girls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Council for Private School Accreditation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Council of Girls’ Schools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National Education Association </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Independent Private Schools Association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North American Division of Seventh-Day Adventists</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Science Foundation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National Society for Hebrew Day Schools</w:t>
      </w:r>
    </w:p>
    <w:p w:rsidR="005D366E" w:rsidRPr="00F7123A" w:rsidRDefault="005D366E" w:rsidP="005D366E">
      <w:pPr>
        <w:ind w:left="1260"/>
        <w:rPr>
          <w:rFonts w:ascii="Times New Roman" w:hAnsi="Times New Roman" w:cs="Times New Roman"/>
          <w:sz w:val="24"/>
          <w:szCs w:val="24"/>
        </w:rPr>
      </w:pPr>
      <w:smartTag w:uri="urn:schemas-microsoft-com:office:smarttags" w:element="place">
        <w:smartTag w:uri="urn:schemas-microsoft-com:office:smarttags" w:element="PlaceName">
          <w:r w:rsidRPr="00F7123A">
            <w:rPr>
              <w:rFonts w:ascii="Times New Roman" w:hAnsi="Times New Roman" w:cs="Times New Roman"/>
              <w:sz w:val="24"/>
              <w:szCs w:val="24"/>
            </w:rPr>
            <w:t>Oral</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Roberts</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University</w:t>
          </w:r>
        </w:smartTag>
      </w:smartTag>
      <w:r w:rsidRPr="00F7123A">
        <w:rPr>
          <w:rFonts w:ascii="Times New Roman" w:hAnsi="Times New Roman" w:cs="Times New Roman"/>
          <w:sz w:val="24"/>
          <w:szCs w:val="24"/>
        </w:rPr>
        <w:t xml:space="preserve"> Educational Fellowship</w:t>
      </w:r>
    </w:p>
    <w:p w:rsidR="005D366E" w:rsidRPr="00F7123A" w:rsidRDefault="005D366E" w:rsidP="005D366E">
      <w:pPr>
        <w:ind w:left="1260"/>
        <w:rPr>
          <w:rFonts w:ascii="Times New Roman" w:hAnsi="Times New Roman" w:cs="Times New Roman"/>
          <w:sz w:val="24"/>
          <w:szCs w:val="24"/>
        </w:rPr>
      </w:pPr>
      <w:smartTag w:uri="urn:schemas-microsoft-com:office:smarttags" w:element="place">
        <w:smartTag w:uri="urn:schemas-microsoft-com:office:smarttags" w:element="PlaceName">
          <w:r w:rsidRPr="00F7123A">
            <w:rPr>
              <w:rFonts w:ascii="Times New Roman" w:hAnsi="Times New Roman" w:cs="Times New Roman"/>
              <w:sz w:val="24"/>
              <w:szCs w:val="24"/>
            </w:rPr>
            <w:t>Solomon</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Schechter</w:t>
          </w:r>
        </w:smartTag>
        <w:r w:rsidRPr="00F7123A">
          <w:rPr>
            <w:rFonts w:ascii="Times New Roman" w:hAnsi="Times New Roman" w:cs="Times New Roman"/>
            <w:sz w:val="24"/>
            <w:szCs w:val="24"/>
          </w:rPr>
          <w:t xml:space="preserve"> </w:t>
        </w:r>
        <w:smartTag w:uri="urn:schemas-microsoft-com:office:smarttags" w:element="PlaceType">
          <w:r w:rsidRPr="00F7123A">
            <w:rPr>
              <w:rFonts w:ascii="Times New Roman" w:hAnsi="Times New Roman" w:cs="Times New Roman"/>
              <w:sz w:val="24"/>
              <w:szCs w:val="24"/>
            </w:rPr>
            <w:t>Day School</w:t>
          </w:r>
        </w:smartTag>
      </w:smartTag>
      <w:r w:rsidRPr="00F7123A">
        <w:rPr>
          <w:rFonts w:ascii="Times New Roman" w:hAnsi="Times New Roman" w:cs="Times New Roman"/>
          <w:sz w:val="24"/>
          <w:szCs w:val="24"/>
        </w:rPr>
        <w:t xml:space="preserve"> Association</w:t>
      </w:r>
    </w:p>
    <w:p w:rsidR="005D366E" w:rsidRPr="00F7123A" w:rsidRDefault="005D366E" w:rsidP="005D366E">
      <w:pPr>
        <w:ind w:left="1260"/>
        <w:rPr>
          <w:rFonts w:ascii="Times New Roman" w:hAnsi="Times New Roman" w:cs="Times New Roman"/>
          <w:sz w:val="24"/>
          <w:szCs w:val="24"/>
        </w:rPr>
      </w:pPr>
      <w:r w:rsidRPr="00F7123A">
        <w:rPr>
          <w:rFonts w:ascii="Times New Roman" w:hAnsi="Times New Roman" w:cs="Times New Roman"/>
          <w:sz w:val="24"/>
          <w:szCs w:val="24"/>
        </w:rPr>
        <w:t xml:space="preserve">Southern Baptist Association of </w:t>
      </w:r>
      <w:smartTag w:uri="urn:schemas-microsoft-com:office:smarttags" w:element="place">
        <w:smartTag w:uri="urn:schemas-microsoft-com:office:smarttags" w:element="PlaceName">
          <w:r w:rsidRPr="00F7123A">
            <w:rPr>
              <w:rFonts w:ascii="Times New Roman" w:hAnsi="Times New Roman" w:cs="Times New Roman"/>
              <w:sz w:val="24"/>
              <w:szCs w:val="24"/>
            </w:rPr>
            <w:t>Christian</w:t>
          </w:r>
        </w:smartTag>
        <w:r w:rsidRPr="00F7123A">
          <w:rPr>
            <w:rFonts w:ascii="Times New Roman" w:hAnsi="Times New Roman" w:cs="Times New Roman"/>
            <w:sz w:val="24"/>
            <w:szCs w:val="24"/>
          </w:rPr>
          <w:t xml:space="preserve"> </w:t>
        </w:r>
        <w:smartTag w:uri="urn:schemas-microsoft-com:office:smarttags" w:element="PlaceName">
          <w:r w:rsidRPr="00F7123A">
            <w:rPr>
              <w:rFonts w:ascii="Times New Roman" w:hAnsi="Times New Roman" w:cs="Times New Roman"/>
              <w:sz w:val="24"/>
              <w:szCs w:val="24"/>
            </w:rPr>
            <w:t>Schools</w:t>
          </w:r>
        </w:smartTag>
      </w:smartTag>
    </w:p>
    <w:p w:rsidR="005D366E" w:rsidRPr="00F7123A" w:rsidRDefault="005D366E" w:rsidP="005D366E">
      <w:pPr>
        <w:ind w:left="1260"/>
        <w:rPr>
          <w:rFonts w:ascii="Times New Roman" w:hAnsi="Times New Roman" w:cs="Times New Roman"/>
          <w:sz w:val="24"/>
          <w:szCs w:val="24"/>
        </w:rPr>
      </w:pPr>
      <w:smartTag w:uri="urn:schemas-microsoft-com:office:smarttags" w:element="place">
        <w:r w:rsidRPr="00F7123A">
          <w:rPr>
            <w:rFonts w:ascii="Times New Roman" w:hAnsi="Times New Roman" w:cs="Times New Roman"/>
            <w:sz w:val="24"/>
            <w:szCs w:val="24"/>
          </w:rPr>
          <w:t>Wisconsin</w:t>
        </w:r>
      </w:smartTag>
      <w:r w:rsidRPr="00F7123A">
        <w:rPr>
          <w:rFonts w:ascii="Times New Roman" w:hAnsi="Times New Roman" w:cs="Times New Roman"/>
          <w:sz w:val="24"/>
          <w:szCs w:val="24"/>
        </w:rPr>
        <w:t xml:space="preserve"> Evangelical Lutheran Synod</w:t>
      </w:r>
    </w:p>
    <w:p w:rsidR="002725AB" w:rsidRDefault="002725AB" w:rsidP="002725AB">
      <w:pPr>
        <w:spacing w:line="288" w:lineRule="auto"/>
        <w:rPr>
          <w:rFonts w:ascii="Times New Roman" w:hAnsi="Times New Roman" w:cs="Times New Roman"/>
          <w:sz w:val="24"/>
          <w:szCs w:val="24"/>
        </w:rPr>
      </w:pPr>
    </w:p>
    <w:p w:rsidR="00F47031" w:rsidRDefault="002725AB" w:rsidP="00F47031">
      <w:pPr>
        <w:pStyle w:val="ListParagraph"/>
        <w:numPr>
          <w:ilvl w:val="0"/>
          <w:numId w:val="9"/>
        </w:numPr>
        <w:spacing w:line="288" w:lineRule="auto"/>
        <w:rPr>
          <w:rFonts w:ascii="Times New Roman" w:hAnsi="Times New Roman" w:cs="Times New Roman"/>
          <w:sz w:val="24"/>
          <w:szCs w:val="24"/>
        </w:rPr>
      </w:pPr>
      <w:r w:rsidRPr="0034680C">
        <w:rPr>
          <w:rFonts w:ascii="Times New Roman" w:hAnsi="Times New Roman" w:cs="Times New Roman"/>
          <w:i/>
          <w:iCs/>
          <w:sz w:val="24"/>
          <w:szCs w:val="24"/>
        </w:rPr>
        <w:t>Stressing the importance of the survey and the respondents' participation</w:t>
      </w:r>
      <w:r w:rsidRPr="0034680C">
        <w:rPr>
          <w:rFonts w:ascii="Times New Roman" w:hAnsi="Times New Roman" w:cs="Times New Roman"/>
          <w:sz w:val="24"/>
          <w:szCs w:val="24"/>
        </w:rPr>
        <w:t>.</w:t>
      </w:r>
      <w:r w:rsidR="0034680C">
        <w:rPr>
          <w:rFonts w:ascii="Times New Roman" w:hAnsi="Times New Roman" w:cs="Times New Roman"/>
          <w:sz w:val="24"/>
          <w:szCs w:val="24"/>
        </w:rPr>
        <w:t xml:space="preserve">  </w:t>
      </w:r>
      <w:r w:rsidRPr="0034680C">
        <w:rPr>
          <w:rFonts w:ascii="Times New Roman" w:hAnsi="Times New Roman" w:cs="Times New Roman"/>
          <w:sz w:val="24"/>
          <w:szCs w:val="24"/>
        </w:rPr>
        <w:t>Official letters (advance notification, inside the questionnaire and follow-up) from the NCES Commissioner of Education Statistics will motivate respondents to return surveys. The additional personalization of survey materials (cover letters and survey packets with teachers' names) is expected to have positive effects on the response rates.</w:t>
      </w:r>
    </w:p>
    <w:p w:rsidR="00F47031" w:rsidRPr="00F47031" w:rsidRDefault="00F47031" w:rsidP="00F47031">
      <w:pPr>
        <w:pStyle w:val="ListParagraph"/>
        <w:spacing w:line="288" w:lineRule="auto"/>
        <w:ind w:left="360"/>
        <w:rPr>
          <w:rFonts w:ascii="Times New Roman" w:hAnsi="Times New Roman" w:cs="Times New Roman"/>
          <w:sz w:val="24"/>
          <w:szCs w:val="24"/>
        </w:rPr>
      </w:pPr>
    </w:p>
    <w:p w:rsidR="002725AB" w:rsidRPr="0034680C" w:rsidRDefault="002725AB" w:rsidP="00F47031">
      <w:pPr>
        <w:pStyle w:val="ListParagraph"/>
        <w:numPr>
          <w:ilvl w:val="0"/>
          <w:numId w:val="9"/>
        </w:numPr>
        <w:spacing w:line="288" w:lineRule="auto"/>
        <w:rPr>
          <w:rFonts w:ascii="Times New Roman" w:hAnsi="Times New Roman" w:cs="Times New Roman"/>
          <w:sz w:val="24"/>
          <w:szCs w:val="24"/>
        </w:rPr>
      </w:pPr>
      <w:r w:rsidRPr="0034680C">
        <w:rPr>
          <w:rFonts w:ascii="Times New Roman" w:hAnsi="Times New Roman" w:cs="Times New Roman"/>
          <w:i/>
          <w:iCs/>
          <w:sz w:val="24"/>
          <w:szCs w:val="24"/>
        </w:rPr>
        <w:t>Minimize the survey burden on local school district and school-level authorities</w:t>
      </w:r>
      <w:r w:rsidRPr="0034680C">
        <w:rPr>
          <w:rFonts w:ascii="Times New Roman" w:hAnsi="Times New Roman" w:cs="Times New Roman"/>
          <w:sz w:val="24"/>
          <w:szCs w:val="24"/>
        </w:rPr>
        <w:t>.</w:t>
      </w:r>
      <w:r w:rsidR="0034680C" w:rsidRPr="0034680C">
        <w:rPr>
          <w:rFonts w:ascii="Times New Roman" w:hAnsi="Times New Roman" w:cs="Times New Roman"/>
          <w:sz w:val="24"/>
          <w:szCs w:val="24"/>
        </w:rPr>
        <w:t xml:space="preserve">  </w:t>
      </w:r>
      <w:r w:rsidRPr="0034680C">
        <w:rPr>
          <w:rFonts w:ascii="Times New Roman" w:hAnsi="Times New Roman" w:cs="Times New Roman"/>
          <w:sz w:val="24"/>
          <w:szCs w:val="24"/>
        </w:rPr>
        <w:t>The procedures for the surveys are designed to minimize the survey burden on school districts, schools, and sampled individuals (principals, teachers</w:t>
      </w:r>
      <w:r w:rsidR="00504A32">
        <w:rPr>
          <w:rFonts w:ascii="Times New Roman" w:hAnsi="Times New Roman" w:cs="Times New Roman"/>
          <w:sz w:val="24"/>
          <w:szCs w:val="24"/>
        </w:rPr>
        <w:t>,</w:t>
      </w:r>
      <w:r w:rsidRPr="0034680C">
        <w:rPr>
          <w:rFonts w:ascii="Times New Roman" w:hAnsi="Times New Roman" w:cs="Times New Roman"/>
          <w:sz w:val="24"/>
          <w:szCs w:val="24"/>
        </w:rPr>
        <w:t xml:space="preserve"> and the school librarian</w:t>
      </w:r>
      <w:r w:rsidR="00504A32">
        <w:rPr>
          <w:rFonts w:ascii="Times New Roman" w:hAnsi="Times New Roman" w:cs="Times New Roman"/>
          <w:sz w:val="24"/>
          <w:szCs w:val="24"/>
        </w:rPr>
        <w:t>s</w:t>
      </w:r>
      <w:r w:rsidRPr="0034680C">
        <w:rPr>
          <w:rFonts w:ascii="Times New Roman" w:hAnsi="Times New Roman" w:cs="Times New Roman"/>
          <w:sz w:val="24"/>
          <w:szCs w:val="24"/>
        </w:rPr>
        <w:t>)</w:t>
      </w:r>
      <w:r w:rsidR="00F47031">
        <w:rPr>
          <w:rFonts w:ascii="Times New Roman" w:hAnsi="Times New Roman" w:cs="Times New Roman"/>
          <w:sz w:val="24"/>
          <w:szCs w:val="24"/>
        </w:rPr>
        <w:t xml:space="preserve"> and </w:t>
      </w:r>
      <w:r w:rsidRPr="0034680C">
        <w:rPr>
          <w:rFonts w:ascii="Times New Roman" w:hAnsi="Times New Roman" w:cs="Times New Roman"/>
          <w:sz w:val="24"/>
          <w:szCs w:val="24"/>
        </w:rPr>
        <w:t xml:space="preserve">the survey instruments </w:t>
      </w:r>
      <w:r w:rsidR="00F47031">
        <w:rPr>
          <w:rFonts w:ascii="Times New Roman" w:hAnsi="Times New Roman" w:cs="Times New Roman"/>
          <w:sz w:val="24"/>
          <w:szCs w:val="24"/>
        </w:rPr>
        <w:t xml:space="preserve">have been designed </w:t>
      </w:r>
      <w:r w:rsidRPr="0034680C">
        <w:rPr>
          <w:rFonts w:ascii="Times New Roman" w:hAnsi="Times New Roman" w:cs="Times New Roman"/>
          <w:sz w:val="24"/>
          <w:szCs w:val="24"/>
        </w:rPr>
        <w:t>to be completed as quickly and easily as possible.</w:t>
      </w:r>
    </w:p>
    <w:p w:rsidR="002725AB" w:rsidRPr="002725AB" w:rsidRDefault="002725AB" w:rsidP="002725AB">
      <w:pPr>
        <w:spacing w:line="288" w:lineRule="auto"/>
        <w:rPr>
          <w:rFonts w:ascii="Times New Roman" w:hAnsi="Times New Roman" w:cs="Times New Roman"/>
          <w:sz w:val="24"/>
          <w:szCs w:val="24"/>
        </w:rPr>
      </w:pPr>
    </w:p>
    <w:p w:rsidR="002725AB" w:rsidRPr="002725AB" w:rsidRDefault="002725AB" w:rsidP="0034680C">
      <w:pPr>
        <w:spacing w:line="288" w:lineRule="auto"/>
        <w:ind w:left="720"/>
        <w:rPr>
          <w:rFonts w:ascii="Times New Roman" w:hAnsi="Times New Roman" w:cs="Times New Roman"/>
          <w:sz w:val="24"/>
          <w:szCs w:val="24"/>
        </w:rPr>
      </w:pPr>
      <w:r w:rsidRPr="002725AB">
        <w:rPr>
          <w:rFonts w:ascii="Times New Roman" w:hAnsi="Times New Roman" w:cs="Times New Roman"/>
          <w:sz w:val="24"/>
          <w:szCs w:val="24"/>
        </w:rPr>
        <w:t xml:space="preserve">Good questionnaire design techniques have been employed to minimize item nonresponse. All completed questionnaires from the </w:t>
      </w:r>
      <w:r w:rsidR="00120E63">
        <w:rPr>
          <w:rFonts w:ascii="Times New Roman" w:hAnsi="Times New Roman" w:cs="Times New Roman"/>
          <w:sz w:val="24"/>
          <w:szCs w:val="24"/>
        </w:rPr>
        <w:t>2007-08</w:t>
      </w:r>
      <w:r w:rsidRPr="002725AB">
        <w:rPr>
          <w:rFonts w:ascii="Times New Roman" w:hAnsi="Times New Roman" w:cs="Times New Roman"/>
          <w:sz w:val="24"/>
          <w:szCs w:val="24"/>
        </w:rPr>
        <w:t xml:space="preserve"> </w:t>
      </w:r>
      <w:r w:rsidR="009E5B02">
        <w:rPr>
          <w:rFonts w:ascii="Times New Roman" w:hAnsi="Times New Roman" w:cs="Times New Roman"/>
          <w:sz w:val="24"/>
          <w:szCs w:val="24"/>
        </w:rPr>
        <w:t>SASS</w:t>
      </w:r>
      <w:r w:rsidR="009E5B02" w:rsidRPr="002725AB">
        <w:rPr>
          <w:rFonts w:ascii="Times New Roman" w:hAnsi="Times New Roman" w:cs="Times New Roman"/>
          <w:sz w:val="24"/>
          <w:szCs w:val="24"/>
        </w:rPr>
        <w:t xml:space="preserve"> </w:t>
      </w:r>
      <w:r w:rsidRPr="002725AB">
        <w:rPr>
          <w:rFonts w:ascii="Times New Roman" w:hAnsi="Times New Roman" w:cs="Times New Roman"/>
          <w:sz w:val="24"/>
          <w:szCs w:val="24"/>
        </w:rPr>
        <w:t xml:space="preserve">have been carefully analyzed to determine which items had the highest levels of item nonresponse. This information guided NCES in reviewing the clarity of item wording, definitions, and instructions.  Items that were not considered to be effective or useful were deleted so as to streamline the questionnaires and ease the response burden. </w:t>
      </w:r>
    </w:p>
    <w:p w:rsidR="002725AB" w:rsidRPr="002725AB" w:rsidRDefault="002725AB" w:rsidP="002725AB">
      <w:pPr>
        <w:spacing w:line="288" w:lineRule="auto"/>
        <w:rPr>
          <w:rFonts w:ascii="Times New Roman" w:hAnsi="Times New Roman" w:cs="Times New Roman"/>
          <w:sz w:val="24"/>
          <w:szCs w:val="24"/>
        </w:rPr>
      </w:pPr>
    </w:p>
    <w:p w:rsidR="002725AB" w:rsidRPr="0034680C" w:rsidRDefault="002725AB" w:rsidP="0034680C">
      <w:pPr>
        <w:pStyle w:val="ListParagraph"/>
        <w:numPr>
          <w:ilvl w:val="0"/>
          <w:numId w:val="9"/>
        </w:numPr>
        <w:spacing w:line="288" w:lineRule="auto"/>
        <w:rPr>
          <w:rFonts w:ascii="Times New Roman" w:hAnsi="Times New Roman" w:cs="Times New Roman"/>
          <w:sz w:val="24"/>
          <w:szCs w:val="24"/>
        </w:rPr>
      </w:pPr>
      <w:r w:rsidRPr="0034680C">
        <w:rPr>
          <w:rFonts w:ascii="Times New Roman" w:hAnsi="Times New Roman" w:cs="Times New Roman"/>
          <w:i/>
          <w:iCs/>
          <w:sz w:val="24"/>
          <w:szCs w:val="24"/>
        </w:rPr>
        <w:t>Seeking the recruitment of a school coordinator</w:t>
      </w:r>
      <w:r w:rsidRPr="0034680C">
        <w:rPr>
          <w:rFonts w:ascii="Times New Roman" w:hAnsi="Times New Roman" w:cs="Times New Roman"/>
          <w:sz w:val="24"/>
          <w:szCs w:val="24"/>
        </w:rPr>
        <w:t>.</w:t>
      </w:r>
      <w:r w:rsidR="0034680C">
        <w:rPr>
          <w:rFonts w:ascii="Times New Roman" w:hAnsi="Times New Roman" w:cs="Times New Roman"/>
          <w:sz w:val="24"/>
          <w:szCs w:val="24"/>
        </w:rPr>
        <w:t xml:space="preserve">  </w:t>
      </w:r>
      <w:r w:rsidRPr="0034680C">
        <w:rPr>
          <w:rFonts w:ascii="Times New Roman" w:hAnsi="Times New Roman" w:cs="Times New Roman"/>
          <w:sz w:val="24"/>
          <w:szCs w:val="24"/>
        </w:rPr>
        <w:t xml:space="preserve">An important procedural </w:t>
      </w:r>
      <w:r w:rsidR="009E5B02">
        <w:rPr>
          <w:rFonts w:ascii="Times New Roman" w:hAnsi="Times New Roman" w:cs="Times New Roman"/>
          <w:sz w:val="24"/>
          <w:szCs w:val="24"/>
        </w:rPr>
        <w:t>measure</w:t>
      </w:r>
      <w:r w:rsidR="009E5B02" w:rsidRPr="0034680C">
        <w:rPr>
          <w:rFonts w:ascii="Times New Roman" w:hAnsi="Times New Roman" w:cs="Times New Roman"/>
          <w:sz w:val="24"/>
          <w:szCs w:val="24"/>
        </w:rPr>
        <w:t xml:space="preserve"> </w:t>
      </w:r>
      <w:r w:rsidRPr="0034680C">
        <w:rPr>
          <w:rFonts w:ascii="Times New Roman" w:hAnsi="Times New Roman" w:cs="Times New Roman"/>
          <w:sz w:val="24"/>
          <w:szCs w:val="24"/>
        </w:rPr>
        <w:t>for helping to maximize response rates is the plan to establish a school-based "survey coordinator" to serve as a primary point of contact for the Census Bureau.  The use of a school coordinator is expected to help keep response rates high, provid</w:t>
      </w:r>
      <w:r w:rsidR="00E65BFB">
        <w:rPr>
          <w:rFonts w:ascii="Times New Roman" w:hAnsi="Times New Roman" w:cs="Times New Roman"/>
          <w:sz w:val="24"/>
          <w:szCs w:val="24"/>
        </w:rPr>
        <w:t>e</w:t>
      </w:r>
      <w:r w:rsidRPr="0034680C">
        <w:rPr>
          <w:rFonts w:ascii="Times New Roman" w:hAnsi="Times New Roman" w:cs="Times New Roman"/>
          <w:sz w:val="24"/>
          <w:szCs w:val="24"/>
        </w:rPr>
        <w:t xml:space="preserve"> some minimal data quality checks, and simplify the follow-up process by having one point of contact.  </w:t>
      </w:r>
    </w:p>
    <w:p w:rsidR="002725AB" w:rsidRPr="002725AB" w:rsidRDefault="002725AB" w:rsidP="002725AB">
      <w:pPr>
        <w:spacing w:line="288" w:lineRule="auto"/>
        <w:rPr>
          <w:rFonts w:ascii="Times New Roman" w:hAnsi="Times New Roman" w:cs="Times New Roman"/>
          <w:sz w:val="24"/>
          <w:szCs w:val="24"/>
        </w:rPr>
      </w:pPr>
    </w:p>
    <w:p w:rsidR="002725AB" w:rsidRDefault="00BD18F7" w:rsidP="002725AB">
      <w:pPr>
        <w:pStyle w:val="ListParagraph"/>
        <w:numPr>
          <w:ilvl w:val="0"/>
          <w:numId w:val="1"/>
        </w:numPr>
        <w:spacing w:after="120" w:line="288" w:lineRule="auto"/>
        <w:rPr>
          <w:rFonts w:ascii="Times New Roman" w:hAnsi="Times New Roman" w:cs="Times New Roman"/>
          <w:b/>
          <w:bCs/>
          <w:sz w:val="24"/>
          <w:szCs w:val="24"/>
        </w:rPr>
      </w:pPr>
      <w:r w:rsidRPr="00BD18F7">
        <w:rPr>
          <w:rFonts w:ascii="Times New Roman" w:hAnsi="Times New Roman" w:cs="Times New Roman"/>
          <w:b/>
          <w:bCs/>
          <w:sz w:val="24"/>
          <w:szCs w:val="24"/>
        </w:rPr>
        <w:t>TESTS OF PROCEDURES AND METHODS</w:t>
      </w:r>
    </w:p>
    <w:p w:rsidR="00BD18F7" w:rsidRDefault="0034680C" w:rsidP="00AB1321">
      <w:pPr>
        <w:spacing w:line="288" w:lineRule="auto"/>
        <w:rPr>
          <w:rFonts w:ascii="Times New Roman" w:hAnsi="Times New Roman" w:cs="Times New Roman"/>
          <w:sz w:val="24"/>
          <w:szCs w:val="24"/>
        </w:rPr>
      </w:pPr>
      <w:r w:rsidRPr="0034680C">
        <w:rPr>
          <w:rFonts w:ascii="Times New Roman" w:hAnsi="Times New Roman" w:cs="Times New Roman"/>
          <w:sz w:val="24"/>
          <w:szCs w:val="24"/>
        </w:rPr>
        <w:t>The 20</w:t>
      </w:r>
      <w:r w:rsidR="00BD18F7">
        <w:rPr>
          <w:rFonts w:ascii="Times New Roman" w:hAnsi="Times New Roman" w:cs="Times New Roman"/>
          <w:sz w:val="24"/>
          <w:szCs w:val="24"/>
        </w:rPr>
        <w:t>11-12</w:t>
      </w:r>
      <w:r w:rsidRPr="0034680C">
        <w:rPr>
          <w:rFonts w:ascii="Times New Roman" w:hAnsi="Times New Roman" w:cs="Times New Roman"/>
          <w:sz w:val="24"/>
          <w:szCs w:val="24"/>
        </w:rPr>
        <w:t xml:space="preserve"> SASS was built on the experience of the </w:t>
      </w:r>
      <w:r w:rsidR="00BD18F7">
        <w:rPr>
          <w:rFonts w:ascii="Times New Roman" w:hAnsi="Times New Roman" w:cs="Times New Roman"/>
          <w:sz w:val="24"/>
          <w:szCs w:val="24"/>
        </w:rPr>
        <w:t>previous rounds of the survey</w:t>
      </w:r>
      <w:r w:rsidRPr="0034680C">
        <w:rPr>
          <w:rFonts w:ascii="Times New Roman" w:hAnsi="Times New Roman" w:cs="Times New Roman"/>
          <w:sz w:val="24"/>
          <w:szCs w:val="24"/>
        </w:rPr>
        <w:t xml:space="preserve">.  At the present time, we do not anticipate any testing of alternative procedures or methods in the full-scale SASS.  </w:t>
      </w:r>
    </w:p>
    <w:p w:rsidR="002725AB" w:rsidRPr="002725AB" w:rsidRDefault="002725AB" w:rsidP="002725AB">
      <w:pPr>
        <w:spacing w:line="288" w:lineRule="auto"/>
        <w:rPr>
          <w:rFonts w:ascii="Times New Roman" w:hAnsi="Times New Roman" w:cs="Times New Roman"/>
          <w:sz w:val="24"/>
          <w:szCs w:val="24"/>
        </w:rPr>
      </w:pPr>
    </w:p>
    <w:p w:rsidR="008F0059" w:rsidRPr="002725AB" w:rsidRDefault="00447C00" w:rsidP="002725AB">
      <w:pPr>
        <w:pStyle w:val="ListParagraph"/>
        <w:numPr>
          <w:ilvl w:val="0"/>
          <w:numId w:val="1"/>
        </w:numPr>
        <w:spacing w:after="120" w:line="288" w:lineRule="auto"/>
        <w:rPr>
          <w:rFonts w:ascii="Times New Roman" w:hAnsi="Times New Roman" w:cs="Times New Roman"/>
          <w:b/>
          <w:bCs/>
          <w:sz w:val="24"/>
          <w:szCs w:val="24"/>
        </w:rPr>
      </w:pPr>
      <w:r w:rsidRPr="002725AB">
        <w:rPr>
          <w:rFonts w:ascii="Times New Roman" w:hAnsi="Times New Roman" w:cs="Times New Roman"/>
          <w:b/>
          <w:bCs/>
          <w:sz w:val="24"/>
          <w:szCs w:val="24"/>
        </w:rPr>
        <w:lastRenderedPageBreak/>
        <w:t>REVIEWING STATISTICIANS</w:t>
      </w:r>
    </w:p>
    <w:p w:rsidR="00447C00" w:rsidRDefault="00D42B18" w:rsidP="00447C00">
      <w:pPr>
        <w:spacing w:line="288" w:lineRule="auto"/>
        <w:rPr>
          <w:rFonts w:ascii="Times New Roman" w:hAnsi="Times New Roman" w:cs="Times New Roman"/>
          <w:sz w:val="24"/>
          <w:szCs w:val="24"/>
        </w:rPr>
      </w:pPr>
      <w:r w:rsidRPr="00D42B18">
        <w:rPr>
          <w:rFonts w:ascii="Times New Roman" w:hAnsi="Times New Roman" w:cs="Times New Roman"/>
          <w:sz w:val="24"/>
          <w:szCs w:val="24"/>
        </w:rPr>
        <w:t xml:space="preserve">Kerry Gruber and Kathy Chandler of NCES; </w:t>
      </w:r>
      <w:r>
        <w:rPr>
          <w:rFonts w:ascii="Times New Roman" w:hAnsi="Times New Roman" w:cs="Times New Roman"/>
          <w:sz w:val="24"/>
          <w:szCs w:val="24"/>
        </w:rPr>
        <w:t>Aref Dajani</w:t>
      </w:r>
      <w:r w:rsidRPr="00447C00">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D42B18">
        <w:rPr>
          <w:rFonts w:ascii="Times New Roman" w:hAnsi="Times New Roman" w:cs="Times New Roman"/>
          <w:sz w:val="24"/>
          <w:szCs w:val="24"/>
        </w:rPr>
        <w:t xml:space="preserve">Randall Parmer </w:t>
      </w:r>
      <w:r w:rsidRPr="00447C00">
        <w:rPr>
          <w:rFonts w:ascii="Times New Roman" w:hAnsi="Times New Roman" w:cs="Times New Roman"/>
          <w:sz w:val="24"/>
          <w:szCs w:val="24"/>
        </w:rPr>
        <w:t>of the Census Bureau</w:t>
      </w:r>
      <w:r>
        <w:rPr>
          <w:rFonts w:ascii="Times New Roman" w:hAnsi="Times New Roman" w:cs="Times New Roman"/>
          <w:sz w:val="24"/>
          <w:szCs w:val="24"/>
        </w:rPr>
        <w:t xml:space="preserve">; </w:t>
      </w:r>
      <w:r w:rsidRPr="00D42B18">
        <w:rPr>
          <w:rFonts w:ascii="Times New Roman" w:hAnsi="Times New Roman" w:cs="Times New Roman"/>
          <w:sz w:val="24"/>
          <w:szCs w:val="24"/>
        </w:rPr>
        <w:t xml:space="preserve">Greg Strizek, contractor to the Census Bureau;  Deanna Lyter, Saida Mamedova, Yan Wang, and Jason Hill of ESSI; and  Jill Dever of RTI have all reviewed the SASS design. </w:t>
      </w:r>
      <w:r>
        <w:rPr>
          <w:rFonts w:ascii="Times New Roman" w:hAnsi="Times New Roman" w:cs="Times New Roman"/>
          <w:sz w:val="24"/>
          <w:szCs w:val="24"/>
        </w:rPr>
        <w:t xml:space="preserve"> Aref Dajani</w:t>
      </w:r>
      <w:r w:rsidRPr="00447C00">
        <w:rPr>
          <w:rFonts w:ascii="Times New Roman" w:hAnsi="Times New Roman" w:cs="Times New Roman"/>
          <w:sz w:val="24"/>
          <w:szCs w:val="24"/>
        </w:rPr>
        <w:t xml:space="preserve"> of the Census Bureau (301</w:t>
      </w:r>
      <w:r>
        <w:rPr>
          <w:rFonts w:ascii="Times New Roman" w:hAnsi="Times New Roman" w:cs="Times New Roman"/>
          <w:sz w:val="24"/>
          <w:szCs w:val="24"/>
        </w:rPr>
        <w:t>-</w:t>
      </w:r>
      <w:r w:rsidRPr="00447C00">
        <w:rPr>
          <w:rFonts w:ascii="Times New Roman" w:hAnsi="Times New Roman" w:cs="Times New Roman"/>
          <w:sz w:val="24"/>
          <w:szCs w:val="24"/>
        </w:rPr>
        <w:t>457-1</w:t>
      </w:r>
      <w:r>
        <w:rPr>
          <w:rFonts w:ascii="Times New Roman" w:hAnsi="Times New Roman" w:cs="Times New Roman"/>
          <w:sz w:val="24"/>
          <w:szCs w:val="24"/>
        </w:rPr>
        <w:t>797) is the contact f</w:t>
      </w:r>
      <w:r w:rsidRPr="00447C00">
        <w:rPr>
          <w:rFonts w:ascii="Times New Roman" w:hAnsi="Times New Roman" w:cs="Times New Roman"/>
          <w:sz w:val="24"/>
          <w:szCs w:val="24"/>
        </w:rPr>
        <w:t>or further information on sample design</w:t>
      </w:r>
      <w:r>
        <w:rPr>
          <w:rFonts w:ascii="Times New Roman" w:hAnsi="Times New Roman" w:cs="Times New Roman"/>
          <w:sz w:val="24"/>
          <w:szCs w:val="24"/>
        </w:rPr>
        <w:t xml:space="preserve">, and </w:t>
      </w:r>
      <w:r w:rsidR="00447C00" w:rsidRPr="00447C00">
        <w:rPr>
          <w:rFonts w:ascii="Times New Roman" w:hAnsi="Times New Roman" w:cs="Times New Roman"/>
          <w:sz w:val="24"/>
          <w:szCs w:val="24"/>
        </w:rPr>
        <w:t>Kath</w:t>
      </w:r>
      <w:r w:rsidR="003C6D4F">
        <w:rPr>
          <w:rFonts w:ascii="Times New Roman" w:hAnsi="Times New Roman" w:cs="Times New Roman"/>
          <w:sz w:val="24"/>
          <w:szCs w:val="24"/>
        </w:rPr>
        <w:t>r</w:t>
      </w:r>
      <w:r w:rsidR="00447C00" w:rsidRPr="00447C00">
        <w:rPr>
          <w:rFonts w:ascii="Times New Roman" w:hAnsi="Times New Roman" w:cs="Times New Roman"/>
          <w:sz w:val="24"/>
          <w:szCs w:val="24"/>
        </w:rPr>
        <w:t>y</w:t>
      </w:r>
      <w:r w:rsidR="003C6D4F">
        <w:rPr>
          <w:rFonts w:ascii="Times New Roman" w:hAnsi="Times New Roman" w:cs="Times New Roman"/>
          <w:sz w:val="24"/>
          <w:szCs w:val="24"/>
        </w:rPr>
        <w:t>n</w:t>
      </w:r>
      <w:r w:rsidR="00447C00" w:rsidRPr="00447C00">
        <w:rPr>
          <w:rFonts w:ascii="Times New Roman" w:hAnsi="Times New Roman" w:cs="Times New Roman"/>
          <w:sz w:val="24"/>
          <w:szCs w:val="24"/>
        </w:rPr>
        <w:t xml:space="preserve"> Chandler of the </w:t>
      </w:r>
      <w:smartTag w:uri="urn:schemas-microsoft-com:office:smarttags" w:element="place">
        <w:smartTag w:uri="urn:schemas-microsoft-com:office:smarttags" w:element="PlaceName">
          <w:r w:rsidR="00447C00" w:rsidRPr="00447C00">
            <w:rPr>
              <w:rFonts w:ascii="Times New Roman" w:hAnsi="Times New Roman" w:cs="Times New Roman"/>
              <w:sz w:val="24"/>
              <w:szCs w:val="24"/>
            </w:rPr>
            <w:t>National</w:t>
          </w:r>
        </w:smartTag>
        <w:r w:rsidR="00447C00" w:rsidRPr="00447C00">
          <w:rPr>
            <w:rFonts w:ascii="Times New Roman" w:hAnsi="Times New Roman" w:cs="Times New Roman"/>
            <w:sz w:val="24"/>
            <w:szCs w:val="24"/>
          </w:rPr>
          <w:t xml:space="preserve"> </w:t>
        </w:r>
        <w:smartTag w:uri="urn:schemas-microsoft-com:office:smarttags" w:element="PlaceType">
          <w:r w:rsidR="00447C00" w:rsidRPr="00447C00">
            <w:rPr>
              <w:rFonts w:ascii="Times New Roman" w:hAnsi="Times New Roman" w:cs="Times New Roman"/>
              <w:sz w:val="24"/>
              <w:szCs w:val="24"/>
            </w:rPr>
            <w:t>Center</w:t>
          </w:r>
        </w:smartTag>
      </w:smartTag>
      <w:r w:rsidR="00447C00" w:rsidRPr="00447C00">
        <w:rPr>
          <w:rFonts w:ascii="Times New Roman" w:hAnsi="Times New Roman" w:cs="Times New Roman"/>
          <w:sz w:val="24"/>
          <w:szCs w:val="24"/>
        </w:rPr>
        <w:t xml:space="preserve"> for Education Statistics (202</w:t>
      </w:r>
      <w:r>
        <w:rPr>
          <w:rFonts w:ascii="Times New Roman" w:hAnsi="Times New Roman" w:cs="Times New Roman"/>
          <w:sz w:val="24"/>
          <w:szCs w:val="24"/>
        </w:rPr>
        <w:t>-</w:t>
      </w:r>
      <w:r w:rsidR="00447C00" w:rsidRPr="00447C00">
        <w:rPr>
          <w:rFonts w:ascii="Times New Roman" w:hAnsi="Times New Roman" w:cs="Times New Roman"/>
          <w:sz w:val="24"/>
          <w:szCs w:val="24"/>
        </w:rPr>
        <w:t>502-7486</w:t>
      </w:r>
      <w:r>
        <w:rPr>
          <w:rFonts w:ascii="Times New Roman" w:hAnsi="Times New Roman" w:cs="Times New Roman"/>
          <w:sz w:val="24"/>
          <w:szCs w:val="24"/>
        </w:rPr>
        <w:t>)</w:t>
      </w:r>
      <w:r w:rsidR="00447C00" w:rsidRPr="00447C00">
        <w:rPr>
          <w:rFonts w:ascii="Times New Roman" w:hAnsi="Times New Roman" w:cs="Times New Roman"/>
          <w:sz w:val="24"/>
          <w:szCs w:val="24"/>
        </w:rPr>
        <w:t xml:space="preserve"> on data collection.</w:t>
      </w:r>
    </w:p>
    <w:p w:rsidR="00DE710E" w:rsidRDefault="00DE710E" w:rsidP="00447C00">
      <w:pPr>
        <w:spacing w:line="288" w:lineRule="auto"/>
        <w:rPr>
          <w:rFonts w:ascii="Times New Roman" w:hAnsi="Times New Roman" w:cs="Times New Roman"/>
          <w:sz w:val="24"/>
          <w:szCs w:val="24"/>
        </w:rPr>
      </w:pPr>
    </w:p>
    <w:p w:rsidR="00AC2C2C" w:rsidRPr="00D5192F" w:rsidRDefault="00AC2C2C" w:rsidP="00AC2C2C">
      <w:pPr>
        <w:pStyle w:val="Heading31"/>
        <w:numPr>
          <w:ilvl w:val="0"/>
          <w:numId w:val="0"/>
        </w:numPr>
        <w:tabs>
          <w:tab w:val="clear" w:pos="360"/>
        </w:tabs>
        <w:jc w:val="center"/>
        <w:rPr>
          <w:sz w:val="40"/>
          <w:szCs w:val="40"/>
        </w:rPr>
      </w:pPr>
      <w:r>
        <w:rPr>
          <w:sz w:val="24"/>
          <w:szCs w:val="24"/>
        </w:rPr>
        <w:br w:type="page"/>
      </w:r>
      <w:r w:rsidRPr="00D5192F">
        <w:rPr>
          <w:sz w:val="40"/>
          <w:szCs w:val="40"/>
        </w:rPr>
        <w:lastRenderedPageBreak/>
        <w:t>2011-12 Schools and Staffing Survey (SASS)</w:t>
      </w:r>
    </w:p>
    <w:p w:rsidR="00AC2C2C" w:rsidRPr="00D5192F" w:rsidRDefault="00AC2C2C" w:rsidP="00AC2C2C">
      <w:pPr>
        <w:pStyle w:val="Heading31"/>
        <w:numPr>
          <w:ilvl w:val="0"/>
          <w:numId w:val="0"/>
        </w:numPr>
        <w:tabs>
          <w:tab w:val="clear" w:pos="360"/>
        </w:tabs>
        <w:jc w:val="center"/>
        <w:rPr>
          <w:sz w:val="40"/>
          <w:szCs w:val="40"/>
        </w:rPr>
      </w:pPr>
      <w:r>
        <w:rPr>
          <w:sz w:val="40"/>
          <w:szCs w:val="40"/>
        </w:rPr>
        <w:t>FULL-SCALE</w:t>
      </w:r>
    </w:p>
    <w:p w:rsidR="00AC2C2C" w:rsidRPr="00882386"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Pr="00882386"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jc w:val="center"/>
      </w:pPr>
      <w:r w:rsidRPr="00882386">
        <w:t>OMB Supporting Statemen</w:t>
      </w:r>
      <w:r>
        <w:t>T</w:t>
      </w:r>
    </w:p>
    <w:p w:rsidR="00AC2C2C" w:rsidRPr="00882386" w:rsidRDefault="00AC2C2C" w:rsidP="00AC2C2C">
      <w:pPr>
        <w:pStyle w:val="Heading31"/>
        <w:numPr>
          <w:ilvl w:val="0"/>
          <w:numId w:val="0"/>
        </w:numPr>
        <w:tabs>
          <w:tab w:val="clear" w:pos="360"/>
        </w:tabs>
        <w:jc w:val="center"/>
      </w:pPr>
      <w:r>
        <w:t>Part C</w:t>
      </w: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Pr="00D266B2" w:rsidRDefault="00AC2C2C" w:rsidP="00AC2C2C">
      <w:pPr>
        <w:pStyle w:val="Heading31"/>
        <w:numPr>
          <w:ilvl w:val="0"/>
          <w:numId w:val="0"/>
        </w:numPr>
        <w:tabs>
          <w:tab w:val="clear" w:pos="360"/>
        </w:tabs>
        <w:jc w:val="center"/>
      </w:pPr>
      <w:r>
        <w:t xml:space="preserve">OMB# </w:t>
      </w:r>
      <w:r w:rsidRPr="00D266B2">
        <w:t>1850-0598</w:t>
      </w:r>
      <w:r>
        <w:t xml:space="preserve"> </w:t>
      </w:r>
      <w:r>
        <w:rPr>
          <w:caps w:val="0"/>
        </w:rPr>
        <w:t>v</w:t>
      </w:r>
      <w:r>
        <w:t>.7</w:t>
      </w: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pPr>
    </w:p>
    <w:p w:rsidR="00AC2C2C" w:rsidRPr="00882386" w:rsidRDefault="00AC2C2C" w:rsidP="00AC2C2C">
      <w:pPr>
        <w:pStyle w:val="Heading31"/>
        <w:numPr>
          <w:ilvl w:val="0"/>
          <w:numId w:val="0"/>
        </w:numPr>
        <w:tabs>
          <w:tab w:val="clear" w:pos="360"/>
        </w:tabs>
      </w:pPr>
    </w:p>
    <w:p w:rsidR="00AC2C2C" w:rsidRDefault="00AC2C2C" w:rsidP="00AC2C2C">
      <w:pPr>
        <w:pStyle w:val="Heading31"/>
        <w:numPr>
          <w:ilvl w:val="0"/>
          <w:numId w:val="0"/>
        </w:numPr>
        <w:tabs>
          <w:tab w:val="clear" w:pos="360"/>
        </w:tabs>
        <w:jc w:val="center"/>
      </w:pPr>
      <w:r>
        <w:rPr>
          <w:caps w:val="0"/>
        </w:rPr>
        <w:t xml:space="preserve">February </w:t>
      </w:r>
      <w:r w:rsidRPr="00882386">
        <w:t>201</w:t>
      </w:r>
      <w:r>
        <w:t>1</w:t>
      </w:r>
    </w:p>
    <w:p w:rsidR="00AC2C2C" w:rsidRDefault="00AC2C2C" w:rsidP="00AC2C2C">
      <w:pPr>
        <w:pStyle w:val="Heading31"/>
        <w:numPr>
          <w:ilvl w:val="0"/>
          <w:numId w:val="0"/>
        </w:numPr>
        <w:tabs>
          <w:tab w:val="clear" w:pos="360"/>
        </w:tabs>
        <w:jc w:val="center"/>
      </w:pPr>
    </w:p>
    <w:p w:rsidR="00AC2C2C" w:rsidRDefault="00AC2C2C" w:rsidP="00AC2C2C">
      <w:pPr>
        <w:pStyle w:val="Heading31"/>
        <w:numPr>
          <w:ilvl w:val="0"/>
          <w:numId w:val="0"/>
        </w:numPr>
        <w:tabs>
          <w:tab w:val="clear" w:pos="360"/>
        </w:tabs>
        <w:jc w:val="center"/>
      </w:pPr>
      <w:smartTag w:uri="urn:schemas-microsoft-com:office:smarttags" w:element="place">
        <w:smartTag w:uri="urn:schemas-microsoft-com:office:smarttags" w:element="PlaceName">
          <w:r>
            <w:rPr>
              <w:caps w:val="0"/>
            </w:rPr>
            <w:t>National</w:t>
          </w:r>
        </w:smartTag>
        <w:r>
          <w:rPr>
            <w:caps w:val="0"/>
          </w:rPr>
          <w:t xml:space="preserve"> </w:t>
        </w:r>
        <w:smartTag w:uri="urn:schemas-microsoft-com:office:smarttags" w:element="PlaceType">
          <w:r>
            <w:rPr>
              <w:caps w:val="0"/>
            </w:rPr>
            <w:t>Center</w:t>
          </w:r>
        </w:smartTag>
      </w:smartTag>
      <w:r>
        <w:rPr>
          <w:caps w:val="0"/>
        </w:rPr>
        <w:t xml:space="preserve"> For Education Statistics</w:t>
      </w:r>
      <w:r>
        <w:t xml:space="preserve"> (nces)</w:t>
      </w:r>
    </w:p>
    <w:p w:rsidR="00AC2C2C" w:rsidRPr="008F0059" w:rsidRDefault="00AC2C2C" w:rsidP="006861A6">
      <w:pPr>
        <w:tabs>
          <w:tab w:val="left" w:pos="360"/>
        </w:tabs>
        <w:spacing w:line="288" w:lineRule="auto"/>
        <w:jc w:val="center"/>
        <w:rPr>
          <w:rFonts w:ascii="Times New Roman" w:hAnsi="Times New Roman" w:cs="Times New Roman"/>
          <w:b/>
          <w:bCs/>
          <w:sz w:val="24"/>
          <w:szCs w:val="24"/>
        </w:rPr>
      </w:pPr>
      <w:r w:rsidRPr="00362F95">
        <w:rPr>
          <w:rFonts w:ascii="Times New Roman" w:eastAsia="Times New Roman" w:hAnsi="Times New Roman" w:cs="Times New Roman"/>
          <w:sz w:val="32"/>
        </w:rPr>
        <w:br w:type="page"/>
      </w:r>
      <w:r w:rsidR="006861A6">
        <w:rPr>
          <w:rFonts w:ascii="Times New Roman" w:hAnsi="Times New Roman" w:cs="Times New Roman"/>
          <w:b/>
          <w:bCs/>
          <w:sz w:val="24"/>
          <w:szCs w:val="24"/>
        </w:rPr>
        <w:lastRenderedPageBreak/>
        <w:t>C</w:t>
      </w:r>
      <w:r w:rsidRPr="008F0059">
        <w:rPr>
          <w:rFonts w:ascii="Times New Roman" w:hAnsi="Times New Roman" w:cs="Times New Roman"/>
          <w:b/>
          <w:bCs/>
          <w:sz w:val="24"/>
          <w:szCs w:val="24"/>
        </w:rPr>
        <w:t>.</w:t>
      </w:r>
      <w:r w:rsidRPr="008F0059">
        <w:rPr>
          <w:rFonts w:ascii="Times New Roman" w:hAnsi="Times New Roman" w:cs="Times New Roman"/>
          <w:b/>
          <w:bCs/>
          <w:sz w:val="24"/>
          <w:szCs w:val="24"/>
        </w:rPr>
        <w:tab/>
      </w:r>
      <w:r w:rsidR="006861A6" w:rsidRPr="006861A6">
        <w:rPr>
          <w:rFonts w:ascii="Times New Roman" w:hAnsi="Times New Roman" w:cs="Times New Roman"/>
          <w:b/>
          <w:bCs/>
          <w:sz w:val="24"/>
          <w:szCs w:val="24"/>
        </w:rPr>
        <w:t>JUSTIFICATION FOR QUESTIONNAIRE CONTENT</w:t>
      </w:r>
    </w:p>
    <w:p w:rsidR="006861A6" w:rsidRDefault="006861A6" w:rsidP="006861A6"/>
    <w:p w:rsidR="00DE7C6E" w:rsidRPr="006861A6" w:rsidRDefault="00DE7C6E" w:rsidP="00DE7C6E">
      <w:pPr>
        <w:rPr>
          <w:b/>
          <w:u w:val="single"/>
        </w:rPr>
      </w:pPr>
      <w:r w:rsidRPr="006861A6">
        <w:rPr>
          <w:b/>
          <w:u w:val="single"/>
        </w:rPr>
        <w:t>District Questionnaire</w:t>
      </w:r>
    </w:p>
    <w:p w:rsidR="00DE7C6E" w:rsidRDefault="00DE7C6E" w:rsidP="00DE7C6E"/>
    <w:p w:rsidR="00DE7C6E" w:rsidRPr="00CB1CCD" w:rsidRDefault="00DE7C6E" w:rsidP="00DE7C6E">
      <w:pPr>
        <w:rPr>
          <w:color w:val="4F81BD"/>
        </w:rPr>
      </w:pPr>
      <w:r w:rsidRPr="00CB1CCD">
        <w:rPr>
          <w:i/>
          <w:highlight w:val="yellow"/>
        </w:rPr>
        <w:t>New</w:t>
      </w:r>
      <w:r w:rsidRPr="006861A6">
        <w:rPr>
          <w:i/>
        </w:rPr>
        <w:t xml:space="preserve"> or </w:t>
      </w:r>
      <w:r w:rsidRPr="00DE7C6E">
        <w:rPr>
          <w:b/>
          <w:color w:val="4F81BD"/>
        </w:rPr>
        <w:t>reinstated</w:t>
      </w:r>
      <w:r w:rsidRPr="00DE7C6E">
        <w:t>:</w:t>
      </w:r>
    </w:p>
    <w:p w:rsidR="00DE7C6E" w:rsidRDefault="00DE7C6E" w:rsidP="00DE7C6E"/>
    <w:p w:rsidR="00DE7C6E" w:rsidRDefault="00DE7C6E" w:rsidP="00DE7C6E">
      <w:r>
        <w:t>10</w:t>
      </w:r>
      <w:r w:rsidRPr="007C3E31">
        <w:rPr>
          <w:b/>
        </w:rPr>
        <w:t xml:space="preserve">. </w:t>
      </w:r>
      <w:r>
        <w:rPr>
          <w:b/>
        </w:rPr>
        <w:t xml:space="preserve">  </w:t>
      </w:r>
      <w:r w:rsidRPr="00CB1CCD">
        <w:rPr>
          <w:b/>
          <w:highlight w:val="yellow"/>
        </w:rPr>
        <w:t>Short-term substitute pool size</w:t>
      </w:r>
      <w:r>
        <w:rPr>
          <w:b/>
        </w:rPr>
        <w:t xml:space="preserve"> - </w:t>
      </w:r>
      <w:r>
        <w:t>This head count of the substitute teacher pool, all approved substitutes available, will provide data on the amount of temporary teaching staff ready to be employed.  No such counts are currently available, and this is an important component of potential new teacher supply.  This item was tested in a cognitive lab session in 2009.</w:t>
      </w:r>
    </w:p>
    <w:p w:rsidR="00DE7C6E" w:rsidRDefault="00DE7C6E" w:rsidP="00DE7C6E">
      <w:r>
        <w:t xml:space="preserve">  </w:t>
      </w:r>
    </w:p>
    <w:p w:rsidR="00DE7C6E" w:rsidRDefault="00DE7C6E" w:rsidP="00DE7C6E">
      <w:r>
        <w:t xml:space="preserve">11. </w:t>
      </w:r>
      <w:r w:rsidRPr="00CB1CCD">
        <w:rPr>
          <w:highlight w:val="yellow"/>
        </w:rPr>
        <w:t>T</w:t>
      </w:r>
      <w:r w:rsidRPr="00CB1CCD">
        <w:rPr>
          <w:b/>
          <w:highlight w:val="yellow"/>
        </w:rPr>
        <w:t>eacher attendance policy</w:t>
      </w:r>
      <w:r>
        <w:rPr>
          <w:b/>
        </w:rPr>
        <w:t xml:space="preserve"> </w:t>
      </w:r>
      <w:r>
        <w:t>– it is difficult to get accurate measures of teacher absenteeism.  An indirect measure is to ask whether districts have a policy designed to encourage higher rates of teacher attendance or prevent excess use of leave.  This item was tested in a cognitive lab session in 2009.</w:t>
      </w:r>
    </w:p>
    <w:p w:rsidR="00DE7C6E" w:rsidRDefault="00DE7C6E" w:rsidP="00DE7C6E"/>
    <w:p w:rsidR="00DE7C6E" w:rsidRDefault="00DE7C6E" w:rsidP="00DE7C6E">
      <w:r>
        <w:t xml:space="preserve">21. </w:t>
      </w:r>
      <w:r w:rsidRPr="00CB1CCD">
        <w:rPr>
          <w:highlight w:val="yellow"/>
        </w:rPr>
        <w:t>I</w:t>
      </w:r>
      <w:r w:rsidRPr="00CB1CCD">
        <w:rPr>
          <w:b/>
          <w:highlight w:val="yellow"/>
        </w:rPr>
        <w:t>ncentives used to recruit principals</w:t>
      </w:r>
      <w:r>
        <w:rPr>
          <w:b/>
        </w:rPr>
        <w:t xml:space="preserve"> </w:t>
      </w:r>
      <w:r>
        <w:t>– teacher incentives have been measured in SASS since its inception but more recently, interest in shortages of principals led to creation of this item. This item was tested in a cognitive lab session in 2009.</w:t>
      </w:r>
    </w:p>
    <w:p w:rsidR="00DE7C6E" w:rsidRDefault="00DE7C6E" w:rsidP="00DE7C6E"/>
    <w:p w:rsidR="00DE7C6E" w:rsidRDefault="00DE7C6E" w:rsidP="00DE7C6E">
      <w:r>
        <w:t xml:space="preserve">24. </w:t>
      </w:r>
      <w:r w:rsidRPr="00CB1CCD">
        <w:rPr>
          <w:b/>
          <w:highlight w:val="yellow"/>
        </w:rPr>
        <w:t>Total number of teachers dismissed or whose contracts not renewed</w:t>
      </w:r>
      <w:r w:rsidRPr="007C3E31">
        <w:rPr>
          <w:b/>
        </w:rPr>
        <w:t xml:space="preserve"> </w:t>
      </w:r>
      <w:r>
        <w:t>– This number provides the denominator for the percentage of teachers dismissed due to poor performance.  Previously, the only percentage that could be calculated was for the total number of teachers in the district.  This number was tested in a cognitive lab session in 2009.</w:t>
      </w:r>
    </w:p>
    <w:p w:rsidR="00DE7C6E" w:rsidRDefault="00DE7C6E" w:rsidP="00DE7C6E"/>
    <w:p w:rsidR="00DE7C6E" w:rsidRDefault="00DE7C6E" w:rsidP="00DE7C6E">
      <w:r>
        <w:t xml:space="preserve">25.  </w:t>
      </w:r>
      <w:r w:rsidRPr="00CB1CCD">
        <w:rPr>
          <w:b/>
          <w:color w:val="4F81BD"/>
        </w:rPr>
        <w:t>Adding budget cutbacks as reason for layoffs last school year</w:t>
      </w:r>
      <w:r>
        <w:t xml:space="preserve"> - this response category is being reintroduced, due to the economic pressures facing many school districts in 2009-10 and 2010-11. Layoffs for budget reasons have not been asked in SASS since 1990-91.  Reinstated item was tested originally in a field test prior to 1990-91.</w:t>
      </w:r>
    </w:p>
    <w:p w:rsidR="00DE7C6E" w:rsidRDefault="00DE7C6E" w:rsidP="00DE7C6E"/>
    <w:p w:rsidR="00DE7C6E" w:rsidRDefault="00DE7C6E" w:rsidP="00DE7C6E">
      <w:r>
        <w:t>30</w:t>
      </w:r>
      <w:r w:rsidRPr="007C3E31">
        <w:rPr>
          <w:b/>
        </w:rPr>
        <w:t xml:space="preserve">.  </w:t>
      </w:r>
      <w:r w:rsidRPr="00CB1CCD">
        <w:rPr>
          <w:b/>
          <w:color w:val="4F81BD"/>
        </w:rPr>
        <w:t>Base salary for</w:t>
      </w:r>
      <w:r w:rsidRPr="00CB1CCD">
        <w:rPr>
          <w:color w:val="4F81BD"/>
        </w:rPr>
        <w:t xml:space="preserve"> </w:t>
      </w:r>
      <w:r w:rsidRPr="00CB1CCD">
        <w:rPr>
          <w:b/>
          <w:color w:val="4F81BD"/>
        </w:rPr>
        <w:t>a teacher with a master’s degree and 15 years of teaching experience</w:t>
      </w:r>
      <w:r>
        <w:t xml:space="preserve">, was added so that international comparisons can be made from the same basis.  OECD member countries report teacher salaries using administrative records of the scheduled salaries, rather than from self-reported teacher survey data.  Reinstated item was tested originally as a field test prior to 1990-91. </w:t>
      </w:r>
    </w:p>
    <w:p w:rsidR="00DE7C6E" w:rsidRDefault="00DE7C6E" w:rsidP="00DE7C6E"/>
    <w:p w:rsidR="00DE7C6E" w:rsidRDefault="00DE7C6E" w:rsidP="00DE7C6E">
      <w:r w:rsidRPr="006861A6">
        <w:rPr>
          <w:i/>
        </w:rPr>
        <w:t>Deleted</w:t>
      </w:r>
      <w:r>
        <w:t xml:space="preserve"> – </w:t>
      </w:r>
    </w:p>
    <w:p w:rsidR="00DE7C6E" w:rsidRDefault="00DE7C6E" w:rsidP="00DE7C6E"/>
    <w:p w:rsidR="00DE7C6E" w:rsidRDefault="00DE7C6E" w:rsidP="00DE7C6E">
      <w:pPr>
        <w:rPr>
          <w:rFonts w:ascii="Arial-BoldMT" w:hAnsi="Arial-BoldMT" w:cs="Arial-BoldMT"/>
          <w:bCs/>
          <w:sz w:val="20"/>
          <w:szCs w:val="20"/>
        </w:rPr>
      </w:pPr>
      <w:r>
        <w:t xml:space="preserve">2007-08 item 35b – The follow-up to item 35a, </w:t>
      </w:r>
      <w:r w:rsidRPr="007B3047">
        <w:rPr>
          <w:b/>
        </w:rPr>
        <w:t>A</w:t>
      </w:r>
      <w:r>
        <w:rPr>
          <w:rFonts w:ascii="Arial-BoldMT" w:hAnsi="Arial-BoldMT" w:cs="Arial-BoldMT"/>
          <w:b/>
          <w:bCs/>
          <w:sz w:val="20"/>
          <w:szCs w:val="20"/>
        </w:rPr>
        <w:t xml:space="preserve">djusting any school attendance boundaries for achieving racial balance or reducing racial isolation </w:t>
      </w:r>
      <w:r>
        <w:rPr>
          <w:rFonts w:ascii="Arial-BoldMT" w:hAnsi="Arial-BoldMT" w:cs="Arial-BoldMT"/>
          <w:bCs/>
          <w:sz w:val="20"/>
          <w:szCs w:val="20"/>
        </w:rPr>
        <w:t xml:space="preserve">was deleted, since the Supreme Court ruling ruled that such plans are unconstitutional.  </w:t>
      </w:r>
    </w:p>
    <w:p w:rsidR="00DE7C6E" w:rsidRDefault="00DE7C6E" w:rsidP="00DE7C6E">
      <w:pPr>
        <w:rPr>
          <w:rFonts w:ascii="Arial-BoldMT" w:hAnsi="Arial-BoldMT" w:cs="Arial-BoldMT"/>
          <w:bCs/>
          <w:sz w:val="20"/>
          <w:szCs w:val="20"/>
        </w:rPr>
      </w:pPr>
    </w:p>
    <w:p w:rsidR="00DE7C6E" w:rsidRDefault="00DE7C6E" w:rsidP="00DE7C6E">
      <w:pPr>
        <w:rPr>
          <w:rFonts w:ascii="Arial-BoldMT" w:hAnsi="Arial-BoldMT" w:cs="Arial-BoldMT"/>
          <w:bCs/>
          <w:sz w:val="20"/>
          <w:szCs w:val="20"/>
        </w:rPr>
      </w:pPr>
      <w:r>
        <w:rPr>
          <w:rFonts w:ascii="Arial-BoldMT" w:hAnsi="Arial-BoldMT" w:cs="Arial-BoldMT"/>
          <w:bCs/>
          <w:sz w:val="20"/>
          <w:szCs w:val="20"/>
        </w:rPr>
        <w:t>2007-08 item 36b, the same follow-up to “</w:t>
      </w:r>
      <w:r>
        <w:rPr>
          <w:rFonts w:ascii="Arial-BoldMT" w:hAnsi="Arial-BoldMT" w:cs="Arial-BoldMT"/>
          <w:b/>
          <w:bCs/>
          <w:sz w:val="20"/>
          <w:szCs w:val="20"/>
        </w:rPr>
        <w:t>Does this district have a magnet program?”</w:t>
      </w:r>
      <w:r>
        <w:rPr>
          <w:rFonts w:ascii="Arial-BoldMT" w:hAnsi="Arial-BoldMT" w:cs="Arial-BoldMT"/>
          <w:bCs/>
          <w:sz w:val="20"/>
          <w:szCs w:val="20"/>
        </w:rPr>
        <w:t xml:space="preserve"> was deleted for the same reason.  </w:t>
      </w:r>
    </w:p>
    <w:p w:rsidR="00DE7C6E" w:rsidRDefault="00DE7C6E" w:rsidP="00DE7C6E"/>
    <w:p w:rsidR="00DE7C6E" w:rsidRPr="006861A6" w:rsidRDefault="00DE7C6E" w:rsidP="00DE7C6E">
      <w:pPr>
        <w:rPr>
          <w:b/>
          <w:u w:val="single"/>
        </w:rPr>
      </w:pPr>
      <w:r>
        <w:rPr>
          <w:b/>
        </w:rPr>
        <w:br w:type="page"/>
      </w:r>
      <w:r w:rsidRPr="006861A6">
        <w:rPr>
          <w:b/>
          <w:u w:val="single"/>
        </w:rPr>
        <w:lastRenderedPageBreak/>
        <w:t>Principal Questionnaire</w:t>
      </w:r>
    </w:p>
    <w:p w:rsidR="00DE7C6E" w:rsidRDefault="00DE7C6E" w:rsidP="00DE7C6E"/>
    <w:p w:rsidR="00DE7C6E" w:rsidRDefault="00DE7C6E" w:rsidP="00DE7C6E">
      <w:r w:rsidRPr="00CB1CCD">
        <w:rPr>
          <w:i/>
          <w:highlight w:val="yellow"/>
        </w:rPr>
        <w:t>New</w:t>
      </w:r>
      <w:r w:rsidRPr="006861A6">
        <w:rPr>
          <w:i/>
        </w:rPr>
        <w:t xml:space="preserve"> or </w:t>
      </w:r>
      <w:r w:rsidRPr="00DE7C6E">
        <w:rPr>
          <w:b/>
          <w:i/>
          <w:color w:val="4F81BD"/>
        </w:rPr>
        <w:t>reinstated</w:t>
      </w:r>
      <w:r>
        <w:t>:</w:t>
      </w:r>
    </w:p>
    <w:p w:rsidR="00DE7C6E" w:rsidRDefault="00DE7C6E" w:rsidP="00DE7C6E"/>
    <w:p w:rsidR="00DE7C6E" w:rsidRDefault="00DE7C6E" w:rsidP="00DE7C6E">
      <w:r>
        <w:t xml:space="preserve">8.  </w:t>
      </w:r>
      <w:r w:rsidRPr="00CB1CCD">
        <w:rPr>
          <w:b/>
          <w:highlight w:val="yellow"/>
        </w:rPr>
        <w:t>Requirement for a principal license</w:t>
      </w:r>
      <w:r>
        <w:rPr>
          <w:b/>
        </w:rPr>
        <w:t xml:space="preserve"> </w:t>
      </w:r>
      <w:r>
        <w:t>– Similar to teacher certification, states are starting to require principal licensure.  No measurements of this are available, and it could be related to principal attrition.</w:t>
      </w:r>
    </w:p>
    <w:p w:rsidR="00DE7C6E" w:rsidRDefault="00DE7C6E" w:rsidP="00DE7C6E">
      <w:r>
        <w:t>This item was tested in a cognitive lab session in 2009.</w:t>
      </w:r>
    </w:p>
    <w:p w:rsidR="00DE7C6E" w:rsidRDefault="00DE7C6E" w:rsidP="00DE7C6E"/>
    <w:p w:rsidR="00DE7C6E" w:rsidRDefault="00ED6666" w:rsidP="00DE7C6E">
      <w:r>
        <w:t xml:space="preserve">10a-e, 11a-e – </w:t>
      </w:r>
      <w:r w:rsidRPr="00CB1CCD">
        <w:rPr>
          <w:b/>
          <w:color w:val="4F81BD"/>
        </w:rPr>
        <w:t>Bachelor’s and Master’s degree completion and field of study</w:t>
      </w:r>
      <w:r>
        <w:rPr>
          <w:b/>
        </w:rPr>
        <w:t xml:space="preserve"> – </w:t>
      </w:r>
      <w:r>
        <w:t xml:space="preserve">Experts requested the reinstatement of these items; they were deleted after 1993-94 (replaced with a “highest degree” item, which will be retained so as to measure all other forms of graduate work, particularly Doctoral degrees).  </w:t>
      </w:r>
      <w:r w:rsidR="00DE7C6E">
        <w:t>These give the specific fields of study and whether the degree was from a college or department of education.  The major field helps define the preparation of current principals and the types of postsecondary programs taken by aspiring principals. These items were field tested prior to the 1987-88 SASS.</w:t>
      </w:r>
    </w:p>
    <w:p w:rsidR="00DE7C6E" w:rsidRDefault="00DE7C6E" w:rsidP="00DE7C6E"/>
    <w:p w:rsidR="00DE7C6E" w:rsidRDefault="00DE7C6E" w:rsidP="00DE7C6E">
      <w:r>
        <w:t xml:space="preserve">14a-g – </w:t>
      </w:r>
      <w:r w:rsidRPr="00CB1CCD">
        <w:rPr>
          <w:b/>
          <w:color w:val="4F81BD"/>
        </w:rPr>
        <w:t>Professional development activities experienced by the principal</w:t>
      </w:r>
      <w:r>
        <w:rPr>
          <w:b/>
        </w:rPr>
        <w:t xml:space="preserve"> – </w:t>
      </w:r>
      <w:r>
        <w:t>Experts requested the reinstatement of these items from 2003-04.  Similar to mentoring of teachers, these types of activities define some of the support for principals in their career development. These items were field tested in 2001-02.</w:t>
      </w:r>
    </w:p>
    <w:p w:rsidR="00DE7C6E" w:rsidRDefault="00DE7C6E" w:rsidP="00DE7C6E">
      <w:r>
        <w:t xml:space="preserve"> </w:t>
      </w:r>
    </w:p>
    <w:p w:rsidR="00DE7C6E" w:rsidRDefault="00DE7C6E" w:rsidP="00DE7C6E">
      <w:r>
        <w:t xml:space="preserve">26d-i – </w:t>
      </w:r>
      <w:r w:rsidRPr="00CB1CCD">
        <w:rPr>
          <w:b/>
          <w:color w:val="4F81BD"/>
        </w:rPr>
        <w:t xml:space="preserve">Parent participation in various activities </w:t>
      </w:r>
      <w:r>
        <w:rPr>
          <w:b/>
        </w:rPr>
        <w:t xml:space="preserve">– </w:t>
      </w:r>
      <w:r>
        <w:t>Experts requested the reinstatement of these items from 1999-2000. These activities are often associated with charter schools or with school reform.  These items were field tested in 1998-99.</w:t>
      </w:r>
    </w:p>
    <w:p w:rsidR="00DE7C6E" w:rsidRDefault="00DE7C6E" w:rsidP="00DE7C6E"/>
    <w:p w:rsidR="00DE7C6E" w:rsidRPr="00790622" w:rsidRDefault="00DE7C6E" w:rsidP="00DE7C6E">
      <w:r>
        <w:t xml:space="preserve">36a-e, 41, 43a-b, 44a-b, 45a-b, 46a-b, 47, 48a-k – </w:t>
      </w:r>
      <w:r w:rsidRPr="00CB1CCD">
        <w:rPr>
          <w:b/>
          <w:highlight w:val="yellow"/>
        </w:rPr>
        <w:t>Informal and formal evaluation of teachers</w:t>
      </w:r>
      <w:r>
        <w:rPr>
          <w:b/>
        </w:rPr>
        <w:t xml:space="preserve"> – </w:t>
      </w:r>
      <w:r>
        <w:t xml:space="preserve">Experts listed this as a top priority, as there is no data on what types of evaluation are done or how often they are performed.  These items were adapted from an international teacher survey.  These items will be tested in a cognitive lab session in winter </w:t>
      </w:r>
      <w:r w:rsidR="00ED6666">
        <w:t>2011.</w:t>
      </w:r>
      <w:r>
        <w:t xml:space="preserve">  </w:t>
      </w:r>
    </w:p>
    <w:p w:rsidR="00DE7C6E" w:rsidRDefault="00DE7C6E" w:rsidP="00DE7C6E"/>
    <w:p w:rsidR="00DE7C6E" w:rsidRDefault="00DE7C6E" w:rsidP="00DE7C6E">
      <w:r w:rsidRPr="006861A6">
        <w:rPr>
          <w:i/>
        </w:rPr>
        <w:t>Deleted</w:t>
      </w:r>
      <w:r>
        <w:t>:</w:t>
      </w:r>
    </w:p>
    <w:p w:rsidR="00DE7C6E" w:rsidRDefault="00DE7C6E" w:rsidP="00DE7C6E"/>
    <w:p w:rsidR="00DE7C6E" w:rsidRDefault="00DE7C6E" w:rsidP="00DE7C6E">
      <w:r>
        <w:t>2007-08 items 12a-g, rating of all other groups or persons aside from principal</w:t>
      </w:r>
    </w:p>
    <w:p w:rsidR="00DE7C6E" w:rsidRDefault="00DE7C6E" w:rsidP="00DE7C6E">
      <w:r>
        <w:t>2007-08 items 30a-d, categorizing teachers by ability level</w:t>
      </w:r>
    </w:p>
    <w:p w:rsidR="00DE7C6E" w:rsidRDefault="00DE7C6E" w:rsidP="00DE7C6E">
      <w:r>
        <w:t xml:space="preserve"> </w:t>
      </w:r>
    </w:p>
    <w:p w:rsidR="00DE7C6E" w:rsidRPr="006861A6" w:rsidRDefault="00DE7C6E" w:rsidP="00DE7C6E">
      <w:pPr>
        <w:rPr>
          <w:b/>
          <w:u w:val="single"/>
        </w:rPr>
      </w:pPr>
      <w:r w:rsidRPr="006861A6">
        <w:rPr>
          <w:b/>
          <w:u w:val="single"/>
        </w:rPr>
        <w:t>School Questionnaire</w:t>
      </w:r>
    </w:p>
    <w:p w:rsidR="00DE7C6E" w:rsidRDefault="00DE7C6E" w:rsidP="00DE7C6E"/>
    <w:p w:rsidR="00DE7C6E" w:rsidRDefault="00DE7C6E" w:rsidP="00DE7C6E">
      <w:r w:rsidRPr="00CB1CCD">
        <w:rPr>
          <w:i/>
          <w:highlight w:val="yellow"/>
        </w:rPr>
        <w:t>New</w:t>
      </w:r>
      <w:r w:rsidRPr="006861A6">
        <w:rPr>
          <w:i/>
        </w:rPr>
        <w:t xml:space="preserve"> or </w:t>
      </w:r>
      <w:r w:rsidRPr="00DE7C6E">
        <w:rPr>
          <w:b/>
          <w:i/>
          <w:color w:val="4F81BD"/>
        </w:rPr>
        <w:t>reinstated</w:t>
      </w:r>
      <w:r>
        <w:t>:</w:t>
      </w:r>
    </w:p>
    <w:p w:rsidR="00DE7C6E" w:rsidRDefault="00DE7C6E" w:rsidP="00DE7C6E"/>
    <w:p w:rsidR="00DE7C6E" w:rsidRDefault="00DE7C6E" w:rsidP="00DE7C6E">
      <w:r>
        <w:t xml:space="preserve">24a – </w:t>
      </w:r>
      <w:r w:rsidRPr="00CB1CCD">
        <w:rPr>
          <w:b/>
          <w:highlight w:val="yellow"/>
        </w:rPr>
        <w:t>Count of 12</w:t>
      </w:r>
      <w:r w:rsidRPr="00CB1CCD">
        <w:rPr>
          <w:b/>
          <w:highlight w:val="yellow"/>
          <w:vertAlign w:val="superscript"/>
        </w:rPr>
        <w:t>th</w:t>
      </w:r>
      <w:r w:rsidRPr="00CB1CCD">
        <w:rPr>
          <w:b/>
          <w:highlight w:val="yellow"/>
        </w:rPr>
        <w:t xml:space="preserve"> grade students enrolled in previous year</w:t>
      </w:r>
      <w:r>
        <w:rPr>
          <w:b/>
        </w:rPr>
        <w:t xml:space="preserve"> – </w:t>
      </w:r>
      <w:r>
        <w:t>This was asked only for private schools in 2007-08 (it is a PSS item). To be consistent between public and private schools, this item should be collected from both public and private schools.  This item was field tested prior to its use in the 1989-90 PSS.</w:t>
      </w:r>
    </w:p>
    <w:p w:rsidR="00DE7C6E" w:rsidRDefault="00DE7C6E" w:rsidP="00DE7C6E"/>
    <w:p w:rsidR="00DE7C6E" w:rsidRDefault="00DE7C6E" w:rsidP="00DE7C6E">
      <w:r>
        <w:t xml:space="preserve">25a – </w:t>
      </w:r>
      <w:r w:rsidRPr="00CB1CCD">
        <w:rPr>
          <w:b/>
          <w:highlight w:val="yellow"/>
        </w:rPr>
        <w:t>Count of 12</w:t>
      </w:r>
      <w:r w:rsidRPr="00CB1CCD">
        <w:rPr>
          <w:b/>
          <w:highlight w:val="yellow"/>
          <w:vertAlign w:val="superscript"/>
        </w:rPr>
        <w:t>th</w:t>
      </w:r>
      <w:r w:rsidRPr="00CB1CCD">
        <w:rPr>
          <w:b/>
          <w:highlight w:val="yellow"/>
        </w:rPr>
        <w:t xml:space="preserve"> graders who graduated in previous year</w:t>
      </w:r>
      <w:r>
        <w:rPr>
          <w:b/>
        </w:rPr>
        <w:t xml:space="preserve"> – </w:t>
      </w:r>
      <w:r>
        <w:t xml:space="preserve">This was asked only for private schools in 2007-08 (it is a PSS item).  To be consistent between public and private schools, this item is needed. It will also serve as the </w:t>
      </w:r>
      <w:r>
        <w:lastRenderedPageBreak/>
        <w:t>denominator for the percentage of students attending college.  This item was field tested prior to its use in the 1989-90 PSS.</w:t>
      </w:r>
    </w:p>
    <w:p w:rsidR="00DE7C6E" w:rsidRDefault="00DE7C6E" w:rsidP="00DE7C6E"/>
    <w:p w:rsidR="00DE7C6E" w:rsidRDefault="00DE7C6E" w:rsidP="00DE7C6E">
      <w:r w:rsidRPr="006861A6">
        <w:rPr>
          <w:i/>
        </w:rPr>
        <w:t>Deleted</w:t>
      </w:r>
      <w:r>
        <w:t>:</w:t>
      </w:r>
    </w:p>
    <w:p w:rsidR="00DE7C6E" w:rsidRDefault="00DE7C6E" w:rsidP="00DE7C6E"/>
    <w:p w:rsidR="00DE7C6E" w:rsidRDefault="00DE7C6E" w:rsidP="00DE7C6E">
      <w:r>
        <w:t xml:space="preserve">2007-08 item 18c – </w:t>
      </w:r>
      <w:r>
        <w:rPr>
          <w:b/>
        </w:rPr>
        <w:t xml:space="preserve">Magnet program for encouraging racial balance – </w:t>
      </w:r>
      <w:r>
        <w:t>Deleted for same reason as on District questionnaire.</w:t>
      </w:r>
    </w:p>
    <w:p w:rsidR="00DE7C6E" w:rsidRDefault="00DE7C6E" w:rsidP="00DE7C6E"/>
    <w:p w:rsidR="00DE7C6E" w:rsidRPr="006861A6" w:rsidRDefault="00DE7C6E" w:rsidP="00DE7C6E">
      <w:pPr>
        <w:rPr>
          <w:b/>
          <w:u w:val="single"/>
        </w:rPr>
      </w:pPr>
      <w:r w:rsidRPr="006861A6">
        <w:rPr>
          <w:b/>
          <w:u w:val="single"/>
        </w:rPr>
        <w:t>Teacher Questionnaire</w:t>
      </w:r>
    </w:p>
    <w:p w:rsidR="00DE7C6E" w:rsidRDefault="00DE7C6E" w:rsidP="00DE7C6E"/>
    <w:p w:rsidR="00DE7C6E" w:rsidRPr="006861A6" w:rsidRDefault="00DE7C6E" w:rsidP="00DE7C6E">
      <w:pPr>
        <w:rPr>
          <w:i/>
        </w:rPr>
      </w:pPr>
      <w:r w:rsidRPr="00CB1CCD">
        <w:rPr>
          <w:i/>
          <w:highlight w:val="yellow"/>
        </w:rPr>
        <w:t>New</w:t>
      </w:r>
      <w:r w:rsidRPr="006861A6">
        <w:rPr>
          <w:i/>
        </w:rPr>
        <w:t xml:space="preserve"> or </w:t>
      </w:r>
      <w:r w:rsidRPr="00DE7C6E">
        <w:rPr>
          <w:b/>
          <w:i/>
          <w:color w:val="4F81BD"/>
        </w:rPr>
        <w:t>reinstated</w:t>
      </w:r>
      <w:r w:rsidRPr="006861A6">
        <w:rPr>
          <w:i/>
        </w:rPr>
        <w:t>:</w:t>
      </w:r>
    </w:p>
    <w:p w:rsidR="00DE7C6E" w:rsidRDefault="00DE7C6E" w:rsidP="00DE7C6E"/>
    <w:p w:rsidR="00DE7C6E" w:rsidRDefault="00DE7C6E" w:rsidP="00DE7C6E">
      <w:r>
        <w:t xml:space="preserve">33f-h – </w:t>
      </w:r>
      <w:r w:rsidRPr="00CB1CCD">
        <w:rPr>
          <w:b/>
          <w:highlight w:val="yellow"/>
        </w:rPr>
        <w:t>Preparation of new teachers</w:t>
      </w:r>
      <w:r>
        <w:rPr>
          <w:b/>
        </w:rPr>
        <w:t xml:space="preserve"> - </w:t>
      </w:r>
      <w:r>
        <w:t xml:space="preserve"> These additional areas were requested by experts as of particular importance – differentiating instruction, using assessment results, and meeting state content standards. These items were tested in a cognitive lab session in 2009.</w:t>
      </w:r>
    </w:p>
    <w:p w:rsidR="00DE7C6E" w:rsidRPr="00E1789F" w:rsidRDefault="00DE7C6E" w:rsidP="00DE7C6E"/>
    <w:p w:rsidR="00DE7C6E" w:rsidRDefault="00DE7C6E" w:rsidP="00DE7C6E">
      <w:r>
        <w:t xml:space="preserve">36a-d – </w:t>
      </w:r>
      <w:r w:rsidRPr="00CB1CCD">
        <w:rPr>
          <w:b/>
          <w:color w:val="4F81BD"/>
        </w:rPr>
        <w:t>Mentoring of new teachers</w:t>
      </w:r>
      <w:r>
        <w:rPr>
          <w:b/>
        </w:rPr>
        <w:t xml:space="preserve"> – </w:t>
      </w:r>
      <w:r>
        <w:t>The Beginning Teacher Longitudinal Study had to include these items retrospectively, since these practices are important for the support of new teachers.  The experts also recommended reinstating these, as they are similar to professional development items.  These items were tested for the 2008-09 BTLS.</w:t>
      </w:r>
    </w:p>
    <w:p w:rsidR="00DE7C6E" w:rsidRDefault="00DE7C6E" w:rsidP="00DE7C6E"/>
    <w:p w:rsidR="00DE7C6E" w:rsidRDefault="00DE7C6E" w:rsidP="00DE7C6E">
      <w:r>
        <w:t xml:space="preserve">43a-d – </w:t>
      </w:r>
      <w:r w:rsidRPr="00CB1CCD">
        <w:rPr>
          <w:b/>
          <w:color w:val="4F81BD"/>
        </w:rPr>
        <w:t>Professional development activities</w:t>
      </w:r>
      <w:r>
        <w:rPr>
          <w:b/>
        </w:rPr>
        <w:t xml:space="preserve"> – </w:t>
      </w:r>
      <w:r>
        <w:t>These items were reinstated from 2003-04 at the request of experts in professional development.  These items were field tested prior to the 1999-2000 SASS.</w:t>
      </w:r>
    </w:p>
    <w:p w:rsidR="00DE7C6E" w:rsidRDefault="00DE7C6E" w:rsidP="00DE7C6E"/>
    <w:p w:rsidR="00DE7C6E" w:rsidRDefault="00DE7C6E" w:rsidP="00DE7C6E">
      <w:r>
        <w:t xml:space="preserve">51. </w:t>
      </w:r>
      <w:r w:rsidRPr="00CB1CCD">
        <w:rPr>
          <w:b/>
          <w:color w:val="4F81BD"/>
        </w:rPr>
        <w:t>Credits received toward re-certification</w:t>
      </w:r>
      <w:r>
        <w:t xml:space="preserve"> - Experts in professional development also requested the reinstatement of this item that was deleted after the 2003-04 data collection.  This item was field tested prior to the 1999-2000 SASS.</w:t>
      </w:r>
    </w:p>
    <w:p w:rsidR="00DE7C6E" w:rsidRDefault="00DE7C6E" w:rsidP="00DE7C6E"/>
    <w:p w:rsidR="00DE7C6E" w:rsidRDefault="00DE7C6E" w:rsidP="00DE7C6E">
      <w:r>
        <w:t xml:space="preserve">53a-d – </w:t>
      </w:r>
      <w:r w:rsidRPr="00CB1CCD">
        <w:rPr>
          <w:b/>
          <w:color w:val="4F81BD"/>
        </w:rPr>
        <w:t>Collaboration with other teachers or mentoring</w:t>
      </w:r>
      <w:r>
        <w:rPr>
          <w:b/>
        </w:rPr>
        <w:t xml:space="preserve"> – </w:t>
      </w:r>
      <w:r>
        <w:t>Experts in professional development requested the reinstatement of these items deleted after 2003-04.  These items were field tested in 1998-99.</w:t>
      </w:r>
    </w:p>
    <w:p w:rsidR="00DE7C6E" w:rsidRDefault="00DE7C6E" w:rsidP="00DE7C6E"/>
    <w:p w:rsidR="00DE7C6E" w:rsidRDefault="00DE7C6E" w:rsidP="00DE7C6E">
      <w:r>
        <w:t xml:space="preserve">59a-b, 60a-c – </w:t>
      </w:r>
      <w:r w:rsidRPr="00CB1CCD">
        <w:rPr>
          <w:b/>
          <w:highlight w:val="yellow"/>
        </w:rPr>
        <w:t>Frequency of informal and formal evaluations, and</w:t>
      </w:r>
      <w:r w:rsidRPr="00CB1CCD">
        <w:rPr>
          <w:highlight w:val="yellow"/>
        </w:rPr>
        <w:t xml:space="preserve"> </w:t>
      </w:r>
      <w:r w:rsidRPr="00CB1CCD">
        <w:rPr>
          <w:b/>
          <w:highlight w:val="yellow"/>
        </w:rPr>
        <w:t>whether student test scores are included in the evaluation</w:t>
      </w:r>
      <w:r>
        <w:rPr>
          <w:b/>
        </w:rPr>
        <w:t xml:space="preserve"> – </w:t>
      </w:r>
      <w:r>
        <w:t>NCES determined that the evaluation of teachers is as important for policy analysis as the evaluation of principals, and that no other sources exist for whether student test scores are part of the evaluation process.  These items will be tested in a cognitive lab in winter 2011.</w:t>
      </w:r>
    </w:p>
    <w:p w:rsidR="00DE7C6E" w:rsidRPr="002F3606" w:rsidRDefault="00DE7C6E" w:rsidP="00DE7C6E"/>
    <w:p w:rsidR="00DE7C6E" w:rsidRDefault="00DE7C6E" w:rsidP="00DE7C6E">
      <w:r>
        <w:t xml:space="preserve">61a-g – </w:t>
      </w:r>
      <w:r w:rsidRPr="00CB1CCD">
        <w:rPr>
          <w:b/>
          <w:color w:val="4F81BD"/>
        </w:rPr>
        <w:t xml:space="preserve">Amount of influence teachers have over various school policies </w:t>
      </w:r>
      <w:r>
        <w:rPr>
          <w:b/>
        </w:rPr>
        <w:t xml:space="preserve">– </w:t>
      </w:r>
      <w:r>
        <w:t>Experts in professional development requested the reinstatement of these items deleted after 2003-04. These items were field tested in 1998-99.</w:t>
      </w:r>
    </w:p>
    <w:p w:rsidR="00DE7C6E" w:rsidRDefault="00DE7C6E" w:rsidP="00DE7C6E"/>
    <w:p w:rsidR="00DE7C6E" w:rsidRDefault="00DE7C6E" w:rsidP="00DE7C6E">
      <w:r>
        <w:t xml:space="preserve">63r – </w:t>
      </w:r>
      <w:r w:rsidRPr="00CB1CCD">
        <w:rPr>
          <w:b/>
          <w:color w:val="4F81BD"/>
        </w:rPr>
        <w:t>Coordination of courses with other teachers</w:t>
      </w:r>
      <w:r>
        <w:rPr>
          <w:b/>
        </w:rPr>
        <w:t xml:space="preserve"> – </w:t>
      </w:r>
      <w:r>
        <w:t>Experts in professional development requested the reinstatement of this one attitude item after it was deleted after 2003-04. This item was field tested in 1989-90.</w:t>
      </w:r>
    </w:p>
    <w:p w:rsidR="00DE7C6E" w:rsidRDefault="00DE7C6E" w:rsidP="00DE7C6E"/>
    <w:p w:rsidR="00DE7C6E" w:rsidRDefault="00DE7C6E" w:rsidP="00DE7C6E">
      <w:r>
        <w:lastRenderedPageBreak/>
        <w:t xml:space="preserve">75.  </w:t>
      </w:r>
      <w:r w:rsidRPr="00CB1CCD">
        <w:rPr>
          <w:b/>
          <w:highlight w:val="yellow"/>
        </w:rPr>
        <w:t>Tenure status</w:t>
      </w:r>
      <w:r>
        <w:rPr>
          <w:b/>
        </w:rPr>
        <w:t xml:space="preserve"> – </w:t>
      </w:r>
      <w:r>
        <w:t xml:space="preserve">Principals have reported on the number of teachers by tenure status, but an estimate from the teacher questionnaire was deemed to be an important analytic variable.  This item was tested in a cognitive lab prior to the 2009-10 BTLS. </w:t>
      </w:r>
    </w:p>
    <w:p w:rsidR="00DE7C6E" w:rsidRPr="008551DA" w:rsidRDefault="00DE7C6E" w:rsidP="00DE7C6E"/>
    <w:p w:rsidR="00DE7C6E" w:rsidRPr="006861A6" w:rsidRDefault="00DE7C6E" w:rsidP="00DE7C6E">
      <w:pPr>
        <w:rPr>
          <w:i/>
        </w:rPr>
      </w:pPr>
      <w:r w:rsidRPr="006861A6">
        <w:rPr>
          <w:i/>
        </w:rPr>
        <w:t>Deleted:</w:t>
      </w:r>
    </w:p>
    <w:p w:rsidR="00DE7C6E" w:rsidRDefault="00DE7C6E" w:rsidP="00DE7C6E"/>
    <w:p w:rsidR="00DE7C6E" w:rsidRDefault="00DE7C6E" w:rsidP="00DE7C6E">
      <w:r>
        <w:t xml:space="preserve">2007-08 35h-k – </w:t>
      </w:r>
      <w:r>
        <w:rPr>
          <w:b/>
        </w:rPr>
        <w:t xml:space="preserve">Fifth certification content area and grade range – </w:t>
      </w:r>
      <w:r>
        <w:t xml:space="preserve">The deletion of one certification content area and corresponding grade range was deemed by experts to be acceptable as tradeoff for reinstatement of professional development items. </w:t>
      </w:r>
    </w:p>
    <w:p w:rsidR="00DE7C6E" w:rsidRDefault="00DE7C6E" w:rsidP="00DE7C6E"/>
    <w:p w:rsidR="00DE7C6E" w:rsidRPr="006861A6" w:rsidRDefault="00DE7C6E" w:rsidP="00DE7C6E">
      <w:pPr>
        <w:rPr>
          <w:b/>
          <w:u w:val="single"/>
        </w:rPr>
      </w:pPr>
      <w:r w:rsidRPr="006861A6">
        <w:rPr>
          <w:b/>
          <w:u w:val="single"/>
        </w:rPr>
        <w:t xml:space="preserve">School Library Media Center Questionnaire </w:t>
      </w:r>
    </w:p>
    <w:p w:rsidR="00DE7C6E" w:rsidRDefault="00DE7C6E" w:rsidP="00DE7C6E"/>
    <w:p w:rsidR="00DE7C6E" w:rsidRPr="006861A6" w:rsidRDefault="00DE7C6E" w:rsidP="00DE7C6E">
      <w:pPr>
        <w:rPr>
          <w:i/>
        </w:rPr>
      </w:pPr>
      <w:r w:rsidRPr="00DE7C6E">
        <w:rPr>
          <w:i/>
          <w:highlight w:val="yellow"/>
        </w:rPr>
        <w:t>New</w:t>
      </w:r>
      <w:r w:rsidRPr="006861A6">
        <w:rPr>
          <w:i/>
        </w:rPr>
        <w:t>:</w:t>
      </w:r>
    </w:p>
    <w:p w:rsidR="00DE7C6E" w:rsidRDefault="00DE7C6E" w:rsidP="00DE7C6E"/>
    <w:p w:rsidR="00DE7C6E" w:rsidRDefault="00DE7C6E" w:rsidP="00DE7C6E">
      <w:r>
        <w:t xml:space="preserve">4, 5a-c, 6a-b.   </w:t>
      </w:r>
      <w:r w:rsidRPr="00CB1CCD">
        <w:rPr>
          <w:b/>
          <w:highlight w:val="yellow"/>
        </w:rPr>
        <w:t>Community use of library</w:t>
      </w:r>
      <w:r>
        <w:rPr>
          <w:b/>
        </w:rPr>
        <w:t xml:space="preserve"> – </w:t>
      </w:r>
      <w:r>
        <w:t>School library experts agreed to cut other items in order to have these new items added. These items were tested in a cognitive lab session in 2010.</w:t>
      </w:r>
    </w:p>
    <w:p w:rsidR="00DE7C6E" w:rsidRDefault="00DE7C6E" w:rsidP="00DE7C6E"/>
    <w:p w:rsidR="00DE7C6E" w:rsidRPr="0045146A" w:rsidRDefault="00DE7C6E" w:rsidP="00DE7C6E">
      <w:r>
        <w:t xml:space="preserve">24b – </w:t>
      </w:r>
      <w:r w:rsidRPr="00CB1CCD">
        <w:rPr>
          <w:b/>
          <w:highlight w:val="yellow"/>
        </w:rPr>
        <w:t>Access to online databases in library</w:t>
      </w:r>
      <w:r>
        <w:rPr>
          <w:b/>
        </w:rPr>
        <w:t xml:space="preserve"> – </w:t>
      </w:r>
      <w:r>
        <w:t>School library experts asked to have this location added to home or classroom. This item was tested in a cognitive lab session in 2010.</w:t>
      </w:r>
    </w:p>
    <w:p w:rsidR="00DE7C6E" w:rsidRDefault="00DE7C6E" w:rsidP="00DE7C6E"/>
    <w:p w:rsidR="00DE7C6E" w:rsidRPr="006861A6" w:rsidRDefault="00DE7C6E" w:rsidP="00DE7C6E">
      <w:pPr>
        <w:rPr>
          <w:i/>
        </w:rPr>
      </w:pPr>
      <w:r w:rsidRPr="006861A6">
        <w:rPr>
          <w:i/>
        </w:rPr>
        <w:t>Deleted:</w:t>
      </w:r>
    </w:p>
    <w:p w:rsidR="00DE7C6E" w:rsidRDefault="00DE7C6E" w:rsidP="00DE7C6E"/>
    <w:p w:rsidR="00D42B18" w:rsidRPr="00DE7C6E" w:rsidRDefault="00DE7C6E" w:rsidP="00DE7C6E">
      <w:r>
        <w:t>2007-08 items #2, 3, 4, 6, 12, 20a-b, 26, 29, 30. School library experts agreed that these items were not important enough to continue as data series.</w:t>
      </w:r>
    </w:p>
    <w:sectPr w:rsidR="00D42B18" w:rsidRPr="00DE7C6E" w:rsidSect="00EF4E4B">
      <w:pgSz w:w="12240" w:h="15840"/>
      <w:pgMar w:top="1296"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D79" w:rsidRDefault="003E5D79" w:rsidP="001171E4">
      <w:pPr>
        <w:spacing w:line="240" w:lineRule="auto"/>
      </w:pPr>
      <w:r>
        <w:separator/>
      </w:r>
    </w:p>
  </w:endnote>
  <w:endnote w:type="continuationSeparator" w:id="0">
    <w:p w:rsidR="003E5D79" w:rsidRDefault="003E5D79" w:rsidP="001171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D79" w:rsidRDefault="003E5D79" w:rsidP="001171E4">
      <w:pPr>
        <w:spacing w:line="240" w:lineRule="auto"/>
      </w:pPr>
      <w:r>
        <w:separator/>
      </w:r>
    </w:p>
  </w:footnote>
  <w:footnote w:type="continuationSeparator" w:id="0">
    <w:p w:rsidR="003E5D79" w:rsidRDefault="003E5D79" w:rsidP="001171E4">
      <w:pPr>
        <w:spacing w:line="240" w:lineRule="auto"/>
      </w:pPr>
      <w:r>
        <w:continuationSeparator/>
      </w:r>
    </w:p>
  </w:footnote>
  <w:footnote w:id="1">
    <w:p w:rsidR="00932503" w:rsidRPr="001171E4" w:rsidRDefault="00932503">
      <w:pPr>
        <w:pStyle w:val="FootnoteText"/>
        <w:rPr>
          <w:rFonts w:ascii="Times New Roman" w:hAnsi="Times New Roman" w:cs="Times New Roman"/>
        </w:rPr>
      </w:pPr>
      <w:r w:rsidRPr="001171E4">
        <w:rPr>
          <w:rStyle w:val="FootnoteReference"/>
          <w:rFonts w:ascii="Times New Roman" w:hAnsi="Times New Roman" w:cs="Times New Roman"/>
        </w:rPr>
        <w:footnoteRef/>
      </w:r>
      <w:r w:rsidRPr="001171E4">
        <w:rPr>
          <w:rFonts w:ascii="Times New Roman" w:hAnsi="Times New Roman" w:cs="Times New Roman"/>
        </w:rPr>
        <w:t xml:space="preserve"> Combined schools are those with both elementary and secondary grade levels.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84B"/>
    <w:multiLevelType w:val="hybridMultilevel"/>
    <w:tmpl w:val="41049C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4C242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896A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F63105"/>
    <w:multiLevelType w:val="hybridMultilevel"/>
    <w:tmpl w:val="933E5BB4"/>
    <w:lvl w:ilvl="0" w:tplc="457E7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nsid w:val="174B4BE0"/>
    <w:multiLevelType w:val="hybridMultilevel"/>
    <w:tmpl w:val="0EC02F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8912C41"/>
    <w:multiLevelType w:val="hybridMultilevel"/>
    <w:tmpl w:val="F48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8F218F"/>
    <w:multiLevelType w:val="hybridMultilevel"/>
    <w:tmpl w:val="488E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E7B0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73371"/>
    <w:multiLevelType w:val="hybridMultilevel"/>
    <w:tmpl w:val="78FE20AC"/>
    <w:lvl w:ilvl="0" w:tplc="457E7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53062"/>
    <w:multiLevelType w:val="hybridMultilevel"/>
    <w:tmpl w:val="50A2B268"/>
    <w:lvl w:ilvl="0" w:tplc="92CAD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91566D"/>
    <w:multiLevelType w:val="hybridMultilevel"/>
    <w:tmpl w:val="A9D0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108D3"/>
    <w:multiLevelType w:val="hybridMultilevel"/>
    <w:tmpl w:val="4CD602AC"/>
    <w:lvl w:ilvl="0" w:tplc="457E70F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EA1165"/>
    <w:multiLevelType w:val="hybridMultilevel"/>
    <w:tmpl w:val="2044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E80091"/>
    <w:multiLevelType w:val="hybridMultilevel"/>
    <w:tmpl w:val="8C1C91E8"/>
    <w:lvl w:ilvl="0" w:tplc="C72EB58E">
      <w:start w:val="3"/>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72132493"/>
    <w:multiLevelType w:val="hybridMultilevel"/>
    <w:tmpl w:val="867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0"/>
  </w:num>
  <w:num w:numId="4">
    <w:abstractNumId w:val="7"/>
  </w:num>
  <w:num w:numId="5">
    <w:abstractNumId w:val="13"/>
  </w:num>
  <w:num w:numId="6">
    <w:abstractNumId w:val="2"/>
  </w:num>
  <w:num w:numId="7">
    <w:abstractNumId w:val="8"/>
  </w:num>
  <w:num w:numId="8">
    <w:abstractNumId w:val="1"/>
  </w:num>
  <w:num w:numId="9">
    <w:abstractNumId w:val="14"/>
  </w:num>
  <w:num w:numId="10">
    <w:abstractNumId w:val="11"/>
  </w:num>
  <w:num w:numId="11">
    <w:abstractNumId w:val="10"/>
  </w:num>
  <w:num w:numId="12">
    <w:abstractNumId w:val="3"/>
  </w:num>
  <w:num w:numId="13">
    <w:abstractNumId w:val="9"/>
  </w:num>
  <w:num w:numId="14">
    <w:abstractNumId w:val="15"/>
  </w:num>
  <w:num w:numId="15">
    <w:abstractNumId w:val="17"/>
  </w:num>
  <w:num w:numId="16">
    <w:abstractNumId w:val="6"/>
  </w:num>
  <w:num w:numId="17">
    <w:abstractNumId w:val="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footnotePr>
    <w:footnote w:id="-1"/>
    <w:footnote w:id="0"/>
  </w:footnotePr>
  <w:endnotePr>
    <w:endnote w:id="-1"/>
    <w:endnote w:id="0"/>
  </w:endnotePr>
  <w:compat/>
  <w:rsids>
    <w:rsidRoot w:val="008F0059"/>
    <w:rsid w:val="00037CD3"/>
    <w:rsid w:val="000444A2"/>
    <w:rsid w:val="000605A2"/>
    <w:rsid w:val="000C274A"/>
    <w:rsid w:val="000F4902"/>
    <w:rsid w:val="001171E4"/>
    <w:rsid w:val="00120E63"/>
    <w:rsid w:val="001456E4"/>
    <w:rsid w:val="001917BD"/>
    <w:rsid w:val="001A771D"/>
    <w:rsid w:val="001D505A"/>
    <w:rsid w:val="001D69DF"/>
    <w:rsid w:val="00206AC4"/>
    <w:rsid w:val="00221FAB"/>
    <w:rsid w:val="00225F88"/>
    <w:rsid w:val="00271ACC"/>
    <w:rsid w:val="002725AB"/>
    <w:rsid w:val="00280A58"/>
    <w:rsid w:val="002835A4"/>
    <w:rsid w:val="002C5285"/>
    <w:rsid w:val="002E2B9D"/>
    <w:rsid w:val="002E6A0A"/>
    <w:rsid w:val="002F0B8C"/>
    <w:rsid w:val="00330106"/>
    <w:rsid w:val="0034680C"/>
    <w:rsid w:val="00356A6E"/>
    <w:rsid w:val="00362F95"/>
    <w:rsid w:val="00365618"/>
    <w:rsid w:val="003945FE"/>
    <w:rsid w:val="003A1AD2"/>
    <w:rsid w:val="003A6127"/>
    <w:rsid w:val="003B2C6D"/>
    <w:rsid w:val="003C6D4F"/>
    <w:rsid w:val="003E5D79"/>
    <w:rsid w:val="004213C8"/>
    <w:rsid w:val="00447046"/>
    <w:rsid w:val="00447C00"/>
    <w:rsid w:val="004507B1"/>
    <w:rsid w:val="004526E1"/>
    <w:rsid w:val="004603A2"/>
    <w:rsid w:val="00475796"/>
    <w:rsid w:val="00493DB5"/>
    <w:rsid w:val="004F7A89"/>
    <w:rsid w:val="00504A32"/>
    <w:rsid w:val="005130AA"/>
    <w:rsid w:val="00513E0D"/>
    <w:rsid w:val="00583D7A"/>
    <w:rsid w:val="005B38DF"/>
    <w:rsid w:val="005D366E"/>
    <w:rsid w:val="005E080D"/>
    <w:rsid w:val="005E0F82"/>
    <w:rsid w:val="005E1AC3"/>
    <w:rsid w:val="00605CC3"/>
    <w:rsid w:val="00621A32"/>
    <w:rsid w:val="006317C8"/>
    <w:rsid w:val="00644DEC"/>
    <w:rsid w:val="00661C65"/>
    <w:rsid w:val="00663BEC"/>
    <w:rsid w:val="0066717E"/>
    <w:rsid w:val="006861A6"/>
    <w:rsid w:val="00694592"/>
    <w:rsid w:val="006A62F0"/>
    <w:rsid w:val="006B17E2"/>
    <w:rsid w:val="006D7A63"/>
    <w:rsid w:val="006F40E8"/>
    <w:rsid w:val="00752E1B"/>
    <w:rsid w:val="00761044"/>
    <w:rsid w:val="00763280"/>
    <w:rsid w:val="00797564"/>
    <w:rsid w:val="007B0B27"/>
    <w:rsid w:val="007B4E8A"/>
    <w:rsid w:val="007D04FF"/>
    <w:rsid w:val="008123DE"/>
    <w:rsid w:val="00850323"/>
    <w:rsid w:val="0085063D"/>
    <w:rsid w:val="008524EE"/>
    <w:rsid w:val="00862639"/>
    <w:rsid w:val="008A58AD"/>
    <w:rsid w:val="008B4DB1"/>
    <w:rsid w:val="008C0B59"/>
    <w:rsid w:val="008D60E8"/>
    <w:rsid w:val="008E3D76"/>
    <w:rsid w:val="008F0059"/>
    <w:rsid w:val="00932503"/>
    <w:rsid w:val="0095654B"/>
    <w:rsid w:val="00984AF9"/>
    <w:rsid w:val="009A23EB"/>
    <w:rsid w:val="009A363F"/>
    <w:rsid w:val="009A48E8"/>
    <w:rsid w:val="009B4E45"/>
    <w:rsid w:val="009C44A6"/>
    <w:rsid w:val="009C5915"/>
    <w:rsid w:val="009E5B02"/>
    <w:rsid w:val="00A2737E"/>
    <w:rsid w:val="00A41921"/>
    <w:rsid w:val="00A94835"/>
    <w:rsid w:val="00AB1321"/>
    <w:rsid w:val="00AC2C2C"/>
    <w:rsid w:val="00AD1EAA"/>
    <w:rsid w:val="00B04BFA"/>
    <w:rsid w:val="00B908F4"/>
    <w:rsid w:val="00B9406E"/>
    <w:rsid w:val="00B95046"/>
    <w:rsid w:val="00BA358F"/>
    <w:rsid w:val="00BB6DB2"/>
    <w:rsid w:val="00BD18F7"/>
    <w:rsid w:val="00BD7D36"/>
    <w:rsid w:val="00BF27C3"/>
    <w:rsid w:val="00C22501"/>
    <w:rsid w:val="00C31BB6"/>
    <w:rsid w:val="00C37F1C"/>
    <w:rsid w:val="00C96335"/>
    <w:rsid w:val="00CC0081"/>
    <w:rsid w:val="00CE40A0"/>
    <w:rsid w:val="00D04B92"/>
    <w:rsid w:val="00D41057"/>
    <w:rsid w:val="00D42B18"/>
    <w:rsid w:val="00D54930"/>
    <w:rsid w:val="00D91DD3"/>
    <w:rsid w:val="00DB45BE"/>
    <w:rsid w:val="00DE710E"/>
    <w:rsid w:val="00DE7C6E"/>
    <w:rsid w:val="00DF643A"/>
    <w:rsid w:val="00E1473A"/>
    <w:rsid w:val="00E57E49"/>
    <w:rsid w:val="00E61233"/>
    <w:rsid w:val="00E65BFB"/>
    <w:rsid w:val="00E66B1E"/>
    <w:rsid w:val="00EA5354"/>
    <w:rsid w:val="00ED6666"/>
    <w:rsid w:val="00EF4E4B"/>
    <w:rsid w:val="00F01964"/>
    <w:rsid w:val="00F244C8"/>
    <w:rsid w:val="00F435C0"/>
    <w:rsid w:val="00F47031"/>
    <w:rsid w:val="00F7123A"/>
    <w:rsid w:val="00F80A23"/>
    <w:rsid w:val="00FB48ED"/>
    <w:rsid w:val="00FD1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35"/>
    <w:pPr>
      <w:spacing w:line="276" w:lineRule="auto"/>
    </w:pPr>
    <w:rPr>
      <w:sz w:val="22"/>
      <w:szCs w:val="22"/>
    </w:rPr>
  </w:style>
  <w:style w:type="paragraph" w:styleId="Heading2">
    <w:name w:val="heading 2"/>
    <w:basedOn w:val="Normal"/>
    <w:next w:val="Normal"/>
    <w:link w:val="Heading2Char"/>
    <w:autoRedefine/>
    <w:qFormat/>
    <w:rsid w:val="006861A6"/>
    <w:pPr>
      <w:keepNext/>
      <w:tabs>
        <w:tab w:val="left" w:pos="360"/>
      </w:tabs>
      <w:autoSpaceDE w:val="0"/>
      <w:autoSpaceDN w:val="0"/>
      <w:adjustRightInd w:val="0"/>
      <w:spacing w:after="120" w:line="240" w:lineRule="auto"/>
      <w:outlineLvl w:val="1"/>
    </w:pPr>
    <w:rPr>
      <w:rFonts w:ascii="Times New Roman" w:eastAsia="Times New Roman" w:hAnsi="Times New Roman" w:cs="Times New Roman"/>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059"/>
    <w:pPr>
      <w:ind w:left="720"/>
    </w:pPr>
  </w:style>
  <w:style w:type="character" w:styleId="CommentReference">
    <w:name w:val="annotation reference"/>
    <w:basedOn w:val="DefaultParagraphFont"/>
    <w:uiPriority w:val="99"/>
    <w:semiHidden/>
    <w:unhideWhenUsed/>
    <w:rsid w:val="00447C00"/>
    <w:rPr>
      <w:sz w:val="16"/>
      <w:szCs w:val="16"/>
    </w:rPr>
  </w:style>
  <w:style w:type="paragraph" w:styleId="CommentText">
    <w:name w:val="annotation text"/>
    <w:basedOn w:val="Normal"/>
    <w:link w:val="CommentTextChar"/>
    <w:uiPriority w:val="99"/>
    <w:unhideWhenUsed/>
    <w:rsid w:val="00447C00"/>
    <w:rPr>
      <w:sz w:val="20"/>
      <w:szCs w:val="20"/>
    </w:rPr>
  </w:style>
  <w:style w:type="character" w:customStyle="1" w:styleId="CommentTextChar">
    <w:name w:val="Comment Text Char"/>
    <w:basedOn w:val="DefaultParagraphFont"/>
    <w:link w:val="CommentText"/>
    <w:uiPriority w:val="99"/>
    <w:rsid w:val="00447C00"/>
    <w:rPr>
      <w:sz w:val="20"/>
      <w:szCs w:val="20"/>
    </w:rPr>
  </w:style>
  <w:style w:type="paragraph" w:styleId="CommentSubject">
    <w:name w:val="annotation subject"/>
    <w:basedOn w:val="CommentText"/>
    <w:next w:val="CommentText"/>
    <w:link w:val="CommentSubjectChar"/>
    <w:uiPriority w:val="99"/>
    <w:semiHidden/>
    <w:unhideWhenUsed/>
    <w:rsid w:val="00447C00"/>
    <w:rPr>
      <w:b/>
      <w:bCs/>
    </w:rPr>
  </w:style>
  <w:style w:type="character" w:customStyle="1" w:styleId="CommentSubjectChar">
    <w:name w:val="Comment Subject Char"/>
    <w:basedOn w:val="CommentTextChar"/>
    <w:link w:val="CommentSubject"/>
    <w:uiPriority w:val="99"/>
    <w:semiHidden/>
    <w:rsid w:val="00447C00"/>
    <w:rPr>
      <w:b/>
      <w:bCs/>
    </w:rPr>
  </w:style>
  <w:style w:type="paragraph" w:styleId="BalloonText">
    <w:name w:val="Balloon Text"/>
    <w:basedOn w:val="Normal"/>
    <w:link w:val="BalloonTextChar"/>
    <w:uiPriority w:val="99"/>
    <w:semiHidden/>
    <w:unhideWhenUsed/>
    <w:rsid w:val="00447C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C00"/>
    <w:rPr>
      <w:rFonts w:ascii="Tahoma" w:hAnsi="Tahoma" w:cs="Tahoma"/>
      <w:sz w:val="16"/>
      <w:szCs w:val="16"/>
    </w:rPr>
  </w:style>
  <w:style w:type="table" w:styleId="TableGrid">
    <w:name w:val="Table Grid"/>
    <w:basedOn w:val="TableNormal"/>
    <w:uiPriority w:val="59"/>
    <w:rsid w:val="00447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
    <w:name w:val="Source"/>
    <w:basedOn w:val="Normal"/>
    <w:next w:val="BodyText"/>
    <w:link w:val="SourceChar"/>
    <w:rsid w:val="006B17E2"/>
    <w:pPr>
      <w:spacing w:before="20" w:line="240" w:lineRule="auto"/>
    </w:pPr>
    <w:rPr>
      <w:rFonts w:ascii="Arial" w:eastAsia="Times New Roman" w:hAnsi="Arial" w:cs="Times New Roman"/>
      <w:sz w:val="16"/>
      <w:szCs w:val="18"/>
    </w:rPr>
  </w:style>
  <w:style w:type="character" w:customStyle="1" w:styleId="SourceChar">
    <w:name w:val="Source Char"/>
    <w:basedOn w:val="DefaultParagraphFont"/>
    <w:link w:val="Source"/>
    <w:rsid w:val="006B17E2"/>
    <w:rPr>
      <w:rFonts w:ascii="Arial" w:eastAsia="Times New Roman" w:hAnsi="Arial" w:cs="Times New Roman"/>
      <w:sz w:val="16"/>
      <w:szCs w:val="18"/>
    </w:rPr>
  </w:style>
  <w:style w:type="paragraph" w:styleId="BodyText">
    <w:name w:val="Body Text"/>
    <w:basedOn w:val="Normal"/>
    <w:link w:val="BodyTextChar"/>
    <w:uiPriority w:val="99"/>
    <w:unhideWhenUsed/>
    <w:rsid w:val="006B17E2"/>
    <w:pPr>
      <w:spacing w:after="120"/>
    </w:pPr>
  </w:style>
  <w:style w:type="character" w:customStyle="1" w:styleId="BodyTextChar">
    <w:name w:val="Body Text Char"/>
    <w:basedOn w:val="DefaultParagraphFont"/>
    <w:link w:val="BodyText"/>
    <w:uiPriority w:val="99"/>
    <w:rsid w:val="006B17E2"/>
  </w:style>
  <w:style w:type="paragraph" w:styleId="FootnoteText">
    <w:name w:val="footnote text"/>
    <w:basedOn w:val="Normal"/>
    <w:link w:val="FootnoteTextChar"/>
    <w:uiPriority w:val="99"/>
    <w:semiHidden/>
    <w:unhideWhenUsed/>
    <w:rsid w:val="001171E4"/>
    <w:rPr>
      <w:sz w:val="20"/>
      <w:szCs w:val="20"/>
    </w:rPr>
  </w:style>
  <w:style w:type="character" w:customStyle="1" w:styleId="FootnoteTextChar">
    <w:name w:val="Footnote Text Char"/>
    <w:basedOn w:val="DefaultParagraphFont"/>
    <w:link w:val="FootnoteText"/>
    <w:uiPriority w:val="99"/>
    <w:semiHidden/>
    <w:rsid w:val="001171E4"/>
    <w:rPr>
      <w:sz w:val="20"/>
      <w:szCs w:val="20"/>
    </w:rPr>
  </w:style>
  <w:style w:type="character" w:styleId="FootnoteReference">
    <w:name w:val="footnote reference"/>
    <w:basedOn w:val="DefaultParagraphFont"/>
    <w:uiPriority w:val="99"/>
    <w:semiHidden/>
    <w:unhideWhenUsed/>
    <w:rsid w:val="001171E4"/>
    <w:rPr>
      <w:vertAlign w:val="superscript"/>
    </w:rPr>
  </w:style>
  <w:style w:type="paragraph" w:styleId="Revision">
    <w:name w:val="Revision"/>
    <w:hidden/>
    <w:uiPriority w:val="99"/>
    <w:semiHidden/>
    <w:rsid w:val="000F4902"/>
    <w:rPr>
      <w:sz w:val="22"/>
      <w:szCs w:val="22"/>
    </w:rPr>
  </w:style>
  <w:style w:type="paragraph" w:customStyle="1" w:styleId="Heading31">
    <w:name w:val="Heading3 1"/>
    <w:basedOn w:val="Normal"/>
    <w:rsid w:val="00362F95"/>
    <w:pPr>
      <w:numPr>
        <w:numId w:val="17"/>
      </w:numPr>
      <w:tabs>
        <w:tab w:val="left" w:pos="360"/>
      </w:tabs>
      <w:autoSpaceDE w:val="0"/>
      <w:autoSpaceDN w:val="0"/>
      <w:adjustRightInd w:val="0"/>
      <w:spacing w:line="240" w:lineRule="auto"/>
    </w:pPr>
    <w:rPr>
      <w:rFonts w:ascii="Times New Roman" w:eastAsia="Times New Roman" w:hAnsi="Times New Roman" w:cs="Times New Roman"/>
      <w:caps/>
      <w:sz w:val="32"/>
    </w:rPr>
  </w:style>
  <w:style w:type="character" w:customStyle="1" w:styleId="Heading2Char">
    <w:name w:val="Heading 2 Char"/>
    <w:basedOn w:val="DefaultParagraphFont"/>
    <w:link w:val="Heading2"/>
    <w:rsid w:val="006861A6"/>
    <w:rPr>
      <w:rFonts w:ascii="Times New Roman" w:eastAsia="Times New Roman" w:hAnsi="Times New Roman" w:cs="Times New Roman"/>
      <w:b/>
      <w:bCs/>
      <w:smallCaps/>
      <w:sz w:val="22"/>
      <w:szCs w:val="22"/>
    </w:rPr>
  </w:style>
</w:styles>
</file>

<file path=word/webSettings.xml><?xml version="1.0" encoding="utf-8"?>
<w:webSettings xmlns:r="http://schemas.openxmlformats.org/officeDocument/2006/relationships" xmlns:w="http://schemas.openxmlformats.org/wordprocessingml/2006/main">
  <w:divs>
    <w:div w:id="91903856">
      <w:bodyDiv w:val="1"/>
      <w:marLeft w:val="0"/>
      <w:marRight w:val="0"/>
      <w:marTop w:val="0"/>
      <w:marBottom w:val="0"/>
      <w:divBdr>
        <w:top w:val="none" w:sz="0" w:space="0" w:color="auto"/>
        <w:left w:val="none" w:sz="0" w:space="0" w:color="auto"/>
        <w:bottom w:val="none" w:sz="0" w:space="0" w:color="auto"/>
        <w:right w:val="none" w:sz="0" w:space="0" w:color="auto"/>
      </w:divBdr>
    </w:div>
    <w:div w:id="182596233">
      <w:bodyDiv w:val="1"/>
      <w:marLeft w:val="0"/>
      <w:marRight w:val="0"/>
      <w:marTop w:val="0"/>
      <w:marBottom w:val="0"/>
      <w:divBdr>
        <w:top w:val="none" w:sz="0" w:space="0" w:color="auto"/>
        <w:left w:val="none" w:sz="0" w:space="0" w:color="auto"/>
        <w:bottom w:val="none" w:sz="0" w:space="0" w:color="auto"/>
        <w:right w:val="none" w:sz="0" w:space="0" w:color="auto"/>
      </w:divBdr>
    </w:div>
    <w:div w:id="328868509">
      <w:bodyDiv w:val="1"/>
      <w:marLeft w:val="0"/>
      <w:marRight w:val="0"/>
      <w:marTop w:val="0"/>
      <w:marBottom w:val="0"/>
      <w:divBdr>
        <w:top w:val="none" w:sz="0" w:space="0" w:color="auto"/>
        <w:left w:val="none" w:sz="0" w:space="0" w:color="auto"/>
        <w:bottom w:val="none" w:sz="0" w:space="0" w:color="auto"/>
        <w:right w:val="none" w:sz="0" w:space="0" w:color="auto"/>
      </w:divBdr>
    </w:div>
    <w:div w:id="510335701">
      <w:bodyDiv w:val="1"/>
      <w:marLeft w:val="0"/>
      <w:marRight w:val="0"/>
      <w:marTop w:val="0"/>
      <w:marBottom w:val="0"/>
      <w:divBdr>
        <w:top w:val="none" w:sz="0" w:space="0" w:color="auto"/>
        <w:left w:val="none" w:sz="0" w:space="0" w:color="auto"/>
        <w:bottom w:val="none" w:sz="0" w:space="0" w:color="auto"/>
        <w:right w:val="none" w:sz="0" w:space="0" w:color="auto"/>
      </w:divBdr>
    </w:div>
    <w:div w:id="566258598">
      <w:bodyDiv w:val="1"/>
      <w:marLeft w:val="0"/>
      <w:marRight w:val="0"/>
      <w:marTop w:val="0"/>
      <w:marBottom w:val="0"/>
      <w:divBdr>
        <w:top w:val="none" w:sz="0" w:space="0" w:color="auto"/>
        <w:left w:val="none" w:sz="0" w:space="0" w:color="auto"/>
        <w:bottom w:val="none" w:sz="0" w:space="0" w:color="auto"/>
        <w:right w:val="none" w:sz="0" w:space="0" w:color="auto"/>
      </w:divBdr>
    </w:div>
    <w:div w:id="644971099">
      <w:bodyDiv w:val="1"/>
      <w:marLeft w:val="0"/>
      <w:marRight w:val="0"/>
      <w:marTop w:val="0"/>
      <w:marBottom w:val="0"/>
      <w:divBdr>
        <w:top w:val="none" w:sz="0" w:space="0" w:color="auto"/>
        <w:left w:val="none" w:sz="0" w:space="0" w:color="auto"/>
        <w:bottom w:val="none" w:sz="0" w:space="0" w:color="auto"/>
        <w:right w:val="none" w:sz="0" w:space="0" w:color="auto"/>
      </w:divBdr>
    </w:div>
    <w:div w:id="18219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5233</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2011-12 SCHOOLS AND STAFFING SURVEY (SASS)</vt:lpstr>
    </vt:vector>
  </TitlesOfParts>
  <Company>RTI International</Company>
  <LinksUpToDate>false</LinksUpToDate>
  <CharactersWithSpaces>34993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 SCHOOLS AND STAFFING SURVEY (SASS)</dc:title>
  <dc:creator>jdever</dc:creator>
  <cp:lastModifiedBy>kathy.axt</cp:lastModifiedBy>
  <cp:revision>2</cp:revision>
  <dcterms:created xsi:type="dcterms:W3CDTF">2011-06-27T17:23:00Z</dcterms:created>
  <dcterms:modified xsi:type="dcterms:W3CDTF">2011-06-27T17:23:00Z</dcterms:modified>
</cp:coreProperties>
</file>