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970" w:rsidRDefault="00D71970" w:rsidP="00D71970">
      <w:pPr>
        <w:pStyle w:val="Heading1"/>
        <w:spacing w:before="0"/>
        <w:rPr>
          <w:b w:val="0"/>
          <w:sz w:val="36"/>
          <w:szCs w:val="36"/>
        </w:rPr>
      </w:pPr>
    </w:p>
    <w:p w:rsidR="00D71970" w:rsidRDefault="00D71970" w:rsidP="00D71970">
      <w:pPr>
        <w:pStyle w:val="Heading1"/>
        <w:spacing w:before="0"/>
        <w:rPr>
          <w:b w:val="0"/>
          <w:sz w:val="36"/>
          <w:szCs w:val="36"/>
        </w:rPr>
      </w:pPr>
    </w:p>
    <w:p w:rsidR="00D71970" w:rsidRDefault="00D71970" w:rsidP="00D71970">
      <w:pPr>
        <w:pStyle w:val="Heading1"/>
        <w:spacing w:before="0"/>
      </w:pPr>
      <w:r w:rsidRPr="00EE3554">
        <w:rPr>
          <w:b w:val="0"/>
          <w:sz w:val="36"/>
          <w:szCs w:val="36"/>
        </w:rPr>
        <w:t xml:space="preserve">Supporting Statement for </w:t>
      </w:r>
      <w:r>
        <w:rPr>
          <w:b w:val="0"/>
          <w:sz w:val="36"/>
          <w:szCs w:val="36"/>
        </w:rPr>
        <w:t xml:space="preserve">Consumer Education Program for Fuel Economy; GHG, Other Emissions, and Alternative Fuels </w:t>
      </w:r>
      <w:r w:rsidRPr="00EE3554">
        <w:rPr>
          <w:b w:val="0"/>
          <w:sz w:val="36"/>
          <w:szCs w:val="36"/>
        </w:rPr>
        <w:br/>
      </w:r>
      <w:bookmarkStart w:id="0" w:name="_Toc281921463"/>
    </w:p>
    <w:p w:rsidR="00D71970" w:rsidRPr="00CB6C35" w:rsidRDefault="00D71970" w:rsidP="00D71970">
      <w:pPr>
        <w:pStyle w:val="Heading1"/>
        <w:spacing w:before="0"/>
      </w:pPr>
      <w:r>
        <w:t>Section B: Recruitment</w:t>
      </w:r>
      <w:r w:rsidRPr="00CB6C35">
        <w:t xml:space="preserve"> Procedures</w:t>
      </w:r>
      <w:bookmarkEnd w:id="0"/>
    </w:p>
    <w:p w:rsidR="00D71970" w:rsidRPr="005415B2" w:rsidRDefault="00D71970" w:rsidP="00D71970">
      <w:pPr>
        <w:spacing w:before="240"/>
        <w:rPr>
          <w:rFonts w:ascii="Times New Roman" w:hAnsi="Times New Roman"/>
          <w:i/>
        </w:rPr>
      </w:pPr>
      <w:r w:rsidRPr="005415B2">
        <w:rPr>
          <w:rFonts w:ascii="Times New Roman" w:hAnsi="Times New Roman"/>
          <w:i/>
        </w:rPr>
        <w:t>Focus Group Recruitment</w:t>
      </w:r>
    </w:p>
    <w:p w:rsidR="00D71970" w:rsidRPr="005415B2" w:rsidRDefault="00D71970" w:rsidP="00D71970">
      <w:pPr>
        <w:rPr>
          <w:rFonts w:ascii="Times New Roman" w:hAnsi="Times New Roman"/>
          <w:b/>
          <w:sz w:val="36"/>
          <w:szCs w:val="36"/>
        </w:rPr>
      </w:pPr>
      <w:r w:rsidRPr="005415B2">
        <w:rPr>
          <w:rFonts w:ascii="Times New Roman" w:hAnsi="Times New Roman"/>
        </w:rPr>
        <w:t>Focus groups for the Fuel Economy, GHG, Other Emissions, and Alternative Fuels Education Program</w:t>
      </w:r>
      <w:r w:rsidRPr="005415B2">
        <w:rPr>
          <w:rFonts w:ascii="Times New Roman" w:hAnsi="Times New Roman"/>
        </w:rPr>
        <w:br/>
        <w:t>will be held utilizing the Fieldwork Network of focus group facilities. This company has 25 years experience in qualitative research and currently run</w:t>
      </w:r>
      <w:r>
        <w:rPr>
          <w:rFonts w:ascii="Times New Roman" w:hAnsi="Times New Roman"/>
        </w:rPr>
        <w:t>s</w:t>
      </w:r>
      <w:r w:rsidRPr="005415B2">
        <w:rPr>
          <w:rFonts w:ascii="Times New Roman" w:hAnsi="Times New Roman"/>
        </w:rPr>
        <w:t xml:space="preserve"> 17 focus group facilities in various cities. Fieldwork also has partners in other locations around the country that can be utilized depending on the location of these focus groups.</w:t>
      </w:r>
    </w:p>
    <w:p w:rsidR="00D71970" w:rsidRPr="005415B2" w:rsidRDefault="00D71970" w:rsidP="00D71970">
      <w:pPr>
        <w:rPr>
          <w:rFonts w:ascii="Times New Roman" w:hAnsi="Times New Roman"/>
        </w:rPr>
      </w:pPr>
      <w:r w:rsidRPr="005415B2">
        <w:rPr>
          <w:rFonts w:ascii="Times New Roman" w:hAnsi="Times New Roman"/>
        </w:rPr>
        <w:t>For any focus group research, recruitment can be executed using one or a mix of the following methods:</w:t>
      </w:r>
    </w:p>
    <w:p w:rsidR="00D71970" w:rsidRPr="005415B2" w:rsidRDefault="00D71970" w:rsidP="00D71970">
      <w:pPr>
        <w:numPr>
          <w:ilvl w:val="0"/>
          <w:numId w:val="1"/>
        </w:numPr>
        <w:ind w:left="720"/>
        <w:contextualSpacing/>
        <w:rPr>
          <w:rFonts w:ascii="Times New Roman" w:hAnsi="Times New Roman"/>
        </w:rPr>
      </w:pPr>
      <w:r w:rsidRPr="005415B2">
        <w:rPr>
          <w:rFonts w:ascii="Times New Roman" w:hAnsi="Times New Roman"/>
        </w:rPr>
        <w:t>A list of potential respondents is provided to the focus group facility. This method is generally used when participants must meet specific and unique criteria or when the group is to be made up of a specific population for which a list of members exists.</w:t>
      </w:r>
    </w:p>
    <w:p w:rsidR="00D71970" w:rsidRPr="005415B2" w:rsidRDefault="00D71970" w:rsidP="00D71970">
      <w:pPr>
        <w:numPr>
          <w:ilvl w:val="0"/>
          <w:numId w:val="1"/>
        </w:numPr>
        <w:ind w:left="720"/>
        <w:contextualSpacing/>
        <w:rPr>
          <w:rFonts w:ascii="Times New Roman" w:hAnsi="Times New Roman"/>
        </w:rPr>
      </w:pPr>
      <w:r w:rsidRPr="005415B2">
        <w:rPr>
          <w:rFonts w:ascii="Times New Roman" w:hAnsi="Times New Roman"/>
        </w:rPr>
        <w:t>A database of potential local respondents is compiled by facilities over time. These are people who have agreed in advance to participate in focus groups, if they qualify. The focus group facility maintains this database and adheres to the Marketing Research Association’s code of ethics on data collection in keeping personal information private.</w:t>
      </w:r>
    </w:p>
    <w:p w:rsidR="00D71970" w:rsidRPr="005415B2" w:rsidRDefault="00D71970" w:rsidP="00D71970">
      <w:pPr>
        <w:numPr>
          <w:ilvl w:val="0"/>
          <w:numId w:val="1"/>
        </w:numPr>
        <w:ind w:left="720"/>
        <w:contextualSpacing/>
        <w:rPr>
          <w:rFonts w:ascii="Times New Roman" w:hAnsi="Times New Roman"/>
        </w:rPr>
      </w:pPr>
      <w:r w:rsidRPr="005415B2">
        <w:rPr>
          <w:rFonts w:ascii="Times New Roman" w:hAnsi="Times New Roman"/>
        </w:rPr>
        <w:t xml:space="preserve">An advertisement looking for participants can be included in the local newspaper, on a local website, or through some other channel to attract potential participants. </w:t>
      </w:r>
    </w:p>
    <w:p w:rsidR="00D71970" w:rsidRPr="005415B2" w:rsidRDefault="00D71970" w:rsidP="00D71970">
      <w:pPr>
        <w:rPr>
          <w:rFonts w:ascii="Times New Roman" w:hAnsi="Times New Roman"/>
        </w:rPr>
      </w:pPr>
      <w:r w:rsidRPr="005415B2">
        <w:rPr>
          <w:rFonts w:ascii="Times New Roman" w:hAnsi="Times New Roman"/>
        </w:rPr>
        <w:t xml:space="preserve">Since the first methodology does not apply to this program, </w:t>
      </w:r>
      <w:r>
        <w:rPr>
          <w:rFonts w:ascii="Times New Roman" w:hAnsi="Times New Roman"/>
        </w:rPr>
        <w:t>participants for this research</w:t>
      </w:r>
      <w:r w:rsidRPr="005415B2">
        <w:rPr>
          <w:rFonts w:ascii="Times New Roman" w:hAnsi="Times New Roman"/>
        </w:rPr>
        <w:t xml:space="preserve"> will be recruited using the latter methods.</w:t>
      </w:r>
    </w:p>
    <w:p w:rsidR="00D71970" w:rsidRPr="005415B2" w:rsidRDefault="00D71970" w:rsidP="00D71970">
      <w:pPr>
        <w:rPr>
          <w:rFonts w:ascii="Times New Roman" w:hAnsi="Times New Roman"/>
        </w:rPr>
      </w:pPr>
      <w:r w:rsidRPr="005415B2">
        <w:rPr>
          <w:rFonts w:ascii="Times New Roman" w:hAnsi="Times New Roman"/>
        </w:rPr>
        <w:t>Potential participants will be screened of various criteria and the sample for these discussion groups will be built in the following way:</w:t>
      </w:r>
    </w:p>
    <w:p w:rsidR="00D71970" w:rsidRPr="005415B2" w:rsidRDefault="00D71970" w:rsidP="00D71970">
      <w:pPr>
        <w:numPr>
          <w:ilvl w:val="0"/>
          <w:numId w:val="2"/>
        </w:numPr>
        <w:contextualSpacing/>
        <w:rPr>
          <w:rFonts w:ascii="Times New Roman" w:hAnsi="Times New Roman"/>
        </w:rPr>
      </w:pPr>
      <w:r w:rsidRPr="005415B2">
        <w:rPr>
          <w:rFonts w:ascii="Times New Roman" w:hAnsi="Times New Roman"/>
        </w:rPr>
        <w:t>First, participants must qualify as an adult over the age of 18.</w:t>
      </w:r>
    </w:p>
    <w:p w:rsidR="00D71970" w:rsidRPr="005415B2" w:rsidRDefault="00D71970" w:rsidP="00D71970">
      <w:pPr>
        <w:numPr>
          <w:ilvl w:val="0"/>
          <w:numId w:val="2"/>
        </w:numPr>
        <w:contextualSpacing/>
        <w:rPr>
          <w:rFonts w:ascii="Times New Roman" w:hAnsi="Times New Roman"/>
        </w:rPr>
      </w:pPr>
      <w:r w:rsidRPr="005415B2">
        <w:rPr>
          <w:rFonts w:ascii="Times New Roman" w:hAnsi="Times New Roman"/>
        </w:rPr>
        <w:t>Next, participants will be identified for inclusion in either the male or female focus group.</w:t>
      </w:r>
    </w:p>
    <w:p w:rsidR="00D71970" w:rsidRPr="005415B2" w:rsidRDefault="00D71970" w:rsidP="00D71970">
      <w:pPr>
        <w:numPr>
          <w:ilvl w:val="0"/>
          <w:numId w:val="2"/>
        </w:numPr>
        <w:contextualSpacing/>
        <w:rPr>
          <w:rFonts w:ascii="Times New Roman" w:hAnsi="Times New Roman"/>
        </w:rPr>
      </w:pPr>
      <w:r w:rsidRPr="005415B2">
        <w:rPr>
          <w:rFonts w:ascii="Times New Roman" w:hAnsi="Times New Roman"/>
        </w:rPr>
        <w:t xml:space="preserve">Next, participants will be asked if they or any of their family members work or have worked in the automotive, </w:t>
      </w:r>
      <w:r>
        <w:rPr>
          <w:rFonts w:ascii="Times New Roman" w:hAnsi="Times New Roman"/>
        </w:rPr>
        <w:t>ethanol and alternative fuel,</w:t>
      </w:r>
      <w:r w:rsidRPr="005415B2">
        <w:rPr>
          <w:rFonts w:ascii="Times New Roman" w:hAnsi="Times New Roman"/>
        </w:rPr>
        <w:t xml:space="preserve"> or marketing and market research industries. Those answering ‘yes’ will not qualify.</w:t>
      </w:r>
    </w:p>
    <w:p w:rsidR="00D71970" w:rsidRDefault="00D71970" w:rsidP="00D71970">
      <w:pPr>
        <w:numPr>
          <w:ilvl w:val="0"/>
          <w:numId w:val="2"/>
        </w:numPr>
        <w:contextualSpacing/>
        <w:rPr>
          <w:rFonts w:ascii="Times New Roman" w:hAnsi="Times New Roman"/>
        </w:rPr>
      </w:pPr>
      <w:r>
        <w:rPr>
          <w:rFonts w:ascii="Times New Roman" w:hAnsi="Times New Roman"/>
        </w:rPr>
        <w:t>Next, participants must qualify as a licensed driver.</w:t>
      </w:r>
    </w:p>
    <w:p w:rsidR="00D71970" w:rsidRPr="005415B2" w:rsidRDefault="00D71970" w:rsidP="00D71970">
      <w:pPr>
        <w:numPr>
          <w:ilvl w:val="0"/>
          <w:numId w:val="2"/>
        </w:numPr>
        <w:contextualSpacing/>
        <w:rPr>
          <w:rFonts w:ascii="Times New Roman" w:hAnsi="Times New Roman"/>
        </w:rPr>
      </w:pPr>
      <w:r w:rsidRPr="005415B2">
        <w:rPr>
          <w:rFonts w:ascii="Times New Roman" w:hAnsi="Times New Roman"/>
        </w:rPr>
        <w:t>Next, participants must qualify as an owner or lessee of a vehicle.</w:t>
      </w:r>
    </w:p>
    <w:p w:rsidR="00D71970" w:rsidRPr="005415B2" w:rsidRDefault="00D71970" w:rsidP="00D71970">
      <w:pPr>
        <w:numPr>
          <w:ilvl w:val="0"/>
          <w:numId w:val="2"/>
        </w:numPr>
        <w:contextualSpacing/>
        <w:rPr>
          <w:rFonts w:ascii="Times New Roman" w:hAnsi="Times New Roman"/>
        </w:rPr>
      </w:pPr>
      <w:r w:rsidRPr="005415B2">
        <w:rPr>
          <w:rFonts w:ascii="Times New Roman" w:hAnsi="Times New Roman"/>
        </w:rPr>
        <w:t xml:space="preserve">Finally, participants must qualify as the primary or shared decision maker for </w:t>
      </w:r>
      <w:r>
        <w:rPr>
          <w:rFonts w:ascii="Times New Roman" w:hAnsi="Times New Roman"/>
        </w:rPr>
        <w:t>vehicle</w:t>
      </w:r>
      <w:r w:rsidRPr="005415B2">
        <w:rPr>
          <w:rFonts w:ascii="Times New Roman" w:hAnsi="Times New Roman"/>
        </w:rPr>
        <w:t xml:space="preserve"> purchases</w:t>
      </w:r>
      <w:r>
        <w:rPr>
          <w:rFonts w:ascii="Times New Roman" w:hAnsi="Times New Roman"/>
        </w:rPr>
        <w:t xml:space="preserve"> </w:t>
      </w:r>
      <w:proofErr w:type="spellStart"/>
      <w:r>
        <w:rPr>
          <w:rFonts w:ascii="Times New Roman" w:hAnsi="Times New Roman"/>
        </w:rPr>
        <w:t>i</w:t>
      </w:r>
      <w:proofErr w:type="spellEnd"/>
      <w:r w:rsidRPr="005415B2">
        <w:rPr>
          <w:rFonts w:ascii="Times New Roman" w:hAnsi="Times New Roman"/>
        </w:rPr>
        <w:t>.</w:t>
      </w:r>
    </w:p>
    <w:p w:rsidR="00D71970" w:rsidRPr="005415B2" w:rsidRDefault="00D71970" w:rsidP="00D71970">
      <w:pPr>
        <w:rPr>
          <w:rFonts w:ascii="Times New Roman" w:hAnsi="Times New Roman"/>
        </w:rPr>
      </w:pPr>
      <w:r w:rsidRPr="005415B2">
        <w:rPr>
          <w:rFonts w:ascii="Times New Roman" w:hAnsi="Times New Roman"/>
        </w:rPr>
        <w:t>The screener used for the focus groups is include</w:t>
      </w:r>
      <w:r>
        <w:rPr>
          <w:rFonts w:ascii="Times New Roman" w:hAnsi="Times New Roman"/>
        </w:rPr>
        <w:t>d as Appendix D</w:t>
      </w:r>
      <w:r w:rsidRPr="005415B2">
        <w:rPr>
          <w:rFonts w:ascii="Times New Roman" w:hAnsi="Times New Roman"/>
        </w:rPr>
        <w:t xml:space="preserve"> of this package.</w:t>
      </w:r>
    </w:p>
    <w:p w:rsidR="00D71970" w:rsidRPr="005415B2" w:rsidRDefault="00D71970" w:rsidP="00D71970">
      <w:pPr>
        <w:rPr>
          <w:rFonts w:ascii="Times New Roman" w:hAnsi="Times New Roman"/>
        </w:rPr>
      </w:pPr>
      <w:r w:rsidRPr="005415B2">
        <w:rPr>
          <w:rFonts w:ascii="Times New Roman" w:hAnsi="Times New Roman"/>
        </w:rPr>
        <w:lastRenderedPageBreak/>
        <w:t>Focus groups will be homogenous by gender as past experience has demonstrated that in mixed groups that discuss vehicle-related</w:t>
      </w:r>
      <w:r>
        <w:rPr>
          <w:rFonts w:ascii="Times New Roman" w:hAnsi="Times New Roman"/>
        </w:rPr>
        <w:t xml:space="preserve"> issues</w:t>
      </w:r>
      <w:r w:rsidRPr="005415B2">
        <w:rPr>
          <w:rFonts w:ascii="Times New Roman" w:hAnsi="Times New Roman"/>
        </w:rPr>
        <w:t>, women generally defer to male opinions rather than providing their own, well-thought out perspectives. Therefore, we will seek out an even number of males and females in each city in order to hold one female group and one male group.</w:t>
      </w:r>
    </w:p>
    <w:p w:rsidR="00D71970" w:rsidRPr="001D1BC8" w:rsidRDefault="00D71970" w:rsidP="00D71970">
      <w:pPr>
        <w:rPr>
          <w:rFonts w:ascii="Times New Roman" w:hAnsi="Times New Roman"/>
        </w:rPr>
      </w:pPr>
      <w:r w:rsidRPr="005415B2">
        <w:rPr>
          <w:rFonts w:ascii="Times New Roman" w:hAnsi="Times New Roman"/>
        </w:rPr>
        <w:t xml:space="preserve">We will also look to have a generally even mix of </w:t>
      </w:r>
      <w:r>
        <w:rPr>
          <w:rFonts w:ascii="Times New Roman" w:hAnsi="Times New Roman"/>
        </w:rPr>
        <w:t xml:space="preserve">average driving distance and type of vehicle owned (i.e. large SUV, sedan, etc.) </w:t>
      </w:r>
      <w:r w:rsidRPr="005415B2">
        <w:rPr>
          <w:rFonts w:ascii="Times New Roman" w:hAnsi="Times New Roman"/>
        </w:rPr>
        <w:t xml:space="preserve">within each group. This will help us to receive perspective from a variety of </w:t>
      </w:r>
      <w:r>
        <w:rPr>
          <w:rFonts w:ascii="Times New Roman" w:hAnsi="Times New Roman"/>
        </w:rPr>
        <w:t>driving</w:t>
      </w:r>
      <w:r w:rsidRPr="005415B2">
        <w:rPr>
          <w:rFonts w:ascii="Times New Roman" w:hAnsi="Times New Roman"/>
        </w:rPr>
        <w:t xml:space="preserve"> </w:t>
      </w:r>
      <w:r>
        <w:rPr>
          <w:rFonts w:ascii="Times New Roman" w:hAnsi="Times New Roman"/>
        </w:rPr>
        <w:t xml:space="preserve">and fuel economy </w:t>
      </w:r>
      <w:r w:rsidRPr="005415B2">
        <w:rPr>
          <w:rFonts w:ascii="Times New Roman" w:hAnsi="Times New Roman"/>
        </w:rPr>
        <w:t xml:space="preserve">mindsets; however, we do not intend to impose hard quotas for </w:t>
      </w:r>
      <w:r>
        <w:rPr>
          <w:rFonts w:ascii="Times New Roman" w:hAnsi="Times New Roman"/>
        </w:rPr>
        <w:t>these</w:t>
      </w:r>
      <w:r w:rsidRPr="005415B2">
        <w:rPr>
          <w:rFonts w:ascii="Times New Roman" w:hAnsi="Times New Roman"/>
        </w:rPr>
        <w:t>.</w:t>
      </w:r>
    </w:p>
    <w:p w:rsidR="00104F34" w:rsidRDefault="00104F34"/>
    <w:sectPr w:rsidR="00104F34" w:rsidSect="00104F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34EB"/>
    <w:multiLevelType w:val="hybridMultilevel"/>
    <w:tmpl w:val="74FC7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561C8"/>
    <w:multiLevelType w:val="hybridMultilevel"/>
    <w:tmpl w:val="8DAA437A"/>
    <w:lvl w:ilvl="0" w:tplc="3CD40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D71970"/>
    <w:rsid w:val="00104F34"/>
    <w:rsid w:val="0028372C"/>
    <w:rsid w:val="00864387"/>
    <w:rsid w:val="00D719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970"/>
    <w:rPr>
      <w:rFonts w:ascii="Calibri" w:eastAsia="Calibri" w:hAnsi="Calibri" w:cs="Times New Roman"/>
    </w:rPr>
  </w:style>
  <w:style w:type="paragraph" w:styleId="Heading1">
    <w:name w:val="heading 1"/>
    <w:basedOn w:val="Normal"/>
    <w:next w:val="Normal"/>
    <w:link w:val="Heading1Char"/>
    <w:uiPriority w:val="9"/>
    <w:qFormat/>
    <w:rsid w:val="00D71970"/>
    <w:pPr>
      <w:keepNext/>
      <w:keepLines/>
      <w:spacing w:before="480" w:after="0"/>
      <w:jc w:val="center"/>
      <w:outlineLvl w:val="0"/>
    </w:pPr>
    <w:rPr>
      <w:rFonts w:ascii="Times New Roman" w:eastAsia="Times New Roman" w:hAnsi="Times New Roman"/>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970"/>
    <w:rPr>
      <w:rFonts w:ascii="Times New Roman" w:eastAsia="Times New Roman" w:hAnsi="Times New Roman" w:cs="Times New Roman"/>
      <w:b/>
      <w:bCs/>
      <w:sz w:val="32"/>
      <w:szCs w:val="28"/>
    </w:rPr>
  </w:style>
  <w:style w:type="character" w:customStyle="1" w:styleId="ColorfulList-Accent1Char">
    <w:name w:val="Colorful List - Accent 1 Char"/>
    <w:basedOn w:val="DefaultParagraphFont"/>
    <w:link w:val="ColorfulList-Accent1"/>
    <w:uiPriority w:val="34"/>
    <w:rsid w:val="00D71970"/>
  </w:style>
  <w:style w:type="table" w:styleId="ColorfulList-Accent1">
    <w:name w:val="Colorful List Accent 1"/>
    <w:basedOn w:val="TableNormal"/>
    <w:link w:val="ColorfulList-Accent1Char"/>
    <w:uiPriority w:val="34"/>
    <w:rsid w:val="00D7197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2653</Characters>
  <Application>Microsoft Office Word</Application>
  <DocSecurity>0</DocSecurity>
  <Lines>22</Lines>
  <Paragraphs>6</Paragraphs>
  <ScaleCrop>false</ScaleCrop>
  <Company>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walter.culbreath</dc:creator>
  <cp:keywords/>
  <dc:description/>
  <cp:lastModifiedBy>walter.culbreath</cp:lastModifiedBy>
  <cp:revision>1</cp:revision>
  <dcterms:created xsi:type="dcterms:W3CDTF">2011-04-20T12:56:00Z</dcterms:created>
  <dcterms:modified xsi:type="dcterms:W3CDTF">2011-04-20T13:04:00Z</dcterms:modified>
</cp:coreProperties>
</file>