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BA9" w:rsidRDefault="00403BA9">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21-4169</w:t>
      </w:r>
    </w:p>
    <w:p w:rsidR="00403BA9" w:rsidRDefault="00403BA9">
      <w:pPr>
        <w:tabs>
          <w:tab w:val="left" w:pos="480"/>
          <w:tab w:val="right" w:pos="8640"/>
        </w:tabs>
        <w:ind w:right="684"/>
        <w:jc w:val="center"/>
        <w:rPr>
          <w:rFonts w:ascii="Times New Roman" w:hAnsi="Times New Roman"/>
          <w:sz w:val="24"/>
        </w:rPr>
      </w:pPr>
      <w:r>
        <w:rPr>
          <w:rFonts w:ascii="Times New Roman" w:hAnsi="Times New Roman"/>
          <w:sz w:val="24"/>
        </w:rPr>
        <w:t>Supplement to VA Forms 21-526, 21-534, and 21-535 (</w:t>
      </w:r>
      <w:r>
        <w:rPr>
          <w:rFonts w:ascii="Times New Roman" w:hAnsi="Times New Roman"/>
          <w:iCs/>
          <w:sz w:val="24"/>
        </w:rPr>
        <w:t>For Philippine Claims)</w:t>
      </w:r>
    </w:p>
    <w:p w:rsidR="00403BA9" w:rsidRDefault="00403BA9">
      <w:pPr>
        <w:tabs>
          <w:tab w:val="left" w:pos="480"/>
          <w:tab w:val="right" w:pos="8640"/>
        </w:tabs>
        <w:ind w:right="684"/>
        <w:jc w:val="center"/>
        <w:rPr>
          <w:rFonts w:ascii="Times New Roman" w:hAnsi="Times New Roman"/>
          <w:sz w:val="24"/>
        </w:rPr>
      </w:pPr>
      <w:r>
        <w:rPr>
          <w:rFonts w:ascii="Times New Roman" w:hAnsi="Times New Roman"/>
          <w:sz w:val="24"/>
        </w:rPr>
        <w:t>(2900-0094)</w:t>
      </w:r>
    </w:p>
    <w:p w:rsidR="00403BA9" w:rsidRDefault="00403BA9">
      <w:pPr>
        <w:tabs>
          <w:tab w:val="left" w:pos="480"/>
          <w:tab w:val="right" w:pos="8640"/>
        </w:tabs>
        <w:ind w:right="684"/>
        <w:jc w:val="center"/>
        <w:rPr>
          <w:rFonts w:ascii="Times New Roman" w:hAnsi="Times New Roman"/>
          <w:sz w:val="24"/>
        </w:rPr>
      </w:pPr>
    </w:p>
    <w:p w:rsidR="00403BA9" w:rsidRDefault="00403BA9">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403BA9" w:rsidRDefault="00403BA9">
      <w:pPr>
        <w:tabs>
          <w:tab w:val="left" w:pos="480"/>
          <w:tab w:val="right" w:pos="8640"/>
        </w:tabs>
        <w:ind w:right="684"/>
        <w:rPr>
          <w:rFonts w:ascii="Times New Roman" w:hAnsi="Times New Roman"/>
          <w:sz w:val="24"/>
        </w:rPr>
      </w:pPr>
    </w:p>
    <w:p w:rsidR="00403BA9" w:rsidRDefault="00403BA9">
      <w:pPr>
        <w:ind w:right="540"/>
        <w:rPr>
          <w:rFonts w:ascii="Times New Roman" w:hAnsi="Times New Roman"/>
          <w:sz w:val="24"/>
        </w:rPr>
      </w:pPr>
      <w:r>
        <w:rPr>
          <w:rFonts w:ascii="Times New Roman" w:hAnsi="Times New Roman"/>
          <w:sz w:val="24"/>
        </w:rPr>
        <w:t>1.  The Department of Veterans Affairs (VA), through its Veterans Benefits Administration (VBA), administers an integrated program of benefits and services established by law for veterans, service personnel, and their dependents and/or beneficiaries.  Eligibility to benefits may be established based on service in the Commonwealth Army of the Philippines or recognized guerrilla organizations.  Statutory authority is found in 38 U.S.C. 101 and 6104.  Regulatory authority is found in 38 C.F.R. 3.40.</w:t>
      </w:r>
    </w:p>
    <w:p w:rsidR="00403BA9" w:rsidRDefault="00403BA9">
      <w:pPr>
        <w:ind w:right="540"/>
        <w:rPr>
          <w:rFonts w:ascii="Times New Roman" w:hAnsi="Times New Roman"/>
          <w:sz w:val="24"/>
        </w:rPr>
      </w:pPr>
    </w:p>
    <w:p w:rsidR="00403BA9" w:rsidRDefault="00403BA9">
      <w:pPr>
        <w:ind w:right="540"/>
        <w:rPr>
          <w:rFonts w:ascii="Times New Roman" w:hAnsi="Times New Roman"/>
          <w:sz w:val="24"/>
        </w:rPr>
      </w:pPr>
      <w:r>
        <w:rPr>
          <w:rFonts w:ascii="Times New Roman" w:hAnsi="Times New Roman"/>
          <w:sz w:val="24"/>
        </w:rPr>
        <w:t xml:space="preserve">2.  VA Form 21-4169 is used to gather the necessary information to determine whether a claimant’s service qualifies as service in the Commonwealth Army of the Philippines or recognized guerrilla organizations.   The form is used for the sole purpose of collecting the information needed to determine eligibility for benefits based on such service, including service information, proof of service, place of residence, and membership in pro-Japanese, pro-German, or anti-American Filipino organizations.  </w:t>
      </w:r>
    </w:p>
    <w:p w:rsidR="00403BA9" w:rsidRDefault="00403BA9">
      <w:pPr>
        <w:ind w:right="540"/>
        <w:rPr>
          <w:rFonts w:ascii="Times New Roman" w:hAnsi="Times New Roman"/>
          <w:sz w:val="24"/>
        </w:rPr>
      </w:pPr>
    </w:p>
    <w:p w:rsidR="00403BA9" w:rsidRDefault="00403BA9">
      <w:pPr>
        <w:pStyle w:val="BodyText2"/>
      </w:pPr>
      <w:r>
        <w:t xml:space="preserve">3.  VA Form 21-4169 is available on the One-VA web site in a fillable electronic format.  VBA is currently hosting this form on a secure server and does not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w:t>
      </w:r>
      <w:proofErr w:type="gramStart"/>
      <w:r>
        <w:t>submit</w:t>
      </w:r>
      <w:proofErr w:type="gramEnd"/>
      <w:r>
        <w:t xml:space="preserve"> applications electronically to VBA.  However, VA Form 21-4169 is not one of the forms scheduled to be added to VONAPP because estimated total usage of this form is low.  The Department will reconsider adding this form to VONAPP when the resources become available or if usage of this form becomes greater.</w:t>
      </w:r>
    </w:p>
    <w:p w:rsidR="00403BA9" w:rsidRDefault="00403BA9">
      <w:pPr>
        <w:tabs>
          <w:tab w:val="left" w:pos="480"/>
          <w:tab w:val="right" w:pos="8640"/>
        </w:tabs>
        <w:ind w:right="684"/>
        <w:rPr>
          <w:rFonts w:ascii="Times New Roman" w:hAnsi="Times New Roman"/>
          <w:sz w:val="24"/>
        </w:rPr>
      </w:pPr>
    </w:p>
    <w:p w:rsidR="00403BA9" w:rsidRDefault="00403BA9">
      <w:pPr>
        <w:tabs>
          <w:tab w:val="left" w:pos="480"/>
          <w:tab w:val="right" w:pos="8640"/>
        </w:tabs>
        <w:ind w:right="684"/>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403BA9" w:rsidRDefault="00403BA9">
      <w:pPr>
        <w:tabs>
          <w:tab w:val="left" w:pos="480"/>
          <w:tab w:val="right" w:pos="8640"/>
        </w:tabs>
        <w:ind w:right="684"/>
        <w:rPr>
          <w:rFonts w:ascii="Times New Roman" w:hAnsi="Times New Roman"/>
          <w:sz w:val="24"/>
        </w:rPr>
      </w:pPr>
    </w:p>
    <w:p w:rsidR="00403BA9" w:rsidRDefault="00403BA9">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rsidR="00403BA9" w:rsidRDefault="00403BA9">
      <w:pPr>
        <w:tabs>
          <w:tab w:val="left" w:pos="480"/>
          <w:tab w:val="right" w:pos="8640"/>
        </w:tabs>
        <w:ind w:right="684"/>
        <w:rPr>
          <w:rFonts w:ascii="Times New Roman" w:hAnsi="Times New Roman"/>
          <w:sz w:val="24"/>
        </w:rPr>
      </w:pPr>
    </w:p>
    <w:p w:rsidR="00403BA9" w:rsidRDefault="00403BA9">
      <w:pPr>
        <w:pStyle w:val="BodyText2"/>
      </w:pPr>
      <w:r>
        <w:t>6.  This form solicits the information needed to determine whether benefits based on Commonwealth Army or recognized guerrilla service may be granted.  Without this information, VA would be unable to properly authorize benefits.</w:t>
      </w:r>
    </w:p>
    <w:p w:rsidR="00403BA9" w:rsidRDefault="00403BA9">
      <w:pPr>
        <w:tabs>
          <w:tab w:val="left" w:pos="480"/>
          <w:tab w:val="right" w:pos="8640"/>
        </w:tabs>
        <w:ind w:right="684"/>
        <w:rPr>
          <w:rFonts w:ascii="Times New Roman" w:hAnsi="Times New Roman"/>
          <w:sz w:val="24"/>
        </w:rPr>
      </w:pPr>
    </w:p>
    <w:p w:rsidR="00403BA9" w:rsidRDefault="00403BA9">
      <w:pPr>
        <w:tabs>
          <w:tab w:val="left" w:pos="480"/>
          <w:tab w:val="right" w:pos="8640"/>
        </w:tabs>
        <w:ind w:right="684"/>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403BA9" w:rsidRDefault="00403BA9">
      <w:pPr>
        <w:tabs>
          <w:tab w:val="left" w:pos="480"/>
          <w:tab w:val="right" w:pos="8640"/>
        </w:tabs>
        <w:ind w:right="684"/>
        <w:rPr>
          <w:rFonts w:ascii="Times New Roman" w:hAnsi="Times New Roman"/>
          <w:sz w:val="24"/>
        </w:rPr>
      </w:pPr>
    </w:p>
    <w:p w:rsidR="00403BA9" w:rsidRDefault="00403BA9">
      <w:pPr>
        <w:tabs>
          <w:tab w:val="left" w:pos="480"/>
          <w:tab w:val="right" w:pos="8640"/>
        </w:tabs>
        <w:ind w:right="684"/>
        <w:rPr>
          <w:rFonts w:ascii="Times New Roman" w:hAnsi="Times New Roman"/>
          <w:sz w:val="24"/>
        </w:rPr>
      </w:pPr>
      <w:r>
        <w:rPr>
          <w:rFonts w:ascii="Times New Roman" w:hAnsi="Times New Roman"/>
          <w:sz w:val="24"/>
        </w:rPr>
        <w:t xml:space="preserve">8.  The Department notice was published in the Federal Register on </w:t>
      </w:r>
      <w:r w:rsidR="005D3ACC">
        <w:rPr>
          <w:rFonts w:ascii="Times New Roman" w:hAnsi="Times New Roman"/>
          <w:sz w:val="24"/>
        </w:rPr>
        <w:t>May 11, 2011</w:t>
      </w:r>
      <w:r>
        <w:rPr>
          <w:rFonts w:ascii="Times New Roman" w:hAnsi="Times New Roman"/>
          <w:sz w:val="24"/>
        </w:rPr>
        <w:t xml:space="preserve">, page </w:t>
      </w:r>
      <w:r w:rsidR="005D3ACC">
        <w:rPr>
          <w:rFonts w:ascii="Times New Roman" w:hAnsi="Times New Roman"/>
          <w:sz w:val="24"/>
        </w:rPr>
        <w:t>27379</w:t>
      </w:r>
      <w:r>
        <w:rPr>
          <w:rFonts w:ascii="Times New Roman" w:hAnsi="Times New Roman"/>
          <w:sz w:val="24"/>
        </w:rPr>
        <w:t>.  No comments were received</w:t>
      </w:r>
      <w:r w:rsidR="005D3ACC">
        <w:rPr>
          <w:rFonts w:ascii="Times New Roman" w:hAnsi="Times New Roman"/>
          <w:sz w:val="24"/>
        </w:rPr>
        <w:t xml:space="preserve"> in response to this notice</w:t>
      </w:r>
      <w:r>
        <w:rPr>
          <w:rFonts w:ascii="Times New Roman" w:hAnsi="Times New Roman"/>
          <w:sz w:val="24"/>
        </w:rPr>
        <w:t>.</w:t>
      </w:r>
    </w:p>
    <w:p w:rsidR="00403BA9" w:rsidRDefault="00403BA9">
      <w:pPr>
        <w:tabs>
          <w:tab w:val="left" w:pos="480"/>
          <w:tab w:val="right" w:pos="8640"/>
        </w:tabs>
        <w:ind w:right="684"/>
        <w:rPr>
          <w:rFonts w:ascii="Times New Roman" w:hAnsi="Times New Roman"/>
          <w:sz w:val="24"/>
        </w:rPr>
      </w:pPr>
    </w:p>
    <w:p w:rsidR="00403BA9" w:rsidRDefault="00403BA9">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403BA9" w:rsidRDefault="00403BA9">
      <w:pPr>
        <w:tabs>
          <w:tab w:val="left" w:pos="480"/>
          <w:tab w:val="right" w:pos="8640"/>
        </w:tabs>
        <w:ind w:right="684"/>
        <w:rPr>
          <w:rFonts w:ascii="Times New Roman" w:hAnsi="Times New Roman"/>
          <w:sz w:val="24"/>
        </w:rPr>
      </w:pPr>
    </w:p>
    <w:p w:rsidR="00403BA9" w:rsidRPr="00403BA9" w:rsidRDefault="00403BA9" w:rsidP="00403BA9">
      <w:pPr>
        <w:pStyle w:val="BodyText3"/>
        <w:rPr>
          <w:rFonts w:ascii="Times New Roman" w:hAnsi="Times New Roman"/>
          <w:sz w:val="24"/>
          <w:szCs w:val="24"/>
        </w:rPr>
      </w:pPr>
      <w:r w:rsidRPr="005D3ACC">
        <w:rPr>
          <w:rFonts w:ascii="Times New Roman" w:hAnsi="Times New Roman"/>
          <w:sz w:val="24"/>
          <w:szCs w:val="24"/>
        </w:rPr>
        <w:t>10.</w:t>
      </w:r>
      <w:r>
        <w:t xml:space="preserve">  </w:t>
      </w:r>
      <w:r w:rsidRPr="00403BA9">
        <w:rPr>
          <w:rFonts w:ascii="Times New Roman" w:hAnsi="Times New Roman"/>
          <w:sz w:val="24"/>
          <w:szCs w:val="24"/>
        </w:rPr>
        <w:t>The records are maintained in the appropriate Privacy Act System of Records identified as 58VA21/22/28</w:t>
      </w:r>
      <w:proofErr w:type="gramStart"/>
      <w:r w:rsidRPr="00403BA9">
        <w:rPr>
          <w:rFonts w:ascii="Times New Roman" w:hAnsi="Times New Roman"/>
          <w:sz w:val="24"/>
          <w:szCs w:val="24"/>
        </w:rPr>
        <w:t>,‘‘Compensation</w:t>
      </w:r>
      <w:proofErr w:type="gramEnd"/>
      <w:r w:rsidRPr="00403BA9">
        <w:rPr>
          <w:rFonts w:ascii="Times New Roman" w:hAnsi="Times New Roman"/>
          <w:sz w:val="24"/>
          <w:szCs w:val="24"/>
        </w:rPr>
        <w:t>, Pension, Education, and Rehabilitation Records—VA ’’as set forth in Privacy Act Issuances, 1993 compilation found in 74 Fed. Reg. 117 (June 19, 2009).</w:t>
      </w:r>
    </w:p>
    <w:p w:rsidR="00403BA9" w:rsidRDefault="00403BA9" w:rsidP="00403BA9">
      <w:pPr>
        <w:pStyle w:val="BodyText2"/>
      </w:pPr>
    </w:p>
    <w:p w:rsidR="00403BA9" w:rsidRDefault="00403BA9">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403BA9" w:rsidRDefault="00403BA9">
      <w:pPr>
        <w:tabs>
          <w:tab w:val="left" w:pos="480"/>
          <w:tab w:val="right" w:pos="8640"/>
        </w:tabs>
        <w:ind w:right="684"/>
        <w:rPr>
          <w:rFonts w:ascii="Times New Roman" w:hAnsi="Times New Roman"/>
          <w:sz w:val="24"/>
        </w:rPr>
      </w:pPr>
    </w:p>
    <w:p w:rsidR="00403BA9" w:rsidRDefault="00403BA9">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403BA9" w:rsidRDefault="00403BA9">
      <w:pPr>
        <w:tabs>
          <w:tab w:val="left" w:pos="480"/>
          <w:tab w:val="right" w:pos="8640"/>
        </w:tabs>
        <w:ind w:right="684"/>
        <w:rPr>
          <w:rFonts w:ascii="Times New Roman" w:hAnsi="Times New Roman"/>
          <w:sz w:val="24"/>
        </w:rPr>
      </w:pPr>
    </w:p>
    <w:p w:rsidR="00403BA9" w:rsidRDefault="00403BA9">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1,000 per year.</w:t>
      </w:r>
    </w:p>
    <w:p w:rsidR="00403BA9" w:rsidRDefault="00403BA9">
      <w:pPr>
        <w:tabs>
          <w:tab w:val="left" w:pos="480"/>
          <w:tab w:val="right" w:pos="8640"/>
        </w:tabs>
        <w:ind w:right="684"/>
        <w:rPr>
          <w:rFonts w:ascii="Times New Roman" w:hAnsi="Times New Roman"/>
          <w:sz w:val="24"/>
        </w:rPr>
      </w:pPr>
    </w:p>
    <w:p w:rsidR="00403BA9" w:rsidRDefault="00403BA9">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one time for most beneficiaries.  </w:t>
      </w:r>
    </w:p>
    <w:p w:rsidR="00403BA9" w:rsidRDefault="00403BA9">
      <w:pPr>
        <w:tabs>
          <w:tab w:val="left" w:pos="480"/>
          <w:tab w:val="right" w:pos="8640"/>
        </w:tabs>
        <w:ind w:right="684"/>
        <w:rPr>
          <w:rFonts w:ascii="Times New Roman" w:hAnsi="Times New Roman"/>
          <w:sz w:val="24"/>
        </w:rPr>
      </w:pPr>
    </w:p>
    <w:p w:rsidR="00403BA9" w:rsidRDefault="00403BA9">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250 hours.</w:t>
      </w:r>
    </w:p>
    <w:p w:rsidR="00403BA9" w:rsidRDefault="00403BA9">
      <w:pPr>
        <w:tabs>
          <w:tab w:val="left" w:pos="480"/>
          <w:tab w:val="right" w:pos="8640"/>
        </w:tabs>
        <w:ind w:right="684"/>
        <w:rPr>
          <w:rFonts w:ascii="Times New Roman" w:hAnsi="Times New Roman"/>
          <w:sz w:val="24"/>
        </w:rPr>
      </w:pPr>
    </w:p>
    <w:p w:rsidR="00403BA9" w:rsidRDefault="00403BA9">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15 minutes is based on review by staff personnel and previous usage of this form.</w:t>
      </w:r>
    </w:p>
    <w:p w:rsidR="00403BA9" w:rsidRDefault="00403BA9">
      <w:pPr>
        <w:tabs>
          <w:tab w:val="left" w:pos="480"/>
          <w:tab w:val="right" w:pos="8640"/>
        </w:tabs>
        <w:ind w:right="684"/>
        <w:rPr>
          <w:rFonts w:ascii="Times New Roman" w:hAnsi="Times New Roman"/>
          <w:sz w:val="24"/>
        </w:rPr>
      </w:pPr>
    </w:p>
    <w:p w:rsidR="00403BA9" w:rsidRDefault="00403BA9">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$3,750 (250 hours x $15 per hour).</w:t>
      </w:r>
    </w:p>
    <w:p w:rsidR="00403BA9" w:rsidRDefault="00403BA9">
      <w:pPr>
        <w:tabs>
          <w:tab w:val="left" w:pos="480"/>
          <w:tab w:val="right" w:pos="8640"/>
        </w:tabs>
        <w:ind w:right="684"/>
        <w:rPr>
          <w:rFonts w:ascii="Times New Roman" w:hAnsi="Times New Roman"/>
          <w:sz w:val="24"/>
        </w:rPr>
      </w:pPr>
    </w:p>
    <w:p w:rsidR="00403BA9" w:rsidRDefault="00403BA9">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403BA9" w:rsidRDefault="00403BA9">
      <w:pPr>
        <w:tabs>
          <w:tab w:val="left" w:pos="480"/>
          <w:tab w:val="right" w:pos="8640"/>
        </w:tabs>
        <w:ind w:right="684"/>
        <w:rPr>
          <w:rFonts w:ascii="Times New Roman" w:hAnsi="Times New Roman"/>
          <w:sz w:val="24"/>
        </w:rPr>
      </w:pPr>
    </w:p>
    <w:p w:rsidR="00403BA9" w:rsidRDefault="00403BA9">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rsidR="00403BA9" w:rsidRDefault="00403BA9">
      <w:pPr>
        <w:tabs>
          <w:tab w:val="left" w:pos="480"/>
          <w:tab w:val="right" w:pos="8640"/>
        </w:tabs>
        <w:ind w:right="684"/>
        <w:rPr>
          <w:rFonts w:ascii="Times New Roman" w:hAnsi="Times New Roman"/>
          <w:sz w:val="24"/>
        </w:rPr>
      </w:pPr>
    </w:p>
    <w:p w:rsidR="00403BA9" w:rsidRDefault="00403BA9">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A07E6F">
        <w:rPr>
          <w:rFonts w:ascii="Times New Roman" w:hAnsi="Times New Roman"/>
          <w:sz w:val="24"/>
        </w:rPr>
        <w:t>41,0</w:t>
      </w:r>
      <w:r w:rsidR="00076866">
        <w:rPr>
          <w:rFonts w:ascii="Times New Roman" w:hAnsi="Times New Roman"/>
          <w:sz w:val="24"/>
        </w:rPr>
        <w:t>70</w:t>
      </w:r>
    </w:p>
    <w:p w:rsidR="00403BA9" w:rsidRDefault="00403BA9">
      <w:pPr>
        <w:tabs>
          <w:tab w:val="left" w:pos="480"/>
          <w:tab w:val="right" w:pos="4680"/>
          <w:tab w:val="right" w:pos="8640"/>
        </w:tabs>
        <w:ind w:right="684"/>
        <w:rPr>
          <w:rFonts w:ascii="Times New Roman" w:hAnsi="Times New Roman"/>
          <w:sz w:val="24"/>
        </w:rPr>
      </w:pPr>
    </w:p>
    <w:p w:rsidR="00403BA9" w:rsidRDefault="00403BA9">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w:t>
      </w:r>
      <w:r w:rsidR="00A07E6F">
        <w:rPr>
          <w:rFonts w:ascii="Times New Roman" w:hAnsi="Times New Roman"/>
          <w:sz w:val="24"/>
        </w:rPr>
        <w:t>28.0</w:t>
      </w:r>
      <w:r w:rsidR="00076866">
        <w:rPr>
          <w:rFonts w:ascii="Times New Roman" w:hAnsi="Times New Roman"/>
          <w:sz w:val="24"/>
        </w:rPr>
        <w:t>4</w:t>
      </w:r>
      <w:r>
        <w:rPr>
          <w:rFonts w:ascii="Times New Roman" w:hAnsi="Times New Roman"/>
          <w:sz w:val="24"/>
        </w:rPr>
        <w:t xml:space="preserve"> x 1,000 x 80/60 minutes =      $</w:t>
      </w:r>
      <w:r w:rsidR="00A07E6F">
        <w:rPr>
          <w:rFonts w:ascii="Times New Roman" w:hAnsi="Times New Roman"/>
          <w:sz w:val="24"/>
        </w:rPr>
        <w:t>37,</w:t>
      </w:r>
      <w:r w:rsidR="00076866">
        <w:rPr>
          <w:rFonts w:ascii="Times New Roman" w:hAnsi="Times New Roman"/>
          <w:sz w:val="24"/>
        </w:rPr>
        <w:t>387</w:t>
      </w:r>
      <w:r>
        <w:rPr>
          <w:rFonts w:ascii="Times New Roman" w:hAnsi="Times New Roman"/>
          <w:sz w:val="24"/>
        </w:rPr>
        <w:t>)</w:t>
      </w:r>
    </w:p>
    <w:p w:rsidR="00403BA9" w:rsidRDefault="00403BA9">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(GS-3/5 @ $</w:t>
      </w:r>
      <w:r w:rsidR="00A07E6F">
        <w:rPr>
          <w:rFonts w:ascii="Times New Roman" w:hAnsi="Times New Roman"/>
          <w:sz w:val="24"/>
        </w:rPr>
        <w:t>14.73</w:t>
      </w:r>
      <w:r>
        <w:rPr>
          <w:rFonts w:ascii="Times New Roman" w:hAnsi="Times New Roman"/>
          <w:sz w:val="24"/>
        </w:rPr>
        <w:t xml:space="preserve"> x 1,000 x 15/60 minutes =      </w:t>
      </w:r>
      <w:proofErr w:type="gramStart"/>
      <w:r>
        <w:rPr>
          <w:rFonts w:ascii="Times New Roman" w:hAnsi="Times New Roman"/>
          <w:sz w:val="24"/>
        </w:rPr>
        <w:t xml:space="preserve">$  </w:t>
      </w:r>
      <w:r w:rsidR="00076866">
        <w:rPr>
          <w:rFonts w:ascii="Times New Roman" w:hAnsi="Times New Roman"/>
          <w:sz w:val="24"/>
        </w:rPr>
        <w:t>3,683</w:t>
      </w:r>
      <w:proofErr w:type="gramEnd"/>
      <w:r>
        <w:rPr>
          <w:rFonts w:ascii="Times New Roman" w:hAnsi="Times New Roman"/>
          <w:sz w:val="24"/>
        </w:rPr>
        <w:t>)</w:t>
      </w:r>
    </w:p>
    <w:p w:rsidR="00403BA9" w:rsidRDefault="00403BA9">
      <w:pPr>
        <w:tabs>
          <w:tab w:val="left" w:pos="480"/>
          <w:tab w:val="right" w:pos="4680"/>
          <w:tab w:val="right" w:pos="8640"/>
        </w:tabs>
        <w:ind w:right="684"/>
        <w:rPr>
          <w:rFonts w:ascii="Times New Roman" w:hAnsi="Times New Roman"/>
          <w:sz w:val="24"/>
        </w:rPr>
      </w:pPr>
    </w:p>
    <w:p w:rsidR="00403BA9" w:rsidRDefault="00403BA9">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w:t>
      </w:r>
      <w:r>
        <w:rPr>
          <w:rFonts w:ascii="Times New Roman" w:hAnsi="Times New Roman"/>
          <w:sz w:val="24"/>
        </w:rPr>
        <w:tab/>
      </w:r>
      <w:r>
        <w:rPr>
          <w:rFonts w:ascii="Times New Roman" w:hAnsi="Times New Roman"/>
          <w:sz w:val="24"/>
        </w:rPr>
        <w:tab/>
        <w:t>$25</w:t>
      </w:r>
    </w:p>
    <w:p w:rsidR="00403BA9" w:rsidRDefault="00403BA9">
      <w:pPr>
        <w:tabs>
          <w:tab w:val="left" w:pos="480"/>
          <w:tab w:val="right" w:pos="6120"/>
          <w:tab w:val="right" w:pos="8640"/>
        </w:tabs>
        <w:ind w:right="684"/>
        <w:rPr>
          <w:rFonts w:ascii="Times New Roman" w:hAnsi="Times New Roman"/>
          <w:sz w:val="24"/>
        </w:rPr>
      </w:pPr>
    </w:p>
    <w:p w:rsidR="00403BA9" w:rsidRDefault="00403BA9">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076866">
        <w:rPr>
          <w:rFonts w:ascii="Times New Roman" w:hAnsi="Times New Roman"/>
          <w:sz w:val="24"/>
        </w:rPr>
        <w:t>41,095</w:t>
      </w:r>
    </w:p>
    <w:p w:rsidR="00403BA9" w:rsidRDefault="00403BA9">
      <w:pPr>
        <w:tabs>
          <w:tab w:val="left" w:pos="480"/>
          <w:tab w:val="right" w:pos="8640"/>
        </w:tabs>
        <w:ind w:right="684"/>
        <w:rPr>
          <w:rFonts w:ascii="Times New Roman" w:hAnsi="Times New Roman"/>
          <w:sz w:val="24"/>
        </w:rPr>
      </w:pPr>
    </w:p>
    <w:p w:rsidR="00403BA9" w:rsidRDefault="00403BA9">
      <w:pPr>
        <w:tabs>
          <w:tab w:val="left" w:pos="480"/>
          <w:tab w:val="right" w:pos="8640"/>
        </w:tabs>
        <w:ind w:right="684"/>
        <w:rPr>
          <w:rFonts w:ascii="Times New Roman" w:hAnsi="Times New Roman"/>
          <w:sz w:val="24"/>
        </w:rPr>
      </w:pPr>
      <w:r>
        <w:rPr>
          <w:rFonts w:ascii="Times New Roman" w:hAnsi="Times New Roman"/>
          <w:sz w:val="24"/>
        </w:rPr>
        <w:t>15.  There is no change in the reporting burden.</w:t>
      </w:r>
    </w:p>
    <w:p w:rsidR="00403BA9" w:rsidRDefault="00403BA9">
      <w:pPr>
        <w:tabs>
          <w:tab w:val="left" w:pos="480"/>
          <w:tab w:val="right" w:pos="8640"/>
        </w:tabs>
        <w:ind w:right="684"/>
        <w:rPr>
          <w:rFonts w:ascii="Times New Roman" w:hAnsi="Times New Roman"/>
          <w:sz w:val="24"/>
        </w:rPr>
      </w:pPr>
    </w:p>
    <w:p w:rsidR="00403BA9" w:rsidRDefault="00403BA9">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403BA9" w:rsidRDefault="00403BA9">
      <w:pPr>
        <w:tabs>
          <w:tab w:val="left" w:pos="480"/>
          <w:tab w:val="right" w:pos="8640"/>
        </w:tabs>
        <w:ind w:right="684"/>
        <w:rPr>
          <w:rFonts w:ascii="Times New Roman" w:hAnsi="Times New Roman"/>
          <w:sz w:val="24"/>
        </w:rPr>
      </w:pPr>
    </w:p>
    <w:p w:rsidR="00403BA9" w:rsidRDefault="00403BA9">
      <w:pPr>
        <w:tabs>
          <w:tab w:val="left" w:pos="480"/>
          <w:tab w:val="right" w:pos="8640"/>
        </w:tabs>
        <w:ind w:right="504"/>
        <w:rPr>
          <w:rFonts w:ascii="Times New Roman" w:hAnsi="Times New Roman"/>
          <w:sz w:val="24"/>
        </w:rPr>
      </w:pPr>
      <w:r>
        <w:rPr>
          <w:rFonts w:ascii="Times New Roman" w:hAnsi="Times New Roman"/>
          <w:sz w:val="24"/>
        </w:rPr>
        <w:t xml:space="preserve">17.  The collection instrument, VA Form 21-4169,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w:t>
      </w:r>
      <w:r>
        <w:rPr>
          <w:rFonts w:ascii="Times New Roman" w:hAnsi="Times New Roman"/>
          <w:sz w:val="24"/>
        </w:rPr>
        <w:lastRenderedPageBreak/>
        <w:t>date.  For the reasons stated, VA continues to seek an exemption that waives the displaying of the expiration date on VA Form 21-4169.</w:t>
      </w:r>
    </w:p>
    <w:p w:rsidR="00403BA9" w:rsidRDefault="00403BA9">
      <w:pPr>
        <w:tabs>
          <w:tab w:val="left" w:pos="480"/>
          <w:tab w:val="right" w:pos="8640"/>
        </w:tabs>
        <w:ind w:right="684"/>
        <w:rPr>
          <w:rFonts w:ascii="Times New Roman" w:hAnsi="Times New Roman"/>
          <w:sz w:val="24"/>
        </w:rPr>
      </w:pPr>
    </w:p>
    <w:p w:rsidR="00403BA9" w:rsidRDefault="00403BA9">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403BA9" w:rsidRDefault="00403BA9">
      <w:pPr>
        <w:tabs>
          <w:tab w:val="left" w:pos="480"/>
          <w:tab w:val="right" w:pos="8640"/>
        </w:tabs>
        <w:ind w:right="684"/>
        <w:rPr>
          <w:rFonts w:ascii="Times New Roman" w:hAnsi="Times New Roman"/>
          <w:sz w:val="24"/>
        </w:rPr>
      </w:pPr>
    </w:p>
    <w:p w:rsidR="00403BA9" w:rsidRDefault="00403BA9">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403BA9" w:rsidRDefault="00403BA9">
      <w:pPr>
        <w:autoSpaceDE w:val="0"/>
        <w:autoSpaceDN w:val="0"/>
        <w:adjustRightInd w:val="0"/>
        <w:rPr>
          <w:rFonts w:ascii="Times New Roman" w:hAnsi="Times New Roman"/>
          <w:sz w:val="24"/>
          <w:szCs w:val="24"/>
        </w:rPr>
      </w:pPr>
    </w:p>
    <w:p w:rsidR="00403BA9" w:rsidRDefault="005D3ACC">
      <w:pPr>
        <w:autoSpaceDE w:val="0"/>
        <w:autoSpaceDN w:val="0"/>
        <w:adjustRightInd w:val="0"/>
        <w:rPr>
          <w:rFonts w:ascii="Times New Roman" w:hAnsi="Times New Roman"/>
          <w:sz w:val="24"/>
        </w:rPr>
      </w:pPr>
      <w:r>
        <w:rPr>
          <w:rFonts w:ascii="Times New Roman" w:hAnsi="Times New Roman"/>
          <w:sz w:val="24"/>
          <w:szCs w:val="24"/>
        </w:rPr>
        <w:t>This submission</w:t>
      </w:r>
      <w:r w:rsidR="00403BA9">
        <w:rPr>
          <w:rFonts w:ascii="Times New Roman" w:hAnsi="Times New Roman"/>
          <w:sz w:val="24"/>
          <w:szCs w:val="24"/>
        </w:rPr>
        <w:t xml:space="preserve"> does not collect information employing statistical methods.</w:t>
      </w:r>
    </w:p>
    <w:p w:rsidR="00403BA9" w:rsidRDefault="00403BA9">
      <w:pPr>
        <w:tabs>
          <w:tab w:val="left" w:pos="480"/>
          <w:tab w:val="right" w:pos="8640"/>
        </w:tabs>
        <w:ind w:right="684"/>
        <w:rPr>
          <w:rFonts w:ascii="Times New Roman" w:hAnsi="Times New Roman"/>
          <w:sz w:val="24"/>
        </w:rPr>
      </w:pPr>
    </w:p>
    <w:sectPr w:rsidR="00403BA9" w:rsidSect="005D3ACC">
      <w:pgSz w:w="12240" w:h="15840"/>
      <w:pgMar w:top="1440" w:right="1440" w:bottom="1008"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403BA9"/>
    <w:rsid w:val="00041EC0"/>
    <w:rsid w:val="00076866"/>
    <w:rsid w:val="001230C0"/>
    <w:rsid w:val="00403BA9"/>
    <w:rsid w:val="005D3ACC"/>
    <w:rsid w:val="00831624"/>
    <w:rsid w:val="00A07E6F"/>
    <w:rsid w:val="00AD2D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D93"/>
    <w:rPr>
      <w:rFonts w:ascii="Courier New" w:hAnsi="Courier New"/>
    </w:rPr>
  </w:style>
  <w:style w:type="paragraph" w:styleId="Heading1">
    <w:name w:val="heading 1"/>
    <w:basedOn w:val="Normal"/>
    <w:next w:val="Normal"/>
    <w:qFormat/>
    <w:rsid w:val="00AD2D93"/>
    <w:pPr>
      <w:keepNext/>
      <w:outlineLvl w:val="0"/>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AD2D93"/>
    <w:rPr>
      <w:color w:val="0000FF"/>
      <w:u w:val="single"/>
    </w:rPr>
  </w:style>
  <w:style w:type="paragraph" w:styleId="BodyText">
    <w:name w:val="Body Text"/>
    <w:basedOn w:val="Normal"/>
    <w:semiHidden/>
    <w:rsid w:val="00AD2D93"/>
    <w:rPr>
      <w:rFonts w:ascii="Arial" w:hAnsi="Arial"/>
      <w:sz w:val="22"/>
    </w:rPr>
  </w:style>
  <w:style w:type="paragraph" w:styleId="BodyText2">
    <w:name w:val="Body Text 2"/>
    <w:basedOn w:val="Normal"/>
    <w:semiHidden/>
    <w:rsid w:val="00AD2D93"/>
    <w:pPr>
      <w:tabs>
        <w:tab w:val="left" w:pos="480"/>
        <w:tab w:val="right" w:pos="8640"/>
      </w:tabs>
      <w:ind w:right="684"/>
    </w:pPr>
    <w:rPr>
      <w:rFonts w:ascii="Times New Roman" w:hAnsi="Times New Roman"/>
      <w:sz w:val="24"/>
    </w:rPr>
  </w:style>
  <w:style w:type="character" w:styleId="FollowedHyperlink">
    <w:name w:val="FollowedHyperlink"/>
    <w:basedOn w:val="DefaultParagraphFont"/>
    <w:semiHidden/>
    <w:rsid w:val="00AD2D93"/>
    <w:rPr>
      <w:color w:val="800080"/>
      <w:u w:val="single"/>
    </w:rPr>
  </w:style>
  <w:style w:type="paragraph" w:styleId="HTMLPreformatted">
    <w:name w:val="HTML Preformatted"/>
    <w:basedOn w:val="Normal"/>
    <w:semiHidden/>
    <w:rsid w:val="00AD2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styleId="Strong">
    <w:name w:val="Strong"/>
    <w:basedOn w:val="DefaultParagraphFont"/>
    <w:qFormat/>
    <w:rsid w:val="00AD2D93"/>
    <w:rPr>
      <w:b/>
      <w:bCs/>
    </w:rPr>
  </w:style>
  <w:style w:type="paragraph" w:styleId="BodyText3">
    <w:name w:val="Body Text 3"/>
    <w:basedOn w:val="Normal"/>
    <w:link w:val="BodyText3Char"/>
    <w:uiPriority w:val="99"/>
    <w:semiHidden/>
    <w:unhideWhenUsed/>
    <w:rsid w:val="00403BA9"/>
    <w:pPr>
      <w:spacing w:after="120"/>
    </w:pPr>
    <w:rPr>
      <w:sz w:val="16"/>
      <w:szCs w:val="16"/>
    </w:rPr>
  </w:style>
  <w:style w:type="character" w:customStyle="1" w:styleId="BodyText3Char">
    <w:name w:val="Body Text 3 Char"/>
    <w:basedOn w:val="DefaultParagraphFont"/>
    <w:link w:val="BodyText3"/>
    <w:uiPriority w:val="99"/>
    <w:semiHidden/>
    <w:rsid w:val="00403BA9"/>
    <w:rPr>
      <w:rFonts w:ascii="Courier New" w:hAnsi="Courier New"/>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805</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3</cp:revision>
  <cp:lastPrinted>2004-08-27T12:01:00Z</cp:lastPrinted>
  <dcterms:created xsi:type="dcterms:W3CDTF">2011-08-18T14:56:00Z</dcterms:created>
  <dcterms:modified xsi:type="dcterms:W3CDTF">2011-08-18T15:00:00Z</dcterms:modified>
</cp:coreProperties>
</file>