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76C" w:rsidRPr="00902757" w:rsidRDefault="00E31610" w:rsidP="00F9469F">
      <w:pPr>
        <w:widowControl w:val="0"/>
        <w:jc w:val="center"/>
        <w:rPr>
          <w:rFonts w:ascii="Times New (W1)" w:hAnsi="Times New (W1)"/>
          <w:color w:val="000000"/>
        </w:rPr>
      </w:pPr>
      <w:r w:rsidRPr="00902757">
        <w:rPr>
          <w:rStyle w:val="strong"/>
          <w:rFonts w:ascii="Times New (W1)" w:hAnsi="Times New (W1)"/>
          <w:color w:val="000000"/>
          <w:sz w:val="36"/>
        </w:rPr>
        <w:t xml:space="preserve">TERMS OF THE </w:t>
      </w:r>
      <w:r w:rsidR="0095676C" w:rsidRPr="00902757">
        <w:rPr>
          <w:rStyle w:val="strong"/>
          <w:rFonts w:ascii="Times New (W1)" w:hAnsi="Times New (W1)"/>
          <w:color w:val="000000"/>
          <w:sz w:val="36"/>
        </w:rPr>
        <w:t>FEDERALWIDE ASSURANCE FOR THE</w:t>
      </w:r>
      <w:r w:rsidRPr="00902757">
        <w:rPr>
          <w:rStyle w:val="strong"/>
          <w:rFonts w:ascii="Times New (W1)" w:hAnsi="Times New (W1)"/>
          <w:color w:val="000000"/>
          <w:sz w:val="36"/>
        </w:rPr>
        <w:t xml:space="preserve"> </w:t>
      </w:r>
      <w:r w:rsidR="0095676C" w:rsidRPr="00902757">
        <w:rPr>
          <w:rStyle w:val="strong"/>
          <w:rFonts w:ascii="Times New (W1)" w:hAnsi="Times New (W1)"/>
          <w:color w:val="000000"/>
          <w:sz w:val="36"/>
        </w:rPr>
        <w:t>PROTECTION OF HUMAN SUBJECTS</w:t>
      </w:r>
      <w:r w:rsidR="00F9469F" w:rsidRPr="00902757">
        <w:rPr>
          <w:rStyle w:val="strong"/>
          <w:rFonts w:ascii="Times New (W1)" w:hAnsi="Times New (W1)"/>
          <w:color w:val="000000"/>
          <w:sz w:val="36"/>
        </w:rPr>
        <w:t xml:space="preserve"> (FWA)</w:t>
      </w:r>
    </w:p>
    <w:p w:rsidR="00F9469F" w:rsidRPr="00902757" w:rsidRDefault="00F9469F" w:rsidP="0095676C">
      <w:pPr>
        <w:widowControl w:val="0"/>
        <w:spacing w:after="220"/>
        <w:jc w:val="center"/>
        <w:rPr>
          <w:szCs w:val="24"/>
          <w:lang w:val="en-CA"/>
        </w:rPr>
      </w:pPr>
    </w:p>
    <w:p w:rsidR="0095676C" w:rsidRPr="00902757" w:rsidRDefault="0095676C" w:rsidP="0095676C">
      <w:pPr>
        <w:widowControl w:val="0"/>
        <w:spacing w:after="220"/>
        <w:jc w:val="center"/>
        <w:rPr>
          <w:b/>
          <w:color w:val="000000"/>
        </w:rPr>
      </w:pPr>
      <w:r w:rsidRPr="00902757">
        <w:rPr>
          <w:szCs w:val="24"/>
          <w:lang w:val="en-CA"/>
        </w:rPr>
        <w:fldChar w:fldCharType="begin"/>
      </w:r>
      <w:r w:rsidRPr="00902757">
        <w:rPr>
          <w:szCs w:val="24"/>
          <w:lang w:val="en-CA"/>
        </w:rPr>
        <w:instrText xml:space="preserve"> SEQ CHAPTER \h \r 1</w:instrText>
      </w:r>
      <w:r w:rsidRPr="00902757">
        <w:rPr>
          <w:szCs w:val="24"/>
          <w:lang w:val="en-CA"/>
        </w:rPr>
        <w:fldChar w:fldCharType="end"/>
      </w:r>
      <w:smartTag w:uri="urn:schemas-microsoft-com:office:smarttags" w:element="place">
        <w:smartTag w:uri="urn:schemas-microsoft-com:office:smarttags" w:element="country-region">
          <w:r w:rsidRPr="00902757">
            <w:rPr>
              <w:b/>
              <w:bCs/>
              <w:sz w:val="36"/>
              <w:szCs w:val="36"/>
            </w:rPr>
            <w:t>U. S.</w:t>
          </w:r>
        </w:smartTag>
      </w:smartTag>
      <w:r w:rsidRPr="00902757">
        <w:rPr>
          <w:b/>
          <w:bCs/>
          <w:sz w:val="36"/>
          <w:szCs w:val="36"/>
        </w:rPr>
        <w:t xml:space="preserve"> Department of Health and Human Services (HHS)</w:t>
      </w:r>
      <w:r w:rsidRPr="00902757">
        <w:rPr>
          <w:b/>
          <w:bCs/>
          <w:sz w:val="36"/>
          <w:szCs w:val="36"/>
        </w:rPr>
        <w:br/>
        <w:t>Office for Human Research Protections (OHRP)</w:t>
      </w:r>
    </w:p>
    <w:p w:rsidR="002B0335" w:rsidRPr="00902757" w:rsidRDefault="0095676C"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b/>
          <w:color w:val="000000"/>
        </w:rPr>
      </w:pPr>
      <w:r w:rsidRPr="00902757">
        <w:rPr>
          <w:b/>
          <w:color w:val="000000"/>
        </w:rPr>
        <w:t xml:space="preserve"> </w:t>
      </w:r>
    </w:p>
    <w:p w:rsidR="0095676C" w:rsidRPr="00902757" w:rsidRDefault="0095676C"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sidRPr="00902757">
        <w:rPr>
          <w:b/>
          <w:color w:val="000000"/>
        </w:rPr>
        <w:t>1.</w:t>
      </w:r>
      <w:r w:rsidRPr="00902757">
        <w:rPr>
          <w:b/>
          <w:color w:val="000000"/>
        </w:rPr>
        <w:tab/>
        <w:t xml:space="preserve">Human Subjects Research Must Be Guided by </w:t>
      </w:r>
      <w:r w:rsidR="008A3462" w:rsidRPr="00902757">
        <w:rPr>
          <w:b/>
          <w:color w:val="000000"/>
        </w:rPr>
        <w:t>a Statement of</w:t>
      </w:r>
      <w:r w:rsidRPr="00902757">
        <w:rPr>
          <w:b/>
          <w:color w:val="000000"/>
        </w:rPr>
        <w:t xml:space="preserve"> Principles</w:t>
      </w:r>
    </w:p>
    <w:p w:rsidR="0095676C" w:rsidRPr="00902757" w:rsidRDefault="0095676C"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b/>
          <w:color w:val="000000"/>
        </w:rPr>
      </w:pPr>
      <w:r w:rsidRPr="00902757">
        <w:rPr>
          <w:color w:val="000000"/>
        </w:rPr>
        <w:t xml:space="preserve">All of the Institution’s human subjects research activities, regardless of </w:t>
      </w:r>
      <w:r w:rsidRPr="00902757">
        <w:rPr>
          <w:szCs w:val="24"/>
          <w:lang w:val="en-CA"/>
        </w:rPr>
        <w:fldChar w:fldCharType="begin"/>
      </w:r>
      <w:r w:rsidRPr="00902757">
        <w:rPr>
          <w:szCs w:val="24"/>
          <w:lang w:val="en-CA"/>
        </w:rPr>
        <w:instrText xml:space="preserve"> SEQ CHAPTER \h \r 1</w:instrText>
      </w:r>
      <w:r w:rsidRPr="00902757">
        <w:rPr>
          <w:szCs w:val="24"/>
          <w:lang w:val="en-CA"/>
        </w:rPr>
        <w:fldChar w:fldCharType="end"/>
      </w:r>
      <w:r w:rsidRPr="00902757">
        <w:rPr>
          <w:szCs w:val="24"/>
        </w:rPr>
        <w:t xml:space="preserve">whether the research is subject to </w:t>
      </w:r>
      <w:r w:rsidR="008B6C59" w:rsidRPr="00902757">
        <w:rPr>
          <w:szCs w:val="24"/>
        </w:rPr>
        <w:t xml:space="preserve">the </w:t>
      </w:r>
      <w:r w:rsidRPr="00902757">
        <w:rPr>
          <w:szCs w:val="24"/>
        </w:rPr>
        <w:t xml:space="preserve">U.S. </w:t>
      </w:r>
      <w:r w:rsidR="008B6C59" w:rsidRPr="00902757">
        <w:rPr>
          <w:color w:val="000000"/>
        </w:rPr>
        <w:t>Federal Policy for the Protection of Human Subjects (also known as the Common Rule)</w:t>
      </w:r>
      <w:r w:rsidRPr="00902757">
        <w:rPr>
          <w:color w:val="000000"/>
        </w:rPr>
        <w:t xml:space="preserve">, will be guided by </w:t>
      </w:r>
      <w:r w:rsidR="008A3462" w:rsidRPr="00902757">
        <w:rPr>
          <w:color w:val="000000"/>
        </w:rPr>
        <w:t>a</w:t>
      </w:r>
      <w:r w:rsidRPr="00902757">
        <w:rPr>
          <w:color w:val="000000"/>
        </w:rPr>
        <w:t xml:space="preserve"> statement of principles</w:t>
      </w:r>
      <w:r w:rsidR="00B33E45" w:rsidRPr="00902757">
        <w:rPr>
          <w:color w:val="000000"/>
        </w:rPr>
        <w:t xml:space="preserve"> </w:t>
      </w:r>
      <w:r w:rsidR="008A3462" w:rsidRPr="00902757">
        <w:rPr>
          <w:color w:val="000000"/>
        </w:rPr>
        <w:t>governing the institution in the discharge of its responsibilities for protecting the rights and welfare of human subjects of research conducted at or sponsored by the institution</w:t>
      </w:r>
      <w:r w:rsidR="000212FE" w:rsidRPr="00902757">
        <w:rPr>
          <w:color w:val="000000"/>
        </w:rPr>
        <w:t xml:space="preserve">.  This statement of principles </w:t>
      </w:r>
      <w:r w:rsidR="00B33E45" w:rsidRPr="00902757">
        <w:rPr>
          <w:color w:val="000000"/>
        </w:rPr>
        <w:t xml:space="preserve">may include </w:t>
      </w:r>
      <w:r w:rsidR="0090067D" w:rsidRPr="00902757">
        <w:rPr>
          <w:color w:val="000000"/>
        </w:rPr>
        <w:t xml:space="preserve">(a) </w:t>
      </w:r>
      <w:r w:rsidR="00B33E45" w:rsidRPr="00902757">
        <w:rPr>
          <w:color w:val="000000"/>
        </w:rPr>
        <w:t xml:space="preserve">an appropriate existing code, declaration (such as </w:t>
      </w:r>
      <w:r w:rsidR="00902CB1" w:rsidRPr="00902757">
        <w:rPr>
          <w:color w:val="000000"/>
        </w:rPr>
        <w:t>the World Medical Association’</w:t>
      </w:r>
      <w:r w:rsidR="00B33E45" w:rsidRPr="00902757">
        <w:rPr>
          <w:color w:val="000000"/>
        </w:rPr>
        <w:t xml:space="preserve">s Declaration of Helsinki), or statement of ethical principles (such as the Belmont Report: Ethical Principles and Guidelines for the Protection of Human Subjects of Research of the U.S. National Commission for the Protection of Human Subjects of Biomedical and Behavioral Research), or </w:t>
      </w:r>
      <w:r w:rsidR="0090067D" w:rsidRPr="00902757">
        <w:rPr>
          <w:color w:val="000000"/>
        </w:rPr>
        <w:t xml:space="preserve">(b) </w:t>
      </w:r>
      <w:r w:rsidR="00B33E45" w:rsidRPr="00902757">
        <w:rPr>
          <w:color w:val="000000"/>
        </w:rPr>
        <w:t xml:space="preserve">a statement </w:t>
      </w:r>
      <w:r w:rsidR="00B33E45" w:rsidRPr="00902757">
        <w:rPr>
          <w:color w:val="000000"/>
        </w:rPr>
        <w:lastRenderedPageBreak/>
        <w:t>formulated by the institution itself</w:t>
      </w:r>
      <w:r w:rsidRPr="00902757">
        <w:rPr>
          <w:color w:val="000000"/>
        </w:rPr>
        <w:t>.</w:t>
      </w:r>
    </w:p>
    <w:p w:rsidR="0095676C" w:rsidRPr="00902757" w:rsidRDefault="0095676C"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sidRPr="00902757">
        <w:rPr>
          <w:b/>
          <w:color w:val="000000"/>
        </w:rPr>
        <w:t>2.</w:t>
      </w:r>
      <w:r w:rsidRPr="00902757">
        <w:rPr>
          <w:b/>
          <w:color w:val="000000"/>
        </w:rPr>
        <w:tab/>
        <w:t>Applicability</w:t>
      </w:r>
    </w:p>
    <w:p w:rsidR="00AB5D25" w:rsidRPr="00902757" w:rsidRDefault="0095676C"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 xml:space="preserve">These terms apply whenever the Institution becomes engaged in human subjects research conducted or supported* by any U.S. </w:t>
      </w:r>
      <w:r w:rsidR="003B0BD6" w:rsidRPr="00902757">
        <w:rPr>
          <w:color w:val="000000"/>
        </w:rPr>
        <w:t xml:space="preserve">federal </w:t>
      </w:r>
      <w:r w:rsidRPr="00902757">
        <w:rPr>
          <w:color w:val="000000"/>
        </w:rPr>
        <w:t xml:space="preserve">department or agency that has adopted the Common Rule, </w:t>
      </w:r>
      <w:r w:rsidRPr="00902757">
        <w:rPr>
          <w:szCs w:val="24"/>
          <w:lang w:val="en-CA"/>
        </w:rPr>
        <w:fldChar w:fldCharType="begin"/>
      </w:r>
      <w:r w:rsidRPr="00902757">
        <w:rPr>
          <w:szCs w:val="24"/>
          <w:lang w:val="en-CA"/>
        </w:rPr>
        <w:instrText xml:space="preserve"> SEQ CHAPTER \h \r 1</w:instrText>
      </w:r>
      <w:r w:rsidRPr="00902757">
        <w:rPr>
          <w:szCs w:val="24"/>
          <w:lang w:val="en-CA"/>
        </w:rPr>
        <w:fldChar w:fldCharType="end"/>
      </w:r>
      <w:r w:rsidRPr="00902757">
        <w:rPr>
          <w:szCs w:val="24"/>
        </w:rPr>
        <w:t xml:space="preserve">unless </w:t>
      </w:r>
      <w:r w:rsidR="00310B29" w:rsidRPr="00902757">
        <w:t xml:space="preserve">the research is otherwise exempt from the requirements of the Common Rule or </w:t>
      </w:r>
      <w:r w:rsidRPr="00902757">
        <w:rPr>
          <w:szCs w:val="24"/>
        </w:rPr>
        <w:t>a U.S. federal department or agency conducting or supporting the research determines that the research shall be conducted under a separate assurance</w:t>
      </w:r>
      <w:r w:rsidRPr="00902757">
        <w:rPr>
          <w:color w:val="000000"/>
        </w:rPr>
        <w:t xml:space="preserve">.  </w:t>
      </w:r>
      <w:r w:rsidR="003D6BD5" w:rsidRPr="00902757">
        <w:rPr>
          <w:color w:val="000000"/>
        </w:rPr>
        <w:t xml:space="preserve">(For guidance on the meaning of “engaged,” see OHRP’s guidance at </w:t>
      </w:r>
      <w:r w:rsidR="00166989" w:rsidRPr="00902757">
        <w:rPr>
          <w:color w:val="000000"/>
        </w:rPr>
        <w:t>+</w:t>
      </w:r>
      <w:hyperlink r:id="rId8" w:history="1">
        <w:r w:rsidR="003D6BD5" w:rsidRPr="00902757">
          <w:rPr>
            <w:rStyle w:val="Hyperlink"/>
          </w:rPr>
          <w:t>http://www.hhs.gov/ohrp/humansubjects/guidance/engage08.html</w:t>
        </w:r>
      </w:hyperlink>
      <w:r w:rsidR="003D6BD5" w:rsidRPr="00902757">
        <w:rPr>
          <w:color w:val="000000"/>
        </w:rPr>
        <w:t xml:space="preserve">.)  </w:t>
      </w:r>
    </w:p>
    <w:p w:rsidR="0095676C" w:rsidRPr="00902757" w:rsidRDefault="00092D1E"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b/>
          <w:color w:val="000000"/>
        </w:rPr>
      </w:pPr>
      <w:r w:rsidRPr="00902757" w:rsidDel="00092D1E">
        <w:rPr>
          <w:color w:val="000000"/>
        </w:rPr>
        <w:t xml:space="preserve"> </w:t>
      </w:r>
      <w:r w:rsidR="0095676C" w:rsidRPr="00902757">
        <w:rPr>
          <w:color w:val="000000"/>
          <w:sz w:val="19"/>
        </w:rPr>
        <w:t>[*</w:t>
      </w:r>
      <w:r w:rsidR="00564290" w:rsidRPr="00902757">
        <w:rPr>
          <w:color w:val="000000"/>
          <w:sz w:val="19"/>
        </w:rPr>
        <w:t>For the purposes of the FWA, f</w:t>
      </w:r>
      <w:r w:rsidR="0095676C" w:rsidRPr="00902757">
        <w:rPr>
          <w:color w:val="000000"/>
          <w:sz w:val="19"/>
        </w:rPr>
        <w:t xml:space="preserve">ederally-supported </w:t>
      </w:r>
      <w:r w:rsidR="00564290" w:rsidRPr="00902757">
        <w:rPr>
          <w:color w:val="000000"/>
          <w:sz w:val="19"/>
        </w:rPr>
        <w:t>means</w:t>
      </w:r>
      <w:r w:rsidR="0095676C" w:rsidRPr="00902757">
        <w:rPr>
          <w:color w:val="000000"/>
          <w:sz w:val="19"/>
        </w:rPr>
        <w:t xml:space="preserve"> the U.S. Government providing any funding or other support.]</w:t>
      </w:r>
    </w:p>
    <w:p w:rsidR="0095676C" w:rsidRPr="00902757" w:rsidRDefault="0095676C"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sidRPr="00902757">
        <w:rPr>
          <w:b/>
          <w:color w:val="000000"/>
        </w:rPr>
        <w:t>3.</w:t>
      </w:r>
      <w:r w:rsidRPr="00902757">
        <w:rPr>
          <w:b/>
          <w:color w:val="000000"/>
        </w:rPr>
        <w:tab/>
        <w:t>Compliance with Laws, Regulations, Policies, and Guidelines</w:t>
      </w:r>
    </w:p>
    <w:p w:rsidR="0040658A" w:rsidRPr="00902757" w:rsidRDefault="00995D2C" w:rsidP="003507D9">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w:t>
      </w:r>
      <w:r w:rsidR="0040658A" w:rsidRPr="00902757">
        <w:rPr>
          <w:color w:val="000000"/>
        </w:rPr>
        <w:t xml:space="preserve">a) </w:t>
      </w:r>
      <w:smartTag w:uri="urn:schemas-microsoft-com:office:smarttags" w:element="place">
        <w:smartTag w:uri="urn:schemas-microsoft-com:office:smarttags" w:element="country-region">
          <w:r w:rsidR="0040658A" w:rsidRPr="00902757">
            <w:rPr>
              <w:color w:val="000000"/>
            </w:rPr>
            <w:t>U.S.</w:t>
          </w:r>
        </w:smartTag>
      </w:smartTag>
      <w:r w:rsidR="0040658A" w:rsidRPr="00902757">
        <w:rPr>
          <w:color w:val="000000"/>
        </w:rPr>
        <w:t xml:space="preserve"> Institutions:</w:t>
      </w:r>
    </w:p>
    <w:p w:rsidR="003507D9" w:rsidRPr="00902757" w:rsidRDefault="0095676C" w:rsidP="003507D9">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szCs w:val="24"/>
        </w:rPr>
      </w:pPr>
      <w:r w:rsidRPr="00902757">
        <w:rPr>
          <w:color w:val="000000"/>
        </w:rPr>
        <w:t xml:space="preserve">When the Institution becomes engaged in research to which the FWA applies, the Institution and institutional review boards (IRBs) </w:t>
      </w:r>
      <w:r w:rsidR="007B6697" w:rsidRPr="00902757">
        <w:rPr>
          <w:color w:val="000000"/>
        </w:rPr>
        <w:t xml:space="preserve">upon which </w:t>
      </w:r>
      <w:r w:rsidR="00B16D16" w:rsidRPr="00902757">
        <w:rPr>
          <w:color w:val="000000"/>
        </w:rPr>
        <w:t xml:space="preserve">it relies for review of such research </w:t>
      </w:r>
      <w:r w:rsidRPr="00902757">
        <w:rPr>
          <w:color w:val="000000"/>
        </w:rPr>
        <w:t xml:space="preserve">will comply with </w:t>
      </w:r>
      <w:r w:rsidRPr="00902757">
        <w:rPr>
          <w:szCs w:val="24"/>
          <w:lang w:val="en-CA"/>
        </w:rPr>
        <w:fldChar w:fldCharType="begin"/>
      </w:r>
      <w:r w:rsidRPr="00902757">
        <w:rPr>
          <w:szCs w:val="24"/>
          <w:lang w:val="en-CA"/>
        </w:rPr>
        <w:instrText xml:space="preserve"> SEQ CHAPTER \h \r 1</w:instrText>
      </w:r>
      <w:r w:rsidRPr="00902757">
        <w:rPr>
          <w:szCs w:val="24"/>
          <w:lang w:val="en-CA"/>
        </w:rPr>
        <w:fldChar w:fldCharType="end"/>
      </w:r>
      <w:r w:rsidR="00ED24E5" w:rsidRPr="00902757">
        <w:rPr>
          <w:szCs w:val="24"/>
        </w:rPr>
        <w:t>t</w:t>
      </w:r>
      <w:r w:rsidRPr="00902757">
        <w:rPr>
          <w:szCs w:val="24"/>
        </w:rPr>
        <w:t xml:space="preserve">he </w:t>
      </w:r>
      <w:r w:rsidR="00564290" w:rsidRPr="00902757">
        <w:rPr>
          <w:szCs w:val="24"/>
        </w:rPr>
        <w:t>Common Rule</w:t>
      </w:r>
      <w:r w:rsidR="00ED24E5" w:rsidRPr="00902757">
        <w:rPr>
          <w:szCs w:val="24"/>
        </w:rPr>
        <w:t>.</w:t>
      </w:r>
      <w:r w:rsidR="003507D9" w:rsidRPr="00902757">
        <w:rPr>
          <w:szCs w:val="24"/>
        </w:rPr>
        <w:t xml:space="preserve">  </w:t>
      </w:r>
    </w:p>
    <w:p w:rsidR="003507D9" w:rsidRPr="00902757" w:rsidRDefault="003507D9" w:rsidP="003507D9">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 xml:space="preserve">The reference in the U.S. Code of Federal Regulations is shown below for each </w:t>
      </w:r>
      <w:smartTag w:uri="urn:schemas-microsoft-com:office:smarttags" w:element="place">
        <w:smartTag w:uri="urn:schemas-microsoft-com:office:smarttags" w:element="country-region">
          <w:r w:rsidR="003B0BD6" w:rsidRPr="00902757">
            <w:rPr>
              <w:color w:val="000000"/>
            </w:rPr>
            <w:t>U.S.</w:t>
          </w:r>
        </w:smartTag>
      </w:smartTag>
      <w:r w:rsidR="003B0BD6" w:rsidRPr="00902757">
        <w:rPr>
          <w:color w:val="000000"/>
        </w:rPr>
        <w:t xml:space="preserve"> federal </w:t>
      </w:r>
      <w:r w:rsidRPr="00902757">
        <w:rPr>
          <w:color w:val="000000"/>
        </w:rPr>
        <w:t>department and agency which has adopted the Common Rule:</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lastRenderedPageBreak/>
        <w:t>7 CFR part 1c – Department of Agriculture</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10 CFR part 745 – Department of Energy</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14 CFR part1230 – National Aeronautics and Space Administration</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15 CFR part 27 – Department of Commerce</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16 CFR part 1028 – Consumer Product Safety Commission</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22 CFR part 225 – Agency for International Development</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24 CFR part 60 – Department of Housing and Urban Development</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28 CFR part 46 – Department of Justice</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32 CFR part 219 – Department of Defense</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34 CFR part 97 – Department of Education</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38 CFR part 16 – Department of Veterans Affairs</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40 CFR part 26 – Environmental Protection Agency</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 xml:space="preserve">45 CFR part 46, subpart A – </w:t>
      </w:r>
      <w:r w:rsidRPr="00902757">
        <w:rPr>
          <w:color w:val="000000"/>
        </w:rPr>
        <w:tab/>
        <w:t>Department of Health and Human Services</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45 CFR part 46, subpart A – Central Intelligence Agency (by Executive Order 12333)</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 xml:space="preserve">45 CFR part 46, subpart A – </w:t>
      </w:r>
      <w:r w:rsidRPr="00902757">
        <w:rPr>
          <w:color w:val="000000"/>
        </w:rPr>
        <w:tab/>
        <w:t>Department of Homeland Security (by federal statute)</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45 CFR part 690 – National Science Foundation</w:t>
      </w:r>
    </w:p>
    <w:p w:rsidR="00B62468" w:rsidRPr="00902757" w:rsidRDefault="003507D9"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r w:rsidRPr="00902757">
        <w:rPr>
          <w:color w:val="000000"/>
        </w:rPr>
        <w:t>49 CFR part 11 – Department of Transportation</w:t>
      </w:r>
    </w:p>
    <w:p w:rsidR="00B62468" w:rsidRPr="00902757" w:rsidRDefault="00B62468"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160"/>
        <w:rPr>
          <w:color w:val="000000"/>
        </w:rPr>
      </w:pPr>
    </w:p>
    <w:p w:rsidR="0040658A" w:rsidRPr="00902757" w:rsidRDefault="00995D2C" w:rsidP="00B62468">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520"/>
        <w:rPr>
          <w:color w:val="000000"/>
        </w:rPr>
      </w:pPr>
      <w:r w:rsidRPr="00902757">
        <w:rPr>
          <w:color w:val="000000"/>
        </w:rPr>
        <w:t>(</w:t>
      </w:r>
      <w:r w:rsidR="0040658A" w:rsidRPr="00902757">
        <w:rPr>
          <w:color w:val="000000"/>
        </w:rPr>
        <w:t>b) Non-U.S. Institutions:</w:t>
      </w:r>
    </w:p>
    <w:p w:rsidR="00E22E78" w:rsidRPr="00902757" w:rsidRDefault="00E22E78" w:rsidP="00E22E78">
      <w:pPr>
        <w:pStyle w:val="NormalWeb"/>
        <w:ind w:left="360"/>
      </w:pPr>
      <w:r w:rsidRPr="00902757">
        <w:t xml:space="preserve">When the Institution becomes engaged in research to which the FWA applies, the Institution and </w:t>
      </w:r>
      <w:r w:rsidR="00083FE3" w:rsidRPr="00902757">
        <w:t>IRBs</w:t>
      </w:r>
      <w:r w:rsidRPr="00902757">
        <w:t xml:space="preserve"> </w:t>
      </w:r>
      <w:r w:rsidR="0047038B" w:rsidRPr="00902757">
        <w:rPr>
          <w:color w:val="000000"/>
        </w:rPr>
        <w:t>upon which it relies for review of such research</w:t>
      </w:r>
      <w:r w:rsidRPr="00902757">
        <w:t xml:space="preserve"> at a minimum will comply with one or more of the following: </w:t>
      </w:r>
    </w:p>
    <w:p w:rsidR="00E22E78" w:rsidRPr="00902757" w:rsidRDefault="00E22E78" w:rsidP="00E22E78">
      <w:pPr>
        <w:pStyle w:val="NormalWeb"/>
        <w:numPr>
          <w:ilvl w:val="0"/>
          <w:numId w:val="1"/>
        </w:numPr>
        <w:tabs>
          <w:tab w:val="clear" w:pos="1440"/>
          <w:tab w:val="num" w:pos="1080"/>
        </w:tabs>
        <w:ind w:left="1080"/>
      </w:pPr>
      <w:r w:rsidRPr="00902757">
        <w:lastRenderedPageBreak/>
        <w:t xml:space="preserve">The Common Rule; </w:t>
      </w:r>
    </w:p>
    <w:p w:rsidR="00E22E78" w:rsidRPr="00902757" w:rsidRDefault="00E22E78" w:rsidP="00E22E78">
      <w:pPr>
        <w:pStyle w:val="NormalWeb"/>
        <w:numPr>
          <w:ilvl w:val="0"/>
          <w:numId w:val="1"/>
        </w:numPr>
        <w:tabs>
          <w:tab w:val="clear" w:pos="1440"/>
          <w:tab w:val="num" w:pos="1080"/>
        </w:tabs>
        <w:ind w:left="1080"/>
      </w:pPr>
      <w:r w:rsidRPr="00902757">
        <w:t xml:space="preserve">The U.S. Food and Drug Administration regulations at 21 CFR parts 50 and 56; </w:t>
      </w:r>
    </w:p>
    <w:p w:rsidR="00E22E78" w:rsidRPr="00902757" w:rsidRDefault="00E22E78" w:rsidP="00E22E78">
      <w:pPr>
        <w:pStyle w:val="NormalWeb"/>
        <w:numPr>
          <w:ilvl w:val="0"/>
          <w:numId w:val="1"/>
        </w:numPr>
        <w:tabs>
          <w:tab w:val="clear" w:pos="1440"/>
          <w:tab w:val="num" w:pos="1080"/>
        </w:tabs>
        <w:ind w:left="1080"/>
      </w:pPr>
      <w:r w:rsidRPr="00902757">
        <w:t xml:space="preserve">The </w:t>
      </w:r>
      <w:r w:rsidR="0036710C" w:rsidRPr="00902757">
        <w:t>current</w:t>
      </w:r>
      <w:r w:rsidRPr="00902757">
        <w:t xml:space="preserve"> International Conference on Harmonization E-6 Guidelines for Goo</w:t>
      </w:r>
      <w:r w:rsidR="00083FE3" w:rsidRPr="00902757">
        <w:t>d Clinical Practice</w:t>
      </w:r>
      <w:r w:rsidRPr="00902757">
        <w:t xml:space="preserve">; </w:t>
      </w:r>
    </w:p>
    <w:p w:rsidR="00E22E78" w:rsidRPr="00902757" w:rsidRDefault="00E22E78" w:rsidP="00E22E78">
      <w:pPr>
        <w:pStyle w:val="NormalWeb"/>
        <w:numPr>
          <w:ilvl w:val="0"/>
          <w:numId w:val="1"/>
        </w:numPr>
        <w:tabs>
          <w:tab w:val="clear" w:pos="1440"/>
          <w:tab w:val="num" w:pos="1080"/>
        </w:tabs>
        <w:ind w:left="1080"/>
      </w:pPr>
      <w:r w:rsidRPr="00902757">
        <w:t xml:space="preserve">The </w:t>
      </w:r>
      <w:r w:rsidR="0036710C" w:rsidRPr="00902757">
        <w:t>current</w:t>
      </w:r>
      <w:r w:rsidRPr="00902757">
        <w:t xml:space="preserve"> Council for International Organizations of Medical Sciences International Ethical Guidelines for Biomedical Research Involving Human Subjects; </w:t>
      </w:r>
    </w:p>
    <w:p w:rsidR="00E22E78" w:rsidRPr="00902757" w:rsidRDefault="00E22E78" w:rsidP="00E22E78">
      <w:pPr>
        <w:pStyle w:val="NormalWeb"/>
        <w:numPr>
          <w:ilvl w:val="0"/>
          <w:numId w:val="1"/>
        </w:numPr>
        <w:tabs>
          <w:tab w:val="clear" w:pos="1440"/>
          <w:tab w:val="num" w:pos="1080"/>
        </w:tabs>
        <w:ind w:left="1080"/>
      </w:pPr>
      <w:r w:rsidRPr="00902757">
        <w:t xml:space="preserve">The </w:t>
      </w:r>
      <w:r w:rsidR="0036710C" w:rsidRPr="00902757">
        <w:t>current</w:t>
      </w:r>
      <w:r w:rsidRPr="00902757">
        <w:t xml:space="preserve"> Canad</w:t>
      </w:r>
      <w:r w:rsidR="0036710C" w:rsidRPr="00902757">
        <w:t>i</w:t>
      </w:r>
      <w:r w:rsidRPr="00902757">
        <w:t>a</w:t>
      </w:r>
      <w:r w:rsidR="0036710C" w:rsidRPr="00902757">
        <w:t>n</w:t>
      </w:r>
      <w:r w:rsidRPr="00902757">
        <w:t xml:space="preserve"> Tri-Council Policy Statement</w:t>
      </w:r>
      <w:r w:rsidR="0036710C" w:rsidRPr="00902757">
        <w:t xml:space="preserve">: </w:t>
      </w:r>
      <w:r w:rsidRPr="00902757">
        <w:t xml:space="preserve">Ethical Conduct for Research Involving Humans; </w:t>
      </w:r>
    </w:p>
    <w:p w:rsidR="00E22E78" w:rsidRPr="00902757" w:rsidRDefault="00E22E78" w:rsidP="00E22E78">
      <w:pPr>
        <w:pStyle w:val="NormalWeb"/>
        <w:numPr>
          <w:ilvl w:val="0"/>
          <w:numId w:val="1"/>
        </w:numPr>
        <w:tabs>
          <w:tab w:val="clear" w:pos="1440"/>
          <w:tab w:val="num" w:pos="1080"/>
        </w:tabs>
        <w:ind w:left="1080"/>
      </w:pPr>
      <w:r w:rsidRPr="00902757">
        <w:t xml:space="preserve">The </w:t>
      </w:r>
      <w:r w:rsidR="0036710C" w:rsidRPr="00902757">
        <w:t>current</w:t>
      </w:r>
      <w:r w:rsidRPr="00902757">
        <w:t xml:space="preserve"> Indian Council of Medical Research Ethical Guidelines for Biomedical Research on Human Subjects; or </w:t>
      </w:r>
    </w:p>
    <w:p w:rsidR="00E22E78" w:rsidRPr="00902757" w:rsidRDefault="00E22E78" w:rsidP="00E22E78">
      <w:pPr>
        <w:pStyle w:val="NormalWeb"/>
        <w:numPr>
          <w:ilvl w:val="0"/>
          <w:numId w:val="1"/>
        </w:numPr>
        <w:tabs>
          <w:tab w:val="clear" w:pos="1440"/>
          <w:tab w:val="num" w:pos="1080"/>
        </w:tabs>
        <w:ind w:left="1080"/>
      </w:pPr>
      <w:r w:rsidRPr="00902757">
        <w:t xml:space="preserve">Other standard(s) for the protection of human subjects recognized by </w:t>
      </w:r>
      <w:smartTag w:uri="urn:schemas-microsoft-com:office:smarttags" w:element="country-region">
        <w:smartTag w:uri="urn:schemas-microsoft-com:office:smarttags" w:element="place">
          <w:r w:rsidRPr="00902757">
            <w:t>U.S.</w:t>
          </w:r>
        </w:smartTag>
      </w:smartTag>
      <w:r w:rsidRPr="00902757">
        <w:t xml:space="preserve"> federal departments and agencies which have adopted the U.S. Federal Policy for the Protection of Human Subjects. </w:t>
      </w:r>
    </w:p>
    <w:p w:rsidR="00632F5C" w:rsidRPr="00902757" w:rsidRDefault="00D16CD9" w:rsidP="00632F5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b/>
          <w:color w:val="000000"/>
          <w:szCs w:val="24"/>
        </w:rPr>
      </w:pPr>
      <w:r w:rsidRPr="00902757">
        <w:rPr>
          <w:color w:val="000000"/>
        </w:rPr>
        <w:t>I</w:t>
      </w:r>
      <w:r w:rsidR="00632F5C" w:rsidRPr="00902757">
        <w:rPr>
          <w:color w:val="000000"/>
        </w:rPr>
        <w:t xml:space="preserve">f a U.S. federal department or agency head determines that the procedures prescribed by the </w:t>
      </w:r>
      <w:r w:rsidRPr="00902757">
        <w:rPr>
          <w:color w:val="000000"/>
        </w:rPr>
        <w:t>I</w:t>
      </w:r>
      <w:r w:rsidR="00632F5C" w:rsidRPr="00902757">
        <w:rPr>
          <w:color w:val="000000"/>
        </w:rPr>
        <w:t xml:space="preserve">nstitution afford protections that are at least equivalent to those provided by the Common Rule, the department or agency head may approve the substitution of the foreign procedures in lieu of the procedural requirements provided above, consistent with the requirements of section 101(h) of the Common Rule. </w:t>
      </w:r>
    </w:p>
    <w:p w:rsidR="00D16CD9" w:rsidRPr="00902757" w:rsidRDefault="00D16CD9" w:rsidP="00ED24E5">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p>
    <w:p w:rsidR="00D16CD9" w:rsidRPr="00902757" w:rsidRDefault="00D16CD9" w:rsidP="00ED24E5">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p>
    <w:p w:rsidR="00083FE3" w:rsidRPr="00902757" w:rsidRDefault="00995D2C" w:rsidP="00ED24E5">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w:t>
      </w:r>
      <w:r w:rsidR="00083FE3" w:rsidRPr="00902757">
        <w:rPr>
          <w:color w:val="000000"/>
        </w:rPr>
        <w:t xml:space="preserve">c) </w:t>
      </w:r>
      <w:smartTag w:uri="urn:schemas-microsoft-com:office:smarttags" w:element="place">
        <w:smartTag w:uri="urn:schemas-microsoft-com:office:smarttags" w:element="country-region">
          <w:r w:rsidR="00083FE3" w:rsidRPr="00902757">
            <w:rPr>
              <w:color w:val="000000"/>
            </w:rPr>
            <w:t>U.S.</w:t>
          </w:r>
        </w:smartTag>
      </w:smartTag>
      <w:r w:rsidR="00083FE3" w:rsidRPr="00902757">
        <w:rPr>
          <w:color w:val="000000"/>
        </w:rPr>
        <w:t xml:space="preserve"> and non-U.S. Institutions:</w:t>
      </w:r>
    </w:p>
    <w:p w:rsidR="00ED24E5" w:rsidRPr="00902757" w:rsidRDefault="00ED24E5" w:rsidP="00ED24E5">
      <w:pPr>
        <w:widowControl w:val="0"/>
        <w:tabs>
          <w:tab w:val="left" w:pos="-1200"/>
          <w:tab w:val="left" w:pos="-720"/>
          <w:tab w:val="left" w:pos="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lastRenderedPageBreak/>
        <w:t xml:space="preserve">For any research to which the FWA applies, the Institution also will comply with any additional </w:t>
      </w:r>
      <w:r w:rsidR="00AD53C9" w:rsidRPr="00902757">
        <w:rPr>
          <w:color w:val="000000"/>
        </w:rPr>
        <w:t xml:space="preserve">applicable </w:t>
      </w:r>
      <w:r w:rsidRPr="00902757">
        <w:rPr>
          <w:color w:val="000000"/>
        </w:rPr>
        <w:t xml:space="preserve">human subjects regulations and policies of the </w:t>
      </w:r>
      <w:smartTag w:uri="urn:schemas-microsoft-com:office:smarttags" w:element="place">
        <w:smartTag w:uri="urn:schemas-microsoft-com:office:smarttags" w:element="country-region">
          <w:r w:rsidRPr="00902757">
            <w:rPr>
              <w:color w:val="000000"/>
            </w:rPr>
            <w:t>U.S.</w:t>
          </w:r>
        </w:smartTag>
      </w:smartTag>
      <w:r w:rsidRPr="00902757">
        <w:rPr>
          <w:color w:val="000000"/>
        </w:rPr>
        <w:t xml:space="preserve"> </w:t>
      </w:r>
      <w:r w:rsidR="003B0BD6" w:rsidRPr="00902757">
        <w:rPr>
          <w:color w:val="000000"/>
        </w:rPr>
        <w:t xml:space="preserve">federal </w:t>
      </w:r>
      <w:r w:rsidRPr="00902757">
        <w:rPr>
          <w:color w:val="000000"/>
        </w:rPr>
        <w:t>department or agency</w:t>
      </w:r>
      <w:r w:rsidRPr="00902757">
        <w:rPr>
          <w:szCs w:val="24"/>
          <w:lang w:val="en-CA"/>
        </w:rPr>
        <w:t xml:space="preserve"> which conducts or supports the research </w:t>
      </w:r>
      <w:r w:rsidRPr="00902757">
        <w:rPr>
          <w:szCs w:val="24"/>
          <w:lang w:val="en-CA"/>
        </w:rPr>
        <w:fldChar w:fldCharType="begin"/>
      </w:r>
      <w:r w:rsidRPr="00902757">
        <w:rPr>
          <w:szCs w:val="24"/>
          <w:lang w:val="en-CA"/>
        </w:rPr>
        <w:instrText xml:space="preserve"> SEQ CHAPTER \h \r 1</w:instrText>
      </w:r>
      <w:r w:rsidRPr="00902757">
        <w:rPr>
          <w:szCs w:val="24"/>
          <w:lang w:val="en-CA"/>
        </w:rPr>
        <w:fldChar w:fldCharType="end"/>
      </w:r>
      <w:r w:rsidRPr="00902757">
        <w:rPr>
          <w:szCs w:val="24"/>
        </w:rPr>
        <w:t>and any other applicable federal, state, local, or institutional</w:t>
      </w:r>
      <w:r w:rsidRPr="00902757">
        <w:rPr>
          <w:b/>
          <w:bCs/>
          <w:szCs w:val="24"/>
        </w:rPr>
        <w:t xml:space="preserve"> </w:t>
      </w:r>
      <w:r w:rsidRPr="00902757">
        <w:rPr>
          <w:szCs w:val="24"/>
        </w:rPr>
        <w:t>laws</w:t>
      </w:r>
      <w:r w:rsidRPr="00902757">
        <w:rPr>
          <w:b/>
          <w:bCs/>
          <w:szCs w:val="24"/>
        </w:rPr>
        <w:t>,</w:t>
      </w:r>
      <w:r w:rsidRPr="00902757">
        <w:rPr>
          <w:szCs w:val="24"/>
        </w:rPr>
        <w:t xml:space="preserve"> regulations, and policies</w:t>
      </w:r>
      <w:r w:rsidRPr="00902757">
        <w:rPr>
          <w:color w:val="000000"/>
        </w:rPr>
        <w:t xml:space="preserve">.  When the Institution is engaged in </w:t>
      </w:r>
      <w:r w:rsidR="00154EC7" w:rsidRPr="00902757">
        <w:rPr>
          <w:color w:val="000000"/>
        </w:rPr>
        <w:t xml:space="preserve">non-exempt </w:t>
      </w:r>
      <w:r w:rsidRPr="00902757">
        <w:rPr>
          <w:color w:val="000000"/>
        </w:rPr>
        <w:t xml:space="preserve">human subjects research conducted or supported by HHS, the Institution will comply with </w:t>
      </w:r>
      <w:r w:rsidR="00BC64B1" w:rsidRPr="00902757">
        <w:rPr>
          <w:color w:val="000000"/>
        </w:rPr>
        <w:t xml:space="preserve">the requirements of </w:t>
      </w:r>
      <w:r w:rsidR="00154EC7" w:rsidRPr="00902757">
        <w:rPr>
          <w:color w:val="000000"/>
        </w:rPr>
        <w:t>subparts B, C,</w:t>
      </w:r>
      <w:r w:rsidR="005F4C08">
        <w:rPr>
          <w:color w:val="000000"/>
        </w:rPr>
        <w:t xml:space="preserve"> </w:t>
      </w:r>
      <w:r w:rsidR="00154EC7" w:rsidRPr="00902757">
        <w:rPr>
          <w:color w:val="000000"/>
        </w:rPr>
        <w:t>D</w:t>
      </w:r>
      <w:r w:rsidR="005F4C08">
        <w:rPr>
          <w:color w:val="000000"/>
        </w:rPr>
        <w:t>, and E</w:t>
      </w:r>
      <w:r w:rsidR="00154EC7" w:rsidRPr="00902757">
        <w:rPr>
          <w:color w:val="000000"/>
        </w:rPr>
        <w:t xml:space="preserve"> of </w:t>
      </w:r>
      <w:r w:rsidRPr="00902757">
        <w:rPr>
          <w:color w:val="000000"/>
        </w:rPr>
        <w:t>the HHS regulations at Title 45 Code of Federal Regulations part 46</w:t>
      </w:r>
      <w:r w:rsidR="00154EC7" w:rsidRPr="00902757">
        <w:rPr>
          <w:color w:val="000000"/>
        </w:rPr>
        <w:t>, when applicable, for research involving pregnant women, fetuses, and neonates; prisoners; and children, respectively</w:t>
      </w:r>
      <w:r w:rsidRPr="00902757">
        <w:rPr>
          <w:color w:val="000000"/>
        </w:rPr>
        <w:t>.</w:t>
      </w:r>
    </w:p>
    <w:p w:rsidR="0095676C" w:rsidRPr="00902757" w:rsidRDefault="00ED24E5" w:rsidP="0095676C">
      <w:pPr>
        <w:widowControl w:val="0"/>
        <w:tabs>
          <w:tab w:val="left" w:pos="-1200"/>
          <w:tab w:val="left" w:pos="-720"/>
          <w:tab w:val="left" w:pos="360"/>
          <w:tab w:val="left" w:pos="81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szCs w:val="24"/>
        </w:rPr>
      </w:pPr>
      <w:r w:rsidRPr="00902757">
        <w:rPr>
          <w:color w:val="000000"/>
        </w:rPr>
        <w:t xml:space="preserve">Human subjects research conducted or supported by each </w:t>
      </w:r>
      <w:smartTag w:uri="urn:schemas-microsoft-com:office:smarttags" w:element="place">
        <w:smartTag w:uri="urn:schemas-microsoft-com:office:smarttags" w:element="country-region">
          <w:r w:rsidR="00EB756D" w:rsidRPr="00902757">
            <w:rPr>
              <w:color w:val="000000"/>
            </w:rPr>
            <w:t>U.S.</w:t>
          </w:r>
        </w:smartTag>
      </w:smartTag>
      <w:r w:rsidR="00EB756D" w:rsidRPr="00902757">
        <w:rPr>
          <w:color w:val="000000"/>
        </w:rPr>
        <w:t xml:space="preserve"> </w:t>
      </w:r>
      <w:r w:rsidRPr="00902757">
        <w:rPr>
          <w:color w:val="000000"/>
        </w:rPr>
        <w:t xml:space="preserve">federal department or agency listed above will be governed by the regulations as implemented by the respective department or agency.  </w:t>
      </w:r>
      <w:r w:rsidR="0095676C" w:rsidRPr="00902757">
        <w:rPr>
          <w:color w:val="000000"/>
        </w:rPr>
        <w:t xml:space="preserve">The head of the </w:t>
      </w:r>
      <w:smartTag w:uri="urn:schemas-microsoft-com:office:smarttags" w:element="place">
        <w:smartTag w:uri="urn:schemas-microsoft-com:office:smarttags" w:element="country-region">
          <w:r w:rsidR="0095676C" w:rsidRPr="00902757">
            <w:rPr>
              <w:color w:val="000000"/>
            </w:rPr>
            <w:t>U.S.</w:t>
          </w:r>
        </w:smartTag>
      </w:smartTag>
      <w:r w:rsidR="0095676C" w:rsidRPr="00902757">
        <w:rPr>
          <w:color w:val="000000"/>
        </w:rPr>
        <w:t xml:space="preserve"> federal department or agency retains final judgment as to whether a particular activity conducted or supported by the respective department or agency is covered by the Common Rule.  If the Institution needs guidance regarding implementation of the Common Rule and/or other applicable </w:t>
      </w:r>
      <w:smartTag w:uri="urn:schemas-microsoft-com:office:smarttags" w:element="country-region">
        <w:r w:rsidR="0095676C" w:rsidRPr="00902757">
          <w:rPr>
            <w:color w:val="000000"/>
          </w:rPr>
          <w:t>U.S.</w:t>
        </w:r>
      </w:smartTag>
      <w:r w:rsidR="0095676C" w:rsidRPr="00902757">
        <w:rPr>
          <w:color w:val="000000"/>
        </w:rPr>
        <w:t xml:space="preserve"> federal regulations, the Institution should contact appropriate officials at the </w:t>
      </w:r>
      <w:smartTag w:uri="urn:schemas-microsoft-com:office:smarttags" w:element="place">
        <w:smartTag w:uri="urn:schemas-microsoft-com:office:smarttags" w:element="country-region">
          <w:r w:rsidR="0095676C" w:rsidRPr="00902757">
            <w:rPr>
              <w:color w:val="000000"/>
            </w:rPr>
            <w:t>U.S.</w:t>
          </w:r>
        </w:smartTag>
      </w:smartTag>
      <w:r w:rsidR="0095676C" w:rsidRPr="00902757">
        <w:rPr>
          <w:color w:val="000000"/>
        </w:rPr>
        <w:t xml:space="preserve"> federal department or agency conducting or supporting the research.  For </w:t>
      </w:r>
      <w:smartTag w:uri="urn:schemas-microsoft-com:office:smarttags" w:element="country-region">
        <w:r w:rsidR="0095676C" w:rsidRPr="00902757">
          <w:rPr>
            <w:color w:val="000000"/>
          </w:rPr>
          <w:t>U.S.</w:t>
        </w:r>
      </w:smartTag>
      <w:r w:rsidR="0095676C" w:rsidRPr="00902757">
        <w:rPr>
          <w:color w:val="000000"/>
        </w:rPr>
        <w:t xml:space="preserve"> federally-conducted or –supported research covered by the FWA, the </w:t>
      </w:r>
      <w:smartTag w:uri="urn:schemas-microsoft-com:office:smarttags" w:element="place">
        <w:smartTag w:uri="urn:schemas-microsoft-com:office:smarttags" w:element="country-region">
          <w:r w:rsidR="0095676C" w:rsidRPr="00902757">
            <w:rPr>
              <w:color w:val="000000"/>
            </w:rPr>
            <w:t>U.S.</w:t>
          </w:r>
        </w:smartTag>
      </w:smartTag>
      <w:r w:rsidR="0095676C" w:rsidRPr="00902757">
        <w:rPr>
          <w:color w:val="000000"/>
        </w:rPr>
        <w:t xml:space="preserve"> federal department or agency that conducts or supports the research retains final authority for determining whether the Institution complies with the Terms of Assurance</w:t>
      </w:r>
      <w:r w:rsidR="0095676C" w:rsidRPr="00902757">
        <w:rPr>
          <w:color w:val="000000"/>
          <w:szCs w:val="24"/>
        </w:rPr>
        <w:t xml:space="preserve">.  If HHS receives an allegation or indication of noncompliance related to research </w:t>
      </w:r>
      <w:r w:rsidR="00E2332A" w:rsidRPr="00902757">
        <w:rPr>
          <w:color w:val="000000"/>
          <w:szCs w:val="24"/>
        </w:rPr>
        <w:t xml:space="preserve">to which </w:t>
      </w:r>
      <w:r w:rsidR="0095676C" w:rsidRPr="00902757">
        <w:rPr>
          <w:color w:val="000000"/>
          <w:szCs w:val="24"/>
        </w:rPr>
        <w:t>the FWA</w:t>
      </w:r>
      <w:r w:rsidR="00E2332A" w:rsidRPr="00902757">
        <w:rPr>
          <w:color w:val="000000"/>
          <w:szCs w:val="24"/>
        </w:rPr>
        <w:t xml:space="preserve"> applies</w:t>
      </w:r>
      <w:r w:rsidR="0095676C" w:rsidRPr="00902757">
        <w:rPr>
          <w:color w:val="000000"/>
          <w:szCs w:val="24"/>
        </w:rPr>
        <w:t xml:space="preserve"> and </w:t>
      </w:r>
      <w:r w:rsidR="00165341" w:rsidRPr="00902757">
        <w:rPr>
          <w:color w:val="000000"/>
          <w:szCs w:val="24"/>
        </w:rPr>
        <w:t xml:space="preserve">that </w:t>
      </w:r>
      <w:r w:rsidR="0095676C" w:rsidRPr="00902757">
        <w:rPr>
          <w:color w:val="000000"/>
          <w:szCs w:val="24"/>
        </w:rPr>
        <w:t xml:space="preserve">is conducted or supported solely by a </w:t>
      </w:r>
      <w:smartTag w:uri="urn:schemas-microsoft-com:office:smarttags" w:element="country-region">
        <w:r w:rsidR="00E2332A" w:rsidRPr="00902757">
          <w:rPr>
            <w:color w:val="000000"/>
            <w:szCs w:val="24"/>
          </w:rPr>
          <w:t>U.S.</w:t>
        </w:r>
      </w:smartTag>
      <w:r w:rsidR="00E2332A" w:rsidRPr="00902757">
        <w:rPr>
          <w:color w:val="000000"/>
          <w:szCs w:val="24"/>
        </w:rPr>
        <w:t xml:space="preserve"> federal </w:t>
      </w:r>
      <w:r w:rsidR="0095676C" w:rsidRPr="00902757">
        <w:rPr>
          <w:color w:val="000000"/>
          <w:szCs w:val="24"/>
        </w:rPr>
        <w:lastRenderedPageBreak/>
        <w:t xml:space="preserve">department or agency other than HHS, HHS will refer the matter to the other </w:t>
      </w:r>
      <w:smartTag w:uri="urn:schemas-microsoft-com:office:smarttags" w:element="place">
        <w:smartTag w:uri="urn:schemas-microsoft-com:office:smarttags" w:element="country-region">
          <w:r w:rsidR="0095676C" w:rsidRPr="00902757">
            <w:rPr>
              <w:color w:val="000000"/>
              <w:szCs w:val="24"/>
            </w:rPr>
            <w:t>U.S.</w:t>
          </w:r>
        </w:smartTag>
      </w:smartTag>
      <w:r w:rsidR="0095676C" w:rsidRPr="00902757">
        <w:rPr>
          <w:color w:val="000000"/>
          <w:szCs w:val="24"/>
        </w:rPr>
        <w:t xml:space="preserve"> federal department or agency for review and action as appropriate.</w:t>
      </w:r>
    </w:p>
    <w:p w:rsidR="0095676C" w:rsidRPr="00902757" w:rsidRDefault="0095676C"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sidRPr="00902757">
        <w:rPr>
          <w:b/>
          <w:color w:val="000000"/>
        </w:rPr>
        <w:t>4.</w:t>
      </w:r>
      <w:r w:rsidRPr="00902757">
        <w:rPr>
          <w:b/>
          <w:color w:val="000000"/>
        </w:rPr>
        <w:tab/>
        <w:t>Written Procedures</w:t>
      </w:r>
    </w:p>
    <w:p w:rsidR="0095676C" w:rsidRPr="00902757" w:rsidRDefault="00995D2C"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w:t>
      </w:r>
      <w:r w:rsidR="0095676C" w:rsidRPr="00902757">
        <w:rPr>
          <w:color w:val="000000"/>
        </w:rPr>
        <w:t>a) The Institution submitting the FWA has established</w:t>
      </w:r>
      <w:r w:rsidR="0095676C" w:rsidRPr="00902757">
        <w:rPr>
          <w:color w:val="000000"/>
          <w:szCs w:val="24"/>
        </w:rPr>
        <w:t xml:space="preserve"> </w:t>
      </w:r>
      <w:r w:rsidR="0095676C" w:rsidRPr="00902757">
        <w:rPr>
          <w:color w:val="000000"/>
        </w:rPr>
        <w:t>written procedures for ensuring prompt reporting to the IRB, appropriate institutional officials, the head of any U.S. federal department or agency conducting or supporting the research (or designee), and OHRP of any:</w:t>
      </w:r>
    </w:p>
    <w:p w:rsidR="0095676C" w:rsidRPr="00902757" w:rsidRDefault="00995D2C" w:rsidP="0095676C">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sidRPr="00902757">
        <w:rPr>
          <w:color w:val="000000"/>
        </w:rPr>
        <w:t>(</w:t>
      </w:r>
      <w:r w:rsidR="0095676C" w:rsidRPr="00902757">
        <w:rPr>
          <w:color w:val="000000"/>
        </w:rPr>
        <w:t xml:space="preserve">1) unanticipated problems involving risks to subjects or others; </w:t>
      </w:r>
    </w:p>
    <w:p w:rsidR="0095676C" w:rsidRPr="00902757" w:rsidRDefault="00995D2C" w:rsidP="0095676C">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sidRPr="00902757">
        <w:rPr>
          <w:color w:val="000000"/>
        </w:rPr>
        <w:t>(</w:t>
      </w:r>
      <w:r w:rsidR="0095676C" w:rsidRPr="00902757">
        <w:rPr>
          <w:color w:val="000000"/>
        </w:rPr>
        <w:t xml:space="preserve">2) serious or continuing noncompliance with the applicable </w:t>
      </w:r>
      <w:smartTag w:uri="urn:schemas-microsoft-com:office:smarttags" w:element="place">
        <w:smartTag w:uri="urn:schemas-microsoft-com:office:smarttags" w:element="country-region">
          <w:r w:rsidR="0095676C" w:rsidRPr="00902757">
            <w:rPr>
              <w:color w:val="000000"/>
            </w:rPr>
            <w:t>U.S.</w:t>
          </w:r>
        </w:smartTag>
      </w:smartTag>
      <w:r w:rsidR="0095676C" w:rsidRPr="00902757">
        <w:rPr>
          <w:color w:val="000000"/>
        </w:rPr>
        <w:t xml:space="preserve"> federal regulations or the requirements or determinations of the IRB(s); and</w:t>
      </w:r>
    </w:p>
    <w:p w:rsidR="0095676C" w:rsidRPr="00902757" w:rsidRDefault="00995D2C" w:rsidP="0095676C">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sidRPr="00902757">
        <w:rPr>
          <w:color w:val="000000"/>
        </w:rPr>
        <w:t>(</w:t>
      </w:r>
      <w:r w:rsidR="0095676C" w:rsidRPr="00902757">
        <w:rPr>
          <w:color w:val="000000"/>
        </w:rPr>
        <w:t>3) suspension or termination of IRB approval.</w:t>
      </w:r>
    </w:p>
    <w:p w:rsidR="0095676C" w:rsidRPr="00902757" w:rsidRDefault="00587CA9" w:rsidP="0095676C">
      <w:pPr>
        <w:widowControl w:val="0"/>
        <w:tabs>
          <w:tab w:val="left" w:pos="-1200"/>
          <w:tab w:val="left" w:pos="-720"/>
          <w:tab w:val="left" w:pos="0"/>
          <w:tab w:val="left" w:pos="36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sidDel="00587CA9">
        <w:rPr>
          <w:color w:val="000000"/>
        </w:rPr>
        <w:t xml:space="preserve"> </w:t>
      </w:r>
      <w:r w:rsidR="00995D2C" w:rsidRPr="00902757">
        <w:rPr>
          <w:color w:val="000000"/>
        </w:rPr>
        <w:t>(</w:t>
      </w:r>
      <w:r w:rsidR="0095676C" w:rsidRPr="00902757">
        <w:rPr>
          <w:color w:val="000000"/>
        </w:rPr>
        <w:t xml:space="preserve">b) The Institution </w:t>
      </w:r>
      <w:r w:rsidR="00A015FE" w:rsidRPr="00902757">
        <w:rPr>
          <w:color w:val="000000"/>
        </w:rPr>
        <w:t>will</w:t>
      </w:r>
      <w:r w:rsidR="0095676C" w:rsidRPr="00902757">
        <w:rPr>
          <w:color w:val="000000"/>
        </w:rPr>
        <w:t xml:space="preserve"> ensure that the IRB(s)</w:t>
      </w:r>
      <w:r w:rsidR="00B16D16" w:rsidRPr="00902757">
        <w:rPr>
          <w:color w:val="000000"/>
        </w:rPr>
        <w:t xml:space="preserve"> </w:t>
      </w:r>
      <w:r w:rsidR="003D3B96" w:rsidRPr="00902757">
        <w:rPr>
          <w:color w:val="000000"/>
        </w:rPr>
        <w:t xml:space="preserve">that reviews </w:t>
      </w:r>
      <w:r w:rsidR="00AD53C9" w:rsidRPr="00902757">
        <w:rPr>
          <w:color w:val="000000"/>
        </w:rPr>
        <w:t xml:space="preserve">research </w:t>
      </w:r>
      <w:r w:rsidR="003D3B96" w:rsidRPr="00902757">
        <w:rPr>
          <w:color w:val="000000"/>
        </w:rPr>
        <w:t>to which</w:t>
      </w:r>
      <w:r w:rsidR="0095676C" w:rsidRPr="00902757">
        <w:rPr>
          <w:color w:val="000000"/>
        </w:rPr>
        <w:t xml:space="preserve"> the FWA </w:t>
      </w:r>
      <w:r w:rsidR="003D3B96" w:rsidRPr="00902757">
        <w:rPr>
          <w:color w:val="000000"/>
        </w:rPr>
        <w:t xml:space="preserve">applies </w:t>
      </w:r>
      <w:r w:rsidR="0095676C" w:rsidRPr="00902757">
        <w:rPr>
          <w:color w:val="000000"/>
        </w:rPr>
        <w:t>has established written procedures for:</w:t>
      </w:r>
    </w:p>
    <w:p w:rsidR="0095676C" w:rsidRPr="00902757" w:rsidRDefault="00995D2C" w:rsidP="0095676C">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sidRPr="00902757">
        <w:rPr>
          <w:color w:val="000000"/>
        </w:rPr>
        <w:t>(</w:t>
      </w:r>
      <w:r w:rsidR="0095676C" w:rsidRPr="00902757">
        <w:rPr>
          <w:color w:val="000000"/>
        </w:rPr>
        <w:t>1) conducting IRB initial and continuing review (not less than once per year), of research, and reporting IRB findings to the investigator and the Institution;</w:t>
      </w:r>
    </w:p>
    <w:p w:rsidR="0095676C" w:rsidRPr="00902757" w:rsidRDefault="00995D2C" w:rsidP="0095676C">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sidRPr="00902757">
        <w:rPr>
          <w:color w:val="000000"/>
        </w:rPr>
        <w:t>(</w:t>
      </w:r>
      <w:r w:rsidR="0095676C" w:rsidRPr="00902757">
        <w:rPr>
          <w:color w:val="000000"/>
        </w:rPr>
        <w:t xml:space="preserve">2) determining which projects require review more often than annually and which projects need verification from sources other than the investigator that no material </w:t>
      </w:r>
      <w:r w:rsidR="0095676C" w:rsidRPr="00902757">
        <w:rPr>
          <w:color w:val="000000"/>
        </w:rPr>
        <w:lastRenderedPageBreak/>
        <w:t>changes have occurred since the previous IRB review; and</w:t>
      </w:r>
    </w:p>
    <w:p w:rsidR="0095676C" w:rsidRPr="00902757" w:rsidRDefault="00995D2C" w:rsidP="0095676C">
      <w:pPr>
        <w:widowControl w:val="0"/>
        <w:tabs>
          <w:tab w:val="left" w:pos="-1200"/>
          <w:tab w:val="left" w:pos="-720"/>
          <w:tab w:val="left" w:pos="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1080"/>
        <w:rPr>
          <w:color w:val="000000"/>
        </w:rPr>
      </w:pPr>
      <w:r w:rsidRPr="00902757">
        <w:rPr>
          <w:color w:val="000000"/>
        </w:rPr>
        <w:t>(</w:t>
      </w:r>
      <w:r w:rsidR="0095676C" w:rsidRPr="00902757">
        <w:rPr>
          <w:color w:val="000000"/>
        </w:rPr>
        <w:t xml:space="preserve">3) ensuring prompt reporting to the IRB of proposed changes in a research activity, and for ensuring that such changes in approved research, during the period for which IRB approval has already been given, may not be initiated without IRB review and approval, except when necessary to eliminate apparent immediate hazards to the subjects. </w:t>
      </w:r>
    </w:p>
    <w:p w:rsidR="0095676C" w:rsidRPr="00902757" w:rsidRDefault="00587CA9"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 xml:space="preserve">(c) </w:t>
      </w:r>
      <w:r w:rsidR="0095676C" w:rsidRPr="00902757">
        <w:rPr>
          <w:color w:val="000000"/>
        </w:rPr>
        <w:t xml:space="preserve">Upon request, the Institution will provide a copy of these written procedures to OHRP </w:t>
      </w:r>
      <w:r w:rsidR="00763F7C" w:rsidRPr="00902757">
        <w:rPr>
          <w:color w:val="000000"/>
        </w:rPr>
        <w:t>or</w:t>
      </w:r>
      <w:r w:rsidR="0095676C" w:rsidRPr="00902757">
        <w:rPr>
          <w:color w:val="000000"/>
        </w:rPr>
        <w:t xml:space="preserve"> any </w:t>
      </w:r>
      <w:smartTag w:uri="urn:schemas-microsoft-com:office:smarttags" w:element="country-region">
        <w:smartTag w:uri="urn:schemas-microsoft-com:office:smarttags" w:element="place">
          <w:r w:rsidR="00763F7C" w:rsidRPr="00902757">
            <w:rPr>
              <w:color w:val="000000"/>
            </w:rPr>
            <w:t>U.S.</w:t>
          </w:r>
        </w:smartTag>
      </w:smartTag>
      <w:r w:rsidR="00763F7C" w:rsidRPr="00902757">
        <w:rPr>
          <w:color w:val="000000"/>
        </w:rPr>
        <w:t xml:space="preserve"> federal </w:t>
      </w:r>
      <w:r w:rsidR="0095676C" w:rsidRPr="00902757">
        <w:rPr>
          <w:color w:val="000000"/>
        </w:rPr>
        <w:t xml:space="preserve">department or agency conducting or supporting research </w:t>
      </w:r>
      <w:r w:rsidR="00E340D7" w:rsidRPr="00902757">
        <w:rPr>
          <w:color w:val="000000"/>
        </w:rPr>
        <w:t>to which</w:t>
      </w:r>
      <w:r w:rsidR="0095676C" w:rsidRPr="00902757">
        <w:rPr>
          <w:color w:val="000000"/>
        </w:rPr>
        <w:t xml:space="preserve"> the FWA</w:t>
      </w:r>
      <w:r w:rsidR="00E340D7" w:rsidRPr="00902757">
        <w:rPr>
          <w:color w:val="000000"/>
        </w:rPr>
        <w:t xml:space="preserve"> applies</w:t>
      </w:r>
      <w:r w:rsidR="0095676C" w:rsidRPr="00902757">
        <w:rPr>
          <w:color w:val="000000"/>
        </w:rPr>
        <w:t>.</w:t>
      </w:r>
      <w:r w:rsidR="0095676C" w:rsidRPr="00902757">
        <w:rPr>
          <w:sz w:val="20"/>
          <w:lang w:val="en-CA"/>
        </w:rPr>
        <w:fldChar w:fldCharType="begin"/>
      </w:r>
      <w:r w:rsidR="0095676C" w:rsidRPr="00902757">
        <w:rPr>
          <w:sz w:val="20"/>
          <w:lang w:val="en-CA"/>
        </w:rPr>
        <w:instrText xml:space="preserve"> SEQ CHAPTER \h \r 1</w:instrText>
      </w:r>
      <w:r w:rsidR="0095676C" w:rsidRPr="00902757">
        <w:rPr>
          <w:sz w:val="20"/>
          <w:lang w:val="en-CA"/>
        </w:rPr>
        <w:fldChar w:fldCharType="end"/>
      </w:r>
    </w:p>
    <w:p w:rsidR="0095676C" w:rsidRPr="00902757" w:rsidRDefault="00B34A05" w:rsidP="00B34A05">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rPr>
          <w:color w:val="000000"/>
        </w:rPr>
      </w:pPr>
      <w:r w:rsidRPr="00902757">
        <w:rPr>
          <w:b/>
          <w:color w:val="000000"/>
        </w:rPr>
        <w:t>5</w:t>
      </w:r>
      <w:r w:rsidR="0095676C" w:rsidRPr="00902757">
        <w:rPr>
          <w:b/>
          <w:color w:val="000000"/>
        </w:rPr>
        <w:t>.</w:t>
      </w:r>
      <w:r w:rsidR="0095676C" w:rsidRPr="00902757">
        <w:rPr>
          <w:b/>
          <w:color w:val="000000"/>
        </w:rPr>
        <w:tab/>
        <w:t>Institutional Support for the IRB(s)</w:t>
      </w:r>
    </w:p>
    <w:p w:rsidR="0095676C" w:rsidRPr="00902757" w:rsidRDefault="0095676C"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The Institution will ensure that each IRB</w:t>
      </w:r>
      <w:r w:rsidR="00AB669F" w:rsidRPr="00902757">
        <w:rPr>
          <w:color w:val="000000"/>
        </w:rPr>
        <w:t xml:space="preserve"> </w:t>
      </w:r>
      <w:r w:rsidR="00760485" w:rsidRPr="00902757">
        <w:rPr>
          <w:color w:val="000000"/>
        </w:rPr>
        <w:t xml:space="preserve">upon which </w:t>
      </w:r>
      <w:r w:rsidR="00AB669F" w:rsidRPr="00902757">
        <w:rPr>
          <w:color w:val="000000"/>
        </w:rPr>
        <w:t xml:space="preserve">it relies for review of research to which </w:t>
      </w:r>
      <w:r w:rsidRPr="00902757">
        <w:rPr>
          <w:color w:val="000000"/>
        </w:rPr>
        <w:t xml:space="preserve">the FWA </w:t>
      </w:r>
      <w:r w:rsidR="00AB669F" w:rsidRPr="00902757">
        <w:rPr>
          <w:color w:val="000000"/>
        </w:rPr>
        <w:t xml:space="preserve">applies </w:t>
      </w:r>
      <w:r w:rsidRPr="00902757">
        <w:rPr>
          <w:color w:val="000000"/>
        </w:rPr>
        <w:t>has meeting space and sufficient staff to support the IRB’s review and recordkeeping duties.</w:t>
      </w:r>
    </w:p>
    <w:p w:rsidR="0095676C" w:rsidRPr="00902757" w:rsidRDefault="00B34A05"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sidRPr="00902757">
        <w:rPr>
          <w:b/>
          <w:color w:val="000000"/>
        </w:rPr>
        <w:t>6</w:t>
      </w:r>
      <w:r w:rsidR="0095676C" w:rsidRPr="00902757">
        <w:rPr>
          <w:b/>
          <w:color w:val="000000"/>
        </w:rPr>
        <w:t>.</w:t>
      </w:r>
      <w:r w:rsidR="0095676C" w:rsidRPr="00902757">
        <w:rPr>
          <w:b/>
          <w:color w:val="000000"/>
        </w:rPr>
        <w:tab/>
      </w:r>
      <w:r w:rsidR="008B02B6" w:rsidRPr="00902757">
        <w:rPr>
          <w:b/>
          <w:color w:val="000000"/>
        </w:rPr>
        <w:t>Reliance on an External IRB</w:t>
      </w:r>
    </w:p>
    <w:p w:rsidR="0095676C" w:rsidRPr="00902757" w:rsidRDefault="0041620A"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t xml:space="preserve">Whenever the Institution relies upon </w:t>
      </w:r>
      <w:r w:rsidR="00B34A05" w:rsidRPr="00902757">
        <w:rPr>
          <w:color w:val="000000"/>
        </w:rPr>
        <w:t>an</w:t>
      </w:r>
      <w:r w:rsidR="0095676C" w:rsidRPr="00902757">
        <w:rPr>
          <w:color w:val="000000"/>
        </w:rPr>
        <w:t xml:space="preserve"> IRB </w:t>
      </w:r>
      <w:r w:rsidR="00B34A05" w:rsidRPr="00902757">
        <w:rPr>
          <w:color w:val="000000"/>
        </w:rPr>
        <w:t>operated by another</w:t>
      </w:r>
      <w:r w:rsidR="0095676C" w:rsidRPr="00902757">
        <w:rPr>
          <w:color w:val="000000"/>
        </w:rPr>
        <w:t xml:space="preserve"> institution or organization </w:t>
      </w:r>
      <w:r w:rsidR="005042AD" w:rsidRPr="00902757">
        <w:rPr>
          <w:color w:val="000000"/>
        </w:rPr>
        <w:t xml:space="preserve">for review of research to which the FWA applies, the Institution </w:t>
      </w:r>
      <w:r w:rsidR="00B34A05" w:rsidRPr="00902757">
        <w:rPr>
          <w:color w:val="000000"/>
        </w:rPr>
        <w:t>must</w:t>
      </w:r>
      <w:r w:rsidR="005042AD" w:rsidRPr="00902757">
        <w:rPr>
          <w:color w:val="000000"/>
        </w:rPr>
        <w:t xml:space="preserve"> ensur</w:t>
      </w:r>
      <w:r w:rsidR="00B34A05" w:rsidRPr="00902757">
        <w:rPr>
          <w:color w:val="000000"/>
        </w:rPr>
        <w:t>e</w:t>
      </w:r>
      <w:r w:rsidR="005042AD" w:rsidRPr="00902757">
        <w:rPr>
          <w:color w:val="000000"/>
        </w:rPr>
        <w:t xml:space="preserve"> that this arrangement is</w:t>
      </w:r>
      <w:r w:rsidR="0095676C" w:rsidRPr="00902757">
        <w:rPr>
          <w:color w:val="000000"/>
        </w:rPr>
        <w:t xml:space="preserve"> documented by a written agreement between the Institution and the </w:t>
      </w:r>
      <w:r w:rsidR="006C59A7" w:rsidRPr="00902757">
        <w:rPr>
          <w:color w:val="000000"/>
        </w:rPr>
        <w:t xml:space="preserve">other institution or </w:t>
      </w:r>
      <w:r w:rsidR="0095676C" w:rsidRPr="00902757">
        <w:rPr>
          <w:color w:val="000000"/>
        </w:rPr>
        <w:t xml:space="preserve">organization </w:t>
      </w:r>
      <w:r w:rsidR="006C59A7" w:rsidRPr="00902757">
        <w:rPr>
          <w:color w:val="000000"/>
        </w:rPr>
        <w:t xml:space="preserve">operating the IRB that </w:t>
      </w:r>
      <w:r w:rsidR="0095676C" w:rsidRPr="00902757">
        <w:rPr>
          <w:color w:val="000000"/>
        </w:rPr>
        <w:t>outlin</w:t>
      </w:r>
      <w:r w:rsidR="006C59A7" w:rsidRPr="00902757">
        <w:rPr>
          <w:color w:val="000000"/>
        </w:rPr>
        <w:t>es</w:t>
      </w:r>
      <w:r w:rsidR="0095676C" w:rsidRPr="00902757">
        <w:rPr>
          <w:color w:val="000000"/>
        </w:rPr>
        <w:t xml:space="preserve"> their relationship and include</w:t>
      </w:r>
      <w:r w:rsidR="006C59A7" w:rsidRPr="00902757">
        <w:rPr>
          <w:color w:val="000000"/>
        </w:rPr>
        <w:t>s</w:t>
      </w:r>
      <w:r w:rsidR="0095676C" w:rsidRPr="00902757">
        <w:rPr>
          <w:color w:val="000000"/>
        </w:rPr>
        <w:t xml:space="preserve"> a commitment that the IRB will adhere to the requirements of the </w:t>
      </w:r>
      <w:r w:rsidR="006C59A7" w:rsidRPr="00902757">
        <w:rPr>
          <w:color w:val="000000"/>
        </w:rPr>
        <w:lastRenderedPageBreak/>
        <w:t xml:space="preserve">Institution’s </w:t>
      </w:r>
      <w:r w:rsidR="0095676C" w:rsidRPr="00902757">
        <w:rPr>
          <w:color w:val="000000"/>
        </w:rPr>
        <w:t xml:space="preserve">FWA. </w:t>
      </w:r>
      <w:r w:rsidR="005025DA" w:rsidRPr="00902757">
        <w:rPr>
          <w:color w:val="000000"/>
        </w:rPr>
        <w:t xml:space="preserve"> </w:t>
      </w:r>
      <w:r w:rsidR="0095676C" w:rsidRPr="00902757">
        <w:rPr>
          <w:color w:val="000000"/>
        </w:rPr>
        <w:t xml:space="preserve">OHRP’s sample IRB Authorization Agreement may be used for such purpose, or the parties involved may develop their own agreement. </w:t>
      </w:r>
      <w:r w:rsidR="006C59A7" w:rsidRPr="00902757">
        <w:rPr>
          <w:color w:val="000000"/>
        </w:rPr>
        <w:t xml:space="preserve"> </w:t>
      </w:r>
      <w:r w:rsidR="0095676C" w:rsidRPr="00902757">
        <w:rPr>
          <w:color w:val="000000"/>
        </w:rPr>
        <w:t xml:space="preserve">This agreement </w:t>
      </w:r>
      <w:r w:rsidR="006C59A7" w:rsidRPr="00902757">
        <w:rPr>
          <w:color w:val="000000"/>
        </w:rPr>
        <w:t>must</w:t>
      </w:r>
      <w:r w:rsidR="0095676C" w:rsidRPr="00902757">
        <w:rPr>
          <w:color w:val="000000"/>
        </w:rPr>
        <w:t xml:space="preserve"> be kept on file at both institutions/organizations and made available upon request to OHRP </w:t>
      </w:r>
      <w:r w:rsidRPr="00902757">
        <w:rPr>
          <w:color w:val="000000"/>
        </w:rPr>
        <w:t>or</w:t>
      </w:r>
      <w:r w:rsidR="0095676C" w:rsidRPr="00902757">
        <w:rPr>
          <w:color w:val="000000"/>
        </w:rPr>
        <w:t xml:space="preserve"> any </w:t>
      </w:r>
      <w:smartTag w:uri="urn:schemas-microsoft-com:office:smarttags" w:element="place">
        <w:smartTag w:uri="urn:schemas-microsoft-com:office:smarttags" w:element="country-region">
          <w:r w:rsidR="0095676C" w:rsidRPr="00902757">
            <w:rPr>
              <w:color w:val="000000"/>
            </w:rPr>
            <w:t>U.S.</w:t>
          </w:r>
        </w:smartTag>
      </w:smartTag>
      <w:r w:rsidR="0095676C" w:rsidRPr="00902757">
        <w:rPr>
          <w:color w:val="000000"/>
        </w:rPr>
        <w:t xml:space="preserve"> federal department or agency conducting or supporting research </w:t>
      </w:r>
      <w:r w:rsidR="005025DA" w:rsidRPr="00902757">
        <w:rPr>
          <w:color w:val="000000"/>
        </w:rPr>
        <w:t>to which</w:t>
      </w:r>
      <w:r w:rsidR="0095676C" w:rsidRPr="00902757">
        <w:rPr>
          <w:color w:val="000000"/>
        </w:rPr>
        <w:t xml:space="preserve"> the FWA</w:t>
      </w:r>
      <w:r w:rsidR="005025DA" w:rsidRPr="00902757">
        <w:rPr>
          <w:color w:val="000000"/>
        </w:rPr>
        <w:t xml:space="preserve"> applies</w:t>
      </w:r>
      <w:r w:rsidR="0095676C" w:rsidRPr="00902757">
        <w:rPr>
          <w:color w:val="000000"/>
        </w:rPr>
        <w:t>.</w:t>
      </w:r>
    </w:p>
    <w:p w:rsidR="0095676C" w:rsidRPr="00902757" w:rsidRDefault="00B34A05"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hanging="360"/>
        <w:rPr>
          <w:color w:val="000000"/>
        </w:rPr>
      </w:pPr>
      <w:r w:rsidRPr="00902757">
        <w:rPr>
          <w:b/>
          <w:color w:val="000000"/>
        </w:rPr>
        <w:t>7</w:t>
      </w:r>
      <w:r w:rsidR="0095676C" w:rsidRPr="00902757">
        <w:rPr>
          <w:b/>
          <w:color w:val="000000"/>
        </w:rPr>
        <w:t>.</w:t>
      </w:r>
      <w:r w:rsidR="0095676C" w:rsidRPr="00902757">
        <w:rPr>
          <w:b/>
          <w:color w:val="000000"/>
        </w:rPr>
        <w:tab/>
        <w:t>Renewal</w:t>
      </w:r>
      <w:r w:rsidR="00677915" w:rsidRPr="00902757">
        <w:rPr>
          <w:b/>
          <w:color w:val="000000"/>
        </w:rPr>
        <w:t xml:space="preserve"> or Update</w:t>
      </w:r>
      <w:r w:rsidR="0095676C" w:rsidRPr="00902757">
        <w:rPr>
          <w:b/>
          <w:color w:val="000000"/>
        </w:rPr>
        <w:t xml:space="preserve"> of </w:t>
      </w:r>
      <w:r w:rsidR="00A53000" w:rsidRPr="00902757">
        <w:rPr>
          <w:b/>
          <w:color w:val="000000"/>
        </w:rPr>
        <w:t xml:space="preserve">the </w:t>
      </w:r>
      <w:r w:rsidR="0095676C" w:rsidRPr="00902757">
        <w:rPr>
          <w:b/>
          <w:color w:val="000000"/>
        </w:rPr>
        <w:t>Assurance</w:t>
      </w:r>
    </w:p>
    <w:p w:rsidR="00AA24B2" w:rsidRPr="00902757" w:rsidRDefault="00A50F34" w:rsidP="0095676C">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T</w:t>
      </w:r>
      <w:r w:rsidR="0095676C" w:rsidRPr="00902757">
        <w:rPr>
          <w:color w:val="000000"/>
        </w:rPr>
        <w:t xml:space="preserve">he </w:t>
      </w:r>
      <w:r w:rsidRPr="00902757">
        <w:rPr>
          <w:color w:val="000000"/>
        </w:rPr>
        <w:t xml:space="preserve">Institution must renew its </w:t>
      </w:r>
      <w:r w:rsidR="0095676C" w:rsidRPr="00902757">
        <w:rPr>
          <w:color w:val="000000"/>
        </w:rPr>
        <w:t xml:space="preserve">FWA every </w:t>
      </w:r>
      <w:r w:rsidR="00677915" w:rsidRPr="00902757">
        <w:rPr>
          <w:color w:val="000000"/>
        </w:rPr>
        <w:t>5 years</w:t>
      </w:r>
      <w:r w:rsidR="0095676C" w:rsidRPr="00902757">
        <w:rPr>
          <w:color w:val="000000"/>
        </w:rPr>
        <w:t xml:space="preserve">, even if no changes have occurred, in order to maintain an active FWA.  </w:t>
      </w:r>
    </w:p>
    <w:p w:rsidR="00AA24B2" w:rsidRPr="00902757" w:rsidRDefault="00AA24B2" w:rsidP="00AA24B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 xml:space="preserve">The Institution must update its FWA within </w:t>
      </w:r>
      <w:r w:rsidR="00677915" w:rsidRPr="00902757">
        <w:rPr>
          <w:color w:val="000000"/>
        </w:rPr>
        <w:t>90</w:t>
      </w:r>
      <w:r w:rsidRPr="00902757">
        <w:rPr>
          <w:color w:val="000000"/>
        </w:rPr>
        <w:t xml:space="preserve"> days after changes occur regarding the legal name of the Institution, the Human Protections Administrator, or the Signatory Official.</w:t>
      </w:r>
    </w:p>
    <w:p w:rsidR="00AA24B2" w:rsidRPr="00902757" w:rsidRDefault="00AA24B2" w:rsidP="00AA24B2">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rPr>
          <w:color w:val="000000"/>
        </w:rPr>
      </w:pPr>
      <w:r w:rsidRPr="00902757">
        <w:rPr>
          <w:color w:val="000000"/>
        </w:rPr>
        <w:t xml:space="preserve">Any renewal or update that is submitted to, and accepted by, OHRP begins a new </w:t>
      </w:r>
      <w:r w:rsidR="00677915" w:rsidRPr="00902757">
        <w:rPr>
          <w:color w:val="000000"/>
        </w:rPr>
        <w:t>5</w:t>
      </w:r>
      <w:r w:rsidRPr="00902757">
        <w:rPr>
          <w:color w:val="000000"/>
        </w:rPr>
        <w:t>-year effective period.</w:t>
      </w:r>
    </w:p>
    <w:p w:rsidR="00A132C2" w:rsidRDefault="0095676C" w:rsidP="00B34A05">
      <w:pPr>
        <w:widowControl w:val="0"/>
        <w:tabs>
          <w:tab w:val="left" w:pos="-1200"/>
          <w:tab w:val="left" w:pos="-720"/>
          <w:tab w:val="left" w:pos="0"/>
          <w:tab w:val="left" w:pos="360"/>
          <w:tab w:val="left" w:pos="72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20"/>
        <w:ind w:left="360"/>
      </w:pPr>
      <w:r w:rsidRPr="00902757">
        <w:rPr>
          <w:color w:val="000000"/>
        </w:rPr>
        <w:t xml:space="preserve">Failure to </w:t>
      </w:r>
      <w:r w:rsidR="00AA24B2" w:rsidRPr="00902757">
        <w:rPr>
          <w:color w:val="000000"/>
        </w:rPr>
        <w:t xml:space="preserve">renew </w:t>
      </w:r>
      <w:r w:rsidR="00677915" w:rsidRPr="00902757">
        <w:rPr>
          <w:color w:val="000000"/>
        </w:rPr>
        <w:t xml:space="preserve">or update </w:t>
      </w:r>
      <w:r w:rsidR="00AA24B2" w:rsidRPr="00902757">
        <w:rPr>
          <w:color w:val="000000"/>
        </w:rPr>
        <w:t xml:space="preserve">an FWA appropriately </w:t>
      </w:r>
      <w:r w:rsidRPr="00902757">
        <w:rPr>
          <w:color w:val="000000"/>
        </w:rPr>
        <w:t xml:space="preserve">may result in restriction, suspension, or termination of </w:t>
      </w:r>
      <w:r w:rsidR="00AA24B2" w:rsidRPr="00902757">
        <w:rPr>
          <w:color w:val="000000"/>
        </w:rPr>
        <w:t xml:space="preserve">OHRP’s approval of </w:t>
      </w:r>
      <w:r w:rsidRPr="00902757">
        <w:rPr>
          <w:color w:val="000000"/>
        </w:rPr>
        <w:t>the Institution</w:t>
      </w:r>
      <w:r w:rsidR="00F9469F" w:rsidRPr="00902757">
        <w:rPr>
          <w:color w:val="000000"/>
        </w:rPr>
        <w:t>’</w:t>
      </w:r>
      <w:r w:rsidRPr="00902757">
        <w:rPr>
          <w:color w:val="000000"/>
        </w:rPr>
        <w:t>s FWA.</w:t>
      </w:r>
    </w:p>
    <w:sectPr w:rsidR="00A132C2" w:rsidSect="0095676C">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pgSz w:w="12240" w:h="15840"/>
      <w:pgMar w:top="1440" w:right="1440" w:bottom="1354" w:left="1440" w:header="1440" w:footer="90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254" w:rsidRDefault="00040254">
      <w:r>
        <w:separator/>
      </w:r>
    </w:p>
  </w:endnote>
  <w:endnote w:type="continuationSeparator" w:id="0">
    <w:p w:rsidR="00040254" w:rsidRDefault="000402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75" w:rsidRDefault="00486975" w:rsidP="0095676C">
    <w:pPr>
      <w:pStyle w:val="Footer"/>
      <w:framePr w:wrap="around" w:vAnchor="text" w:hAnchor="page" w:x="1426" w:y="307"/>
      <w:rPr>
        <w:rStyle w:val="PageNumber"/>
      </w:rPr>
    </w:pPr>
    <w:r w:rsidRPr="00144087">
      <w:rPr>
        <w:rStyle w:val="PageNumber"/>
        <w:sz w:val="20"/>
      </w:rPr>
      <w:fldChar w:fldCharType="begin"/>
    </w:r>
    <w:r w:rsidRPr="00144087">
      <w:rPr>
        <w:rStyle w:val="PageNumber"/>
        <w:sz w:val="20"/>
      </w:rPr>
      <w:instrText xml:space="preserve">PAGE  </w:instrText>
    </w:r>
    <w:r w:rsidRPr="00144087">
      <w:rPr>
        <w:rStyle w:val="PageNumber"/>
        <w:sz w:val="20"/>
      </w:rPr>
      <w:fldChar w:fldCharType="separate"/>
    </w:r>
    <w:r>
      <w:rPr>
        <w:rStyle w:val="PageNumber"/>
        <w:noProof/>
        <w:sz w:val="20"/>
      </w:rPr>
      <w:t>12</w:t>
    </w:r>
    <w:r w:rsidRPr="00144087">
      <w:rPr>
        <w:rStyle w:val="PageNumber"/>
        <w:sz w:val="20"/>
      </w:rPr>
      <w:fldChar w:fldCharType="end"/>
    </w:r>
    <w:r>
      <w:rPr>
        <w:rStyle w:val="PageNumber"/>
      </w:rPr>
      <w:t xml:space="preserve"> – </w:t>
    </w:r>
    <w:r>
      <w:rPr>
        <w:rStyle w:val="PageNumber"/>
        <w:sz w:val="20"/>
      </w:rPr>
      <w:t xml:space="preserve">HHS Terms of FWA for </w:t>
    </w:r>
    <w:smartTag w:uri="urn:schemas-microsoft-com:office:smarttags" w:element="place">
      <w:smartTag w:uri="urn:schemas-microsoft-com:office:smarttags" w:element="country-region">
        <w:r>
          <w:rPr>
            <w:rStyle w:val="PageNumber"/>
            <w:sz w:val="20"/>
          </w:rPr>
          <w:t>U.S.</w:t>
        </w:r>
      </w:smartTag>
    </w:smartTag>
    <w:r w:rsidRPr="00144087">
      <w:rPr>
        <w:rStyle w:val="PageNumber"/>
        <w:sz w:val="20"/>
      </w:rPr>
      <w:t xml:space="preserve"> and International</w:t>
    </w:r>
    <w:r>
      <w:rPr>
        <w:rStyle w:val="PageNumber"/>
        <w:sz w:val="20"/>
      </w:rPr>
      <w:t xml:space="preserve"> (Non-U.S.)</w:t>
    </w:r>
    <w:r w:rsidRPr="00144087">
      <w:rPr>
        <w:rStyle w:val="PageNumber"/>
        <w:sz w:val="20"/>
      </w:rPr>
      <w:t xml:space="preserve"> Institutions</w:t>
    </w:r>
    <w:r>
      <w:rPr>
        <w:rStyle w:val="PageNumber"/>
        <w:sz w:val="20"/>
      </w:rPr>
      <w:t xml:space="preserve">                                            </w:t>
    </w:r>
  </w:p>
  <w:p w:rsidR="00486975" w:rsidRDefault="00486975" w:rsidP="0095676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75" w:rsidRDefault="00486975" w:rsidP="00B16D16">
    <w:pPr>
      <w:pStyle w:val="Footer"/>
      <w:framePr w:w="7186" w:wrap="around" w:vAnchor="text" w:hAnchor="page" w:x="1456" w:y="344"/>
      <w:rPr>
        <w:rStyle w:val="PageNumber"/>
        <w:sz w:val="20"/>
      </w:rPr>
    </w:pPr>
    <w:r w:rsidRPr="00144087">
      <w:rPr>
        <w:rStyle w:val="PageNumber"/>
        <w:sz w:val="20"/>
      </w:rPr>
      <w:t xml:space="preserve">Page </w:t>
    </w:r>
    <w:r w:rsidRPr="00144087">
      <w:rPr>
        <w:rStyle w:val="PageNumber"/>
        <w:sz w:val="20"/>
      </w:rPr>
      <w:fldChar w:fldCharType="begin"/>
    </w:r>
    <w:r w:rsidRPr="00144087">
      <w:rPr>
        <w:rStyle w:val="PageNumber"/>
        <w:sz w:val="20"/>
      </w:rPr>
      <w:instrText xml:space="preserve">PAGE  </w:instrText>
    </w:r>
    <w:r w:rsidRPr="00144087">
      <w:rPr>
        <w:rStyle w:val="PageNumber"/>
        <w:sz w:val="20"/>
      </w:rPr>
      <w:fldChar w:fldCharType="separate"/>
    </w:r>
    <w:r w:rsidR="001061A1">
      <w:rPr>
        <w:rStyle w:val="PageNumber"/>
        <w:noProof/>
        <w:sz w:val="20"/>
      </w:rPr>
      <w:t>1</w:t>
    </w:r>
    <w:r w:rsidRPr="00144087">
      <w:rPr>
        <w:rStyle w:val="PageNumber"/>
        <w:sz w:val="20"/>
      </w:rPr>
      <w:fldChar w:fldCharType="end"/>
    </w:r>
    <w:r w:rsidRPr="00144087">
      <w:rPr>
        <w:rStyle w:val="PageNumber"/>
        <w:sz w:val="20"/>
      </w:rPr>
      <w:t xml:space="preserve"> - HHS Terms of FWA</w:t>
    </w:r>
    <w:r>
      <w:rPr>
        <w:rStyle w:val="PageNumber"/>
        <w:sz w:val="20"/>
      </w:rPr>
      <w:t xml:space="preserve">  </w:t>
    </w:r>
  </w:p>
  <w:p w:rsidR="00486975" w:rsidRPr="00144087" w:rsidRDefault="00486975" w:rsidP="00B16D16">
    <w:pPr>
      <w:pStyle w:val="Footer"/>
      <w:framePr w:w="7186" w:wrap="around" w:vAnchor="text" w:hAnchor="page" w:x="1456" w:y="344"/>
      <w:rPr>
        <w:rStyle w:val="PageNumber"/>
        <w:sz w:val="20"/>
      </w:rPr>
    </w:pPr>
    <w:r>
      <w:rPr>
        <w:rStyle w:val="PageNumber"/>
        <w:sz w:val="20"/>
      </w:rPr>
      <w:t xml:space="preserve"> Revision </w:t>
    </w:r>
    <w:r w:rsidR="00A813BF">
      <w:rPr>
        <w:rStyle w:val="PageNumber"/>
        <w:sz w:val="20"/>
      </w:rPr>
      <w:t>March 2011</w:t>
    </w:r>
    <w:r>
      <w:rPr>
        <w:rStyle w:val="PageNumber"/>
        <w:sz w:val="20"/>
      </w:rPr>
      <w:t xml:space="preserve"> </w:t>
    </w:r>
    <w:r w:rsidRPr="00144087">
      <w:rPr>
        <w:rStyle w:val="PageNumber"/>
        <w:sz w:val="20"/>
      </w:rPr>
      <w:t xml:space="preserve"> </w:t>
    </w:r>
    <w:r>
      <w:rPr>
        <w:rStyle w:val="PageNumber"/>
        <w:sz w:val="20"/>
      </w:rPr>
      <w:t xml:space="preserve">                                       </w:t>
    </w:r>
  </w:p>
  <w:p w:rsidR="00486975" w:rsidRDefault="00486975" w:rsidP="0095676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DD" w:rsidRDefault="00F44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254" w:rsidRDefault="00040254">
      <w:r>
        <w:separator/>
      </w:r>
    </w:p>
  </w:footnote>
  <w:footnote w:type="continuationSeparator" w:id="0">
    <w:p w:rsidR="00040254" w:rsidRDefault="000402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75" w:rsidRDefault="00486975" w:rsidP="0095676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75" w:rsidRDefault="00486975" w:rsidP="0095676C">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DD" w:rsidRDefault="00F446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00929"/>
    <w:multiLevelType w:val="hybridMultilevel"/>
    <w:tmpl w:val="24FE7D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numFmt w:val="lowerLetter"/>
    <w:footnote w:id="-1"/>
    <w:footnote w:id="0"/>
  </w:footnotePr>
  <w:endnotePr>
    <w:numFmt w:val="lowerLetter"/>
    <w:endnote w:id="-1"/>
    <w:endnote w:id="0"/>
  </w:endnotePr>
  <w:compat/>
  <w:rsids>
    <w:rsidRoot w:val="0095676C"/>
    <w:rsid w:val="00000551"/>
    <w:rsid w:val="0000097B"/>
    <w:rsid w:val="00000E6E"/>
    <w:rsid w:val="00000F4A"/>
    <w:rsid w:val="00001268"/>
    <w:rsid w:val="00001CB3"/>
    <w:rsid w:val="00001DCA"/>
    <w:rsid w:val="00002897"/>
    <w:rsid w:val="00002982"/>
    <w:rsid w:val="00002AC6"/>
    <w:rsid w:val="00003063"/>
    <w:rsid w:val="00003582"/>
    <w:rsid w:val="0000486A"/>
    <w:rsid w:val="00004B2D"/>
    <w:rsid w:val="00007EA6"/>
    <w:rsid w:val="00007F51"/>
    <w:rsid w:val="00010C30"/>
    <w:rsid w:val="00010DA1"/>
    <w:rsid w:val="0001139E"/>
    <w:rsid w:val="0001163B"/>
    <w:rsid w:val="00012629"/>
    <w:rsid w:val="0001296E"/>
    <w:rsid w:val="00013194"/>
    <w:rsid w:val="00013498"/>
    <w:rsid w:val="00013D7A"/>
    <w:rsid w:val="00014081"/>
    <w:rsid w:val="0001429A"/>
    <w:rsid w:val="00014637"/>
    <w:rsid w:val="000148C8"/>
    <w:rsid w:val="00014F85"/>
    <w:rsid w:val="00015116"/>
    <w:rsid w:val="00016053"/>
    <w:rsid w:val="00016955"/>
    <w:rsid w:val="00017851"/>
    <w:rsid w:val="00017876"/>
    <w:rsid w:val="00020116"/>
    <w:rsid w:val="00020E5B"/>
    <w:rsid w:val="00021158"/>
    <w:rsid w:val="000212FE"/>
    <w:rsid w:val="00022E31"/>
    <w:rsid w:val="000230C2"/>
    <w:rsid w:val="00023634"/>
    <w:rsid w:val="000238FD"/>
    <w:rsid w:val="000240DA"/>
    <w:rsid w:val="000243C1"/>
    <w:rsid w:val="00024413"/>
    <w:rsid w:val="00024B19"/>
    <w:rsid w:val="0002704B"/>
    <w:rsid w:val="00027421"/>
    <w:rsid w:val="000279B1"/>
    <w:rsid w:val="00030A7F"/>
    <w:rsid w:val="00031499"/>
    <w:rsid w:val="00031A55"/>
    <w:rsid w:val="00031AFF"/>
    <w:rsid w:val="000322D0"/>
    <w:rsid w:val="00032F96"/>
    <w:rsid w:val="000337D2"/>
    <w:rsid w:val="00033F67"/>
    <w:rsid w:val="0003460D"/>
    <w:rsid w:val="00034FF8"/>
    <w:rsid w:val="00035161"/>
    <w:rsid w:val="0003672E"/>
    <w:rsid w:val="000368FE"/>
    <w:rsid w:val="00037ADD"/>
    <w:rsid w:val="00037D46"/>
    <w:rsid w:val="00037F69"/>
    <w:rsid w:val="00040254"/>
    <w:rsid w:val="00040E11"/>
    <w:rsid w:val="000419C4"/>
    <w:rsid w:val="00041FD2"/>
    <w:rsid w:val="00042B13"/>
    <w:rsid w:val="00042FBB"/>
    <w:rsid w:val="000436EC"/>
    <w:rsid w:val="000441D1"/>
    <w:rsid w:val="000447F6"/>
    <w:rsid w:val="000457FF"/>
    <w:rsid w:val="0004662E"/>
    <w:rsid w:val="000500C2"/>
    <w:rsid w:val="000503B8"/>
    <w:rsid w:val="00050C89"/>
    <w:rsid w:val="00051255"/>
    <w:rsid w:val="000516E5"/>
    <w:rsid w:val="00052591"/>
    <w:rsid w:val="000535DA"/>
    <w:rsid w:val="00053BC3"/>
    <w:rsid w:val="00054F98"/>
    <w:rsid w:val="00055A4B"/>
    <w:rsid w:val="0005692F"/>
    <w:rsid w:val="00056A72"/>
    <w:rsid w:val="00056AD4"/>
    <w:rsid w:val="00057307"/>
    <w:rsid w:val="00061BB5"/>
    <w:rsid w:val="0006234A"/>
    <w:rsid w:val="00062A22"/>
    <w:rsid w:val="00062BA7"/>
    <w:rsid w:val="00064983"/>
    <w:rsid w:val="00064E5D"/>
    <w:rsid w:val="00064E7A"/>
    <w:rsid w:val="00064FFE"/>
    <w:rsid w:val="000653A4"/>
    <w:rsid w:val="0006596F"/>
    <w:rsid w:val="00066B63"/>
    <w:rsid w:val="00067054"/>
    <w:rsid w:val="000671F1"/>
    <w:rsid w:val="00067994"/>
    <w:rsid w:val="000679ED"/>
    <w:rsid w:val="0007027E"/>
    <w:rsid w:val="0007236E"/>
    <w:rsid w:val="00073036"/>
    <w:rsid w:val="0007325E"/>
    <w:rsid w:val="000732FB"/>
    <w:rsid w:val="00073FCD"/>
    <w:rsid w:val="000741EE"/>
    <w:rsid w:val="000746AA"/>
    <w:rsid w:val="0007577B"/>
    <w:rsid w:val="00076279"/>
    <w:rsid w:val="00077D25"/>
    <w:rsid w:val="00080CB8"/>
    <w:rsid w:val="00083271"/>
    <w:rsid w:val="0008347D"/>
    <w:rsid w:val="00083FE3"/>
    <w:rsid w:val="00084AEE"/>
    <w:rsid w:val="0008501D"/>
    <w:rsid w:val="0008517F"/>
    <w:rsid w:val="0008630E"/>
    <w:rsid w:val="0008680C"/>
    <w:rsid w:val="00087325"/>
    <w:rsid w:val="000877FE"/>
    <w:rsid w:val="0008780D"/>
    <w:rsid w:val="000902C4"/>
    <w:rsid w:val="000904BD"/>
    <w:rsid w:val="00091555"/>
    <w:rsid w:val="00091D90"/>
    <w:rsid w:val="0009233C"/>
    <w:rsid w:val="00092436"/>
    <w:rsid w:val="00092C7F"/>
    <w:rsid w:val="00092D1E"/>
    <w:rsid w:val="00092D8F"/>
    <w:rsid w:val="000933B0"/>
    <w:rsid w:val="000933BE"/>
    <w:rsid w:val="000936B2"/>
    <w:rsid w:val="00093B6F"/>
    <w:rsid w:val="00094200"/>
    <w:rsid w:val="00094677"/>
    <w:rsid w:val="000948EE"/>
    <w:rsid w:val="0009495A"/>
    <w:rsid w:val="00095572"/>
    <w:rsid w:val="00095936"/>
    <w:rsid w:val="000960FE"/>
    <w:rsid w:val="0009677B"/>
    <w:rsid w:val="00096CE2"/>
    <w:rsid w:val="0009741C"/>
    <w:rsid w:val="000A0CC1"/>
    <w:rsid w:val="000A0F87"/>
    <w:rsid w:val="000A189A"/>
    <w:rsid w:val="000A18E6"/>
    <w:rsid w:val="000A1BA8"/>
    <w:rsid w:val="000A2492"/>
    <w:rsid w:val="000A3331"/>
    <w:rsid w:val="000A3682"/>
    <w:rsid w:val="000A37B2"/>
    <w:rsid w:val="000A441E"/>
    <w:rsid w:val="000A4679"/>
    <w:rsid w:val="000A532A"/>
    <w:rsid w:val="000A7724"/>
    <w:rsid w:val="000A7C42"/>
    <w:rsid w:val="000B0F4E"/>
    <w:rsid w:val="000B1281"/>
    <w:rsid w:val="000B1DE2"/>
    <w:rsid w:val="000B1F62"/>
    <w:rsid w:val="000B1FBD"/>
    <w:rsid w:val="000B24FE"/>
    <w:rsid w:val="000B3768"/>
    <w:rsid w:val="000B39FB"/>
    <w:rsid w:val="000B4C7F"/>
    <w:rsid w:val="000B4CFD"/>
    <w:rsid w:val="000B57FE"/>
    <w:rsid w:val="000B59EB"/>
    <w:rsid w:val="000B5CAE"/>
    <w:rsid w:val="000B6202"/>
    <w:rsid w:val="000B6433"/>
    <w:rsid w:val="000B757A"/>
    <w:rsid w:val="000C0063"/>
    <w:rsid w:val="000C0505"/>
    <w:rsid w:val="000C0C0E"/>
    <w:rsid w:val="000C2419"/>
    <w:rsid w:val="000C2A31"/>
    <w:rsid w:val="000C2EE8"/>
    <w:rsid w:val="000C45C6"/>
    <w:rsid w:val="000C5CEE"/>
    <w:rsid w:val="000C5F92"/>
    <w:rsid w:val="000C65D8"/>
    <w:rsid w:val="000C6B97"/>
    <w:rsid w:val="000C75E5"/>
    <w:rsid w:val="000D0376"/>
    <w:rsid w:val="000D049A"/>
    <w:rsid w:val="000D0DAF"/>
    <w:rsid w:val="000D0E87"/>
    <w:rsid w:val="000D109A"/>
    <w:rsid w:val="000D16F7"/>
    <w:rsid w:val="000D1B78"/>
    <w:rsid w:val="000D3BF2"/>
    <w:rsid w:val="000D3C08"/>
    <w:rsid w:val="000D3D52"/>
    <w:rsid w:val="000D4099"/>
    <w:rsid w:val="000D4BD9"/>
    <w:rsid w:val="000D4EFB"/>
    <w:rsid w:val="000D54C3"/>
    <w:rsid w:val="000D6BBE"/>
    <w:rsid w:val="000D709E"/>
    <w:rsid w:val="000E2B35"/>
    <w:rsid w:val="000E3980"/>
    <w:rsid w:val="000E3A91"/>
    <w:rsid w:val="000E4639"/>
    <w:rsid w:val="000E5664"/>
    <w:rsid w:val="000E59B7"/>
    <w:rsid w:val="000E5BDA"/>
    <w:rsid w:val="000E64D0"/>
    <w:rsid w:val="000E683D"/>
    <w:rsid w:val="000F185F"/>
    <w:rsid w:val="000F2A04"/>
    <w:rsid w:val="000F2DFD"/>
    <w:rsid w:val="000F3634"/>
    <w:rsid w:val="000F3811"/>
    <w:rsid w:val="000F3C7F"/>
    <w:rsid w:val="000F3F95"/>
    <w:rsid w:val="000F4BC0"/>
    <w:rsid w:val="000F5E2E"/>
    <w:rsid w:val="000F60A2"/>
    <w:rsid w:val="000F6EEF"/>
    <w:rsid w:val="000F72DF"/>
    <w:rsid w:val="000F7A8A"/>
    <w:rsid w:val="00101A3B"/>
    <w:rsid w:val="0010257C"/>
    <w:rsid w:val="00102B15"/>
    <w:rsid w:val="00102C0A"/>
    <w:rsid w:val="00102EF9"/>
    <w:rsid w:val="00102FD6"/>
    <w:rsid w:val="001041AF"/>
    <w:rsid w:val="00104207"/>
    <w:rsid w:val="00104631"/>
    <w:rsid w:val="00104A5D"/>
    <w:rsid w:val="00104B89"/>
    <w:rsid w:val="00105D0B"/>
    <w:rsid w:val="001061A1"/>
    <w:rsid w:val="00106EE9"/>
    <w:rsid w:val="0010736E"/>
    <w:rsid w:val="00110374"/>
    <w:rsid w:val="00110B33"/>
    <w:rsid w:val="00110F9D"/>
    <w:rsid w:val="001111B8"/>
    <w:rsid w:val="00111E97"/>
    <w:rsid w:val="0011219C"/>
    <w:rsid w:val="00112665"/>
    <w:rsid w:val="00112AB4"/>
    <w:rsid w:val="00112C28"/>
    <w:rsid w:val="00113BC6"/>
    <w:rsid w:val="00114518"/>
    <w:rsid w:val="00114E01"/>
    <w:rsid w:val="001160B5"/>
    <w:rsid w:val="00116103"/>
    <w:rsid w:val="001161EB"/>
    <w:rsid w:val="00116953"/>
    <w:rsid w:val="001170BF"/>
    <w:rsid w:val="00117948"/>
    <w:rsid w:val="001203C2"/>
    <w:rsid w:val="00120FFA"/>
    <w:rsid w:val="00121291"/>
    <w:rsid w:val="0012132F"/>
    <w:rsid w:val="00122772"/>
    <w:rsid w:val="00122AA4"/>
    <w:rsid w:val="0012325F"/>
    <w:rsid w:val="0012385C"/>
    <w:rsid w:val="00124643"/>
    <w:rsid w:val="00124882"/>
    <w:rsid w:val="00125BF5"/>
    <w:rsid w:val="001268B3"/>
    <w:rsid w:val="00126EDB"/>
    <w:rsid w:val="00126FC4"/>
    <w:rsid w:val="00127624"/>
    <w:rsid w:val="00127C5A"/>
    <w:rsid w:val="001301C0"/>
    <w:rsid w:val="00131640"/>
    <w:rsid w:val="0013179E"/>
    <w:rsid w:val="00131897"/>
    <w:rsid w:val="001330FE"/>
    <w:rsid w:val="0013469E"/>
    <w:rsid w:val="001353CA"/>
    <w:rsid w:val="00135E36"/>
    <w:rsid w:val="00136571"/>
    <w:rsid w:val="001366D7"/>
    <w:rsid w:val="001401A9"/>
    <w:rsid w:val="0014141E"/>
    <w:rsid w:val="00141985"/>
    <w:rsid w:val="00142888"/>
    <w:rsid w:val="00142D06"/>
    <w:rsid w:val="001433A3"/>
    <w:rsid w:val="00143517"/>
    <w:rsid w:val="001437DD"/>
    <w:rsid w:val="00144EE0"/>
    <w:rsid w:val="00145614"/>
    <w:rsid w:val="00145E19"/>
    <w:rsid w:val="00147159"/>
    <w:rsid w:val="001475C8"/>
    <w:rsid w:val="0015005E"/>
    <w:rsid w:val="00150B2A"/>
    <w:rsid w:val="00150F6E"/>
    <w:rsid w:val="0015116A"/>
    <w:rsid w:val="0015180D"/>
    <w:rsid w:val="001519CF"/>
    <w:rsid w:val="00153151"/>
    <w:rsid w:val="00153736"/>
    <w:rsid w:val="00153754"/>
    <w:rsid w:val="00153F60"/>
    <w:rsid w:val="00154265"/>
    <w:rsid w:val="00154D7C"/>
    <w:rsid w:val="00154EC7"/>
    <w:rsid w:val="001556F4"/>
    <w:rsid w:val="00155716"/>
    <w:rsid w:val="001561C3"/>
    <w:rsid w:val="001576D2"/>
    <w:rsid w:val="00157A23"/>
    <w:rsid w:val="0016069B"/>
    <w:rsid w:val="00161126"/>
    <w:rsid w:val="001611CA"/>
    <w:rsid w:val="001616D4"/>
    <w:rsid w:val="001616F5"/>
    <w:rsid w:val="00161BA5"/>
    <w:rsid w:val="00161FCC"/>
    <w:rsid w:val="001621A1"/>
    <w:rsid w:val="00162BBE"/>
    <w:rsid w:val="001632DD"/>
    <w:rsid w:val="00164FA9"/>
    <w:rsid w:val="0016508E"/>
    <w:rsid w:val="00165341"/>
    <w:rsid w:val="00165762"/>
    <w:rsid w:val="00165C26"/>
    <w:rsid w:val="00165E67"/>
    <w:rsid w:val="00165F73"/>
    <w:rsid w:val="00166989"/>
    <w:rsid w:val="00166D38"/>
    <w:rsid w:val="00166EDA"/>
    <w:rsid w:val="001672F9"/>
    <w:rsid w:val="001674EB"/>
    <w:rsid w:val="00170954"/>
    <w:rsid w:val="00170991"/>
    <w:rsid w:val="001709AA"/>
    <w:rsid w:val="0017151B"/>
    <w:rsid w:val="00171D42"/>
    <w:rsid w:val="00172360"/>
    <w:rsid w:val="00172DD0"/>
    <w:rsid w:val="00173243"/>
    <w:rsid w:val="00174BE8"/>
    <w:rsid w:val="00175546"/>
    <w:rsid w:val="00175B61"/>
    <w:rsid w:val="0017610B"/>
    <w:rsid w:val="00176182"/>
    <w:rsid w:val="00177137"/>
    <w:rsid w:val="00177423"/>
    <w:rsid w:val="00177E67"/>
    <w:rsid w:val="00177E8D"/>
    <w:rsid w:val="00181B02"/>
    <w:rsid w:val="00181B48"/>
    <w:rsid w:val="00181CA9"/>
    <w:rsid w:val="001820F1"/>
    <w:rsid w:val="00182C2B"/>
    <w:rsid w:val="001831B6"/>
    <w:rsid w:val="001838BA"/>
    <w:rsid w:val="00183BAA"/>
    <w:rsid w:val="00183F71"/>
    <w:rsid w:val="0018477F"/>
    <w:rsid w:val="00184B19"/>
    <w:rsid w:val="00184C14"/>
    <w:rsid w:val="00185184"/>
    <w:rsid w:val="00185246"/>
    <w:rsid w:val="00185DEE"/>
    <w:rsid w:val="00186684"/>
    <w:rsid w:val="00186AC5"/>
    <w:rsid w:val="001876E5"/>
    <w:rsid w:val="00187C1F"/>
    <w:rsid w:val="001901F8"/>
    <w:rsid w:val="001909AD"/>
    <w:rsid w:val="00190D45"/>
    <w:rsid w:val="00190DCD"/>
    <w:rsid w:val="00191DE9"/>
    <w:rsid w:val="001922AF"/>
    <w:rsid w:val="0019249B"/>
    <w:rsid w:val="00192DCE"/>
    <w:rsid w:val="00192F8D"/>
    <w:rsid w:val="00193911"/>
    <w:rsid w:val="0019519C"/>
    <w:rsid w:val="0019523C"/>
    <w:rsid w:val="0019536A"/>
    <w:rsid w:val="001953FF"/>
    <w:rsid w:val="0019575B"/>
    <w:rsid w:val="001A0770"/>
    <w:rsid w:val="001A23AB"/>
    <w:rsid w:val="001A2658"/>
    <w:rsid w:val="001A2A43"/>
    <w:rsid w:val="001A2C9F"/>
    <w:rsid w:val="001A34C9"/>
    <w:rsid w:val="001A4DF9"/>
    <w:rsid w:val="001A5044"/>
    <w:rsid w:val="001A50C6"/>
    <w:rsid w:val="001A5A8C"/>
    <w:rsid w:val="001A5BC7"/>
    <w:rsid w:val="001A6627"/>
    <w:rsid w:val="001B01BB"/>
    <w:rsid w:val="001B0959"/>
    <w:rsid w:val="001B0DCC"/>
    <w:rsid w:val="001B335E"/>
    <w:rsid w:val="001B43ED"/>
    <w:rsid w:val="001B4B7C"/>
    <w:rsid w:val="001B4EAF"/>
    <w:rsid w:val="001B5B50"/>
    <w:rsid w:val="001B5BEB"/>
    <w:rsid w:val="001C00F2"/>
    <w:rsid w:val="001C0D4C"/>
    <w:rsid w:val="001C1A01"/>
    <w:rsid w:val="001C1AB0"/>
    <w:rsid w:val="001C2700"/>
    <w:rsid w:val="001C2806"/>
    <w:rsid w:val="001C2C2B"/>
    <w:rsid w:val="001C371F"/>
    <w:rsid w:val="001C391D"/>
    <w:rsid w:val="001C3ECA"/>
    <w:rsid w:val="001C4002"/>
    <w:rsid w:val="001C471C"/>
    <w:rsid w:val="001C66B8"/>
    <w:rsid w:val="001C7267"/>
    <w:rsid w:val="001C7E5E"/>
    <w:rsid w:val="001D11D4"/>
    <w:rsid w:val="001D1862"/>
    <w:rsid w:val="001D1E0B"/>
    <w:rsid w:val="001D23D2"/>
    <w:rsid w:val="001D35BA"/>
    <w:rsid w:val="001D5868"/>
    <w:rsid w:val="001D6131"/>
    <w:rsid w:val="001D6BD6"/>
    <w:rsid w:val="001E0293"/>
    <w:rsid w:val="001E046E"/>
    <w:rsid w:val="001E0926"/>
    <w:rsid w:val="001E14FF"/>
    <w:rsid w:val="001E1AC7"/>
    <w:rsid w:val="001E21D1"/>
    <w:rsid w:val="001E3111"/>
    <w:rsid w:val="001E3884"/>
    <w:rsid w:val="001E39A4"/>
    <w:rsid w:val="001E44B8"/>
    <w:rsid w:val="001E4DAA"/>
    <w:rsid w:val="001E5059"/>
    <w:rsid w:val="001E7A54"/>
    <w:rsid w:val="001E7B75"/>
    <w:rsid w:val="001F0BBE"/>
    <w:rsid w:val="001F0FAF"/>
    <w:rsid w:val="001F1682"/>
    <w:rsid w:val="001F1E00"/>
    <w:rsid w:val="001F2587"/>
    <w:rsid w:val="001F27FB"/>
    <w:rsid w:val="001F3665"/>
    <w:rsid w:val="001F3B9B"/>
    <w:rsid w:val="001F4461"/>
    <w:rsid w:val="001F4899"/>
    <w:rsid w:val="001F511E"/>
    <w:rsid w:val="001F5CBB"/>
    <w:rsid w:val="001F6C25"/>
    <w:rsid w:val="001F7271"/>
    <w:rsid w:val="001F7894"/>
    <w:rsid w:val="001F7A75"/>
    <w:rsid w:val="002006C3"/>
    <w:rsid w:val="00201051"/>
    <w:rsid w:val="002016E5"/>
    <w:rsid w:val="00201E63"/>
    <w:rsid w:val="0020230F"/>
    <w:rsid w:val="0020387A"/>
    <w:rsid w:val="00203A83"/>
    <w:rsid w:val="00203FD9"/>
    <w:rsid w:val="00205CA2"/>
    <w:rsid w:val="00205F2D"/>
    <w:rsid w:val="00206ADD"/>
    <w:rsid w:val="00206F4B"/>
    <w:rsid w:val="002116B6"/>
    <w:rsid w:val="00211A1B"/>
    <w:rsid w:val="002123D1"/>
    <w:rsid w:val="0021278E"/>
    <w:rsid w:val="00212D5E"/>
    <w:rsid w:val="00213B85"/>
    <w:rsid w:val="00213F08"/>
    <w:rsid w:val="00213FE3"/>
    <w:rsid w:val="002149DC"/>
    <w:rsid w:val="002149ED"/>
    <w:rsid w:val="002155AA"/>
    <w:rsid w:val="002175CB"/>
    <w:rsid w:val="00217996"/>
    <w:rsid w:val="002179AB"/>
    <w:rsid w:val="00220123"/>
    <w:rsid w:val="00221DB6"/>
    <w:rsid w:val="00221E83"/>
    <w:rsid w:val="002227F4"/>
    <w:rsid w:val="00222C9F"/>
    <w:rsid w:val="0022310B"/>
    <w:rsid w:val="0022329B"/>
    <w:rsid w:val="00223548"/>
    <w:rsid w:val="0022404C"/>
    <w:rsid w:val="00224060"/>
    <w:rsid w:val="00224396"/>
    <w:rsid w:val="0022469A"/>
    <w:rsid w:val="002249A0"/>
    <w:rsid w:val="00224D7D"/>
    <w:rsid w:val="0022535E"/>
    <w:rsid w:val="002254BA"/>
    <w:rsid w:val="00225CF4"/>
    <w:rsid w:val="00225E5E"/>
    <w:rsid w:val="00225F8E"/>
    <w:rsid w:val="0022635B"/>
    <w:rsid w:val="0022699E"/>
    <w:rsid w:val="00226CDF"/>
    <w:rsid w:val="002275E8"/>
    <w:rsid w:val="002312A2"/>
    <w:rsid w:val="00231776"/>
    <w:rsid w:val="00231CAA"/>
    <w:rsid w:val="0023344D"/>
    <w:rsid w:val="00233C2F"/>
    <w:rsid w:val="00235E0E"/>
    <w:rsid w:val="00236440"/>
    <w:rsid w:val="002364E6"/>
    <w:rsid w:val="00236933"/>
    <w:rsid w:val="002378CC"/>
    <w:rsid w:val="00237D7C"/>
    <w:rsid w:val="00240159"/>
    <w:rsid w:val="00240938"/>
    <w:rsid w:val="00241C7E"/>
    <w:rsid w:val="00241DB6"/>
    <w:rsid w:val="00242266"/>
    <w:rsid w:val="0024261C"/>
    <w:rsid w:val="00242DFF"/>
    <w:rsid w:val="00243981"/>
    <w:rsid w:val="00243BFD"/>
    <w:rsid w:val="00243DC7"/>
    <w:rsid w:val="002445E2"/>
    <w:rsid w:val="002449CE"/>
    <w:rsid w:val="00244F09"/>
    <w:rsid w:val="00245C38"/>
    <w:rsid w:val="00245C5A"/>
    <w:rsid w:val="0024682F"/>
    <w:rsid w:val="00246F67"/>
    <w:rsid w:val="00247D5E"/>
    <w:rsid w:val="002505EA"/>
    <w:rsid w:val="00250B4E"/>
    <w:rsid w:val="00250C62"/>
    <w:rsid w:val="00251A8C"/>
    <w:rsid w:val="00251BBA"/>
    <w:rsid w:val="00252A8D"/>
    <w:rsid w:val="002534F7"/>
    <w:rsid w:val="00253CF4"/>
    <w:rsid w:val="00254F47"/>
    <w:rsid w:val="002550A9"/>
    <w:rsid w:val="002558D1"/>
    <w:rsid w:val="00255FF1"/>
    <w:rsid w:val="00256094"/>
    <w:rsid w:val="002578B9"/>
    <w:rsid w:val="00260ADD"/>
    <w:rsid w:val="00261104"/>
    <w:rsid w:val="00261553"/>
    <w:rsid w:val="00261634"/>
    <w:rsid w:val="00262130"/>
    <w:rsid w:val="00262A04"/>
    <w:rsid w:val="0026321E"/>
    <w:rsid w:val="00263500"/>
    <w:rsid w:val="00263DD1"/>
    <w:rsid w:val="0026449C"/>
    <w:rsid w:val="002665AA"/>
    <w:rsid w:val="002671D8"/>
    <w:rsid w:val="0026776E"/>
    <w:rsid w:val="00267C73"/>
    <w:rsid w:val="00267CD5"/>
    <w:rsid w:val="00267DC8"/>
    <w:rsid w:val="002700DE"/>
    <w:rsid w:val="00272A81"/>
    <w:rsid w:val="00272C09"/>
    <w:rsid w:val="00272F2C"/>
    <w:rsid w:val="002732E3"/>
    <w:rsid w:val="00273901"/>
    <w:rsid w:val="002740BC"/>
    <w:rsid w:val="00274869"/>
    <w:rsid w:val="00274C20"/>
    <w:rsid w:val="00275964"/>
    <w:rsid w:val="00276443"/>
    <w:rsid w:val="00276623"/>
    <w:rsid w:val="002776D6"/>
    <w:rsid w:val="00280127"/>
    <w:rsid w:val="00281E41"/>
    <w:rsid w:val="00281EAB"/>
    <w:rsid w:val="0028279A"/>
    <w:rsid w:val="00282EB3"/>
    <w:rsid w:val="00283252"/>
    <w:rsid w:val="0028397E"/>
    <w:rsid w:val="002839C3"/>
    <w:rsid w:val="00283C65"/>
    <w:rsid w:val="002842DE"/>
    <w:rsid w:val="00284E47"/>
    <w:rsid w:val="00285A78"/>
    <w:rsid w:val="0028625D"/>
    <w:rsid w:val="00286B37"/>
    <w:rsid w:val="00286F4C"/>
    <w:rsid w:val="00290F5A"/>
    <w:rsid w:val="00291562"/>
    <w:rsid w:val="00291C25"/>
    <w:rsid w:val="0029218F"/>
    <w:rsid w:val="00292423"/>
    <w:rsid w:val="0029313B"/>
    <w:rsid w:val="00293607"/>
    <w:rsid w:val="00293721"/>
    <w:rsid w:val="00294403"/>
    <w:rsid w:val="00295F15"/>
    <w:rsid w:val="002971EE"/>
    <w:rsid w:val="0029795A"/>
    <w:rsid w:val="00297CA7"/>
    <w:rsid w:val="002A058D"/>
    <w:rsid w:val="002A1AEE"/>
    <w:rsid w:val="002A222C"/>
    <w:rsid w:val="002A2D9C"/>
    <w:rsid w:val="002A3067"/>
    <w:rsid w:val="002A329F"/>
    <w:rsid w:val="002A3A63"/>
    <w:rsid w:val="002A3AD6"/>
    <w:rsid w:val="002A44D2"/>
    <w:rsid w:val="002A54EE"/>
    <w:rsid w:val="002A5853"/>
    <w:rsid w:val="002A5BED"/>
    <w:rsid w:val="002A6496"/>
    <w:rsid w:val="002A6A92"/>
    <w:rsid w:val="002A769B"/>
    <w:rsid w:val="002A7A55"/>
    <w:rsid w:val="002A7DA8"/>
    <w:rsid w:val="002B01CE"/>
    <w:rsid w:val="002B0335"/>
    <w:rsid w:val="002B04C2"/>
    <w:rsid w:val="002B058D"/>
    <w:rsid w:val="002B0DFB"/>
    <w:rsid w:val="002B13DF"/>
    <w:rsid w:val="002B1E88"/>
    <w:rsid w:val="002B21A4"/>
    <w:rsid w:val="002B3944"/>
    <w:rsid w:val="002B4C4A"/>
    <w:rsid w:val="002B5859"/>
    <w:rsid w:val="002B7530"/>
    <w:rsid w:val="002B7A28"/>
    <w:rsid w:val="002B7A87"/>
    <w:rsid w:val="002B7B76"/>
    <w:rsid w:val="002B7BB1"/>
    <w:rsid w:val="002C0AA5"/>
    <w:rsid w:val="002C0DF4"/>
    <w:rsid w:val="002C1F29"/>
    <w:rsid w:val="002C2E50"/>
    <w:rsid w:val="002C2F21"/>
    <w:rsid w:val="002C2F7E"/>
    <w:rsid w:val="002C3299"/>
    <w:rsid w:val="002C42E4"/>
    <w:rsid w:val="002C4332"/>
    <w:rsid w:val="002C4336"/>
    <w:rsid w:val="002C5631"/>
    <w:rsid w:val="002C6930"/>
    <w:rsid w:val="002C6C7F"/>
    <w:rsid w:val="002C7CF5"/>
    <w:rsid w:val="002D1A90"/>
    <w:rsid w:val="002D1BFA"/>
    <w:rsid w:val="002D2BE7"/>
    <w:rsid w:val="002D3110"/>
    <w:rsid w:val="002D3981"/>
    <w:rsid w:val="002D4861"/>
    <w:rsid w:val="002D4B81"/>
    <w:rsid w:val="002D5AB7"/>
    <w:rsid w:val="002D60CA"/>
    <w:rsid w:val="002D677B"/>
    <w:rsid w:val="002D6F5C"/>
    <w:rsid w:val="002D7488"/>
    <w:rsid w:val="002D79E9"/>
    <w:rsid w:val="002E064F"/>
    <w:rsid w:val="002E188A"/>
    <w:rsid w:val="002E2858"/>
    <w:rsid w:val="002E3606"/>
    <w:rsid w:val="002E3C7B"/>
    <w:rsid w:val="002E3E95"/>
    <w:rsid w:val="002E4719"/>
    <w:rsid w:val="002E640C"/>
    <w:rsid w:val="002E6C42"/>
    <w:rsid w:val="002F0448"/>
    <w:rsid w:val="002F182A"/>
    <w:rsid w:val="002F248C"/>
    <w:rsid w:val="002F261E"/>
    <w:rsid w:val="002F2A44"/>
    <w:rsid w:val="002F3369"/>
    <w:rsid w:val="002F42FF"/>
    <w:rsid w:val="002F4676"/>
    <w:rsid w:val="002F4EFF"/>
    <w:rsid w:val="002F50F6"/>
    <w:rsid w:val="002F5362"/>
    <w:rsid w:val="002F53F6"/>
    <w:rsid w:val="002F5549"/>
    <w:rsid w:val="003014A7"/>
    <w:rsid w:val="00301B75"/>
    <w:rsid w:val="00301FE5"/>
    <w:rsid w:val="003022F4"/>
    <w:rsid w:val="00302420"/>
    <w:rsid w:val="003029EA"/>
    <w:rsid w:val="00302B1D"/>
    <w:rsid w:val="00303164"/>
    <w:rsid w:val="003034C6"/>
    <w:rsid w:val="00303972"/>
    <w:rsid w:val="0030420E"/>
    <w:rsid w:val="003055B7"/>
    <w:rsid w:val="0030670A"/>
    <w:rsid w:val="00307801"/>
    <w:rsid w:val="003079C1"/>
    <w:rsid w:val="00310B29"/>
    <w:rsid w:val="0031177F"/>
    <w:rsid w:val="0031261C"/>
    <w:rsid w:val="00312C45"/>
    <w:rsid w:val="0031373D"/>
    <w:rsid w:val="00313784"/>
    <w:rsid w:val="00314310"/>
    <w:rsid w:val="003151E2"/>
    <w:rsid w:val="00316E3C"/>
    <w:rsid w:val="003170FB"/>
    <w:rsid w:val="00320BF2"/>
    <w:rsid w:val="00321877"/>
    <w:rsid w:val="00322297"/>
    <w:rsid w:val="00322407"/>
    <w:rsid w:val="00322DDC"/>
    <w:rsid w:val="00323A0E"/>
    <w:rsid w:val="00323BD2"/>
    <w:rsid w:val="00323F33"/>
    <w:rsid w:val="00323FB1"/>
    <w:rsid w:val="00324CCF"/>
    <w:rsid w:val="00324E74"/>
    <w:rsid w:val="00325066"/>
    <w:rsid w:val="003251E7"/>
    <w:rsid w:val="00325776"/>
    <w:rsid w:val="00325DA1"/>
    <w:rsid w:val="0032611F"/>
    <w:rsid w:val="00326722"/>
    <w:rsid w:val="00326B24"/>
    <w:rsid w:val="00327A20"/>
    <w:rsid w:val="00330017"/>
    <w:rsid w:val="00330BBB"/>
    <w:rsid w:val="00331003"/>
    <w:rsid w:val="003321E0"/>
    <w:rsid w:val="0033352D"/>
    <w:rsid w:val="00334272"/>
    <w:rsid w:val="00334A29"/>
    <w:rsid w:val="00334D9E"/>
    <w:rsid w:val="003357FD"/>
    <w:rsid w:val="00335CB6"/>
    <w:rsid w:val="00335D5E"/>
    <w:rsid w:val="00336759"/>
    <w:rsid w:val="0033676B"/>
    <w:rsid w:val="0033767B"/>
    <w:rsid w:val="00340513"/>
    <w:rsid w:val="00342B19"/>
    <w:rsid w:val="003430DD"/>
    <w:rsid w:val="00343E76"/>
    <w:rsid w:val="0034457E"/>
    <w:rsid w:val="00345032"/>
    <w:rsid w:val="00345241"/>
    <w:rsid w:val="00345D37"/>
    <w:rsid w:val="00347668"/>
    <w:rsid w:val="003503C0"/>
    <w:rsid w:val="00350431"/>
    <w:rsid w:val="003507D9"/>
    <w:rsid w:val="00351042"/>
    <w:rsid w:val="00351319"/>
    <w:rsid w:val="00351942"/>
    <w:rsid w:val="00351A39"/>
    <w:rsid w:val="0035230E"/>
    <w:rsid w:val="0035286B"/>
    <w:rsid w:val="003539C5"/>
    <w:rsid w:val="003544FA"/>
    <w:rsid w:val="00354AE9"/>
    <w:rsid w:val="003552DD"/>
    <w:rsid w:val="00355BCA"/>
    <w:rsid w:val="003562E5"/>
    <w:rsid w:val="00356642"/>
    <w:rsid w:val="003566FA"/>
    <w:rsid w:val="00356E9E"/>
    <w:rsid w:val="00357DAE"/>
    <w:rsid w:val="003601A7"/>
    <w:rsid w:val="00360534"/>
    <w:rsid w:val="00360BA8"/>
    <w:rsid w:val="00361A18"/>
    <w:rsid w:val="00361C9C"/>
    <w:rsid w:val="003622DF"/>
    <w:rsid w:val="003635FC"/>
    <w:rsid w:val="003639D2"/>
    <w:rsid w:val="00363E37"/>
    <w:rsid w:val="003645A9"/>
    <w:rsid w:val="00365787"/>
    <w:rsid w:val="00365B59"/>
    <w:rsid w:val="00366144"/>
    <w:rsid w:val="00366742"/>
    <w:rsid w:val="003669BE"/>
    <w:rsid w:val="0036710C"/>
    <w:rsid w:val="00367B4F"/>
    <w:rsid w:val="00370038"/>
    <w:rsid w:val="00371859"/>
    <w:rsid w:val="00372F17"/>
    <w:rsid w:val="00373012"/>
    <w:rsid w:val="0037316F"/>
    <w:rsid w:val="0037332B"/>
    <w:rsid w:val="0037355E"/>
    <w:rsid w:val="00374EA8"/>
    <w:rsid w:val="0037593F"/>
    <w:rsid w:val="00375E42"/>
    <w:rsid w:val="003765FF"/>
    <w:rsid w:val="003766CB"/>
    <w:rsid w:val="003767A7"/>
    <w:rsid w:val="003775FD"/>
    <w:rsid w:val="0038147A"/>
    <w:rsid w:val="003816ED"/>
    <w:rsid w:val="00381D3E"/>
    <w:rsid w:val="00384098"/>
    <w:rsid w:val="0038428D"/>
    <w:rsid w:val="0038551F"/>
    <w:rsid w:val="0038581C"/>
    <w:rsid w:val="00385AF5"/>
    <w:rsid w:val="003864AF"/>
    <w:rsid w:val="00386FA5"/>
    <w:rsid w:val="0038718D"/>
    <w:rsid w:val="0038747A"/>
    <w:rsid w:val="003910CA"/>
    <w:rsid w:val="00391E0D"/>
    <w:rsid w:val="00392516"/>
    <w:rsid w:val="003925F5"/>
    <w:rsid w:val="003932EA"/>
    <w:rsid w:val="0039348E"/>
    <w:rsid w:val="00394CF7"/>
    <w:rsid w:val="00395B90"/>
    <w:rsid w:val="00396CCA"/>
    <w:rsid w:val="00396F5A"/>
    <w:rsid w:val="00397866"/>
    <w:rsid w:val="00397BE7"/>
    <w:rsid w:val="003A1F38"/>
    <w:rsid w:val="003A23B1"/>
    <w:rsid w:val="003A29AB"/>
    <w:rsid w:val="003A31EC"/>
    <w:rsid w:val="003A370C"/>
    <w:rsid w:val="003A3874"/>
    <w:rsid w:val="003A43AD"/>
    <w:rsid w:val="003A57CA"/>
    <w:rsid w:val="003A6C06"/>
    <w:rsid w:val="003A6FEE"/>
    <w:rsid w:val="003A7C05"/>
    <w:rsid w:val="003B0BD6"/>
    <w:rsid w:val="003B1B8A"/>
    <w:rsid w:val="003B29C0"/>
    <w:rsid w:val="003B2FF2"/>
    <w:rsid w:val="003B312E"/>
    <w:rsid w:val="003B3406"/>
    <w:rsid w:val="003B47E7"/>
    <w:rsid w:val="003B4B16"/>
    <w:rsid w:val="003B5D13"/>
    <w:rsid w:val="003B64E5"/>
    <w:rsid w:val="003C250D"/>
    <w:rsid w:val="003C298D"/>
    <w:rsid w:val="003C3AC5"/>
    <w:rsid w:val="003C4552"/>
    <w:rsid w:val="003C5AA7"/>
    <w:rsid w:val="003C5D5F"/>
    <w:rsid w:val="003C6B9E"/>
    <w:rsid w:val="003C6C56"/>
    <w:rsid w:val="003C7001"/>
    <w:rsid w:val="003C74D2"/>
    <w:rsid w:val="003D00F6"/>
    <w:rsid w:val="003D3B27"/>
    <w:rsid w:val="003D3B96"/>
    <w:rsid w:val="003D4CD4"/>
    <w:rsid w:val="003D4FD2"/>
    <w:rsid w:val="003D59F8"/>
    <w:rsid w:val="003D5A4A"/>
    <w:rsid w:val="003D62CB"/>
    <w:rsid w:val="003D6BD5"/>
    <w:rsid w:val="003D7303"/>
    <w:rsid w:val="003E1054"/>
    <w:rsid w:val="003E13DA"/>
    <w:rsid w:val="003E344E"/>
    <w:rsid w:val="003E4C4A"/>
    <w:rsid w:val="003E4ECD"/>
    <w:rsid w:val="003E509A"/>
    <w:rsid w:val="003E7ADB"/>
    <w:rsid w:val="003E7C56"/>
    <w:rsid w:val="003F2095"/>
    <w:rsid w:val="003F3454"/>
    <w:rsid w:val="003F3D42"/>
    <w:rsid w:val="003F45B2"/>
    <w:rsid w:val="003F4739"/>
    <w:rsid w:val="003F517B"/>
    <w:rsid w:val="003F6D14"/>
    <w:rsid w:val="003F74A7"/>
    <w:rsid w:val="004001F0"/>
    <w:rsid w:val="00400497"/>
    <w:rsid w:val="00400DDD"/>
    <w:rsid w:val="004015FE"/>
    <w:rsid w:val="00402C9B"/>
    <w:rsid w:val="00403072"/>
    <w:rsid w:val="00403461"/>
    <w:rsid w:val="004038DF"/>
    <w:rsid w:val="00403A3B"/>
    <w:rsid w:val="00403B11"/>
    <w:rsid w:val="00403F31"/>
    <w:rsid w:val="0040496B"/>
    <w:rsid w:val="00406286"/>
    <w:rsid w:val="0040658A"/>
    <w:rsid w:val="004066D3"/>
    <w:rsid w:val="0040718D"/>
    <w:rsid w:val="00410A7A"/>
    <w:rsid w:val="004110BD"/>
    <w:rsid w:val="004126B2"/>
    <w:rsid w:val="0041275F"/>
    <w:rsid w:val="004127AB"/>
    <w:rsid w:val="0041300B"/>
    <w:rsid w:val="00413BD0"/>
    <w:rsid w:val="00415617"/>
    <w:rsid w:val="0041620A"/>
    <w:rsid w:val="00417522"/>
    <w:rsid w:val="0041765A"/>
    <w:rsid w:val="00420868"/>
    <w:rsid w:val="00420DF3"/>
    <w:rsid w:val="00420F79"/>
    <w:rsid w:val="00421684"/>
    <w:rsid w:val="00421702"/>
    <w:rsid w:val="00421D9A"/>
    <w:rsid w:val="00421DD8"/>
    <w:rsid w:val="00422208"/>
    <w:rsid w:val="004227F1"/>
    <w:rsid w:val="004231CE"/>
    <w:rsid w:val="00423406"/>
    <w:rsid w:val="00423D2B"/>
    <w:rsid w:val="00423E93"/>
    <w:rsid w:val="004258FF"/>
    <w:rsid w:val="004266FA"/>
    <w:rsid w:val="00426F87"/>
    <w:rsid w:val="00427273"/>
    <w:rsid w:val="00431097"/>
    <w:rsid w:val="004312E9"/>
    <w:rsid w:val="0043189B"/>
    <w:rsid w:val="00431E0D"/>
    <w:rsid w:val="00432180"/>
    <w:rsid w:val="0043363F"/>
    <w:rsid w:val="00433AB9"/>
    <w:rsid w:val="00433AFE"/>
    <w:rsid w:val="00434B9F"/>
    <w:rsid w:val="004357B7"/>
    <w:rsid w:val="004359CE"/>
    <w:rsid w:val="0043717B"/>
    <w:rsid w:val="004371DB"/>
    <w:rsid w:val="00437B50"/>
    <w:rsid w:val="00440461"/>
    <w:rsid w:val="00440A77"/>
    <w:rsid w:val="00440EF7"/>
    <w:rsid w:val="0044156A"/>
    <w:rsid w:val="00441960"/>
    <w:rsid w:val="00441C0A"/>
    <w:rsid w:val="00442002"/>
    <w:rsid w:val="00443BFF"/>
    <w:rsid w:val="00443D72"/>
    <w:rsid w:val="00444737"/>
    <w:rsid w:val="00444BD5"/>
    <w:rsid w:val="00446C2C"/>
    <w:rsid w:val="00447111"/>
    <w:rsid w:val="004475CC"/>
    <w:rsid w:val="004507F0"/>
    <w:rsid w:val="00450AED"/>
    <w:rsid w:val="00451D59"/>
    <w:rsid w:val="00452A2A"/>
    <w:rsid w:val="00453D97"/>
    <w:rsid w:val="0045435C"/>
    <w:rsid w:val="00454747"/>
    <w:rsid w:val="00454F54"/>
    <w:rsid w:val="00455CED"/>
    <w:rsid w:val="004560D6"/>
    <w:rsid w:val="0045710B"/>
    <w:rsid w:val="0045740F"/>
    <w:rsid w:val="004578E1"/>
    <w:rsid w:val="004602F5"/>
    <w:rsid w:val="004605F5"/>
    <w:rsid w:val="004608BB"/>
    <w:rsid w:val="00460FDD"/>
    <w:rsid w:val="00464F5E"/>
    <w:rsid w:val="00465704"/>
    <w:rsid w:val="004667A9"/>
    <w:rsid w:val="00466956"/>
    <w:rsid w:val="00466A65"/>
    <w:rsid w:val="004671DD"/>
    <w:rsid w:val="00467684"/>
    <w:rsid w:val="00467C51"/>
    <w:rsid w:val="00467ED0"/>
    <w:rsid w:val="0047038B"/>
    <w:rsid w:val="004707C6"/>
    <w:rsid w:val="0047093B"/>
    <w:rsid w:val="0047221F"/>
    <w:rsid w:val="00472279"/>
    <w:rsid w:val="004726A4"/>
    <w:rsid w:val="0047394C"/>
    <w:rsid w:val="00473B82"/>
    <w:rsid w:val="00474485"/>
    <w:rsid w:val="00474942"/>
    <w:rsid w:val="00475C83"/>
    <w:rsid w:val="00475F05"/>
    <w:rsid w:val="0047676D"/>
    <w:rsid w:val="00476E73"/>
    <w:rsid w:val="00476FC5"/>
    <w:rsid w:val="00477984"/>
    <w:rsid w:val="0048012F"/>
    <w:rsid w:val="004817E1"/>
    <w:rsid w:val="00481A9E"/>
    <w:rsid w:val="00481B87"/>
    <w:rsid w:val="00481D9A"/>
    <w:rsid w:val="00481F57"/>
    <w:rsid w:val="00482607"/>
    <w:rsid w:val="00484A3F"/>
    <w:rsid w:val="00484CCA"/>
    <w:rsid w:val="004853F4"/>
    <w:rsid w:val="004857B5"/>
    <w:rsid w:val="004858D3"/>
    <w:rsid w:val="00485A89"/>
    <w:rsid w:val="00486073"/>
    <w:rsid w:val="00486975"/>
    <w:rsid w:val="00486DE4"/>
    <w:rsid w:val="0048722A"/>
    <w:rsid w:val="00487D84"/>
    <w:rsid w:val="00490D0D"/>
    <w:rsid w:val="00491ABD"/>
    <w:rsid w:val="004922D2"/>
    <w:rsid w:val="0049237C"/>
    <w:rsid w:val="004927F0"/>
    <w:rsid w:val="00492B17"/>
    <w:rsid w:val="0049326B"/>
    <w:rsid w:val="004933DE"/>
    <w:rsid w:val="004938F8"/>
    <w:rsid w:val="0049398A"/>
    <w:rsid w:val="00493AF0"/>
    <w:rsid w:val="00494169"/>
    <w:rsid w:val="00494998"/>
    <w:rsid w:val="00496FB9"/>
    <w:rsid w:val="0049736F"/>
    <w:rsid w:val="004973D9"/>
    <w:rsid w:val="004A09C6"/>
    <w:rsid w:val="004A14CB"/>
    <w:rsid w:val="004A48FA"/>
    <w:rsid w:val="004A491F"/>
    <w:rsid w:val="004A4EAD"/>
    <w:rsid w:val="004A5655"/>
    <w:rsid w:val="004A7EFF"/>
    <w:rsid w:val="004B278C"/>
    <w:rsid w:val="004B2F71"/>
    <w:rsid w:val="004B37F1"/>
    <w:rsid w:val="004B38F4"/>
    <w:rsid w:val="004B4BA7"/>
    <w:rsid w:val="004B4BD3"/>
    <w:rsid w:val="004B4EDB"/>
    <w:rsid w:val="004B59D8"/>
    <w:rsid w:val="004B5E07"/>
    <w:rsid w:val="004B5F92"/>
    <w:rsid w:val="004B6192"/>
    <w:rsid w:val="004B6517"/>
    <w:rsid w:val="004B6525"/>
    <w:rsid w:val="004B7FCB"/>
    <w:rsid w:val="004C1223"/>
    <w:rsid w:val="004C123D"/>
    <w:rsid w:val="004C1A84"/>
    <w:rsid w:val="004C1AA4"/>
    <w:rsid w:val="004C1FC8"/>
    <w:rsid w:val="004C2535"/>
    <w:rsid w:val="004C2B56"/>
    <w:rsid w:val="004C3911"/>
    <w:rsid w:val="004C3A59"/>
    <w:rsid w:val="004C4E7A"/>
    <w:rsid w:val="004C4FCF"/>
    <w:rsid w:val="004C53AE"/>
    <w:rsid w:val="004C562D"/>
    <w:rsid w:val="004C5C2C"/>
    <w:rsid w:val="004C6007"/>
    <w:rsid w:val="004C6699"/>
    <w:rsid w:val="004C7882"/>
    <w:rsid w:val="004D0ADA"/>
    <w:rsid w:val="004D1321"/>
    <w:rsid w:val="004D1772"/>
    <w:rsid w:val="004D264B"/>
    <w:rsid w:val="004D3737"/>
    <w:rsid w:val="004D420E"/>
    <w:rsid w:val="004D4ABB"/>
    <w:rsid w:val="004D550A"/>
    <w:rsid w:val="004D559D"/>
    <w:rsid w:val="004D5BC8"/>
    <w:rsid w:val="004D5F74"/>
    <w:rsid w:val="004D61B9"/>
    <w:rsid w:val="004D635E"/>
    <w:rsid w:val="004D6EE5"/>
    <w:rsid w:val="004D746E"/>
    <w:rsid w:val="004D7A63"/>
    <w:rsid w:val="004E04BA"/>
    <w:rsid w:val="004E081A"/>
    <w:rsid w:val="004E1E14"/>
    <w:rsid w:val="004E2832"/>
    <w:rsid w:val="004E28F7"/>
    <w:rsid w:val="004E2A90"/>
    <w:rsid w:val="004E2B2E"/>
    <w:rsid w:val="004E2DD2"/>
    <w:rsid w:val="004E3D1F"/>
    <w:rsid w:val="004E471D"/>
    <w:rsid w:val="004E5A11"/>
    <w:rsid w:val="004E6049"/>
    <w:rsid w:val="004E651A"/>
    <w:rsid w:val="004E71BD"/>
    <w:rsid w:val="004F01B8"/>
    <w:rsid w:val="004F0414"/>
    <w:rsid w:val="004F1CAC"/>
    <w:rsid w:val="004F3960"/>
    <w:rsid w:val="004F3C39"/>
    <w:rsid w:val="004F3CDC"/>
    <w:rsid w:val="004F53F5"/>
    <w:rsid w:val="004F56B8"/>
    <w:rsid w:val="004F576A"/>
    <w:rsid w:val="004F58E4"/>
    <w:rsid w:val="004F5E2B"/>
    <w:rsid w:val="004F6877"/>
    <w:rsid w:val="004F75B6"/>
    <w:rsid w:val="00500076"/>
    <w:rsid w:val="005000D1"/>
    <w:rsid w:val="0050010D"/>
    <w:rsid w:val="00500588"/>
    <w:rsid w:val="00501AFC"/>
    <w:rsid w:val="00501B80"/>
    <w:rsid w:val="0050201C"/>
    <w:rsid w:val="00502471"/>
    <w:rsid w:val="005025DA"/>
    <w:rsid w:val="00502777"/>
    <w:rsid w:val="0050404E"/>
    <w:rsid w:val="005042AD"/>
    <w:rsid w:val="00504AB7"/>
    <w:rsid w:val="00504CA9"/>
    <w:rsid w:val="0050577F"/>
    <w:rsid w:val="00505972"/>
    <w:rsid w:val="005059A9"/>
    <w:rsid w:val="00506A0B"/>
    <w:rsid w:val="005076C1"/>
    <w:rsid w:val="0050781F"/>
    <w:rsid w:val="00507CAE"/>
    <w:rsid w:val="005106E7"/>
    <w:rsid w:val="005123D7"/>
    <w:rsid w:val="005125CD"/>
    <w:rsid w:val="00512899"/>
    <w:rsid w:val="00512D3B"/>
    <w:rsid w:val="00513432"/>
    <w:rsid w:val="00513593"/>
    <w:rsid w:val="00514092"/>
    <w:rsid w:val="00514DAE"/>
    <w:rsid w:val="005154DA"/>
    <w:rsid w:val="00515A49"/>
    <w:rsid w:val="00515AD6"/>
    <w:rsid w:val="00515B70"/>
    <w:rsid w:val="00516091"/>
    <w:rsid w:val="00516539"/>
    <w:rsid w:val="00516BD3"/>
    <w:rsid w:val="00516D3E"/>
    <w:rsid w:val="00516E46"/>
    <w:rsid w:val="005174CD"/>
    <w:rsid w:val="00517781"/>
    <w:rsid w:val="00517A6E"/>
    <w:rsid w:val="00517E88"/>
    <w:rsid w:val="00520976"/>
    <w:rsid w:val="00520D27"/>
    <w:rsid w:val="0052176C"/>
    <w:rsid w:val="00523BE6"/>
    <w:rsid w:val="00523CCB"/>
    <w:rsid w:val="0052467F"/>
    <w:rsid w:val="0052534D"/>
    <w:rsid w:val="005253D2"/>
    <w:rsid w:val="00526DA2"/>
    <w:rsid w:val="00530542"/>
    <w:rsid w:val="005307C6"/>
    <w:rsid w:val="0053114A"/>
    <w:rsid w:val="00532202"/>
    <w:rsid w:val="00532356"/>
    <w:rsid w:val="00533321"/>
    <w:rsid w:val="005333C6"/>
    <w:rsid w:val="00533DDB"/>
    <w:rsid w:val="00534A9F"/>
    <w:rsid w:val="00536120"/>
    <w:rsid w:val="005369DA"/>
    <w:rsid w:val="00536B9B"/>
    <w:rsid w:val="005406EC"/>
    <w:rsid w:val="00540F2B"/>
    <w:rsid w:val="00541657"/>
    <w:rsid w:val="00541790"/>
    <w:rsid w:val="00542F75"/>
    <w:rsid w:val="00543426"/>
    <w:rsid w:val="0054375A"/>
    <w:rsid w:val="00543B83"/>
    <w:rsid w:val="00544EF8"/>
    <w:rsid w:val="005465EF"/>
    <w:rsid w:val="0054665E"/>
    <w:rsid w:val="00547A66"/>
    <w:rsid w:val="00547B1B"/>
    <w:rsid w:val="00547DBA"/>
    <w:rsid w:val="00550447"/>
    <w:rsid w:val="00552242"/>
    <w:rsid w:val="00552F47"/>
    <w:rsid w:val="005537B6"/>
    <w:rsid w:val="00553A77"/>
    <w:rsid w:val="00555643"/>
    <w:rsid w:val="00555A8C"/>
    <w:rsid w:val="005563C3"/>
    <w:rsid w:val="00556B68"/>
    <w:rsid w:val="00556E82"/>
    <w:rsid w:val="00557EF7"/>
    <w:rsid w:val="0056008C"/>
    <w:rsid w:val="005604D9"/>
    <w:rsid w:val="00561B98"/>
    <w:rsid w:val="00561BB3"/>
    <w:rsid w:val="005626B3"/>
    <w:rsid w:val="00563DD9"/>
    <w:rsid w:val="00564290"/>
    <w:rsid w:val="00565AA5"/>
    <w:rsid w:val="00565D06"/>
    <w:rsid w:val="0056629C"/>
    <w:rsid w:val="00566301"/>
    <w:rsid w:val="0056696A"/>
    <w:rsid w:val="005671B1"/>
    <w:rsid w:val="00567651"/>
    <w:rsid w:val="00567768"/>
    <w:rsid w:val="005707A9"/>
    <w:rsid w:val="00570C95"/>
    <w:rsid w:val="00572662"/>
    <w:rsid w:val="00573C00"/>
    <w:rsid w:val="0057423E"/>
    <w:rsid w:val="0057578C"/>
    <w:rsid w:val="00575BD6"/>
    <w:rsid w:val="00575C21"/>
    <w:rsid w:val="00575F2A"/>
    <w:rsid w:val="005761C9"/>
    <w:rsid w:val="00576EC1"/>
    <w:rsid w:val="00577E88"/>
    <w:rsid w:val="005804E8"/>
    <w:rsid w:val="0058055F"/>
    <w:rsid w:val="005805E3"/>
    <w:rsid w:val="00580772"/>
    <w:rsid w:val="00580B78"/>
    <w:rsid w:val="005821AB"/>
    <w:rsid w:val="005830A2"/>
    <w:rsid w:val="00583242"/>
    <w:rsid w:val="00584280"/>
    <w:rsid w:val="00584A24"/>
    <w:rsid w:val="00586448"/>
    <w:rsid w:val="005864D8"/>
    <w:rsid w:val="00586E61"/>
    <w:rsid w:val="00587CA9"/>
    <w:rsid w:val="00587D97"/>
    <w:rsid w:val="00590191"/>
    <w:rsid w:val="005912DB"/>
    <w:rsid w:val="00591F30"/>
    <w:rsid w:val="00594370"/>
    <w:rsid w:val="00594374"/>
    <w:rsid w:val="00594CAB"/>
    <w:rsid w:val="00594E70"/>
    <w:rsid w:val="00596108"/>
    <w:rsid w:val="00596C84"/>
    <w:rsid w:val="00596DB2"/>
    <w:rsid w:val="00596DF9"/>
    <w:rsid w:val="00597F73"/>
    <w:rsid w:val="005A11B3"/>
    <w:rsid w:val="005A1AF8"/>
    <w:rsid w:val="005A1BBC"/>
    <w:rsid w:val="005A28D4"/>
    <w:rsid w:val="005A3F5E"/>
    <w:rsid w:val="005A43FB"/>
    <w:rsid w:val="005A462C"/>
    <w:rsid w:val="005A5DBD"/>
    <w:rsid w:val="005A60CA"/>
    <w:rsid w:val="005A61F7"/>
    <w:rsid w:val="005A67DB"/>
    <w:rsid w:val="005A68E8"/>
    <w:rsid w:val="005A7282"/>
    <w:rsid w:val="005A74D0"/>
    <w:rsid w:val="005A78DB"/>
    <w:rsid w:val="005B0021"/>
    <w:rsid w:val="005B07C4"/>
    <w:rsid w:val="005B0925"/>
    <w:rsid w:val="005B0E78"/>
    <w:rsid w:val="005B16B7"/>
    <w:rsid w:val="005B201A"/>
    <w:rsid w:val="005B2102"/>
    <w:rsid w:val="005B2109"/>
    <w:rsid w:val="005B270C"/>
    <w:rsid w:val="005B2B5B"/>
    <w:rsid w:val="005B3812"/>
    <w:rsid w:val="005B3960"/>
    <w:rsid w:val="005B4278"/>
    <w:rsid w:val="005B4C21"/>
    <w:rsid w:val="005B4C97"/>
    <w:rsid w:val="005B516E"/>
    <w:rsid w:val="005B5304"/>
    <w:rsid w:val="005B754C"/>
    <w:rsid w:val="005B7FC2"/>
    <w:rsid w:val="005C00A2"/>
    <w:rsid w:val="005C034D"/>
    <w:rsid w:val="005C0B8B"/>
    <w:rsid w:val="005C0ED5"/>
    <w:rsid w:val="005C1155"/>
    <w:rsid w:val="005C1356"/>
    <w:rsid w:val="005C15BD"/>
    <w:rsid w:val="005C231D"/>
    <w:rsid w:val="005C3184"/>
    <w:rsid w:val="005C38FB"/>
    <w:rsid w:val="005C4032"/>
    <w:rsid w:val="005C44CA"/>
    <w:rsid w:val="005C48CD"/>
    <w:rsid w:val="005C583C"/>
    <w:rsid w:val="005C5AD9"/>
    <w:rsid w:val="005C5CD3"/>
    <w:rsid w:val="005C64D1"/>
    <w:rsid w:val="005C7A67"/>
    <w:rsid w:val="005D092C"/>
    <w:rsid w:val="005D2611"/>
    <w:rsid w:val="005D2C0B"/>
    <w:rsid w:val="005D304F"/>
    <w:rsid w:val="005D3A8D"/>
    <w:rsid w:val="005D3FEB"/>
    <w:rsid w:val="005D417E"/>
    <w:rsid w:val="005D51ED"/>
    <w:rsid w:val="005D5646"/>
    <w:rsid w:val="005E1A8D"/>
    <w:rsid w:val="005E228C"/>
    <w:rsid w:val="005E265D"/>
    <w:rsid w:val="005E3345"/>
    <w:rsid w:val="005E3D8A"/>
    <w:rsid w:val="005E40CF"/>
    <w:rsid w:val="005E4728"/>
    <w:rsid w:val="005E4DE1"/>
    <w:rsid w:val="005E50D5"/>
    <w:rsid w:val="005E6F3A"/>
    <w:rsid w:val="005E784E"/>
    <w:rsid w:val="005F007D"/>
    <w:rsid w:val="005F048E"/>
    <w:rsid w:val="005F144A"/>
    <w:rsid w:val="005F1686"/>
    <w:rsid w:val="005F1A6D"/>
    <w:rsid w:val="005F3250"/>
    <w:rsid w:val="005F365E"/>
    <w:rsid w:val="005F3EFF"/>
    <w:rsid w:val="005F4C08"/>
    <w:rsid w:val="005F5C8C"/>
    <w:rsid w:val="005F7C75"/>
    <w:rsid w:val="005F7DCA"/>
    <w:rsid w:val="005F7E87"/>
    <w:rsid w:val="00600137"/>
    <w:rsid w:val="00600686"/>
    <w:rsid w:val="006008A1"/>
    <w:rsid w:val="00600CD0"/>
    <w:rsid w:val="00601661"/>
    <w:rsid w:val="00601F49"/>
    <w:rsid w:val="00601FD1"/>
    <w:rsid w:val="00602AFA"/>
    <w:rsid w:val="00603527"/>
    <w:rsid w:val="00603F0D"/>
    <w:rsid w:val="006046D1"/>
    <w:rsid w:val="00604893"/>
    <w:rsid w:val="00604946"/>
    <w:rsid w:val="00606687"/>
    <w:rsid w:val="00606882"/>
    <w:rsid w:val="00606A1C"/>
    <w:rsid w:val="00606E9E"/>
    <w:rsid w:val="00607885"/>
    <w:rsid w:val="006108CE"/>
    <w:rsid w:val="00610E26"/>
    <w:rsid w:val="00611254"/>
    <w:rsid w:val="00611F9F"/>
    <w:rsid w:val="006129AC"/>
    <w:rsid w:val="00613526"/>
    <w:rsid w:val="00613EA8"/>
    <w:rsid w:val="006146AE"/>
    <w:rsid w:val="006147EA"/>
    <w:rsid w:val="00614A2A"/>
    <w:rsid w:val="006155B8"/>
    <w:rsid w:val="00615966"/>
    <w:rsid w:val="0061671B"/>
    <w:rsid w:val="00617B78"/>
    <w:rsid w:val="00620818"/>
    <w:rsid w:val="00620A60"/>
    <w:rsid w:val="00620D75"/>
    <w:rsid w:val="00621E43"/>
    <w:rsid w:val="006222EA"/>
    <w:rsid w:val="006223E0"/>
    <w:rsid w:val="00622A26"/>
    <w:rsid w:val="00623068"/>
    <w:rsid w:val="00623A85"/>
    <w:rsid w:val="00623D3D"/>
    <w:rsid w:val="00623D45"/>
    <w:rsid w:val="006241FD"/>
    <w:rsid w:val="0062433D"/>
    <w:rsid w:val="00624C9E"/>
    <w:rsid w:val="006252A5"/>
    <w:rsid w:val="0062538F"/>
    <w:rsid w:val="00627391"/>
    <w:rsid w:val="00627CFC"/>
    <w:rsid w:val="006302CB"/>
    <w:rsid w:val="00631539"/>
    <w:rsid w:val="00632026"/>
    <w:rsid w:val="00632F5C"/>
    <w:rsid w:val="0063398C"/>
    <w:rsid w:val="00633EF8"/>
    <w:rsid w:val="00634633"/>
    <w:rsid w:val="00635247"/>
    <w:rsid w:val="006368A9"/>
    <w:rsid w:val="00637864"/>
    <w:rsid w:val="00637CDD"/>
    <w:rsid w:val="006407B2"/>
    <w:rsid w:val="00641BF9"/>
    <w:rsid w:val="00641EDA"/>
    <w:rsid w:val="006421FA"/>
    <w:rsid w:val="00642B1D"/>
    <w:rsid w:val="00643371"/>
    <w:rsid w:val="006435CF"/>
    <w:rsid w:val="00643A32"/>
    <w:rsid w:val="00643BFF"/>
    <w:rsid w:val="00643E3E"/>
    <w:rsid w:val="00643F49"/>
    <w:rsid w:val="0064463C"/>
    <w:rsid w:val="006454DE"/>
    <w:rsid w:val="006457BA"/>
    <w:rsid w:val="00646333"/>
    <w:rsid w:val="00647255"/>
    <w:rsid w:val="00647DF3"/>
    <w:rsid w:val="006505C6"/>
    <w:rsid w:val="00650BB7"/>
    <w:rsid w:val="00650FFC"/>
    <w:rsid w:val="00651F59"/>
    <w:rsid w:val="00652D41"/>
    <w:rsid w:val="00653745"/>
    <w:rsid w:val="00653C33"/>
    <w:rsid w:val="0065502F"/>
    <w:rsid w:val="006550E5"/>
    <w:rsid w:val="00655646"/>
    <w:rsid w:val="00655E95"/>
    <w:rsid w:val="0065607E"/>
    <w:rsid w:val="006563B9"/>
    <w:rsid w:val="00661978"/>
    <w:rsid w:val="00662D30"/>
    <w:rsid w:val="00663DC8"/>
    <w:rsid w:val="006641DE"/>
    <w:rsid w:val="00664BE8"/>
    <w:rsid w:val="00664E29"/>
    <w:rsid w:val="00666350"/>
    <w:rsid w:val="006673DB"/>
    <w:rsid w:val="00667536"/>
    <w:rsid w:val="0066762C"/>
    <w:rsid w:val="00667698"/>
    <w:rsid w:val="00667E61"/>
    <w:rsid w:val="006713D5"/>
    <w:rsid w:val="00671E62"/>
    <w:rsid w:val="00671FD5"/>
    <w:rsid w:val="006732EA"/>
    <w:rsid w:val="006747C3"/>
    <w:rsid w:val="00677915"/>
    <w:rsid w:val="00680237"/>
    <w:rsid w:val="00680435"/>
    <w:rsid w:val="00680B19"/>
    <w:rsid w:val="00680EB4"/>
    <w:rsid w:val="00681820"/>
    <w:rsid w:val="00681B4C"/>
    <w:rsid w:val="00682B1E"/>
    <w:rsid w:val="0068359F"/>
    <w:rsid w:val="00683E56"/>
    <w:rsid w:val="00684B9E"/>
    <w:rsid w:val="006856AC"/>
    <w:rsid w:val="0068762F"/>
    <w:rsid w:val="0068769F"/>
    <w:rsid w:val="00690735"/>
    <w:rsid w:val="00691569"/>
    <w:rsid w:val="00692166"/>
    <w:rsid w:val="00693378"/>
    <w:rsid w:val="00693B96"/>
    <w:rsid w:val="0069445B"/>
    <w:rsid w:val="00694B69"/>
    <w:rsid w:val="00694C82"/>
    <w:rsid w:val="00694FE5"/>
    <w:rsid w:val="006960B7"/>
    <w:rsid w:val="0069732C"/>
    <w:rsid w:val="00697C88"/>
    <w:rsid w:val="00697D68"/>
    <w:rsid w:val="006A04A2"/>
    <w:rsid w:val="006A0B00"/>
    <w:rsid w:val="006A13BC"/>
    <w:rsid w:val="006A1A2B"/>
    <w:rsid w:val="006A2017"/>
    <w:rsid w:val="006A287B"/>
    <w:rsid w:val="006A2894"/>
    <w:rsid w:val="006A29F6"/>
    <w:rsid w:val="006A3918"/>
    <w:rsid w:val="006A3FD8"/>
    <w:rsid w:val="006A4021"/>
    <w:rsid w:val="006A4B27"/>
    <w:rsid w:val="006A4D57"/>
    <w:rsid w:val="006A58F4"/>
    <w:rsid w:val="006A5E43"/>
    <w:rsid w:val="006A635D"/>
    <w:rsid w:val="006A6B89"/>
    <w:rsid w:val="006A6BE0"/>
    <w:rsid w:val="006A6E08"/>
    <w:rsid w:val="006A7BC3"/>
    <w:rsid w:val="006B0D6F"/>
    <w:rsid w:val="006B1B5A"/>
    <w:rsid w:val="006B1F9E"/>
    <w:rsid w:val="006B2D12"/>
    <w:rsid w:val="006B3343"/>
    <w:rsid w:val="006B3CFE"/>
    <w:rsid w:val="006B43E4"/>
    <w:rsid w:val="006B4C8F"/>
    <w:rsid w:val="006B4D48"/>
    <w:rsid w:val="006B4FE9"/>
    <w:rsid w:val="006B552F"/>
    <w:rsid w:val="006B5A9C"/>
    <w:rsid w:val="006B60F0"/>
    <w:rsid w:val="006B60FF"/>
    <w:rsid w:val="006B6111"/>
    <w:rsid w:val="006B6C40"/>
    <w:rsid w:val="006B6EC2"/>
    <w:rsid w:val="006B7191"/>
    <w:rsid w:val="006B7480"/>
    <w:rsid w:val="006B7CA5"/>
    <w:rsid w:val="006C052A"/>
    <w:rsid w:val="006C238F"/>
    <w:rsid w:val="006C2A2B"/>
    <w:rsid w:val="006C4155"/>
    <w:rsid w:val="006C451D"/>
    <w:rsid w:val="006C4AFE"/>
    <w:rsid w:val="006C53B1"/>
    <w:rsid w:val="006C59A7"/>
    <w:rsid w:val="006C6C9C"/>
    <w:rsid w:val="006D1525"/>
    <w:rsid w:val="006D193E"/>
    <w:rsid w:val="006D1FDD"/>
    <w:rsid w:val="006D27D2"/>
    <w:rsid w:val="006D4257"/>
    <w:rsid w:val="006D49B6"/>
    <w:rsid w:val="006D4DC1"/>
    <w:rsid w:val="006E00B2"/>
    <w:rsid w:val="006E0FBD"/>
    <w:rsid w:val="006E11B7"/>
    <w:rsid w:val="006E1A42"/>
    <w:rsid w:val="006E1A78"/>
    <w:rsid w:val="006E2180"/>
    <w:rsid w:val="006E23E3"/>
    <w:rsid w:val="006E3695"/>
    <w:rsid w:val="006E4AA1"/>
    <w:rsid w:val="006E4CDB"/>
    <w:rsid w:val="006E5F9B"/>
    <w:rsid w:val="006E62C1"/>
    <w:rsid w:val="006E6420"/>
    <w:rsid w:val="006E6BAA"/>
    <w:rsid w:val="006E6E20"/>
    <w:rsid w:val="006E75BF"/>
    <w:rsid w:val="006E76F8"/>
    <w:rsid w:val="006E7851"/>
    <w:rsid w:val="006E7D99"/>
    <w:rsid w:val="006F048B"/>
    <w:rsid w:val="006F11B1"/>
    <w:rsid w:val="006F134D"/>
    <w:rsid w:val="006F1423"/>
    <w:rsid w:val="006F1673"/>
    <w:rsid w:val="006F18C4"/>
    <w:rsid w:val="006F2875"/>
    <w:rsid w:val="006F33D0"/>
    <w:rsid w:val="006F3472"/>
    <w:rsid w:val="006F3876"/>
    <w:rsid w:val="006F499F"/>
    <w:rsid w:val="006F4C11"/>
    <w:rsid w:val="006F4D15"/>
    <w:rsid w:val="006F5251"/>
    <w:rsid w:val="006F5333"/>
    <w:rsid w:val="006F5C4B"/>
    <w:rsid w:val="006F6CFD"/>
    <w:rsid w:val="006F6F98"/>
    <w:rsid w:val="006F70AF"/>
    <w:rsid w:val="006F797C"/>
    <w:rsid w:val="007008AB"/>
    <w:rsid w:val="007009C2"/>
    <w:rsid w:val="00700B55"/>
    <w:rsid w:val="00700F45"/>
    <w:rsid w:val="0070180D"/>
    <w:rsid w:val="0070345E"/>
    <w:rsid w:val="00703AD3"/>
    <w:rsid w:val="00703F27"/>
    <w:rsid w:val="00704A31"/>
    <w:rsid w:val="00704CFD"/>
    <w:rsid w:val="00704D0E"/>
    <w:rsid w:val="00705C53"/>
    <w:rsid w:val="00706BBE"/>
    <w:rsid w:val="00706F36"/>
    <w:rsid w:val="00707330"/>
    <w:rsid w:val="007114FD"/>
    <w:rsid w:val="007121AF"/>
    <w:rsid w:val="0071319E"/>
    <w:rsid w:val="0071398E"/>
    <w:rsid w:val="007141E3"/>
    <w:rsid w:val="007169A8"/>
    <w:rsid w:val="00716AB2"/>
    <w:rsid w:val="00717B2E"/>
    <w:rsid w:val="007200DA"/>
    <w:rsid w:val="0072045E"/>
    <w:rsid w:val="00721CAF"/>
    <w:rsid w:val="00721FDB"/>
    <w:rsid w:val="007222B7"/>
    <w:rsid w:val="007228BE"/>
    <w:rsid w:val="00722F23"/>
    <w:rsid w:val="007235E5"/>
    <w:rsid w:val="0072463D"/>
    <w:rsid w:val="00724743"/>
    <w:rsid w:val="00724BE8"/>
    <w:rsid w:val="007251FE"/>
    <w:rsid w:val="00725ADF"/>
    <w:rsid w:val="00726973"/>
    <w:rsid w:val="00726A4B"/>
    <w:rsid w:val="007320BC"/>
    <w:rsid w:val="00732998"/>
    <w:rsid w:val="00732B97"/>
    <w:rsid w:val="00733A14"/>
    <w:rsid w:val="00734E7D"/>
    <w:rsid w:val="007355F3"/>
    <w:rsid w:val="00737076"/>
    <w:rsid w:val="007372D1"/>
    <w:rsid w:val="0073753B"/>
    <w:rsid w:val="0074030D"/>
    <w:rsid w:val="00740DF2"/>
    <w:rsid w:val="00741039"/>
    <w:rsid w:val="00741163"/>
    <w:rsid w:val="007417E4"/>
    <w:rsid w:val="007418A1"/>
    <w:rsid w:val="00741987"/>
    <w:rsid w:val="00742474"/>
    <w:rsid w:val="007433FA"/>
    <w:rsid w:val="00743715"/>
    <w:rsid w:val="0074417E"/>
    <w:rsid w:val="00744274"/>
    <w:rsid w:val="007446B4"/>
    <w:rsid w:val="007459AA"/>
    <w:rsid w:val="0074704E"/>
    <w:rsid w:val="007478A1"/>
    <w:rsid w:val="00751297"/>
    <w:rsid w:val="0075220D"/>
    <w:rsid w:val="007525B9"/>
    <w:rsid w:val="00752E0E"/>
    <w:rsid w:val="0075355C"/>
    <w:rsid w:val="007549BF"/>
    <w:rsid w:val="00754E7B"/>
    <w:rsid w:val="007565B4"/>
    <w:rsid w:val="00756DBD"/>
    <w:rsid w:val="00757F3C"/>
    <w:rsid w:val="00760485"/>
    <w:rsid w:val="00760B56"/>
    <w:rsid w:val="00761329"/>
    <w:rsid w:val="00761E4B"/>
    <w:rsid w:val="00762139"/>
    <w:rsid w:val="00763268"/>
    <w:rsid w:val="00763D05"/>
    <w:rsid w:val="00763F7C"/>
    <w:rsid w:val="00764585"/>
    <w:rsid w:val="00764945"/>
    <w:rsid w:val="007649A9"/>
    <w:rsid w:val="007655B5"/>
    <w:rsid w:val="00765716"/>
    <w:rsid w:val="00765D34"/>
    <w:rsid w:val="00765D5D"/>
    <w:rsid w:val="00766F77"/>
    <w:rsid w:val="00767C67"/>
    <w:rsid w:val="007701D6"/>
    <w:rsid w:val="00770578"/>
    <w:rsid w:val="00770B54"/>
    <w:rsid w:val="00770F18"/>
    <w:rsid w:val="00771005"/>
    <w:rsid w:val="0077124C"/>
    <w:rsid w:val="00773642"/>
    <w:rsid w:val="00773BCE"/>
    <w:rsid w:val="00773E4B"/>
    <w:rsid w:val="00773F70"/>
    <w:rsid w:val="007743D4"/>
    <w:rsid w:val="00774511"/>
    <w:rsid w:val="0077476D"/>
    <w:rsid w:val="0077484D"/>
    <w:rsid w:val="00774885"/>
    <w:rsid w:val="00774A79"/>
    <w:rsid w:val="00774B06"/>
    <w:rsid w:val="00775678"/>
    <w:rsid w:val="007761DA"/>
    <w:rsid w:val="0077639A"/>
    <w:rsid w:val="00776C08"/>
    <w:rsid w:val="00776D25"/>
    <w:rsid w:val="00776DFD"/>
    <w:rsid w:val="00776E96"/>
    <w:rsid w:val="00776EAD"/>
    <w:rsid w:val="00776F9F"/>
    <w:rsid w:val="0077755C"/>
    <w:rsid w:val="007806C4"/>
    <w:rsid w:val="0078164C"/>
    <w:rsid w:val="00781A7B"/>
    <w:rsid w:val="007831C6"/>
    <w:rsid w:val="007839D2"/>
    <w:rsid w:val="00783BFA"/>
    <w:rsid w:val="00785529"/>
    <w:rsid w:val="00787018"/>
    <w:rsid w:val="00787DD5"/>
    <w:rsid w:val="00787F55"/>
    <w:rsid w:val="00790878"/>
    <w:rsid w:val="00790DE5"/>
    <w:rsid w:val="007929C0"/>
    <w:rsid w:val="00792A59"/>
    <w:rsid w:val="007935C0"/>
    <w:rsid w:val="00793BFB"/>
    <w:rsid w:val="00795CDE"/>
    <w:rsid w:val="00795F72"/>
    <w:rsid w:val="00797449"/>
    <w:rsid w:val="007A08D1"/>
    <w:rsid w:val="007A1860"/>
    <w:rsid w:val="007A3DEA"/>
    <w:rsid w:val="007A42A8"/>
    <w:rsid w:val="007A461F"/>
    <w:rsid w:val="007A47F0"/>
    <w:rsid w:val="007A4949"/>
    <w:rsid w:val="007A4982"/>
    <w:rsid w:val="007A597F"/>
    <w:rsid w:val="007A5D1D"/>
    <w:rsid w:val="007A75CB"/>
    <w:rsid w:val="007A79D2"/>
    <w:rsid w:val="007B052D"/>
    <w:rsid w:val="007B05C8"/>
    <w:rsid w:val="007B251A"/>
    <w:rsid w:val="007B271A"/>
    <w:rsid w:val="007B2D52"/>
    <w:rsid w:val="007B3781"/>
    <w:rsid w:val="007B38E4"/>
    <w:rsid w:val="007B5D0F"/>
    <w:rsid w:val="007B6554"/>
    <w:rsid w:val="007B6697"/>
    <w:rsid w:val="007B6A70"/>
    <w:rsid w:val="007C0460"/>
    <w:rsid w:val="007C05DE"/>
    <w:rsid w:val="007C07C0"/>
    <w:rsid w:val="007C24B1"/>
    <w:rsid w:val="007C2B06"/>
    <w:rsid w:val="007C2B58"/>
    <w:rsid w:val="007C2CCE"/>
    <w:rsid w:val="007C3708"/>
    <w:rsid w:val="007C492D"/>
    <w:rsid w:val="007C50D2"/>
    <w:rsid w:val="007C61BE"/>
    <w:rsid w:val="007C7509"/>
    <w:rsid w:val="007C7721"/>
    <w:rsid w:val="007C7C10"/>
    <w:rsid w:val="007D0B4C"/>
    <w:rsid w:val="007D1D16"/>
    <w:rsid w:val="007D29B0"/>
    <w:rsid w:val="007D2C76"/>
    <w:rsid w:val="007D3392"/>
    <w:rsid w:val="007D40F5"/>
    <w:rsid w:val="007D422D"/>
    <w:rsid w:val="007D5961"/>
    <w:rsid w:val="007D6236"/>
    <w:rsid w:val="007D646F"/>
    <w:rsid w:val="007D7892"/>
    <w:rsid w:val="007D7910"/>
    <w:rsid w:val="007E02C9"/>
    <w:rsid w:val="007E1168"/>
    <w:rsid w:val="007E1328"/>
    <w:rsid w:val="007E18E1"/>
    <w:rsid w:val="007E1A10"/>
    <w:rsid w:val="007E2289"/>
    <w:rsid w:val="007E3B5C"/>
    <w:rsid w:val="007E4FAF"/>
    <w:rsid w:val="007E5060"/>
    <w:rsid w:val="007E5109"/>
    <w:rsid w:val="007E5248"/>
    <w:rsid w:val="007E54B6"/>
    <w:rsid w:val="007E5785"/>
    <w:rsid w:val="007E5979"/>
    <w:rsid w:val="007E6180"/>
    <w:rsid w:val="007F091A"/>
    <w:rsid w:val="007F0C30"/>
    <w:rsid w:val="007F1BC6"/>
    <w:rsid w:val="007F20A9"/>
    <w:rsid w:val="007F27F5"/>
    <w:rsid w:val="007F2ADD"/>
    <w:rsid w:val="007F362A"/>
    <w:rsid w:val="007F3D0C"/>
    <w:rsid w:val="007F3D7B"/>
    <w:rsid w:val="007F4632"/>
    <w:rsid w:val="007F48A4"/>
    <w:rsid w:val="007F4B8D"/>
    <w:rsid w:val="007F50DD"/>
    <w:rsid w:val="007F5D99"/>
    <w:rsid w:val="007F793B"/>
    <w:rsid w:val="007F7DB4"/>
    <w:rsid w:val="00801738"/>
    <w:rsid w:val="00801FEC"/>
    <w:rsid w:val="008023BF"/>
    <w:rsid w:val="00802BCE"/>
    <w:rsid w:val="00802CCA"/>
    <w:rsid w:val="0080303D"/>
    <w:rsid w:val="00804977"/>
    <w:rsid w:val="00804F84"/>
    <w:rsid w:val="0080560C"/>
    <w:rsid w:val="00805C58"/>
    <w:rsid w:val="00805F37"/>
    <w:rsid w:val="00806000"/>
    <w:rsid w:val="008060EA"/>
    <w:rsid w:val="00806BC7"/>
    <w:rsid w:val="00807C5B"/>
    <w:rsid w:val="0081011E"/>
    <w:rsid w:val="00810369"/>
    <w:rsid w:val="008105A7"/>
    <w:rsid w:val="00810E84"/>
    <w:rsid w:val="00810EF6"/>
    <w:rsid w:val="00811157"/>
    <w:rsid w:val="00811201"/>
    <w:rsid w:val="00811759"/>
    <w:rsid w:val="00811D37"/>
    <w:rsid w:val="00811FDC"/>
    <w:rsid w:val="00812811"/>
    <w:rsid w:val="00813584"/>
    <w:rsid w:val="0081421B"/>
    <w:rsid w:val="0081452A"/>
    <w:rsid w:val="008146F7"/>
    <w:rsid w:val="00815A4F"/>
    <w:rsid w:val="00815B24"/>
    <w:rsid w:val="00815EEC"/>
    <w:rsid w:val="0081672D"/>
    <w:rsid w:val="00816B3E"/>
    <w:rsid w:val="0081719A"/>
    <w:rsid w:val="00817419"/>
    <w:rsid w:val="00821301"/>
    <w:rsid w:val="008218B1"/>
    <w:rsid w:val="008224D3"/>
    <w:rsid w:val="00822606"/>
    <w:rsid w:val="008226E5"/>
    <w:rsid w:val="008227CC"/>
    <w:rsid w:val="00823012"/>
    <w:rsid w:val="00823CB7"/>
    <w:rsid w:val="00824349"/>
    <w:rsid w:val="00824A95"/>
    <w:rsid w:val="008250E8"/>
    <w:rsid w:val="008251C2"/>
    <w:rsid w:val="00825EE9"/>
    <w:rsid w:val="00826909"/>
    <w:rsid w:val="00826B54"/>
    <w:rsid w:val="00827761"/>
    <w:rsid w:val="00827D44"/>
    <w:rsid w:val="00827D73"/>
    <w:rsid w:val="0083014B"/>
    <w:rsid w:val="00830418"/>
    <w:rsid w:val="00830697"/>
    <w:rsid w:val="008309AA"/>
    <w:rsid w:val="00830E60"/>
    <w:rsid w:val="00831916"/>
    <w:rsid w:val="008321D1"/>
    <w:rsid w:val="0083256A"/>
    <w:rsid w:val="00832601"/>
    <w:rsid w:val="008327BB"/>
    <w:rsid w:val="008342DA"/>
    <w:rsid w:val="00834574"/>
    <w:rsid w:val="008350C7"/>
    <w:rsid w:val="00835A88"/>
    <w:rsid w:val="00835B73"/>
    <w:rsid w:val="008361CD"/>
    <w:rsid w:val="0083675B"/>
    <w:rsid w:val="0083707B"/>
    <w:rsid w:val="008403BD"/>
    <w:rsid w:val="0084091D"/>
    <w:rsid w:val="00840944"/>
    <w:rsid w:val="00840EBB"/>
    <w:rsid w:val="00840EFD"/>
    <w:rsid w:val="00841454"/>
    <w:rsid w:val="00841539"/>
    <w:rsid w:val="00842704"/>
    <w:rsid w:val="00842A26"/>
    <w:rsid w:val="00843646"/>
    <w:rsid w:val="0084381A"/>
    <w:rsid w:val="00843F81"/>
    <w:rsid w:val="00844190"/>
    <w:rsid w:val="00844A57"/>
    <w:rsid w:val="00844C1C"/>
    <w:rsid w:val="00844D92"/>
    <w:rsid w:val="00846193"/>
    <w:rsid w:val="00846B62"/>
    <w:rsid w:val="0084735D"/>
    <w:rsid w:val="0085069A"/>
    <w:rsid w:val="008509CD"/>
    <w:rsid w:val="00850CFE"/>
    <w:rsid w:val="00851063"/>
    <w:rsid w:val="008512E6"/>
    <w:rsid w:val="00851B85"/>
    <w:rsid w:val="00851DF0"/>
    <w:rsid w:val="00853400"/>
    <w:rsid w:val="008541DF"/>
    <w:rsid w:val="0085473D"/>
    <w:rsid w:val="00855AF8"/>
    <w:rsid w:val="0085664F"/>
    <w:rsid w:val="00856E58"/>
    <w:rsid w:val="00856F2F"/>
    <w:rsid w:val="0085755E"/>
    <w:rsid w:val="0085773D"/>
    <w:rsid w:val="0086062D"/>
    <w:rsid w:val="0086070D"/>
    <w:rsid w:val="00860F6A"/>
    <w:rsid w:val="0086171C"/>
    <w:rsid w:val="00861E56"/>
    <w:rsid w:val="00862815"/>
    <w:rsid w:val="00862CE2"/>
    <w:rsid w:val="008635FD"/>
    <w:rsid w:val="00863D28"/>
    <w:rsid w:val="00864BCD"/>
    <w:rsid w:val="008658E3"/>
    <w:rsid w:val="00866A3D"/>
    <w:rsid w:val="00866C33"/>
    <w:rsid w:val="00866C65"/>
    <w:rsid w:val="008671E6"/>
    <w:rsid w:val="008703FA"/>
    <w:rsid w:val="008725AE"/>
    <w:rsid w:val="008729D2"/>
    <w:rsid w:val="00872A46"/>
    <w:rsid w:val="00874063"/>
    <w:rsid w:val="00875910"/>
    <w:rsid w:val="00875E61"/>
    <w:rsid w:val="00875FE5"/>
    <w:rsid w:val="00876349"/>
    <w:rsid w:val="00877F67"/>
    <w:rsid w:val="008800BB"/>
    <w:rsid w:val="0088035D"/>
    <w:rsid w:val="00880E1C"/>
    <w:rsid w:val="00881573"/>
    <w:rsid w:val="00881A53"/>
    <w:rsid w:val="00882869"/>
    <w:rsid w:val="008829A8"/>
    <w:rsid w:val="0088385E"/>
    <w:rsid w:val="008838F1"/>
    <w:rsid w:val="00883C0D"/>
    <w:rsid w:val="00883D33"/>
    <w:rsid w:val="008841D9"/>
    <w:rsid w:val="0088552B"/>
    <w:rsid w:val="0088589C"/>
    <w:rsid w:val="00885B11"/>
    <w:rsid w:val="008864B2"/>
    <w:rsid w:val="0088765B"/>
    <w:rsid w:val="0089006E"/>
    <w:rsid w:val="00890246"/>
    <w:rsid w:val="0089041A"/>
    <w:rsid w:val="00890426"/>
    <w:rsid w:val="00890D7E"/>
    <w:rsid w:val="00890FF2"/>
    <w:rsid w:val="0089101F"/>
    <w:rsid w:val="00891CEC"/>
    <w:rsid w:val="008924BE"/>
    <w:rsid w:val="008924E6"/>
    <w:rsid w:val="00892FDB"/>
    <w:rsid w:val="00894984"/>
    <w:rsid w:val="00894ED0"/>
    <w:rsid w:val="00895353"/>
    <w:rsid w:val="0089577D"/>
    <w:rsid w:val="00896573"/>
    <w:rsid w:val="008965C0"/>
    <w:rsid w:val="008969C6"/>
    <w:rsid w:val="00896A7C"/>
    <w:rsid w:val="00896D09"/>
    <w:rsid w:val="0089702F"/>
    <w:rsid w:val="00897389"/>
    <w:rsid w:val="008974B2"/>
    <w:rsid w:val="00897BCE"/>
    <w:rsid w:val="00897E63"/>
    <w:rsid w:val="008A109C"/>
    <w:rsid w:val="008A14F1"/>
    <w:rsid w:val="008A1500"/>
    <w:rsid w:val="008A16D8"/>
    <w:rsid w:val="008A25A2"/>
    <w:rsid w:val="008A3462"/>
    <w:rsid w:val="008A36E5"/>
    <w:rsid w:val="008A395C"/>
    <w:rsid w:val="008A4386"/>
    <w:rsid w:val="008A464D"/>
    <w:rsid w:val="008A4F2A"/>
    <w:rsid w:val="008A5446"/>
    <w:rsid w:val="008A5A63"/>
    <w:rsid w:val="008A5C01"/>
    <w:rsid w:val="008A649B"/>
    <w:rsid w:val="008A6AE6"/>
    <w:rsid w:val="008A71D0"/>
    <w:rsid w:val="008A7808"/>
    <w:rsid w:val="008B02B6"/>
    <w:rsid w:val="008B0C6B"/>
    <w:rsid w:val="008B24A4"/>
    <w:rsid w:val="008B2E4A"/>
    <w:rsid w:val="008B3853"/>
    <w:rsid w:val="008B3BB2"/>
    <w:rsid w:val="008B41EB"/>
    <w:rsid w:val="008B45ED"/>
    <w:rsid w:val="008B4933"/>
    <w:rsid w:val="008B4A98"/>
    <w:rsid w:val="008B5081"/>
    <w:rsid w:val="008B604B"/>
    <w:rsid w:val="008B613A"/>
    <w:rsid w:val="008B6C59"/>
    <w:rsid w:val="008B73D6"/>
    <w:rsid w:val="008B7D94"/>
    <w:rsid w:val="008C0F7F"/>
    <w:rsid w:val="008C1596"/>
    <w:rsid w:val="008C1B95"/>
    <w:rsid w:val="008C1C15"/>
    <w:rsid w:val="008C1C19"/>
    <w:rsid w:val="008C216C"/>
    <w:rsid w:val="008C224B"/>
    <w:rsid w:val="008C242D"/>
    <w:rsid w:val="008C2830"/>
    <w:rsid w:val="008C29C2"/>
    <w:rsid w:val="008C2CB6"/>
    <w:rsid w:val="008C2F6D"/>
    <w:rsid w:val="008C36BD"/>
    <w:rsid w:val="008C3CA2"/>
    <w:rsid w:val="008C4015"/>
    <w:rsid w:val="008C4EF3"/>
    <w:rsid w:val="008C5B15"/>
    <w:rsid w:val="008C6563"/>
    <w:rsid w:val="008C6F54"/>
    <w:rsid w:val="008C7AEE"/>
    <w:rsid w:val="008D184E"/>
    <w:rsid w:val="008D1D26"/>
    <w:rsid w:val="008D2840"/>
    <w:rsid w:val="008D31F2"/>
    <w:rsid w:val="008D3ED8"/>
    <w:rsid w:val="008D5247"/>
    <w:rsid w:val="008D6A91"/>
    <w:rsid w:val="008D736F"/>
    <w:rsid w:val="008D75E2"/>
    <w:rsid w:val="008D79B1"/>
    <w:rsid w:val="008D7A85"/>
    <w:rsid w:val="008E0346"/>
    <w:rsid w:val="008E1076"/>
    <w:rsid w:val="008E2527"/>
    <w:rsid w:val="008E2A5C"/>
    <w:rsid w:val="008E2FE3"/>
    <w:rsid w:val="008E3182"/>
    <w:rsid w:val="008E37B8"/>
    <w:rsid w:val="008E53B3"/>
    <w:rsid w:val="008E5AC6"/>
    <w:rsid w:val="008E5FCF"/>
    <w:rsid w:val="008E6523"/>
    <w:rsid w:val="008F1AB2"/>
    <w:rsid w:val="008F2952"/>
    <w:rsid w:val="008F2ACD"/>
    <w:rsid w:val="008F2DFF"/>
    <w:rsid w:val="008F329B"/>
    <w:rsid w:val="008F4349"/>
    <w:rsid w:val="008F47B9"/>
    <w:rsid w:val="008F4C85"/>
    <w:rsid w:val="008F5762"/>
    <w:rsid w:val="008F5C27"/>
    <w:rsid w:val="008F5C8F"/>
    <w:rsid w:val="008F619E"/>
    <w:rsid w:val="008F6A8C"/>
    <w:rsid w:val="008F6B3A"/>
    <w:rsid w:val="008F6BF0"/>
    <w:rsid w:val="008F6ECE"/>
    <w:rsid w:val="008F707A"/>
    <w:rsid w:val="008F7761"/>
    <w:rsid w:val="009001C2"/>
    <w:rsid w:val="009003A2"/>
    <w:rsid w:val="0090067D"/>
    <w:rsid w:val="0090073C"/>
    <w:rsid w:val="00900E5E"/>
    <w:rsid w:val="00901555"/>
    <w:rsid w:val="00901E8E"/>
    <w:rsid w:val="00902757"/>
    <w:rsid w:val="0090298F"/>
    <w:rsid w:val="00902BC3"/>
    <w:rsid w:val="00902CB1"/>
    <w:rsid w:val="00903EF5"/>
    <w:rsid w:val="009045C6"/>
    <w:rsid w:val="00904BCA"/>
    <w:rsid w:val="00906103"/>
    <w:rsid w:val="0090688C"/>
    <w:rsid w:val="00906D64"/>
    <w:rsid w:val="00910131"/>
    <w:rsid w:val="009119DD"/>
    <w:rsid w:val="00911C72"/>
    <w:rsid w:val="00911DBA"/>
    <w:rsid w:val="00912501"/>
    <w:rsid w:val="00915130"/>
    <w:rsid w:val="00915CC3"/>
    <w:rsid w:val="00915EF5"/>
    <w:rsid w:val="00916268"/>
    <w:rsid w:val="0091652E"/>
    <w:rsid w:val="009172A6"/>
    <w:rsid w:val="009175DB"/>
    <w:rsid w:val="0091769D"/>
    <w:rsid w:val="009176BA"/>
    <w:rsid w:val="00917A54"/>
    <w:rsid w:val="009211E4"/>
    <w:rsid w:val="009235B1"/>
    <w:rsid w:val="009238B0"/>
    <w:rsid w:val="0092393E"/>
    <w:rsid w:val="0092393F"/>
    <w:rsid w:val="009246CD"/>
    <w:rsid w:val="00924C6D"/>
    <w:rsid w:val="009254FE"/>
    <w:rsid w:val="009257AA"/>
    <w:rsid w:val="009258DF"/>
    <w:rsid w:val="00925DF1"/>
    <w:rsid w:val="009266D3"/>
    <w:rsid w:val="00927412"/>
    <w:rsid w:val="009274E3"/>
    <w:rsid w:val="009278C5"/>
    <w:rsid w:val="00931401"/>
    <w:rsid w:val="009319EA"/>
    <w:rsid w:val="009320EF"/>
    <w:rsid w:val="009322BF"/>
    <w:rsid w:val="009326D8"/>
    <w:rsid w:val="00932AE4"/>
    <w:rsid w:val="00932BF0"/>
    <w:rsid w:val="00933985"/>
    <w:rsid w:val="00933AF4"/>
    <w:rsid w:val="00933E2B"/>
    <w:rsid w:val="009343B0"/>
    <w:rsid w:val="00934933"/>
    <w:rsid w:val="009349BC"/>
    <w:rsid w:val="00934B48"/>
    <w:rsid w:val="009359DA"/>
    <w:rsid w:val="00936949"/>
    <w:rsid w:val="00936B7A"/>
    <w:rsid w:val="00936E92"/>
    <w:rsid w:val="00937018"/>
    <w:rsid w:val="00940C9D"/>
    <w:rsid w:val="00941F85"/>
    <w:rsid w:val="00942098"/>
    <w:rsid w:val="00942C40"/>
    <w:rsid w:val="00944266"/>
    <w:rsid w:val="00944B2D"/>
    <w:rsid w:val="00944BD0"/>
    <w:rsid w:val="0094502E"/>
    <w:rsid w:val="00945E02"/>
    <w:rsid w:val="00945EFC"/>
    <w:rsid w:val="00946384"/>
    <w:rsid w:val="0094673C"/>
    <w:rsid w:val="0094786C"/>
    <w:rsid w:val="00947CF7"/>
    <w:rsid w:val="00947EE2"/>
    <w:rsid w:val="00950C4E"/>
    <w:rsid w:val="009512B8"/>
    <w:rsid w:val="00951D36"/>
    <w:rsid w:val="00951DB5"/>
    <w:rsid w:val="00953317"/>
    <w:rsid w:val="00953587"/>
    <w:rsid w:val="00953AB8"/>
    <w:rsid w:val="0095458D"/>
    <w:rsid w:val="0095589E"/>
    <w:rsid w:val="00955EC0"/>
    <w:rsid w:val="009566F7"/>
    <w:rsid w:val="0095670E"/>
    <w:rsid w:val="0095676C"/>
    <w:rsid w:val="00956E55"/>
    <w:rsid w:val="00957C25"/>
    <w:rsid w:val="00957F4D"/>
    <w:rsid w:val="009602D5"/>
    <w:rsid w:val="0096228E"/>
    <w:rsid w:val="00963583"/>
    <w:rsid w:val="009637E9"/>
    <w:rsid w:val="0096389D"/>
    <w:rsid w:val="00963D9F"/>
    <w:rsid w:val="009656EB"/>
    <w:rsid w:val="00966985"/>
    <w:rsid w:val="00966BB0"/>
    <w:rsid w:val="00967A19"/>
    <w:rsid w:val="00967E16"/>
    <w:rsid w:val="00967FFD"/>
    <w:rsid w:val="0097016E"/>
    <w:rsid w:val="009702AC"/>
    <w:rsid w:val="00970844"/>
    <w:rsid w:val="00970A39"/>
    <w:rsid w:val="00971B76"/>
    <w:rsid w:val="00971D49"/>
    <w:rsid w:val="00972255"/>
    <w:rsid w:val="0097280B"/>
    <w:rsid w:val="00973360"/>
    <w:rsid w:val="00973A93"/>
    <w:rsid w:val="00973EDA"/>
    <w:rsid w:val="00974CB6"/>
    <w:rsid w:val="0097622D"/>
    <w:rsid w:val="00976327"/>
    <w:rsid w:val="00976C0D"/>
    <w:rsid w:val="00977152"/>
    <w:rsid w:val="00977A99"/>
    <w:rsid w:val="00980C27"/>
    <w:rsid w:val="009830B1"/>
    <w:rsid w:val="0098397C"/>
    <w:rsid w:val="00984004"/>
    <w:rsid w:val="00984CA8"/>
    <w:rsid w:val="00984D80"/>
    <w:rsid w:val="00985EF3"/>
    <w:rsid w:val="00986A2C"/>
    <w:rsid w:val="00986E5D"/>
    <w:rsid w:val="00987C27"/>
    <w:rsid w:val="00990844"/>
    <w:rsid w:val="00990FE4"/>
    <w:rsid w:val="009912FC"/>
    <w:rsid w:val="00991A55"/>
    <w:rsid w:val="00992D53"/>
    <w:rsid w:val="00995B53"/>
    <w:rsid w:val="00995D2C"/>
    <w:rsid w:val="009961F8"/>
    <w:rsid w:val="0099676C"/>
    <w:rsid w:val="00997007"/>
    <w:rsid w:val="009A0506"/>
    <w:rsid w:val="009A069C"/>
    <w:rsid w:val="009A085F"/>
    <w:rsid w:val="009A0A9A"/>
    <w:rsid w:val="009A0B1C"/>
    <w:rsid w:val="009A0C7F"/>
    <w:rsid w:val="009A1A60"/>
    <w:rsid w:val="009A1DC2"/>
    <w:rsid w:val="009A1F62"/>
    <w:rsid w:val="009A2454"/>
    <w:rsid w:val="009A2CF0"/>
    <w:rsid w:val="009A364B"/>
    <w:rsid w:val="009A523B"/>
    <w:rsid w:val="009A5461"/>
    <w:rsid w:val="009A58E7"/>
    <w:rsid w:val="009A5DBF"/>
    <w:rsid w:val="009A5EF3"/>
    <w:rsid w:val="009A70FA"/>
    <w:rsid w:val="009A7AD5"/>
    <w:rsid w:val="009A7C4D"/>
    <w:rsid w:val="009B150D"/>
    <w:rsid w:val="009B16AC"/>
    <w:rsid w:val="009B19A8"/>
    <w:rsid w:val="009B1C78"/>
    <w:rsid w:val="009B2F18"/>
    <w:rsid w:val="009B320A"/>
    <w:rsid w:val="009B3E21"/>
    <w:rsid w:val="009B4534"/>
    <w:rsid w:val="009B5C73"/>
    <w:rsid w:val="009B60B0"/>
    <w:rsid w:val="009B6724"/>
    <w:rsid w:val="009B6C0A"/>
    <w:rsid w:val="009B6E60"/>
    <w:rsid w:val="009C075E"/>
    <w:rsid w:val="009C0F42"/>
    <w:rsid w:val="009C1418"/>
    <w:rsid w:val="009C206B"/>
    <w:rsid w:val="009C2FA2"/>
    <w:rsid w:val="009C39C2"/>
    <w:rsid w:val="009C435F"/>
    <w:rsid w:val="009C49BF"/>
    <w:rsid w:val="009C612E"/>
    <w:rsid w:val="009C6306"/>
    <w:rsid w:val="009C64C9"/>
    <w:rsid w:val="009C67F5"/>
    <w:rsid w:val="009C6D92"/>
    <w:rsid w:val="009C722E"/>
    <w:rsid w:val="009C79B9"/>
    <w:rsid w:val="009C7C36"/>
    <w:rsid w:val="009C7E53"/>
    <w:rsid w:val="009D03BE"/>
    <w:rsid w:val="009D0F21"/>
    <w:rsid w:val="009D1E08"/>
    <w:rsid w:val="009D23A9"/>
    <w:rsid w:val="009D246D"/>
    <w:rsid w:val="009D39B3"/>
    <w:rsid w:val="009D3CC9"/>
    <w:rsid w:val="009D3EB9"/>
    <w:rsid w:val="009D4A85"/>
    <w:rsid w:val="009D4E29"/>
    <w:rsid w:val="009D50D6"/>
    <w:rsid w:val="009D51D1"/>
    <w:rsid w:val="009D64B1"/>
    <w:rsid w:val="009D66EE"/>
    <w:rsid w:val="009D6A18"/>
    <w:rsid w:val="009D6E97"/>
    <w:rsid w:val="009D78EE"/>
    <w:rsid w:val="009E03DB"/>
    <w:rsid w:val="009E1FAC"/>
    <w:rsid w:val="009E245D"/>
    <w:rsid w:val="009E29BF"/>
    <w:rsid w:val="009E2E83"/>
    <w:rsid w:val="009E32C4"/>
    <w:rsid w:val="009E4681"/>
    <w:rsid w:val="009E49A4"/>
    <w:rsid w:val="009E4A06"/>
    <w:rsid w:val="009E4C02"/>
    <w:rsid w:val="009E4F44"/>
    <w:rsid w:val="009E5D1B"/>
    <w:rsid w:val="009E60CF"/>
    <w:rsid w:val="009E6DC5"/>
    <w:rsid w:val="009F0CCE"/>
    <w:rsid w:val="009F251B"/>
    <w:rsid w:val="009F257D"/>
    <w:rsid w:val="009F40A2"/>
    <w:rsid w:val="009F44BE"/>
    <w:rsid w:val="009F5928"/>
    <w:rsid w:val="009F63B2"/>
    <w:rsid w:val="009F6478"/>
    <w:rsid w:val="009F6863"/>
    <w:rsid w:val="009F7CD5"/>
    <w:rsid w:val="00A0088B"/>
    <w:rsid w:val="00A01555"/>
    <w:rsid w:val="00A015FE"/>
    <w:rsid w:val="00A016AE"/>
    <w:rsid w:val="00A01F76"/>
    <w:rsid w:val="00A02D0D"/>
    <w:rsid w:val="00A051B3"/>
    <w:rsid w:val="00A06228"/>
    <w:rsid w:val="00A0693C"/>
    <w:rsid w:val="00A104B7"/>
    <w:rsid w:val="00A109F6"/>
    <w:rsid w:val="00A123E2"/>
    <w:rsid w:val="00A12662"/>
    <w:rsid w:val="00A132C2"/>
    <w:rsid w:val="00A138D7"/>
    <w:rsid w:val="00A13CA7"/>
    <w:rsid w:val="00A14BD2"/>
    <w:rsid w:val="00A16ADE"/>
    <w:rsid w:val="00A16D98"/>
    <w:rsid w:val="00A17164"/>
    <w:rsid w:val="00A20176"/>
    <w:rsid w:val="00A20672"/>
    <w:rsid w:val="00A21109"/>
    <w:rsid w:val="00A2193D"/>
    <w:rsid w:val="00A21F83"/>
    <w:rsid w:val="00A22078"/>
    <w:rsid w:val="00A2207C"/>
    <w:rsid w:val="00A22A69"/>
    <w:rsid w:val="00A230D8"/>
    <w:rsid w:val="00A2492C"/>
    <w:rsid w:val="00A2705C"/>
    <w:rsid w:val="00A27B99"/>
    <w:rsid w:val="00A27FA5"/>
    <w:rsid w:val="00A309E5"/>
    <w:rsid w:val="00A312FE"/>
    <w:rsid w:val="00A350C0"/>
    <w:rsid w:val="00A35704"/>
    <w:rsid w:val="00A36411"/>
    <w:rsid w:val="00A36561"/>
    <w:rsid w:val="00A36F1A"/>
    <w:rsid w:val="00A3746E"/>
    <w:rsid w:val="00A3770A"/>
    <w:rsid w:val="00A37F33"/>
    <w:rsid w:val="00A42A08"/>
    <w:rsid w:val="00A432D8"/>
    <w:rsid w:val="00A435C3"/>
    <w:rsid w:val="00A43C3D"/>
    <w:rsid w:val="00A4436A"/>
    <w:rsid w:val="00A447F2"/>
    <w:rsid w:val="00A46098"/>
    <w:rsid w:val="00A46565"/>
    <w:rsid w:val="00A47FAF"/>
    <w:rsid w:val="00A500F6"/>
    <w:rsid w:val="00A502AC"/>
    <w:rsid w:val="00A5068E"/>
    <w:rsid w:val="00A5099D"/>
    <w:rsid w:val="00A50D14"/>
    <w:rsid w:val="00A50F34"/>
    <w:rsid w:val="00A512DE"/>
    <w:rsid w:val="00A51411"/>
    <w:rsid w:val="00A51632"/>
    <w:rsid w:val="00A51CFB"/>
    <w:rsid w:val="00A52146"/>
    <w:rsid w:val="00A52F73"/>
    <w:rsid w:val="00A53000"/>
    <w:rsid w:val="00A530F2"/>
    <w:rsid w:val="00A535AC"/>
    <w:rsid w:val="00A536D8"/>
    <w:rsid w:val="00A53FCE"/>
    <w:rsid w:val="00A5485C"/>
    <w:rsid w:val="00A56087"/>
    <w:rsid w:val="00A56934"/>
    <w:rsid w:val="00A56E8A"/>
    <w:rsid w:val="00A577A4"/>
    <w:rsid w:val="00A577D4"/>
    <w:rsid w:val="00A577FA"/>
    <w:rsid w:val="00A57F45"/>
    <w:rsid w:val="00A60D55"/>
    <w:rsid w:val="00A61209"/>
    <w:rsid w:val="00A615F9"/>
    <w:rsid w:val="00A6280C"/>
    <w:rsid w:val="00A62937"/>
    <w:rsid w:val="00A629D3"/>
    <w:rsid w:val="00A62CEC"/>
    <w:rsid w:val="00A633D6"/>
    <w:rsid w:val="00A64919"/>
    <w:rsid w:val="00A65295"/>
    <w:rsid w:val="00A65447"/>
    <w:rsid w:val="00A67CBB"/>
    <w:rsid w:val="00A70505"/>
    <w:rsid w:val="00A70B99"/>
    <w:rsid w:val="00A71175"/>
    <w:rsid w:val="00A71989"/>
    <w:rsid w:val="00A719F0"/>
    <w:rsid w:val="00A722D8"/>
    <w:rsid w:val="00A72BDF"/>
    <w:rsid w:val="00A734B9"/>
    <w:rsid w:val="00A73C29"/>
    <w:rsid w:val="00A74062"/>
    <w:rsid w:val="00A749A1"/>
    <w:rsid w:val="00A74D77"/>
    <w:rsid w:val="00A75580"/>
    <w:rsid w:val="00A75A59"/>
    <w:rsid w:val="00A772A4"/>
    <w:rsid w:val="00A77A85"/>
    <w:rsid w:val="00A80881"/>
    <w:rsid w:val="00A813BF"/>
    <w:rsid w:val="00A82448"/>
    <w:rsid w:val="00A82500"/>
    <w:rsid w:val="00A82A54"/>
    <w:rsid w:val="00A83B75"/>
    <w:rsid w:val="00A85E89"/>
    <w:rsid w:val="00A869F4"/>
    <w:rsid w:val="00A870D5"/>
    <w:rsid w:val="00A8749E"/>
    <w:rsid w:val="00A87B35"/>
    <w:rsid w:val="00A909DF"/>
    <w:rsid w:val="00A918E9"/>
    <w:rsid w:val="00A91E0E"/>
    <w:rsid w:val="00A92E7A"/>
    <w:rsid w:val="00A937F9"/>
    <w:rsid w:val="00A93AF3"/>
    <w:rsid w:val="00A94B71"/>
    <w:rsid w:val="00A951D8"/>
    <w:rsid w:val="00A95216"/>
    <w:rsid w:val="00A955B6"/>
    <w:rsid w:val="00A95F39"/>
    <w:rsid w:val="00A97AF1"/>
    <w:rsid w:val="00AA02F6"/>
    <w:rsid w:val="00AA04B9"/>
    <w:rsid w:val="00AA0535"/>
    <w:rsid w:val="00AA0882"/>
    <w:rsid w:val="00AA0DB0"/>
    <w:rsid w:val="00AA1202"/>
    <w:rsid w:val="00AA236F"/>
    <w:rsid w:val="00AA24B2"/>
    <w:rsid w:val="00AA366B"/>
    <w:rsid w:val="00AA3B84"/>
    <w:rsid w:val="00AA589E"/>
    <w:rsid w:val="00AA5BD0"/>
    <w:rsid w:val="00AA6B3A"/>
    <w:rsid w:val="00AA6C13"/>
    <w:rsid w:val="00AA7074"/>
    <w:rsid w:val="00AA7109"/>
    <w:rsid w:val="00AB064F"/>
    <w:rsid w:val="00AB0838"/>
    <w:rsid w:val="00AB0BAA"/>
    <w:rsid w:val="00AB0F2A"/>
    <w:rsid w:val="00AB139C"/>
    <w:rsid w:val="00AB147F"/>
    <w:rsid w:val="00AB14AF"/>
    <w:rsid w:val="00AB1C0D"/>
    <w:rsid w:val="00AB3052"/>
    <w:rsid w:val="00AB4669"/>
    <w:rsid w:val="00AB4AB8"/>
    <w:rsid w:val="00AB55F4"/>
    <w:rsid w:val="00AB5968"/>
    <w:rsid w:val="00AB5B5A"/>
    <w:rsid w:val="00AB5D25"/>
    <w:rsid w:val="00AB669F"/>
    <w:rsid w:val="00AB76D4"/>
    <w:rsid w:val="00AB772F"/>
    <w:rsid w:val="00AB7D7C"/>
    <w:rsid w:val="00AC0038"/>
    <w:rsid w:val="00AC0E74"/>
    <w:rsid w:val="00AC18BD"/>
    <w:rsid w:val="00AC28BE"/>
    <w:rsid w:val="00AC3D92"/>
    <w:rsid w:val="00AC3EA3"/>
    <w:rsid w:val="00AC4080"/>
    <w:rsid w:val="00AC4812"/>
    <w:rsid w:val="00AC4C1C"/>
    <w:rsid w:val="00AC4C80"/>
    <w:rsid w:val="00AC633E"/>
    <w:rsid w:val="00AC6D17"/>
    <w:rsid w:val="00AD0108"/>
    <w:rsid w:val="00AD0257"/>
    <w:rsid w:val="00AD11A4"/>
    <w:rsid w:val="00AD1499"/>
    <w:rsid w:val="00AD159F"/>
    <w:rsid w:val="00AD1F71"/>
    <w:rsid w:val="00AD2A20"/>
    <w:rsid w:val="00AD43A7"/>
    <w:rsid w:val="00AD4434"/>
    <w:rsid w:val="00AD4942"/>
    <w:rsid w:val="00AD53C9"/>
    <w:rsid w:val="00AD692F"/>
    <w:rsid w:val="00AD695D"/>
    <w:rsid w:val="00AD7423"/>
    <w:rsid w:val="00AD75E1"/>
    <w:rsid w:val="00AE00A6"/>
    <w:rsid w:val="00AE1546"/>
    <w:rsid w:val="00AE1898"/>
    <w:rsid w:val="00AE1E17"/>
    <w:rsid w:val="00AE2153"/>
    <w:rsid w:val="00AE3FEF"/>
    <w:rsid w:val="00AE4592"/>
    <w:rsid w:val="00AE61AB"/>
    <w:rsid w:val="00AE6FFC"/>
    <w:rsid w:val="00AE7F18"/>
    <w:rsid w:val="00AF015C"/>
    <w:rsid w:val="00AF04EB"/>
    <w:rsid w:val="00AF0728"/>
    <w:rsid w:val="00AF0FCC"/>
    <w:rsid w:val="00AF1B8B"/>
    <w:rsid w:val="00AF2529"/>
    <w:rsid w:val="00AF25F2"/>
    <w:rsid w:val="00AF300F"/>
    <w:rsid w:val="00AF424D"/>
    <w:rsid w:val="00AF46E1"/>
    <w:rsid w:val="00AF47C2"/>
    <w:rsid w:val="00AF5C1B"/>
    <w:rsid w:val="00AF6035"/>
    <w:rsid w:val="00AF6D77"/>
    <w:rsid w:val="00AF7002"/>
    <w:rsid w:val="00B009AC"/>
    <w:rsid w:val="00B00A24"/>
    <w:rsid w:val="00B02378"/>
    <w:rsid w:val="00B028C1"/>
    <w:rsid w:val="00B037A6"/>
    <w:rsid w:val="00B03F76"/>
    <w:rsid w:val="00B040F4"/>
    <w:rsid w:val="00B0411F"/>
    <w:rsid w:val="00B04163"/>
    <w:rsid w:val="00B0425C"/>
    <w:rsid w:val="00B04E58"/>
    <w:rsid w:val="00B05A4F"/>
    <w:rsid w:val="00B06AC0"/>
    <w:rsid w:val="00B07501"/>
    <w:rsid w:val="00B077F8"/>
    <w:rsid w:val="00B07AF4"/>
    <w:rsid w:val="00B10727"/>
    <w:rsid w:val="00B11B9A"/>
    <w:rsid w:val="00B11DF6"/>
    <w:rsid w:val="00B124E0"/>
    <w:rsid w:val="00B127CE"/>
    <w:rsid w:val="00B12960"/>
    <w:rsid w:val="00B12E59"/>
    <w:rsid w:val="00B13896"/>
    <w:rsid w:val="00B14298"/>
    <w:rsid w:val="00B15126"/>
    <w:rsid w:val="00B1623B"/>
    <w:rsid w:val="00B16623"/>
    <w:rsid w:val="00B16D16"/>
    <w:rsid w:val="00B16EAA"/>
    <w:rsid w:val="00B17147"/>
    <w:rsid w:val="00B209CC"/>
    <w:rsid w:val="00B21ECF"/>
    <w:rsid w:val="00B2210D"/>
    <w:rsid w:val="00B24B07"/>
    <w:rsid w:val="00B27046"/>
    <w:rsid w:val="00B272A6"/>
    <w:rsid w:val="00B27D9A"/>
    <w:rsid w:val="00B30CC4"/>
    <w:rsid w:val="00B30E37"/>
    <w:rsid w:val="00B31121"/>
    <w:rsid w:val="00B31F4C"/>
    <w:rsid w:val="00B32500"/>
    <w:rsid w:val="00B32C11"/>
    <w:rsid w:val="00B32EC3"/>
    <w:rsid w:val="00B33723"/>
    <w:rsid w:val="00B33E45"/>
    <w:rsid w:val="00B34249"/>
    <w:rsid w:val="00B34652"/>
    <w:rsid w:val="00B34A05"/>
    <w:rsid w:val="00B350AC"/>
    <w:rsid w:val="00B365F0"/>
    <w:rsid w:val="00B36AB6"/>
    <w:rsid w:val="00B36B9C"/>
    <w:rsid w:val="00B36C24"/>
    <w:rsid w:val="00B371C0"/>
    <w:rsid w:val="00B374C4"/>
    <w:rsid w:val="00B37F65"/>
    <w:rsid w:val="00B4161E"/>
    <w:rsid w:val="00B424CA"/>
    <w:rsid w:val="00B4256D"/>
    <w:rsid w:val="00B42C70"/>
    <w:rsid w:val="00B43DCE"/>
    <w:rsid w:val="00B44C84"/>
    <w:rsid w:val="00B44F53"/>
    <w:rsid w:val="00B454FD"/>
    <w:rsid w:val="00B463F3"/>
    <w:rsid w:val="00B46785"/>
    <w:rsid w:val="00B4683C"/>
    <w:rsid w:val="00B46CAB"/>
    <w:rsid w:val="00B478C5"/>
    <w:rsid w:val="00B47A06"/>
    <w:rsid w:val="00B47ADE"/>
    <w:rsid w:val="00B502F8"/>
    <w:rsid w:val="00B51101"/>
    <w:rsid w:val="00B51959"/>
    <w:rsid w:val="00B51A32"/>
    <w:rsid w:val="00B53527"/>
    <w:rsid w:val="00B5373F"/>
    <w:rsid w:val="00B53F0B"/>
    <w:rsid w:val="00B5446B"/>
    <w:rsid w:val="00B5460E"/>
    <w:rsid w:val="00B54C54"/>
    <w:rsid w:val="00B55DD7"/>
    <w:rsid w:val="00B568D0"/>
    <w:rsid w:val="00B56DF6"/>
    <w:rsid w:val="00B57059"/>
    <w:rsid w:val="00B570C7"/>
    <w:rsid w:val="00B5740C"/>
    <w:rsid w:val="00B576A7"/>
    <w:rsid w:val="00B57EC7"/>
    <w:rsid w:val="00B60DFE"/>
    <w:rsid w:val="00B61A4A"/>
    <w:rsid w:val="00B61ED8"/>
    <w:rsid w:val="00B61FFE"/>
    <w:rsid w:val="00B62468"/>
    <w:rsid w:val="00B628E0"/>
    <w:rsid w:val="00B62CAB"/>
    <w:rsid w:val="00B63907"/>
    <w:rsid w:val="00B64F17"/>
    <w:rsid w:val="00B650AC"/>
    <w:rsid w:val="00B650E2"/>
    <w:rsid w:val="00B65B72"/>
    <w:rsid w:val="00B6654A"/>
    <w:rsid w:val="00B66BB5"/>
    <w:rsid w:val="00B6703C"/>
    <w:rsid w:val="00B679F7"/>
    <w:rsid w:val="00B70E5C"/>
    <w:rsid w:val="00B71565"/>
    <w:rsid w:val="00B73541"/>
    <w:rsid w:val="00B73C9E"/>
    <w:rsid w:val="00B740A0"/>
    <w:rsid w:val="00B74A23"/>
    <w:rsid w:val="00B7670F"/>
    <w:rsid w:val="00B77C63"/>
    <w:rsid w:val="00B77CE5"/>
    <w:rsid w:val="00B8108B"/>
    <w:rsid w:val="00B8151E"/>
    <w:rsid w:val="00B81DB1"/>
    <w:rsid w:val="00B83413"/>
    <w:rsid w:val="00B8374A"/>
    <w:rsid w:val="00B83A48"/>
    <w:rsid w:val="00B8527E"/>
    <w:rsid w:val="00B85904"/>
    <w:rsid w:val="00B85E07"/>
    <w:rsid w:val="00B86212"/>
    <w:rsid w:val="00B86990"/>
    <w:rsid w:val="00B86FE4"/>
    <w:rsid w:val="00B871A7"/>
    <w:rsid w:val="00B8785D"/>
    <w:rsid w:val="00B90970"/>
    <w:rsid w:val="00B909BA"/>
    <w:rsid w:val="00B90A39"/>
    <w:rsid w:val="00B90C29"/>
    <w:rsid w:val="00B90E57"/>
    <w:rsid w:val="00B91CDE"/>
    <w:rsid w:val="00B92457"/>
    <w:rsid w:val="00B924D7"/>
    <w:rsid w:val="00B93BD9"/>
    <w:rsid w:val="00B93F17"/>
    <w:rsid w:val="00B94AD9"/>
    <w:rsid w:val="00B9605C"/>
    <w:rsid w:val="00B965DE"/>
    <w:rsid w:val="00B96E2E"/>
    <w:rsid w:val="00B96F79"/>
    <w:rsid w:val="00B96FA6"/>
    <w:rsid w:val="00B97EA7"/>
    <w:rsid w:val="00BA02D5"/>
    <w:rsid w:val="00BA0306"/>
    <w:rsid w:val="00BA0B47"/>
    <w:rsid w:val="00BA2372"/>
    <w:rsid w:val="00BA2634"/>
    <w:rsid w:val="00BA432A"/>
    <w:rsid w:val="00BA6378"/>
    <w:rsid w:val="00BA65E2"/>
    <w:rsid w:val="00BA695C"/>
    <w:rsid w:val="00BA6A19"/>
    <w:rsid w:val="00BA6EAE"/>
    <w:rsid w:val="00BA7036"/>
    <w:rsid w:val="00BA72C8"/>
    <w:rsid w:val="00BB0163"/>
    <w:rsid w:val="00BB0634"/>
    <w:rsid w:val="00BB0A1F"/>
    <w:rsid w:val="00BB259E"/>
    <w:rsid w:val="00BB300B"/>
    <w:rsid w:val="00BB358A"/>
    <w:rsid w:val="00BB3AF0"/>
    <w:rsid w:val="00BB4719"/>
    <w:rsid w:val="00BB55CD"/>
    <w:rsid w:val="00BB583D"/>
    <w:rsid w:val="00BB5A17"/>
    <w:rsid w:val="00BB640E"/>
    <w:rsid w:val="00BB6C08"/>
    <w:rsid w:val="00BB7B43"/>
    <w:rsid w:val="00BC0386"/>
    <w:rsid w:val="00BC0D7D"/>
    <w:rsid w:val="00BC0E2C"/>
    <w:rsid w:val="00BC11D9"/>
    <w:rsid w:val="00BC1264"/>
    <w:rsid w:val="00BC1A23"/>
    <w:rsid w:val="00BC225E"/>
    <w:rsid w:val="00BC2364"/>
    <w:rsid w:val="00BC2738"/>
    <w:rsid w:val="00BC2D47"/>
    <w:rsid w:val="00BC2DC6"/>
    <w:rsid w:val="00BC2F56"/>
    <w:rsid w:val="00BC425B"/>
    <w:rsid w:val="00BC50B1"/>
    <w:rsid w:val="00BC5A01"/>
    <w:rsid w:val="00BC64B1"/>
    <w:rsid w:val="00BC68B3"/>
    <w:rsid w:val="00BC6BCA"/>
    <w:rsid w:val="00BC714A"/>
    <w:rsid w:val="00BC77C6"/>
    <w:rsid w:val="00BD08B6"/>
    <w:rsid w:val="00BD08C7"/>
    <w:rsid w:val="00BD19AE"/>
    <w:rsid w:val="00BD2894"/>
    <w:rsid w:val="00BD3258"/>
    <w:rsid w:val="00BD3809"/>
    <w:rsid w:val="00BD3CEA"/>
    <w:rsid w:val="00BD3D09"/>
    <w:rsid w:val="00BD41DC"/>
    <w:rsid w:val="00BD5DB1"/>
    <w:rsid w:val="00BD6836"/>
    <w:rsid w:val="00BD7678"/>
    <w:rsid w:val="00BD7B2E"/>
    <w:rsid w:val="00BE0C61"/>
    <w:rsid w:val="00BE143D"/>
    <w:rsid w:val="00BE1D3A"/>
    <w:rsid w:val="00BE1DB6"/>
    <w:rsid w:val="00BE28B3"/>
    <w:rsid w:val="00BE4FD6"/>
    <w:rsid w:val="00BE58FD"/>
    <w:rsid w:val="00BE5D4C"/>
    <w:rsid w:val="00BE6935"/>
    <w:rsid w:val="00BE6EE3"/>
    <w:rsid w:val="00BE737D"/>
    <w:rsid w:val="00BE759E"/>
    <w:rsid w:val="00BF0183"/>
    <w:rsid w:val="00BF09ED"/>
    <w:rsid w:val="00BF0AD6"/>
    <w:rsid w:val="00BF144C"/>
    <w:rsid w:val="00BF2D5E"/>
    <w:rsid w:val="00BF3496"/>
    <w:rsid w:val="00BF36E1"/>
    <w:rsid w:val="00BF3D12"/>
    <w:rsid w:val="00BF3EA7"/>
    <w:rsid w:val="00BF4B37"/>
    <w:rsid w:val="00BF5943"/>
    <w:rsid w:val="00BF60F0"/>
    <w:rsid w:val="00BF6112"/>
    <w:rsid w:val="00BF6AE6"/>
    <w:rsid w:val="00BF6B9B"/>
    <w:rsid w:val="00C005A9"/>
    <w:rsid w:val="00C0063B"/>
    <w:rsid w:val="00C00878"/>
    <w:rsid w:val="00C012FE"/>
    <w:rsid w:val="00C014C5"/>
    <w:rsid w:val="00C01CF6"/>
    <w:rsid w:val="00C02A4B"/>
    <w:rsid w:val="00C05431"/>
    <w:rsid w:val="00C054F9"/>
    <w:rsid w:val="00C05AFE"/>
    <w:rsid w:val="00C05ECC"/>
    <w:rsid w:val="00C0632A"/>
    <w:rsid w:val="00C065B9"/>
    <w:rsid w:val="00C0676A"/>
    <w:rsid w:val="00C073BE"/>
    <w:rsid w:val="00C10912"/>
    <w:rsid w:val="00C10D1D"/>
    <w:rsid w:val="00C11A08"/>
    <w:rsid w:val="00C11D18"/>
    <w:rsid w:val="00C12E43"/>
    <w:rsid w:val="00C13072"/>
    <w:rsid w:val="00C1361E"/>
    <w:rsid w:val="00C14106"/>
    <w:rsid w:val="00C14253"/>
    <w:rsid w:val="00C14FDF"/>
    <w:rsid w:val="00C15A65"/>
    <w:rsid w:val="00C15B1A"/>
    <w:rsid w:val="00C163CC"/>
    <w:rsid w:val="00C16BEB"/>
    <w:rsid w:val="00C174DD"/>
    <w:rsid w:val="00C177DC"/>
    <w:rsid w:val="00C17D54"/>
    <w:rsid w:val="00C201D6"/>
    <w:rsid w:val="00C2096B"/>
    <w:rsid w:val="00C21495"/>
    <w:rsid w:val="00C2192D"/>
    <w:rsid w:val="00C21D94"/>
    <w:rsid w:val="00C22E97"/>
    <w:rsid w:val="00C22F68"/>
    <w:rsid w:val="00C23CBD"/>
    <w:rsid w:val="00C242D7"/>
    <w:rsid w:val="00C2560F"/>
    <w:rsid w:val="00C25C0F"/>
    <w:rsid w:val="00C26568"/>
    <w:rsid w:val="00C3042E"/>
    <w:rsid w:val="00C304E8"/>
    <w:rsid w:val="00C305C0"/>
    <w:rsid w:val="00C30749"/>
    <w:rsid w:val="00C32C81"/>
    <w:rsid w:val="00C32C84"/>
    <w:rsid w:val="00C33509"/>
    <w:rsid w:val="00C335E4"/>
    <w:rsid w:val="00C365A7"/>
    <w:rsid w:val="00C37155"/>
    <w:rsid w:val="00C41689"/>
    <w:rsid w:val="00C41845"/>
    <w:rsid w:val="00C42051"/>
    <w:rsid w:val="00C427A8"/>
    <w:rsid w:val="00C42A64"/>
    <w:rsid w:val="00C42D5F"/>
    <w:rsid w:val="00C42EB6"/>
    <w:rsid w:val="00C44002"/>
    <w:rsid w:val="00C44467"/>
    <w:rsid w:val="00C44CF4"/>
    <w:rsid w:val="00C45235"/>
    <w:rsid w:val="00C46C98"/>
    <w:rsid w:val="00C476F0"/>
    <w:rsid w:val="00C47A4C"/>
    <w:rsid w:val="00C502F4"/>
    <w:rsid w:val="00C50AE9"/>
    <w:rsid w:val="00C51DB3"/>
    <w:rsid w:val="00C530BF"/>
    <w:rsid w:val="00C53537"/>
    <w:rsid w:val="00C53697"/>
    <w:rsid w:val="00C53D34"/>
    <w:rsid w:val="00C53E6C"/>
    <w:rsid w:val="00C546C1"/>
    <w:rsid w:val="00C54907"/>
    <w:rsid w:val="00C54AE4"/>
    <w:rsid w:val="00C54B1F"/>
    <w:rsid w:val="00C55FE9"/>
    <w:rsid w:val="00C56D5E"/>
    <w:rsid w:val="00C56DEE"/>
    <w:rsid w:val="00C56F79"/>
    <w:rsid w:val="00C60AC2"/>
    <w:rsid w:val="00C61084"/>
    <w:rsid w:val="00C61CD9"/>
    <w:rsid w:val="00C628D1"/>
    <w:rsid w:val="00C62CFF"/>
    <w:rsid w:val="00C63039"/>
    <w:rsid w:val="00C63978"/>
    <w:rsid w:val="00C64097"/>
    <w:rsid w:val="00C643E7"/>
    <w:rsid w:val="00C647E1"/>
    <w:rsid w:val="00C6489B"/>
    <w:rsid w:val="00C64B20"/>
    <w:rsid w:val="00C64D90"/>
    <w:rsid w:val="00C6509D"/>
    <w:rsid w:val="00C650F6"/>
    <w:rsid w:val="00C6541A"/>
    <w:rsid w:val="00C65B88"/>
    <w:rsid w:val="00C676EC"/>
    <w:rsid w:val="00C71261"/>
    <w:rsid w:val="00C715A5"/>
    <w:rsid w:val="00C721F1"/>
    <w:rsid w:val="00C742C7"/>
    <w:rsid w:val="00C74921"/>
    <w:rsid w:val="00C74CA9"/>
    <w:rsid w:val="00C750AB"/>
    <w:rsid w:val="00C754E6"/>
    <w:rsid w:val="00C75557"/>
    <w:rsid w:val="00C75CF7"/>
    <w:rsid w:val="00C75E47"/>
    <w:rsid w:val="00C76498"/>
    <w:rsid w:val="00C769BA"/>
    <w:rsid w:val="00C76D15"/>
    <w:rsid w:val="00C778E8"/>
    <w:rsid w:val="00C80337"/>
    <w:rsid w:val="00C8067A"/>
    <w:rsid w:val="00C81F74"/>
    <w:rsid w:val="00C82D49"/>
    <w:rsid w:val="00C83255"/>
    <w:rsid w:val="00C8662A"/>
    <w:rsid w:val="00C86AD1"/>
    <w:rsid w:val="00C86CCC"/>
    <w:rsid w:val="00C875AE"/>
    <w:rsid w:val="00C87983"/>
    <w:rsid w:val="00C90E68"/>
    <w:rsid w:val="00C91DDF"/>
    <w:rsid w:val="00C92872"/>
    <w:rsid w:val="00C928E2"/>
    <w:rsid w:val="00C92BB5"/>
    <w:rsid w:val="00C92CC4"/>
    <w:rsid w:val="00C94109"/>
    <w:rsid w:val="00C94139"/>
    <w:rsid w:val="00C94D10"/>
    <w:rsid w:val="00C95C11"/>
    <w:rsid w:val="00C970D3"/>
    <w:rsid w:val="00C9749C"/>
    <w:rsid w:val="00CA0D3C"/>
    <w:rsid w:val="00CA0FC6"/>
    <w:rsid w:val="00CA107B"/>
    <w:rsid w:val="00CA16EB"/>
    <w:rsid w:val="00CA1F0A"/>
    <w:rsid w:val="00CA1FFA"/>
    <w:rsid w:val="00CA20CC"/>
    <w:rsid w:val="00CA28BD"/>
    <w:rsid w:val="00CA3220"/>
    <w:rsid w:val="00CA480B"/>
    <w:rsid w:val="00CA4CA3"/>
    <w:rsid w:val="00CA5597"/>
    <w:rsid w:val="00CA5945"/>
    <w:rsid w:val="00CA7E97"/>
    <w:rsid w:val="00CB0670"/>
    <w:rsid w:val="00CB120E"/>
    <w:rsid w:val="00CB13D8"/>
    <w:rsid w:val="00CB1914"/>
    <w:rsid w:val="00CB1997"/>
    <w:rsid w:val="00CB1FA3"/>
    <w:rsid w:val="00CB26E7"/>
    <w:rsid w:val="00CB2F78"/>
    <w:rsid w:val="00CB3408"/>
    <w:rsid w:val="00CB363C"/>
    <w:rsid w:val="00CB4572"/>
    <w:rsid w:val="00CB475A"/>
    <w:rsid w:val="00CB482E"/>
    <w:rsid w:val="00CB554B"/>
    <w:rsid w:val="00CB62A3"/>
    <w:rsid w:val="00CB7CBA"/>
    <w:rsid w:val="00CC028E"/>
    <w:rsid w:val="00CC0B5E"/>
    <w:rsid w:val="00CC0CF9"/>
    <w:rsid w:val="00CC2324"/>
    <w:rsid w:val="00CC26E2"/>
    <w:rsid w:val="00CC298E"/>
    <w:rsid w:val="00CC316E"/>
    <w:rsid w:val="00CC44C6"/>
    <w:rsid w:val="00CC45F2"/>
    <w:rsid w:val="00CC49EA"/>
    <w:rsid w:val="00CC4B25"/>
    <w:rsid w:val="00CC51F2"/>
    <w:rsid w:val="00CC52B2"/>
    <w:rsid w:val="00CC53B7"/>
    <w:rsid w:val="00CC5706"/>
    <w:rsid w:val="00CC5988"/>
    <w:rsid w:val="00CC598B"/>
    <w:rsid w:val="00CC61E0"/>
    <w:rsid w:val="00CC6E47"/>
    <w:rsid w:val="00CC7870"/>
    <w:rsid w:val="00CC79E5"/>
    <w:rsid w:val="00CC7A12"/>
    <w:rsid w:val="00CC7C81"/>
    <w:rsid w:val="00CC7FB6"/>
    <w:rsid w:val="00CD0188"/>
    <w:rsid w:val="00CD043A"/>
    <w:rsid w:val="00CD2423"/>
    <w:rsid w:val="00CD275D"/>
    <w:rsid w:val="00CD300E"/>
    <w:rsid w:val="00CD3126"/>
    <w:rsid w:val="00CD3760"/>
    <w:rsid w:val="00CD39BB"/>
    <w:rsid w:val="00CD4312"/>
    <w:rsid w:val="00CD477E"/>
    <w:rsid w:val="00CD6234"/>
    <w:rsid w:val="00CD63C9"/>
    <w:rsid w:val="00CD66E7"/>
    <w:rsid w:val="00CD6D1D"/>
    <w:rsid w:val="00CD6DD7"/>
    <w:rsid w:val="00CD70F2"/>
    <w:rsid w:val="00CD7E9E"/>
    <w:rsid w:val="00CD7F14"/>
    <w:rsid w:val="00CE0634"/>
    <w:rsid w:val="00CE0F1A"/>
    <w:rsid w:val="00CE1422"/>
    <w:rsid w:val="00CE2848"/>
    <w:rsid w:val="00CE28BB"/>
    <w:rsid w:val="00CE3756"/>
    <w:rsid w:val="00CE5182"/>
    <w:rsid w:val="00CE6310"/>
    <w:rsid w:val="00CE6632"/>
    <w:rsid w:val="00CE6670"/>
    <w:rsid w:val="00CE7335"/>
    <w:rsid w:val="00CF2318"/>
    <w:rsid w:val="00CF2FF1"/>
    <w:rsid w:val="00CF3A6C"/>
    <w:rsid w:val="00CF41D9"/>
    <w:rsid w:val="00CF5373"/>
    <w:rsid w:val="00CF5FEA"/>
    <w:rsid w:val="00CF671E"/>
    <w:rsid w:val="00D014BE"/>
    <w:rsid w:val="00D01B16"/>
    <w:rsid w:val="00D0257D"/>
    <w:rsid w:val="00D029B5"/>
    <w:rsid w:val="00D036B4"/>
    <w:rsid w:val="00D05056"/>
    <w:rsid w:val="00D0695D"/>
    <w:rsid w:val="00D070DA"/>
    <w:rsid w:val="00D10531"/>
    <w:rsid w:val="00D1263C"/>
    <w:rsid w:val="00D13842"/>
    <w:rsid w:val="00D13881"/>
    <w:rsid w:val="00D139DD"/>
    <w:rsid w:val="00D13C4D"/>
    <w:rsid w:val="00D13E81"/>
    <w:rsid w:val="00D1407A"/>
    <w:rsid w:val="00D144C4"/>
    <w:rsid w:val="00D14B63"/>
    <w:rsid w:val="00D14B94"/>
    <w:rsid w:val="00D14F8D"/>
    <w:rsid w:val="00D154CA"/>
    <w:rsid w:val="00D162F9"/>
    <w:rsid w:val="00D16345"/>
    <w:rsid w:val="00D16943"/>
    <w:rsid w:val="00D16C42"/>
    <w:rsid w:val="00D16CD9"/>
    <w:rsid w:val="00D17E28"/>
    <w:rsid w:val="00D20BA8"/>
    <w:rsid w:val="00D2161A"/>
    <w:rsid w:val="00D219BC"/>
    <w:rsid w:val="00D22912"/>
    <w:rsid w:val="00D22B73"/>
    <w:rsid w:val="00D2478C"/>
    <w:rsid w:val="00D25398"/>
    <w:rsid w:val="00D25AE7"/>
    <w:rsid w:val="00D26C3A"/>
    <w:rsid w:val="00D27429"/>
    <w:rsid w:val="00D276AB"/>
    <w:rsid w:val="00D3182A"/>
    <w:rsid w:val="00D31AC9"/>
    <w:rsid w:val="00D3324D"/>
    <w:rsid w:val="00D33A65"/>
    <w:rsid w:val="00D33F89"/>
    <w:rsid w:val="00D34BC5"/>
    <w:rsid w:val="00D34DB7"/>
    <w:rsid w:val="00D34F8F"/>
    <w:rsid w:val="00D351D2"/>
    <w:rsid w:val="00D3527D"/>
    <w:rsid w:val="00D3536E"/>
    <w:rsid w:val="00D353C4"/>
    <w:rsid w:val="00D35CC3"/>
    <w:rsid w:val="00D36DB9"/>
    <w:rsid w:val="00D37EA1"/>
    <w:rsid w:val="00D4028B"/>
    <w:rsid w:val="00D40519"/>
    <w:rsid w:val="00D408E9"/>
    <w:rsid w:val="00D40DCE"/>
    <w:rsid w:val="00D40E21"/>
    <w:rsid w:val="00D417A6"/>
    <w:rsid w:val="00D41BDB"/>
    <w:rsid w:val="00D43F72"/>
    <w:rsid w:val="00D448A8"/>
    <w:rsid w:val="00D45A4F"/>
    <w:rsid w:val="00D46307"/>
    <w:rsid w:val="00D46842"/>
    <w:rsid w:val="00D4750F"/>
    <w:rsid w:val="00D47C1A"/>
    <w:rsid w:val="00D47DAC"/>
    <w:rsid w:val="00D47F19"/>
    <w:rsid w:val="00D47F51"/>
    <w:rsid w:val="00D522A5"/>
    <w:rsid w:val="00D52D01"/>
    <w:rsid w:val="00D556B4"/>
    <w:rsid w:val="00D561D2"/>
    <w:rsid w:val="00D6048B"/>
    <w:rsid w:val="00D60688"/>
    <w:rsid w:val="00D606D1"/>
    <w:rsid w:val="00D61558"/>
    <w:rsid w:val="00D61ED7"/>
    <w:rsid w:val="00D6291A"/>
    <w:rsid w:val="00D64CC2"/>
    <w:rsid w:val="00D65060"/>
    <w:rsid w:val="00D652C1"/>
    <w:rsid w:val="00D655F7"/>
    <w:rsid w:val="00D65663"/>
    <w:rsid w:val="00D66FB8"/>
    <w:rsid w:val="00D67AEB"/>
    <w:rsid w:val="00D67F75"/>
    <w:rsid w:val="00D72072"/>
    <w:rsid w:val="00D742CD"/>
    <w:rsid w:val="00D74D3D"/>
    <w:rsid w:val="00D7633B"/>
    <w:rsid w:val="00D76E93"/>
    <w:rsid w:val="00D76EC6"/>
    <w:rsid w:val="00D76FB6"/>
    <w:rsid w:val="00D7750F"/>
    <w:rsid w:val="00D77511"/>
    <w:rsid w:val="00D77D1B"/>
    <w:rsid w:val="00D80450"/>
    <w:rsid w:val="00D807BA"/>
    <w:rsid w:val="00D819C2"/>
    <w:rsid w:val="00D81C73"/>
    <w:rsid w:val="00D81DFD"/>
    <w:rsid w:val="00D825DE"/>
    <w:rsid w:val="00D8294D"/>
    <w:rsid w:val="00D83341"/>
    <w:rsid w:val="00D84391"/>
    <w:rsid w:val="00D850CB"/>
    <w:rsid w:val="00D851E9"/>
    <w:rsid w:val="00D853F0"/>
    <w:rsid w:val="00D85652"/>
    <w:rsid w:val="00D86499"/>
    <w:rsid w:val="00D87287"/>
    <w:rsid w:val="00D90DAB"/>
    <w:rsid w:val="00D90EB4"/>
    <w:rsid w:val="00D91573"/>
    <w:rsid w:val="00D917FB"/>
    <w:rsid w:val="00D92BC1"/>
    <w:rsid w:val="00D934BD"/>
    <w:rsid w:val="00D939A0"/>
    <w:rsid w:val="00D93BDC"/>
    <w:rsid w:val="00D94767"/>
    <w:rsid w:val="00D94892"/>
    <w:rsid w:val="00D94D61"/>
    <w:rsid w:val="00D94E80"/>
    <w:rsid w:val="00D96BB5"/>
    <w:rsid w:val="00D973A8"/>
    <w:rsid w:val="00D9749D"/>
    <w:rsid w:val="00D979B5"/>
    <w:rsid w:val="00DA05C5"/>
    <w:rsid w:val="00DA0DA6"/>
    <w:rsid w:val="00DA15CB"/>
    <w:rsid w:val="00DA1648"/>
    <w:rsid w:val="00DA1A97"/>
    <w:rsid w:val="00DA44B8"/>
    <w:rsid w:val="00DA5187"/>
    <w:rsid w:val="00DA636A"/>
    <w:rsid w:val="00DA78A6"/>
    <w:rsid w:val="00DA79D5"/>
    <w:rsid w:val="00DA7AFC"/>
    <w:rsid w:val="00DA7BFD"/>
    <w:rsid w:val="00DB346D"/>
    <w:rsid w:val="00DB370B"/>
    <w:rsid w:val="00DB3733"/>
    <w:rsid w:val="00DB4394"/>
    <w:rsid w:val="00DB4696"/>
    <w:rsid w:val="00DB4DA8"/>
    <w:rsid w:val="00DB5452"/>
    <w:rsid w:val="00DB5C75"/>
    <w:rsid w:val="00DB6F5A"/>
    <w:rsid w:val="00DB74CF"/>
    <w:rsid w:val="00DC15F6"/>
    <w:rsid w:val="00DC232D"/>
    <w:rsid w:val="00DC2486"/>
    <w:rsid w:val="00DC3740"/>
    <w:rsid w:val="00DC3F15"/>
    <w:rsid w:val="00DC4F26"/>
    <w:rsid w:val="00DC5AD6"/>
    <w:rsid w:val="00DC7617"/>
    <w:rsid w:val="00DC7866"/>
    <w:rsid w:val="00DD013B"/>
    <w:rsid w:val="00DD0690"/>
    <w:rsid w:val="00DD077B"/>
    <w:rsid w:val="00DD0C70"/>
    <w:rsid w:val="00DD10F1"/>
    <w:rsid w:val="00DD1896"/>
    <w:rsid w:val="00DD1CC3"/>
    <w:rsid w:val="00DD33F0"/>
    <w:rsid w:val="00DD35E0"/>
    <w:rsid w:val="00DD3D62"/>
    <w:rsid w:val="00DD3EAE"/>
    <w:rsid w:val="00DD49E8"/>
    <w:rsid w:val="00DD533F"/>
    <w:rsid w:val="00DD635E"/>
    <w:rsid w:val="00DD6547"/>
    <w:rsid w:val="00DD65E6"/>
    <w:rsid w:val="00DD6CB8"/>
    <w:rsid w:val="00DE0289"/>
    <w:rsid w:val="00DE04BD"/>
    <w:rsid w:val="00DE094A"/>
    <w:rsid w:val="00DE19CB"/>
    <w:rsid w:val="00DE2679"/>
    <w:rsid w:val="00DE2FF8"/>
    <w:rsid w:val="00DE35A3"/>
    <w:rsid w:val="00DE3EE0"/>
    <w:rsid w:val="00DE470E"/>
    <w:rsid w:val="00DE4917"/>
    <w:rsid w:val="00DE4A89"/>
    <w:rsid w:val="00DE4A8B"/>
    <w:rsid w:val="00DE4CBF"/>
    <w:rsid w:val="00DE517C"/>
    <w:rsid w:val="00DE63E5"/>
    <w:rsid w:val="00DE68EB"/>
    <w:rsid w:val="00DE6EBD"/>
    <w:rsid w:val="00DE6FED"/>
    <w:rsid w:val="00DE7FD8"/>
    <w:rsid w:val="00DF07B1"/>
    <w:rsid w:val="00DF0CF1"/>
    <w:rsid w:val="00DF1511"/>
    <w:rsid w:val="00DF348E"/>
    <w:rsid w:val="00DF35ED"/>
    <w:rsid w:val="00DF3729"/>
    <w:rsid w:val="00DF3E97"/>
    <w:rsid w:val="00DF4479"/>
    <w:rsid w:val="00DF5A43"/>
    <w:rsid w:val="00DF5B3D"/>
    <w:rsid w:val="00DF5F0B"/>
    <w:rsid w:val="00DF6309"/>
    <w:rsid w:val="00DF67E9"/>
    <w:rsid w:val="00E000ED"/>
    <w:rsid w:val="00E018BC"/>
    <w:rsid w:val="00E01B3D"/>
    <w:rsid w:val="00E02189"/>
    <w:rsid w:val="00E02C37"/>
    <w:rsid w:val="00E033D0"/>
    <w:rsid w:val="00E04441"/>
    <w:rsid w:val="00E05590"/>
    <w:rsid w:val="00E05973"/>
    <w:rsid w:val="00E06D06"/>
    <w:rsid w:val="00E071C5"/>
    <w:rsid w:val="00E07CA6"/>
    <w:rsid w:val="00E100EF"/>
    <w:rsid w:val="00E10A66"/>
    <w:rsid w:val="00E10ADC"/>
    <w:rsid w:val="00E10CF5"/>
    <w:rsid w:val="00E110CA"/>
    <w:rsid w:val="00E11B7A"/>
    <w:rsid w:val="00E12538"/>
    <w:rsid w:val="00E1264F"/>
    <w:rsid w:val="00E13870"/>
    <w:rsid w:val="00E13A1A"/>
    <w:rsid w:val="00E13FA8"/>
    <w:rsid w:val="00E147A0"/>
    <w:rsid w:val="00E159CD"/>
    <w:rsid w:val="00E1601D"/>
    <w:rsid w:val="00E16102"/>
    <w:rsid w:val="00E1740E"/>
    <w:rsid w:val="00E206A1"/>
    <w:rsid w:val="00E209B7"/>
    <w:rsid w:val="00E21D6F"/>
    <w:rsid w:val="00E21F4B"/>
    <w:rsid w:val="00E21F5F"/>
    <w:rsid w:val="00E22E78"/>
    <w:rsid w:val="00E2332A"/>
    <w:rsid w:val="00E23755"/>
    <w:rsid w:val="00E2383A"/>
    <w:rsid w:val="00E2472B"/>
    <w:rsid w:val="00E247E9"/>
    <w:rsid w:val="00E24F80"/>
    <w:rsid w:val="00E260D2"/>
    <w:rsid w:val="00E26A28"/>
    <w:rsid w:val="00E2757D"/>
    <w:rsid w:val="00E30DFC"/>
    <w:rsid w:val="00E313FD"/>
    <w:rsid w:val="00E31439"/>
    <w:rsid w:val="00E31610"/>
    <w:rsid w:val="00E31697"/>
    <w:rsid w:val="00E3190F"/>
    <w:rsid w:val="00E32016"/>
    <w:rsid w:val="00E33142"/>
    <w:rsid w:val="00E33786"/>
    <w:rsid w:val="00E340D7"/>
    <w:rsid w:val="00E34DF1"/>
    <w:rsid w:val="00E35773"/>
    <w:rsid w:val="00E35893"/>
    <w:rsid w:val="00E367CD"/>
    <w:rsid w:val="00E3689B"/>
    <w:rsid w:val="00E4250F"/>
    <w:rsid w:val="00E42625"/>
    <w:rsid w:val="00E42843"/>
    <w:rsid w:val="00E42AD3"/>
    <w:rsid w:val="00E42AE4"/>
    <w:rsid w:val="00E42D9D"/>
    <w:rsid w:val="00E437C0"/>
    <w:rsid w:val="00E43BAF"/>
    <w:rsid w:val="00E44924"/>
    <w:rsid w:val="00E44966"/>
    <w:rsid w:val="00E457EA"/>
    <w:rsid w:val="00E45EE0"/>
    <w:rsid w:val="00E45F33"/>
    <w:rsid w:val="00E46351"/>
    <w:rsid w:val="00E463C2"/>
    <w:rsid w:val="00E47795"/>
    <w:rsid w:val="00E47E62"/>
    <w:rsid w:val="00E50E85"/>
    <w:rsid w:val="00E50FDD"/>
    <w:rsid w:val="00E51AB3"/>
    <w:rsid w:val="00E51AE7"/>
    <w:rsid w:val="00E51E9D"/>
    <w:rsid w:val="00E51FEA"/>
    <w:rsid w:val="00E53970"/>
    <w:rsid w:val="00E53CFF"/>
    <w:rsid w:val="00E53D9D"/>
    <w:rsid w:val="00E544FD"/>
    <w:rsid w:val="00E5461C"/>
    <w:rsid w:val="00E54829"/>
    <w:rsid w:val="00E55000"/>
    <w:rsid w:val="00E55056"/>
    <w:rsid w:val="00E56A1E"/>
    <w:rsid w:val="00E56DE4"/>
    <w:rsid w:val="00E5731B"/>
    <w:rsid w:val="00E57AA3"/>
    <w:rsid w:val="00E600D6"/>
    <w:rsid w:val="00E60111"/>
    <w:rsid w:val="00E60816"/>
    <w:rsid w:val="00E60DB1"/>
    <w:rsid w:val="00E60F77"/>
    <w:rsid w:val="00E6195E"/>
    <w:rsid w:val="00E61CEA"/>
    <w:rsid w:val="00E62176"/>
    <w:rsid w:val="00E627A6"/>
    <w:rsid w:val="00E62FBD"/>
    <w:rsid w:val="00E635F9"/>
    <w:rsid w:val="00E63FCF"/>
    <w:rsid w:val="00E651C5"/>
    <w:rsid w:val="00E66983"/>
    <w:rsid w:val="00E669D7"/>
    <w:rsid w:val="00E708A6"/>
    <w:rsid w:val="00E717A9"/>
    <w:rsid w:val="00E717F4"/>
    <w:rsid w:val="00E736CE"/>
    <w:rsid w:val="00E73B1E"/>
    <w:rsid w:val="00E73BCF"/>
    <w:rsid w:val="00E763E5"/>
    <w:rsid w:val="00E76EB9"/>
    <w:rsid w:val="00E771D6"/>
    <w:rsid w:val="00E778F0"/>
    <w:rsid w:val="00E81E68"/>
    <w:rsid w:val="00E820F0"/>
    <w:rsid w:val="00E82CC1"/>
    <w:rsid w:val="00E834E0"/>
    <w:rsid w:val="00E835A9"/>
    <w:rsid w:val="00E84B52"/>
    <w:rsid w:val="00E84CA4"/>
    <w:rsid w:val="00E8555E"/>
    <w:rsid w:val="00E85AE8"/>
    <w:rsid w:val="00E85D56"/>
    <w:rsid w:val="00E86F92"/>
    <w:rsid w:val="00E87F6B"/>
    <w:rsid w:val="00E91C81"/>
    <w:rsid w:val="00E92F68"/>
    <w:rsid w:val="00E9342C"/>
    <w:rsid w:val="00E937E5"/>
    <w:rsid w:val="00E940FF"/>
    <w:rsid w:val="00E944BF"/>
    <w:rsid w:val="00E94AED"/>
    <w:rsid w:val="00E95C37"/>
    <w:rsid w:val="00E95C5C"/>
    <w:rsid w:val="00E97B2C"/>
    <w:rsid w:val="00E97B8F"/>
    <w:rsid w:val="00EA142E"/>
    <w:rsid w:val="00EA1526"/>
    <w:rsid w:val="00EA177A"/>
    <w:rsid w:val="00EA1A45"/>
    <w:rsid w:val="00EA263F"/>
    <w:rsid w:val="00EA270A"/>
    <w:rsid w:val="00EA4D1F"/>
    <w:rsid w:val="00EA5024"/>
    <w:rsid w:val="00EA556F"/>
    <w:rsid w:val="00EA56C3"/>
    <w:rsid w:val="00EA65FD"/>
    <w:rsid w:val="00EA70EF"/>
    <w:rsid w:val="00EA72FA"/>
    <w:rsid w:val="00EB0B47"/>
    <w:rsid w:val="00EB18C5"/>
    <w:rsid w:val="00EB1FFF"/>
    <w:rsid w:val="00EB2470"/>
    <w:rsid w:val="00EB2AD2"/>
    <w:rsid w:val="00EB2D13"/>
    <w:rsid w:val="00EB38A4"/>
    <w:rsid w:val="00EB3992"/>
    <w:rsid w:val="00EB3CA4"/>
    <w:rsid w:val="00EB3DDC"/>
    <w:rsid w:val="00EB4426"/>
    <w:rsid w:val="00EB4B65"/>
    <w:rsid w:val="00EB5430"/>
    <w:rsid w:val="00EB58C0"/>
    <w:rsid w:val="00EB5BFB"/>
    <w:rsid w:val="00EB6762"/>
    <w:rsid w:val="00EB6B5E"/>
    <w:rsid w:val="00EB6E40"/>
    <w:rsid w:val="00EB71A0"/>
    <w:rsid w:val="00EB756D"/>
    <w:rsid w:val="00EC0BED"/>
    <w:rsid w:val="00EC1799"/>
    <w:rsid w:val="00EC1A79"/>
    <w:rsid w:val="00EC1BF1"/>
    <w:rsid w:val="00EC1D08"/>
    <w:rsid w:val="00EC2261"/>
    <w:rsid w:val="00EC237A"/>
    <w:rsid w:val="00EC25D3"/>
    <w:rsid w:val="00EC2724"/>
    <w:rsid w:val="00EC2805"/>
    <w:rsid w:val="00EC3D12"/>
    <w:rsid w:val="00EC431E"/>
    <w:rsid w:val="00EC4831"/>
    <w:rsid w:val="00EC4B65"/>
    <w:rsid w:val="00EC5284"/>
    <w:rsid w:val="00EC60F3"/>
    <w:rsid w:val="00EC6381"/>
    <w:rsid w:val="00EC6772"/>
    <w:rsid w:val="00EC6B8E"/>
    <w:rsid w:val="00EC7CEA"/>
    <w:rsid w:val="00ED0BBA"/>
    <w:rsid w:val="00ED23F8"/>
    <w:rsid w:val="00ED24E5"/>
    <w:rsid w:val="00ED2ECE"/>
    <w:rsid w:val="00ED50DB"/>
    <w:rsid w:val="00ED5543"/>
    <w:rsid w:val="00ED55E5"/>
    <w:rsid w:val="00ED5B48"/>
    <w:rsid w:val="00ED6C95"/>
    <w:rsid w:val="00ED7501"/>
    <w:rsid w:val="00ED7F17"/>
    <w:rsid w:val="00EE16CA"/>
    <w:rsid w:val="00EE2153"/>
    <w:rsid w:val="00EE22BB"/>
    <w:rsid w:val="00EE24FD"/>
    <w:rsid w:val="00EE2BB4"/>
    <w:rsid w:val="00EE46DC"/>
    <w:rsid w:val="00EE47D7"/>
    <w:rsid w:val="00EE48A2"/>
    <w:rsid w:val="00EE52EB"/>
    <w:rsid w:val="00EE5551"/>
    <w:rsid w:val="00EE5867"/>
    <w:rsid w:val="00EE602D"/>
    <w:rsid w:val="00EE75E7"/>
    <w:rsid w:val="00EF095A"/>
    <w:rsid w:val="00EF14B5"/>
    <w:rsid w:val="00EF1AF5"/>
    <w:rsid w:val="00EF27D2"/>
    <w:rsid w:val="00EF2A2C"/>
    <w:rsid w:val="00EF3B2C"/>
    <w:rsid w:val="00EF3B88"/>
    <w:rsid w:val="00EF441E"/>
    <w:rsid w:val="00EF5046"/>
    <w:rsid w:val="00EF57AD"/>
    <w:rsid w:val="00EF5F3E"/>
    <w:rsid w:val="00EF5FD9"/>
    <w:rsid w:val="00EF61AA"/>
    <w:rsid w:val="00EF71D0"/>
    <w:rsid w:val="00EF79E1"/>
    <w:rsid w:val="00EF7FAF"/>
    <w:rsid w:val="00F022E9"/>
    <w:rsid w:val="00F02FF4"/>
    <w:rsid w:val="00F035DA"/>
    <w:rsid w:val="00F05518"/>
    <w:rsid w:val="00F05953"/>
    <w:rsid w:val="00F05F02"/>
    <w:rsid w:val="00F06E65"/>
    <w:rsid w:val="00F104BF"/>
    <w:rsid w:val="00F11437"/>
    <w:rsid w:val="00F11871"/>
    <w:rsid w:val="00F11B5C"/>
    <w:rsid w:val="00F13195"/>
    <w:rsid w:val="00F13629"/>
    <w:rsid w:val="00F13D94"/>
    <w:rsid w:val="00F141B8"/>
    <w:rsid w:val="00F144E0"/>
    <w:rsid w:val="00F14A6D"/>
    <w:rsid w:val="00F158F7"/>
    <w:rsid w:val="00F17BF1"/>
    <w:rsid w:val="00F17E70"/>
    <w:rsid w:val="00F213D9"/>
    <w:rsid w:val="00F22276"/>
    <w:rsid w:val="00F22C80"/>
    <w:rsid w:val="00F23A69"/>
    <w:rsid w:val="00F23CBA"/>
    <w:rsid w:val="00F241FD"/>
    <w:rsid w:val="00F24432"/>
    <w:rsid w:val="00F246ED"/>
    <w:rsid w:val="00F248C2"/>
    <w:rsid w:val="00F24F85"/>
    <w:rsid w:val="00F2542E"/>
    <w:rsid w:val="00F254BC"/>
    <w:rsid w:val="00F25656"/>
    <w:rsid w:val="00F2650A"/>
    <w:rsid w:val="00F27B99"/>
    <w:rsid w:val="00F306A4"/>
    <w:rsid w:val="00F308D3"/>
    <w:rsid w:val="00F31304"/>
    <w:rsid w:val="00F318BD"/>
    <w:rsid w:val="00F32629"/>
    <w:rsid w:val="00F326AC"/>
    <w:rsid w:val="00F33C83"/>
    <w:rsid w:val="00F3400D"/>
    <w:rsid w:val="00F34553"/>
    <w:rsid w:val="00F34725"/>
    <w:rsid w:val="00F34A8A"/>
    <w:rsid w:val="00F34E41"/>
    <w:rsid w:val="00F361EC"/>
    <w:rsid w:val="00F36C2F"/>
    <w:rsid w:val="00F36E07"/>
    <w:rsid w:val="00F372FA"/>
    <w:rsid w:val="00F37926"/>
    <w:rsid w:val="00F406DA"/>
    <w:rsid w:val="00F40A21"/>
    <w:rsid w:val="00F414D8"/>
    <w:rsid w:val="00F41FE7"/>
    <w:rsid w:val="00F4368D"/>
    <w:rsid w:val="00F440CC"/>
    <w:rsid w:val="00F446DD"/>
    <w:rsid w:val="00F45111"/>
    <w:rsid w:val="00F457DF"/>
    <w:rsid w:val="00F45BE5"/>
    <w:rsid w:val="00F50B70"/>
    <w:rsid w:val="00F5197E"/>
    <w:rsid w:val="00F51F08"/>
    <w:rsid w:val="00F523AC"/>
    <w:rsid w:val="00F538F5"/>
    <w:rsid w:val="00F53C3A"/>
    <w:rsid w:val="00F53DDC"/>
    <w:rsid w:val="00F53DFD"/>
    <w:rsid w:val="00F5582E"/>
    <w:rsid w:val="00F55EFF"/>
    <w:rsid w:val="00F56CF3"/>
    <w:rsid w:val="00F57600"/>
    <w:rsid w:val="00F576D9"/>
    <w:rsid w:val="00F60106"/>
    <w:rsid w:val="00F603D4"/>
    <w:rsid w:val="00F60CB1"/>
    <w:rsid w:val="00F621D8"/>
    <w:rsid w:val="00F6311E"/>
    <w:rsid w:val="00F6370F"/>
    <w:rsid w:val="00F63E78"/>
    <w:rsid w:val="00F64EE1"/>
    <w:rsid w:val="00F65EAB"/>
    <w:rsid w:val="00F65EEB"/>
    <w:rsid w:val="00F6682C"/>
    <w:rsid w:val="00F6708E"/>
    <w:rsid w:val="00F6715C"/>
    <w:rsid w:val="00F6722F"/>
    <w:rsid w:val="00F67EBD"/>
    <w:rsid w:val="00F701F0"/>
    <w:rsid w:val="00F7068C"/>
    <w:rsid w:val="00F70C88"/>
    <w:rsid w:val="00F70E11"/>
    <w:rsid w:val="00F725A9"/>
    <w:rsid w:val="00F736CB"/>
    <w:rsid w:val="00F74655"/>
    <w:rsid w:val="00F751CB"/>
    <w:rsid w:val="00F755B7"/>
    <w:rsid w:val="00F75D78"/>
    <w:rsid w:val="00F7640C"/>
    <w:rsid w:val="00F76655"/>
    <w:rsid w:val="00F76B87"/>
    <w:rsid w:val="00F7730F"/>
    <w:rsid w:val="00F77B7F"/>
    <w:rsid w:val="00F80413"/>
    <w:rsid w:val="00F805B0"/>
    <w:rsid w:val="00F80D7E"/>
    <w:rsid w:val="00F81786"/>
    <w:rsid w:val="00F817A5"/>
    <w:rsid w:val="00F818C4"/>
    <w:rsid w:val="00F81B8C"/>
    <w:rsid w:val="00F833A5"/>
    <w:rsid w:val="00F84069"/>
    <w:rsid w:val="00F8536D"/>
    <w:rsid w:val="00F859DB"/>
    <w:rsid w:val="00F85C0B"/>
    <w:rsid w:val="00F85D7A"/>
    <w:rsid w:val="00F86599"/>
    <w:rsid w:val="00F86A0F"/>
    <w:rsid w:val="00F86AF3"/>
    <w:rsid w:val="00F905C0"/>
    <w:rsid w:val="00F90731"/>
    <w:rsid w:val="00F92D89"/>
    <w:rsid w:val="00F93248"/>
    <w:rsid w:val="00F93542"/>
    <w:rsid w:val="00F93D7B"/>
    <w:rsid w:val="00F93E91"/>
    <w:rsid w:val="00F9411B"/>
    <w:rsid w:val="00F9469F"/>
    <w:rsid w:val="00F94827"/>
    <w:rsid w:val="00F949DD"/>
    <w:rsid w:val="00F94B50"/>
    <w:rsid w:val="00F95096"/>
    <w:rsid w:val="00F96270"/>
    <w:rsid w:val="00F96523"/>
    <w:rsid w:val="00F976D2"/>
    <w:rsid w:val="00FA03DB"/>
    <w:rsid w:val="00FA07F5"/>
    <w:rsid w:val="00FA0A71"/>
    <w:rsid w:val="00FA0C64"/>
    <w:rsid w:val="00FA0E6B"/>
    <w:rsid w:val="00FA119E"/>
    <w:rsid w:val="00FA13E0"/>
    <w:rsid w:val="00FA16AE"/>
    <w:rsid w:val="00FA234D"/>
    <w:rsid w:val="00FA26FB"/>
    <w:rsid w:val="00FA2BE6"/>
    <w:rsid w:val="00FA3987"/>
    <w:rsid w:val="00FA3FEC"/>
    <w:rsid w:val="00FA434C"/>
    <w:rsid w:val="00FA4C19"/>
    <w:rsid w:val="00FA4F2F"/>
    <w:rsid w:val="00FA607C"/>
    <w:rsid w:val="00FA6166"/>
    <w:rsid w:val="00FA62D4"/>
    <w:rsid w:val="00FA6BB2"/>
    <w:rsid w:val="00FA6C3F"/>
    <w:rsid w:val="00FA77B5"/>
    <w:rsid w:val="00FB056C"/>
    <w:rsid w:val="00FB06DB"/>
    <w:rsid w:val="00FB1828"/>
    <w:rsid w:val="00FB1B61"/>
    <w:rsid w:val="00FB24CF"/>
    <w:rsid w:val="00FB2E23"/>
    <w:rsid w:val="00FB3466"/>
    <w:rsid w:val="00FB38A4"/>
    <w:rsid w:val="00FB3996"/>
    <w:rsid w:val="00FB3F55"/>
    <w:rsid w:val="00FB4090"/>
    <w:rsid w:val="00FB426B"/>
    <w:rsid w:val="00FB50F1"/>
    <w:rsid w:val="00FC09D0"/>
    <w:rsid w:val="00FC22B3"/>
    <w:rsid w:val="00FC2809"/>
    <w:rsid w:val="00FC2C21"/>
    <w:rsid w:val="00FC3671"/>
    <w:rsid w:val="00FC3973"/>
    <w:rsid w:val="00FC3D7D"/>
    <w:rsid w:val="00FC439C"/>
    <w:rsid w:val="00FC4CB7"/>
    <w:rsid w:val="00FC542D"/>
    <w:rsid w:val="00FC56BD"/>
    <w:rsid w:val="00FC5C85"/>
    <w:rsid w:val="00FC5CD9"/>
    <w:rsid w:val="00FC5F88"/>
    <w:rsid w:val="00FC6A47"/>
    <w:rsid w:val="00FC6CA7"/>
    <w:rsid w:val="00FC7177"/>
    <w:rsid w:val="00FD04BE"/>
    <w:rsid w:val="00FD1271"/>
    <w:rsid w:val="00FD154A"/>
    <w:rsid w:val="00FD1A69"/>
    <w:rsid w:val="00FD28A9"/>
    <w:rsid w:val="00FD28FE"/>
    <w:rsid w:val="00FD397E"/>
    <w:rsid w:val="00FD4247"/>
    <w:rsid w:val="00FD4770"/>
    <w:rsid w:val="00FD4AA7"/>
    <w:rsid w:val="00FD4C7E"/>
    <w:rsid w:val="00FD5E4F"/>
    <w:rsid w:val="00FD68FC"/>
    <w:rsid w:val="00FD6D5E"/>
    <w:rsid w:val="00FD6E26"/>
    <w:rsid w:val="00FD6FEF"/>
    <w:rsid w:val="00FD72E9"/>
    <w:rsid w:val="00FD7527"/>
    <w:rsid w:val="00FD7DC5"/>
    <w:rsid w:val="00FE02FE"/>
    <w:rsid w:val="00FE0A8F"/>
    <w:rsid w:val="00FE0CDD"/>
    <w:rsid w:val="00FE1B4E"/>
    <w:rsid w:val="00FE1F72"/>
    <w:rsid w:val="00FE24E9"/>
    <w:rsid w:val="00FE363F"/>
    <w:rsid w:val="00FE3B01"/>
    <w:rsid w:val="00FE4CC6"/>
    <w:rsid w:val="00FE5721"/>
    <w:rsid w:val="00FE5BEE"/>
    <w:rsid w:val="00FE6246"/>
    <w:rsid w:val="00FE6313"/>
    <w:rsid w:val="00FE6346"/>
    <w:rsid w:val="00FE70A0"/>
    <w:rsid w:val="00FE7663"/>
    <w:rsid w:val="00FF08C6"/>
    <w:rsid w:val="00FF0A4A"/>
    <w:rsid w:val="00FF32A9"/>
    <w:rsid w:val="00FF3943"/>
    <w:rsid w:val="00FF414E"/>
    <w:rsid w:val="00FF486D"/>
    <w:rsid w:val="00FF5397"/>
    <w:rsid w:val="00FF54F8"/>
    <w:rsid w:val="00FF6015"/>
    <w:rsid w:val="00FF638B"/>
    <w:rsid w:val="00FF6936"/>
    <w:rsid w:val="00FF6D34"/>
    <w:rsid w:val="00FF6E28"/>
    <w:rsid w:val="00FF7999"/>
    <w:rsid w:val="00FF79DC"/>
    <w:rsid w:val="00FF7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76C"/>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trong">
    <w:name w:val="strong"/>
    <w:rsid w:val="0095676C"/>
    <w:rPr>
      <w:b/>
    </w:rPr>
  </w:style>
  <w:style w:type="character" w:customStyle="1" w:styleId="em">
    <w:name w:val="em"/>
    <w:rsid w:val="0095676C"/>
    <w:rPr>
      <w:i/>
    </w:rPr>
  </w:style>
  <w:style w:type="paragraph" w:styleId="Footer">
    <w:name w:val="footer"/>
    <w:basedOn w:val="Normal"/>
    <w:link w:val="FooterChar"/>
    <w:rsid w:val="0095676C"/>
    <w:pPr>
      <w:tabs>
        <w:tab w:val="center" w:pos="4320"/>
        <w:tab w:val="right" w:pos="8640"/>
      </w:tabs>
    </w:pPr>
  </w:style>
  <w:style w:type="character" w:customStyle="1" w:styleId="FooterChar">
    <w:name w:val="Footer Char"/>
    <w:basedOn w:val="DefaultParagraphFont"/>
    <w:link w:val="Footer"/>
    <w:semiHidden/>
    <w:locked/>
    <w:rsid w:val="0095676C"/>
    <w:rPr>
      <w:sz w:val="24"/>
      <w:lang w:val="en-US" w:eastAsia="en-US" w:bidi="ar-SA"/>
    </w:rPr>
  </w:style>
  <w:style w:type="character" w:styleId="PageNumber">
    <w:name w:val="page number"/>
    <w:basedOn w:val="DefaultParagraphFont"/>
    <w:rsid w:val="0095676C"/>
    <w:rPr>
      <w:rFonts w:cs="Times New Roman"/>
    </w:rPr>
  </w:style>
  <w:style w:type="paragraph" w:styleId="Header">
    <w:name w:val="header"/>
    <w:basedOn w:val="Normal"/>
    <w:link w:val="HeaderChar"/>
    <w:rsid w:val="0095676C"/>
    <w:pPr>
      <w:tabs>
        <w:tab w:val="center" w:pos="4320"/>
        <w:tab w:val="right" w:pos="8640"/>
      </w:tabs>
    </w:pPr>
  </w:style>
  <w:style w:type="character" w:customStyle="1" w:styleId="HeaderChar">
    <w:name w:val="Header Char"/>
    <w:basedOn w:val="DefaultParagraphFont"/>
    <w:link w:val="Header"/>
    <w:semiHidden/>
    <w:locked/>
    <w:rsid w:val="0095676C"/>
    <w:rPr>
      <w:sz w:val="24"/>
      <w:lang w:val="en-US" w:eastAsia="en-US" w:bidi="ar-SA"/>
    </w:rPr>
  </w:style>
  <w:style w:type="character" w:styleId="Hyperlink">
    <w:name w:val="Hyperlink"/>
    <w:basedOn w:val="DefaultParagraphFont"/>
    <w:rsid w:val="0095676C"/>
    <w:rPr>
      <w:rFonts w:cs="Times New Roman"/>
      <w:color w:val="0000FF"/>
      <w:u w:val="single"/>
    </w:rPr>
  </w:style>
  <w:style w:type="paragraph" w:styleId="BalloonText">
    <w:name w:val="Balloon Text"/>
    <w:basedOn w:val="Normal"/>
    <w:semiHidden/>
    <w:rsid w:val="00835B73"/>
    <w:rPr>
      <w:rFonts w:ascii="Tahoma" w:hAnsi="Tahoma" w:cs="Tahoma"/>
      <w:sz w:val="16"/>
      <w:szCs w:val="16"/>
    </w:rPr>
  </w:style>
  <w:style w:type="character" w:styleId="Emphasis">
    <w:name w:val="Emphasis"/>
    <w:basedOn w:val="DefaultParagraphFont"/>
    <w:qFormat/>
    <w:rsid w:val="002F50F6"/>
    <w:rPr>
      <w:i/>
      <w:iCs/>
    </w:rPr>
  </w:style>
  <w:style w:type="character" w:styleId="CommentReference">
    <w:name w:val="annotation reference"/>
    <w:basedOn w:val="DefaultParagraphFont"/>
    <w:semiHidden/>
    <w:rsid w:val="006B0D6F"/>
    <w:rPr>
      <w:sz w:val="16"/>
      <w:szCs w:val="16"/>
    </w:rPr>
  </w:style>
  <w:style w:type="paragraph" w:styleId="CommentText">
    <w:name w:val="annotation text"/>
    <w:basedOn w:val="Normal"/>
    <w:semiHidden/>
    <w:rsid w:val="006B0D6F"/>
    <w:rPr>
      <w:sz w:val="20"/>
    </w:rPr>
  </w:style>
  <w:style w:type="paragraph" w:styleId="CommentSubject">
    <w:name w:val="annotation subject"/>
    <w:basedOn w:val="CommentText"/>
    <w:next w:val="CommentText"/>
    <w:semiHidden/>
    <w:rsid w:val="006B0D6F"/>
    <w:rPr>
      <w:b/>
      <w:bCs/>
    </w:rPr>
  </w:style>
  <w:style w:type="paragraph" w:styleId="NormalWeb">
    <w:name w:val="Normal (Web)"/>
    <w:basedOn w:val="Normal"/>
    <w:rsid w:val="00E22E78"/>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humansubjects/guidance/engage08.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7F7DF-CDD0-4F51-B4FF-AD47236F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1494</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FEDERALWIDE ASSURANCE (FWA) FOR THE PROTECTION OF HUMAN SUBJECTS</vt:lpstr>
    </vt:vector>
  </TitlesOfParts>
  <Company>DHHS</Company>
  <LinksUpToDate>false</LinksUpToDate>
  <CharactersWithSpaces>9976</CharactersWithSpaces>
  <SharedDoc>false</SharedDoc>
  <HLinks>
    <vt:vector size="6" baseType="variant">
      <vt:variant>
        <vt:i4>5308510</vt:i4>
      </vt:variant>
      <vt:variant>
        <vt:i4>6</vt:i4>
      </vt:variant>
      <vt:variant>
        <vt:i4>0</vt:i4>
      </vt:variant>
      <vt:variant>
        <vt:i4>5</vt:i4>
      </vt:variant>
      <vt:variant>
        <vt:lpwstr>http://www.hhs.gov/ohrp/humansubjects/guidance/engage08.html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FEDERALWIDE ASSURANCE (FWA) FOR THE PROTECTION OF HUMAN SUBJECTS</dc:title>
  <dc:subject/>
  <dc:creator>istithco</dc:creator>
  <cp:keywords/>
  <dc:description/>
  <cp:lastModifiedBy>Sherette.FunnColeman</cp:lastModifiedBy>
  <cp:revision>3</cp:revision>
  <cp:lastPrinted>2011-05-02T16:18:00Z</cp:lastPrinted>
  <dcterms:created xsi:type="dcterms:W3CDTF">2011-05-02T16:16:00Z</dcterms:created>
  <dcterms:modified xsi:type="dcterms:W3CDTF">2011-05-02T16:18:00Z</dcterms:modified>
</cp:coreProperties>
</file>