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240B76">
            <w:pPr>
              <w:rPr>
                <w:rFonts w:ascii="Arial" w:hAnsi="Arial"/>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F63C31">
            <w:pPr>
              <w:rPr>
                <w:rFonts w:ascii="Arial" w:hAnsi="Arial"/>
                <w:color w:val="000000"/>
                <w:sz w:val="16"/>
              </w:rPr>
            </w:pPr>
            <w:r w:rsidRPr="008D7A09">
              <w:rPr>
                <w:color w:val="000000"/>
                <w:sz w:val="16"/>
              </w:rPr>
              <w:t>Expires</w:t>
            </w:r>
            <w:r w:rsidR="00F63C31">
              <w:rPr>
                <w:color w:val="000000"/>
                <w:sz w:val="16"/>
              </w:rPr>
              <w:t>4</w:t>
            </w:r>
            <w:r w:rsidRPr="008D7A09">
              <w:rPr>
                <w:color w:val="000000"/>
                <w:sz w:val="16"/>
              </w:rPr>
              <w:t>/3</w:t>
            </w:r>
            <w:r w:rsidR="00F63C31">
              <w:rPr>
                <w:color w:val="000000"/>
                <w:sz w:val="16"/>
              </w:rPr>
              <w:t>0</w:t>
            </w:r>
            <w:r w:rsidRPr="008D7A09">
              <w:rPr>
                <w:color w:val="000000"/>
                <w:sz w:val="16"/>
              </w:rPr>
              <w:t>/</w:t>
            </w:r>
            <w:r w:rsidR="00AA6BEE">
              <w:rPr>
                <w:color w:val="000000"/>
                <w:sz w:val="16"/>
              </w:rPr>
              <w:t>1</w:t>
            </w:r>
            <w:r w:rsidR="00FC26C6">
              <w:rPr>
                <w:color w:val="000000"/>
                <w:sz w:val="16"/>
              </w:rPr>
              <w:t>4</w:t>
            </w:r>
          </w:p>
        </w:tc>
      </w:tr>
      <w:tr w:rsidR="00C477CA">
        <w:trPr>
          <w:jc w:val="center"/>
        </w:trPr>
        <w:tc>
          <w:tcPr>
            <w:tcW w:w="10485" w:type="dxa"/>
            <w:gridSpan w:val="4"/>
            <w:tcBorders>
              <w:left w:val="nil"/>
              <w:bottom w:val="single" w:sz="18" w:space="0" w:color="auto"/>
              <w:right w:val="nil"/>
            </w:tcBorders>
          </w:tcPr>
          <w:p w:rsidR="00C477CA" w:rsidRPr="008D7A09" w:rsidRDefault="00C477CA" w:rsidP="00477D18">
            <w:pPr>
              <w:jc w:val="both"/>
              <w:rPr>
                <w:sz w:val="16"/>
              </w:rPr>
            </w:pPr>
            <w:r w:rsidRPr="008D7A09">
              <w:rPr>
                <w:sz w:val="16"/>
              </w:rPr>
              <w:t xml:space="preserve">We estimate that it will take an average of </w:t>
            </w:r>
            <w:r w:rsidR="00A92654" w:rsidRPr="008D7A09">
              <w:rPr>
                <w:sz w:val="16"/>
              </w:rPr>
              <w:t>1</w:t>
            </w:r>
            <w:r w:rsidR="00A92654">
              <w:rPr>
                <w:sz w:val="16"/>
              </w:rPr>
              <w:t>7</w:t>
            </w:r>
            <w:r w:rsidR="00477D18">
              <w:rPr>
                <w:sz w:val="16"/>
              </w:rPr>
              <w:t>8</w:t>
            </w:r>
            <w:r w:rsidR="00A92654">
              <w:rPr>
                <w:sz w:val="16"/>
              </w:rPr>
              <w:t>.5</w:t>
            </w:r>
            <w:r w:rsidR="00A92654" w:rsidRPr="008D7A09">
              <w:rPr>
                <w:sz w:val="16"/>
              </w:rPr>
              <w:t xml:space="preserve"> </w:t>
            </w:r>
            <w:r w:rsidRPr="008D7A09">
              <w:rPr>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3F5519">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3F5519">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3F5519">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3F5519">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3F5519">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11</w:t>
      </w:r>
      <w:r>
        <w:rPr>
          <w:rFonts w:ascii="Arial" w:hAnsi="Arial"/>
          <w:b/>
          <w:sz w:val="16"/>
        </w:rPr>
        <w:t>-</w:t>
      </w:r>
      <w:r w:rsidR="003208B8">
        <w:rPr>
          <w:rFonts w:ascii="Arial" w:hAnsi="Arial"/>
          <w:b/>
          <w:sz w:val="16"/>
        </w:rPr>
        <w:t>5</w:t>
      </w:r>
      <w:r>
        <w:rPr>
          <w:rFonts w:ascii="Arial" w:hAnsi="Arial"/>
          <w:b/>
          <w:sz w:val="16"/>
        </w:rPr>
        <w:t>P (</w:t>
      </w:r>
      <w:r w:rsidR="003A001C">
        <w:rPr>
          <w:rFonts w:ascii="Arial" w:hAnsi="Arial"/>
          <w:b/>
          <w:sz w:val="16"/>
        </w:rPr>
        <w:t>September</w:t>
      </w:r>
      <w:r>
        <w:rPr>
          <w:rFonts w:ascii="Arial" w:hAnsi="Arial"/>
          <w:b/>
          <w:sz w:val="16"/>
        </w:rPr>
        <w:t xml:space="preserve"> 20</w:t>
      </w:r>
      <w:r w:rsidR="00032F8E">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3F5519">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3F5519">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3F5519">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3F5519">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3F5519">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3F5519">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3F5519">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3F5519">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3F5519">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3F5519">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3F5519">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3F5519">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3F5519">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3F5519">
      <w:pPr>
        <w:outlineLvl w:val="0"/>
        <w:rPr>
          <w:rFonts w:ascii="Arial" w:hAnsi="Arial"/>
          <w:b/>
          <w:sz w:val="28"/>
        </w:rPr>
      </w:pPr>
      <w:r w:rsidRPr="003F5519">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3F5519">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3F5519">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3F5519">
            <w:pPr>
              <w:rPr>
                <w:rFonts w:ascii="Arial" w:hAnsi="Arial"/>
                <w:sz w:val="24"/>
              </w:rPr>
            </w:pPr>
            <w:r w:rsidRPr="003F5519">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3F5519">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r>
                          <w:rPr>
                            <w:rFonts w:ascii="Arial" w:hAnsi="Arial"/>
                            <w:sz w:val="24"/>
                          </w:rPr>
                          <w:t>__ Max. days per year</w:t>
                        </w:r>
                      </w:p>
                      <w:p w:rsidR="009543A2" w:rsidRDefault="009543A2">
                        <w:pPr>
                          <w:tabs>
                            <w:tab w:val="left" w:pos="1008"/>
                            <w:tab w:val="left" w:pos="5688"/>
                          </w:tabs>
                          <w:rPr>
                            <w:rFonts w:ascii="Arial" w:hAnsi="Arial"/>
                            <w:sz w:val="24"/>
                          </w:rPr>
                        </w:pPr>
                        <w:r>
                          <w:rPr>
                            <w:rFonts w:ascii="Arial" w:hAnsi="Arial"/>
                            <w:sz w:val="24"/>
                          </w:rPr>
                          <w:t>__ Other (specify)</w:t>
                        </w:r>
                      </w:p>
                      <w:p w:rsidR="009543A2" w:rsidRDefault="009543A2">
                        <w:pPr>
                          <w:tabs>
                            <w:tab w:val="left" w:pos="1008"/>
                            <w:tab w:val="left" w:pos="5688"/>
                          </w:tabs>
                          <w:rPr>
                            <w:rFonts w:ascii="Arial" w:hAnsi="Arial"/>
                            <w:sz w:val="24"/>
                          </w:rPr>
                        </w:pPr>
                        <w:r>
                          <w:rPr>
                            <w:rFonts w:ascii="Arial" w:hAnsi="Arial"/>
                            <w:sz w:val="24"/>
                          </w:rPr>
                          <w:t>__ Not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3F5519" w:rsidRPr="003F5519">
        <w:rPr>
          <w:noProof/>
        </w:rPr>
        <w:lastRenderedPageBreak/>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3F5519">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3F5519">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sidRPr="003F5519">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3F5519">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Fixed # weeks ________</w:t>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3F5519">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3F5519">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ND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3F5519"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New DB plan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New DC plan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Enhancement of existing DC plan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Other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None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3F5519">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Yes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No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Yes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No  </w:t>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3F5519">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3F5519">
        <w:rPr>
          <w:rFonts w:ascii="Arial" w:hAnsi="Arial"/>
          <w:sz w:val="24"/>
          <w:shd w:val="clear" w:color="auto" w:fill="FFFFFF"/>
        </w:rPr>
      </w:r>
      <w:r w:rsidR="003F5519">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3F5519">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3F5519">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3F5519">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3F5519">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3F5519">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3F5519">
      <w:pPr>
        <w:pStyle w:val="Header"/>
        <w:tabs>
          <w:tab w:val="clear" w:pos="4320"/>
          <w:tab w:val="clear" w:pos="8640"/>
        </w:tabs>
        <w:outlineLvl w:val="0"/>
        <w:rPr>
          <w:rFonts w:ascii="Arial" w:hAnsi="Arial"/>
          <w:sz w:val="24"/>
        </w:rPr>
      </w:pPr>
      <w:r w:rsidRPr="003F5519">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3F5519">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3F5519">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3F5519">
        <w:rPr>
          <w:rFonts w:ascii="Arial" w:hAnsi="Arial"/>
          <w:shd w:val="clear" w:color="auto" w:fill="FFFFFF"/>
        </w:rPr>
      </w:r>
      <w:r w:rsidR="003F5519">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3F5519">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3F5519">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Cash Defer’d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78399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78399B" w:rsidRDefault="0078399B">
            <w:pPr>
              <w:rPr>
                <w:rFonts w:ascii="Arial" w:hAnsi="Arial"/>
                <w:sz w:val="24"/>
              </w:rPr>
            </w:pPr>
            <w:r w:rsidRPr="0078399B">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78399B" w:rsidRDefault="0078399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w:t>
            </w:r>
            <w:r w:rsidR="00240B76">
              <w:rPr>
                <w:rFonts w:ascii="Arial" w:hAnsi="Arial"/>
                <w:sz w:val="24"/>
              </w:rPr>
              <w:t>l</w:t>
            </w:r>
            <w:r>
              <w:rPr>
                <w:rFonts w:ascii="Arial" w:hAnsi="Arial"/>
                <w:sz w:val="24"/>
              </w:rPr>
              <w:t>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102FEF" w:rsidTr="002C7BE2">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B66303">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7C1159">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7C1159">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7C1159">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7C1159">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7C1159">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br w:type="page"/>
      </w: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lastRenderedPageBreak/>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lastRenderedPageBreak/>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lastRenderedPageBreak/>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lastRenderedPageBreak/>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7F" w:rsidRDefault="00F30D7F">
      <w:r>
        <w:separator/>
      </w:r>
    </w:p>
  </w:endnote>
  <w:endnote w:type="continuationSeparator" w:id="0">
    <w:p w:rsidR="00F30D7F" w:rsidRDefault="00F30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3F5519">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3F5519">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240B76">
      <w:rPr>
        <w:rStyle w:val="PageNumber"/>
        <w:noProof/>
      </w:rPr>
      <w:t>27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7F" w:rsidRDefault="00F30D7F">
      <w:r>
        <w:separator/>
      </w:r>
    </w:p>
  </w:footnote>
  <w:footnote w:type="continuationSeparator" w:id="0">
    <w:p w:rsidR="00F30D7F" w:rsidRDefault="00F30D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77CA"/>
    <w:rsid w:val="000124B7"/>
    <w:rsid w:val="00032F8E"/>
    <w:rsid w:val="00086518"/>
    <w:rsid w:val="000C29BA"/>
    <w:rsid w:val="000E5E6C"/>
    <w:rsid w:val="00102FEF"/>
    <w:rsid w:val="00106E2D"/>
    <w:rsid w:val="00110A7B"/>
    <w:rsid w:val="00132DEA"/>
    <w:rsid w:val="001D4466"/>
    <w:rsid w:val="001F03FC"/>
    <w:rsid w:val="00212FB1"/>
    <w:rsid w:val="00230181"/>
    <w:rsid w:val="00240B76"/>
    <w:rsid w:val="002615BE"/>
    <w:rsid w:val="0026282C"/>
    <w:rsid w:val="002E1436"/>
    <w:rsid w:val="00313290"/>
    <w:rsid w:val="00313E97"/>
    <w:rsid w:val="003208B8"/>
    <w:rsid w:val="00396A0D"/>
    <w:rsid w:val="003A001C"/>
    <w:rsid w:val="003B07FE"/>
    <w:rsid w:val="003B1E6E"/>
    <w:rsid w:val="003F5519"/>
    <w:rsid w:val="00404276"/>
    <w:rsid w:val="00477D18"/>
    <w:rsid w:val="004B7D87"/>
    <w:rsid w:val="004C5C81"/>
    <w:rsid w:val="00553AFF"/>
    <w:rsid w:val="00590015"/>
    <w:rsid w:val="005C47CC"/>
    <w:rsid w:val="005F2550"/>
    <w:rsid w:val="00630E81"/>
    <w:rsid w:val="00666C22"/>
    <w:rsid w:val="006D6162"/>
    <w:rsid w:val="0078399B"/>
    <w:rsid w:val="007E6408"/>
    <w:rsid w:val="00812EA0"/>
    <w:rsid w:val="008512CE"/>
    <w:rsid w:val="00852223"/>
    <w:rsid w:val="00867E0B"/>
    <w:rsid w:val="0088037D"/>
    <w:rsid w:val="008B2046"/>
    <w:rsid w:val="008D7A09"/>
    <w:rsid w:val="008F41F3"/>
    <w:rsid w:val="008F48E1"/>
    <w:rsid w:val="0095290B"/>
    <w:rsid w:val="009543A2"/>
    <w:rsid w:val="00966779"/>
    <w:rsid w:val="00967ABB"/>
    <w:rsid w:val="00972B41"/>
    <w:rsid w:val="009D6F9B"/>
    <w:rsid w:val="00A13A5F"/>
    <w:rsid w:val="00A765AC"/>
    <w:rsid w:val="00A92654"/>
    <w:rsid w:val="00AA6BEE"/>
    <w:rsid w:val="00AC6AAA"/>
    <w:rsid w:val="00B47EF3"/>
    <w:rsid w:val="00B73EA0"/>
    <w:rsid w:val="00BB22F6"/>
    <w:rsid w:val="00BD022C"/>
    <w:rsid w:val="00BD4DFE"/>
    <w:rsid w:val="00C15345"/>
    <w:rsid w:val="00C477CA"/>
    <w:rsid w:val="00C61B57"/>
    <w:rsid w:val="00C76606"/>
    <w:rsid w:val="00CC3597"/>
    <w:rsid w:val="00CC68DC"/>
    <w:rsid w:val="00D545C3"/>
    <w:rsid w:val="00D73AC2"/>
    <w:rsid w:val="00D96B07"/>
    <w:rsid w:val="00DA1E76"/>
    <w:rsid w:val="00E1016B"/>
    <w:rsid w:val="00E56915"/>
    <w:rsid w:val="00F30D7F"/>
    <w:rsid w:val="00F63C31"/>
    <w:rsid w:val="00F83C3E"/>
    <w:rsid w:val="00F84969"/>
    <w:rsid w:val="00FC2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qFormat/>
    <w:rsid w:val="00F84969"/>
    <w:pPr>
      <w:keepNext/>
      <w:outlineLvl w:val="5"/>
    </w:pPr>
    <w:rPr>
      <w:rFonts w:ascii="Arial" w:hAnsi="Arial"/>
      <w:sz w:val="24"/>
    </w:rPr>
  </w:style>
  <w:style w:type="paragraph" w:styleId="Heading7">
    <w:name w:val="heading 7"/>
    <w:basedOn w:val="Normal"/>
    <w:next w:val="Normal"/>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4969"/>
    <w:pPr>
      <w:tabs>
        <w:tab w:val="center" w:pos="4320"/>
        <w:tab w:val="right" w:pos="8640"/>
      </w:tabs>
    </w:pPr>
  </w:style>
  <w:style w:type="paragraph" w:styleId="Header">
    <w:name w:val="header"/>
    <w:basedOn w:val="Normal"/>
    <w:rsid w:val="00F84969"/>
    <w:pPr>
      <w:tabs>
        <w:tab w:val="center" w:pos="4320"/>
        <w:tab w:val="right" w:pos="8640"/>
      </w:tabs>
    </w:pPr>
  </w:style>
  <w:style w:type="paragraph" w:styleId="CommentText">
    <w:name w:val="annotation text"/>
    <w:basedOn w:val="Normal"/>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6457-3772-491D-9DF4-74BC5E9A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6297</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KINCAID_N</cp:lastModifiedBy>
  <cp:revision>2</cp:revision>
  <cp:lastPrinted>2010-06-29T21:46:00Z</cp:lastPrinted>
  <dcterms:created xsi:type="dcterms:W3CDTF">2011-05-11T11:10:00Z</dcterms:created>
  <dcterms:modified xsi:type="dcterms:W3CDTF">2011-05-11T11:10:00Z</dcterms:modified>
</cp:coreProperties>
</file>