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1AC" w:rsidRDefault="007001AC" w:rsidP="007001AC">
      <w:pPr>
        <w:spacing w:after="0" w:line="240" w:lineRule="auto"/>
        <w:ind w:left="720" w:hanging="3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22, 2011</w:t>
      </w:r>
    </w:p>
    <w:p w:rsidR="007001AC" w:rsidRDefault="007001AC" w:rsidP="00B37710">
      <w:pPr>
        <w:spacing w:after="0" w:line="240" w:lineRule="auto"/>
        <w:ind w:left="720" w:hanging="360"/>
        <w:rPr>
          <w:rFonts w:ascii="Times New Roman" w:eastAsia="Times New Roman" w:hAnsi="Times New Roman" w:cs="Times New Roman"/>
          <w:sz w:val="24"/>
          <w:szCs w:val="24"/>
        </w:rPr>
      </w:pPr>
    </w:p>
    <w:p w:rsidR="007001AC" w:rsidRPr="007001AC" w:rsidRDefault="007001AC" w:rsidP="00B37710">
      <w:pPr>
        <w:spacing w:after="0" w:line="240" w:lineRule="auto"/>
        <w:ind w:left="72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Responses to OMB Comments Regarding</w:t>
      </w:r>
    </w:p>
    <w:p w:rsidR="00B37710" w:rsidRPr="007001AC" w:rsidRDefault="00B37710" w:rsidP="00B37710">
      <w:pPr>
        <w:spacing w:after="0" w:line="240" w:lineRule="auto"/>
        <w:ind w:left="720" w:hanging="360"/>
        <w:rPr>
          <w:rFonts w:ascii="Times New Roman" w:eastAsia="Times New Roman" w:hAnsi="Times New Roman" w:cs="Times New Roman"/>
          <w:b/>
          <w:sz w:val="24"/>
          <w:szCs w:val="24"/>
        </w:rPr>
      </w:pPr>
      <w:r w:rsidRPr="007001AC">
        <w:rPr>
          <w:rFonts w:ascii="Times New Roman" w:eastAsia="Times New Roman" w:hAnsi="Times New Roman" w:cs="Times New Roman"/>
          <w:b/>
          <w:sz w:val="24"/>
          <w:szCs w:val="24"/>
        </w:rPr>
        <w:t>3072-0064 – C</w:t>
      </w:r>
      <w:r w:rsidR="007001AC">
        <w:rPr>
          <w:rFonts w:ascii="Times New Roman" w:eastAsia="Times New Roman" w:hAnsi="Times New Roman" w:cs="Times New Roman"/>
          <w:b/>
          <w:sz w:val="24"/>
          <w:szCs w:val="24"/>
        </w:rPr>
        <w:t xml:space="preserve">arrier </w:t>
      </w:r>
      <w:r w:rsidRPr="007001AC">
        <w:rPr>
          <w:rFonts w:ascii="Times New Roman" w:eastAsia="Times New Roman" w:hAnsi="Times New Roman" w:cs="Times New Roman"/>
          <w:b/>
          <w:sz w:val="24"/>
          <w:szCs w:val="24"/>
        </w:rPr>
        <w:t>A</w:t>
      </w:r>
      <w:r w:rsidR="007001AC">
        <w:rPr>
          <w:rFonts w:ascii="Times New Roman" w:eastAsia="Times New Roman" w:hAnsi="Times New Roman" w:cs="Times New Roman"/>
          <w:b/>
          <w:sz w:val="24"/>
          <w:szCs w:val="24"/>
        </w:rPr>
        <w:t xml:space="preserve">utomated </w:t>
      </w:r>
      <w:r w:rsidRPr="007001AC">
        <w:rPr>
          <w:rFonts w:ascii="Times New Roman" w:eastAsia="Times New Roman" w:hAnsi="Times New Roman" w:cs="Times New Roman"/>
          <w:b/>
          <w:sz w:val="24"/>
          <w:szCs w:val="24"/>
        </w:rPr>
        <w:t>T</w:t>
      </w:r>
      <w:r w:rsidR="007001AC">
        <w:rPr>
          <w:rFonts w:ascii="Times New Roman" w:eastAsia="Times New Roman" w:hAnsi="Times New Roman" w:cs="Times New Roman"/>
          <w:b/>
          <w:sz w:val="24"/>
          <w:szCs w:val="24"/>
        </w:rPr>
        <w:t xml:space="preserve">ariff </w:t>
      </w:r>
      <w:r w:rsidRPr="007001AC">
        <w:rPr>
          <w:rFonts w:ascii="Times New Roman" w:eastAsia="Times New Roman" w:hAnsi="Times New Roman" w:cs="Times New Roman"/>
          <w:b/>
          <w:sz w:val="24"/>
          <w:szCs w:val="24"/>
        </w:rPr>
        <w:t>S</w:t>
      </w:r>
      <w:r w:rsidR="007001AC">
        <w:rPr>
          <w:rFonts w:ascii="Times New Roman" w:eastAsia="Times New Roman" w:hAnsi="Times New Roman" w:cs="Times New Roman"/>
          <w:b/>
          <w:sz w:val="24"/>
          <w:szCs w:val="24"/>
        </w:rPr>
        <w:t xml:space="preserve">ystems – 46 CFR </w:t>
      </w:r>
      <w:proofErr w:type="gramStart"/>
      <w:r w:rsidR="007001AC">
        <w:rPr>
          <w:rFonts w:ascii="Times New Roman" w:eastAsia="Times New Roman" w:hAnsi="Times New Roman" w:cs="Times New Roman"/>
          <w:b/>
          <w:sz w:val="24"/>
          <w:szCs w:val="24"/>
        </w:rPr>
        <w:t>Part</w:t>
      </w:r>
      <w:proofErr w:type="gramEnd"/>
      <w:r w:rsidR="007001AC">
        <w:rPr>
          <w:rFonts w:ascii="Times New Roman" w:eastAsia="Times New Roman" w:hAnsi="Times New Roman" w:cs="Times New Roman"/>
          <w:b/>
          <w:sz w:val="24"/>
          <w:szCs w:val="24"/>
        </w:rPr>
        <w:t xml:space="preserve"> 520</w:t>
      </w:r>
    </w:p>
    <w:p w:rsidR="00B37710" w:rsidRDefault="00B37710" w:rsidP="00B37710">
      <w:pPr>
        <w:spacing w:after="0" w:line="240" w:lineRule="auto"/>
        <w:ind w:left="720" w:hanging="360"/>
        <w:rPr>
          <w:rFonts w:ascii="Times New Roman" w:eastAsia="Times New Roman" w:hAnsi="Times New Roman" w:cs="Times New Roman"/>
          <w:sz w:val="24"/>
          <w:szCs w:val="24"/>
        </w:rPr>
      </w:pPr>
    </w:p>
    <w:p w:rsidR="00B37710" w:rsidRPr="00B37710" w:rsidRDefault="00B37710" w:rsidP="00B37710">
      <w:pPr>
        <w:pStyle w:val="ListParagraph"/>
        <w:numPr>
          <w:ilvl w:val="0"/>
          <w:numId w:val="3"/>
        </w:numPr>
        <w:rPr>
          <w:rFonts w:ascii="Times New Roman" w:hAnsi="Times New Roman"/>
          <w:sz w:val="24"/>
          <w:szCs w:val="24"/>
        </w:rPr>
      </w:pPr>
      <w:r w:rsidRPr="00B37710">
        <w:rPr>
          <w:rFonts w:ascii="Times New Roman" w:hAnsi="Times New Roman"/>
          <w:b/>
          <w:bCs/>
          <w:sz w:val="24"/>
          <w:szCs w:val="24"/>
        </w:rPr>
        <w:t>Changes in respondents/instances.</w:t>
      </w:r>
      <w:r w:rsidRPr="00B37710">
        <w:rPr>
          <w:rFonts w:ascii="Times New Roman" w:hAnsi="Times New Roman"/>
          <w:sz w:val="24"/>
          <w:szCs w:val="24"/>
        </w:rPr>
        <w:t xml:space="preserve"> Why did FMC adjust the number of annual instances of tariff publications by over 4M (to 250)? Why did FMC adjust its estimate of annual respondents by about 3,000? Although FMC states these numbers now represent the “actual” number of respondents and instances, we recommend providing more information on why previous estimates were so much higher.</w:t>
      </w:r>
    </w:p>
    <w:p w:rsidR="00B37710" w:rsidRPr="00B37710" w:rsidRDefault="00B37710" w:rsidP="00B37710">
      <w:pPr>
        <w:spacing w:after="0" w:line="240" w:lineRule="auto"/>
        <w:ind w:left="720" w:hanging="360"/>
        <w:rPr>
          <w:rFonts w:ascii="Times New Roman" w:eastAsia="Times New Roman" w:hAnsi="Times New Roman" w:cs="Times New Roman"/>
          <w:sz w:val="24"/>
          <w:szCs w:val="24"/>
        </w:rPr>
      </w:pPr>
      <w:r w:rsidRPr="00B37710">
        <w:rPr>
          <w:rFonts w:ascii="Times New Roman" w:eastAsia="Times New Roman" w:hAnsi="Times New Roman" w:cs="Times New Roman"/>
          <w:sz w:val="24"/>
          <w:szCs w:val="24"/>
        </w:rPr>
        <w:t> </w:t>
      </w:r>
    </w:p>
    <w:p w:rsidR="00B37710" w:rsidRPr="00B37710" w:rsidRDefault="00B37710" w:rsidP="00B37710">
      <w:pPr>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37710">
        <w:rPr>
          <w:rFonts w:ascii="Times New Roman" w:eastAsia="Times New Roman" w:hAnsi="Times New Roman" w:cs="Times New Roman"/>
          <w:sz w:val="24"/>
          <w:szCs w:val="24"/>
        </w:rPr>
        <w:t>The number of annual instances was changed from 4,852 to 250 to reflect the number</w:t>
      </w:r>
      <w:r>
        <w:rPr>
          <w:rFonts w:ascii="Times New Roman" w:eastAsia="Times New Roman" w:hAnsi="Times New Roman" w:cs="Times New Roman"/>
          <w:sz w:val="24"/>
          <w:szCs w:val="24"/>
        </w:rPr>
        <w:t xml:space="preserve"> of new Form FMC-1 filed by c</w:t>
      </w:r>
      <w:r w:rsidRPr="00B37710">
        <w:rPr>
          <w:rFonts w:ascii="Times New Roman" w:eastAsia="Times New Roman" w:hAnsi="Times New Roman" w:cs="Times New Roman"/>
          <w:sz w:val="24"/>
          <w:szCs w:val="24"/>
        </w:rPr>
        <w:t xml:space="preserve">arriers in </w:t>
      </w:r>
      <w:r>
        <w:rPr>
          <w:rFonts w:ascii="Times New Roman" w:eastAsia="Times New Roman" w:hAnsi="Times New Roman" w:cs="Times New Roman"/>
          <w:sz w:val="24"/>
          <w:szCs w:val="24"/>
        </w:rPr>
        <w:t>a</w:t>
      </w:r>
      <w:r w:rsidRPr="00B37710">
        <w:rPr>
          <w:rFonts w:ascii="Times New Roman" w:eastAsia="Times New Roman" w:hAnsi="Times New Roman" w:cs="Times New Roman"/>
          <w:sz w:val="24"/>
          <w:szCs w:val="24"/>
        </w:rPr>
        <w:t xml:space="preserve"> fiscal year period.  The number of annual respondents was changed to 1,300 to reflect the 250 new filers and 1,050 filers who amended the Form during the fiscal year period.    The Form FMC-1 is not required to be updated on an annual basis</w:t>
      </w:r>
      <w:r>
        <w:rPr>
          <w:rFonts w:ascii="Times New Roman" w:eastAsia="Times New Roman" w:hAnsi="Times New Roman" w:cs="Times New Roman"/>
          <w:sz w:val="24"/>
          <w:szCs w:val="24"/>
        </w:rPr>
        <w:t>;</w:t>
      </w:r>
      <w:r w:rsidRPr="00B37710">
        <w:rPr>
          <w:rFonts w:ascii="Times New Roman" w:eastAsia="Times New Roman" w:hAnsi="Times New Roman" w:cs="Times New Roman"/>
          <w:sz w:val="24"/>
          <w:szCs w:val="24"/>
        </w:rPr>
        <w:t xml:space="preserve"> therefore to list the entire universe of carriers (VOCC and NVOCC) of approximately 4,900 would overstate the number of respondents.</w:t>
      </w:r>
    </w:p>
    <w:p w:rsidR="00B37710" w:rsidRPr="00B37710" w:rsidRDefault="00B37710" w:rsidP="00B37710">
      <w:pPr>
        <w:spacing w:after="0" w:line="240" w:lineRule="auto"/>
        <w:ind w:left="720" w:hanging="360"/>
        <w:rPr>
          <w:rFonts w:ascii="Times New Roman" w:eastAsia="Times New Roman" w:hAnsi="Times New Roman" w:cs="Times New Roman"/>
          <w:sz w:val="24"/>
          <w:szCs w:val="24"/>
        </w:rPr>
      </w:pPr>
      <w:r w:rsidRPr="00B37710">
        <w:rPr>
          <w:rFonts w:ascii="Times New Roman" w:eastAsia="Times New Roman" w:hAnsi="Times New Roman" w:cs="Times New Roman"/>
          <w:sz w:val="24"/>
          <w:szCs w:val="24"/>
        </w:rPr>
        <w:t> </w:t>
      </w:r>
    </w:p>
    <w:p w:rsidR="00B37710" w:rsidRPr="00B37710" w:rsidRDefault="00B37710" w:rsidP="00B37710">
      <w:pPr>
        <w:spacing w:after="0" w:line="240" w:lineRule="auto"/>
        <w:ind w:left="720"/>
        <w:rPr>
          <w:rFonts w:ascii="Times New Roman" w:eastAsia="Times New Roman" w:hAnsi="Times New Roman" w:cs="Times New Roman"/>
          <w:sz w:val="24"/>
          <w:szCs w:val="24"/>
        </w:rPr>
      </w:pPr>
      <w:r w:rsidRPr="00B37710">
        <w:rPr>
          <w:rFonts w:ascii="Times New Roman" w:eastAsia="Times New Roman" w:hAnsi="Times New Roman" w:cs="Times New Roman"/>
          <w:sz w:val="24"/>
          <w:szCs w:val="24"/>
        </w:rPr>
        <w:t> </w:t>
      </w:r>
    </w:p>
    <w:p w:rsidR="00B37710" w:rsidRPr="00B37710" w:rsidRDefault="00B37710" w:rsidP="00B37710">
      <w:pPr>
        <w:pStyle w:val="ListParagraph"/>
        <w:numPr>
          <w:ilvl w:val="0"/>
          <w:numId w:val="4"/>
        </w:numPr>
        <w:rPr>
          <w:rFonts w:ascii="Times New Roman" w:hAnsi="Times New Roman"/>
          <w:sz w:val="24"/>
          <w:szCs w:val="24"/>
        </w:rPr>
      </w:pPr>
      <w:r w:rsidRPr="00B37710">
        <w:rPr>
          <w:rFonts w:ascii="Times New Roman" w:hAnsi="Times New Roman"/>
          <w:b/>
          <w:bCs/>
          <w:sz w:val="24"/>
          <w:szCs w:val="24"/>
        </w:rPr>
        <w:t xml:space="preserve">Definition of “Total Respondent Universe.” </w:t>
      </w:r>
      <w:r w:rsidRPr="00B37710">
        <w:rPr>
          <w:rFonts w:ascii="Times New Roman" w:hAnsi="Times New Roman"/>
          <w:sz w:val="24"/>
          <w:szCs w:val="24"/>
        </w:rPr>
        <w:t>Q12 states 1,300 respondents is the total respondent universe, yet Footnote 1 states FMC no longer uses the total respondent universe. We recommend FMC clarify the definition of the total respondent universe.</w:t>
      </w:r>
    </w:p>
    <w:p w:rsidR="00B37710" w:rsidRPr="00B37710" w:rsidRDefault="00B37710" w:rsidP="00B37710">
      <w:pPr>
        <w:spacing w:after="0" w:line="240" w:lineRule="auto"/>
        <w:ind w:left="720" w:hanging="360"/>
        <w:rPr>
          <w:rFonts w:ascii="Times New Roman" w:eastAsia="Times New Roman" w:hAnsi="Times New Roman" w:cs="Times New Roman"/>
          <w:sz w:val="24"/>
          <w:szCs w:val="24"/>
        </w:rPr>
      </w:pPr>
      <w:r w:rsidRPr="00B37710">
        <w:rPr>
          <w:rFonts w:ascii="Times New Roman" w:eastAsia="Times New Roman" w:hAnsi="Times New Roman" w:cs="Times New Roman"/>
          <w:sz w:val="24"/>
          <w:szCs w:val="24"/>
        </w:rPr>
        <w:t> </w:t>
      </w:r>
    </w:p>
    <w:p w:rsidR="00B37710" w:rsidRPr="00B37710" w:rsidRDefault="00B37710" w:rsidP="00B37710">
      <w:pPr>
        <w:spacing w:after="0" w:line="240" w:lineRule="auto"/>
        <w:ind w:left="72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1F497D"/>
          <w:sz w:val="24"/>
          <w:szCs w:val="24"/>
        </w:rPr>
        <w:tab/>
      </w:r>
      <w:r w:rsidRPr="00B37710">
        <w:rPr>
          <w:rFonts w:ascii="Times New Roman" w:eastAsia="Times New Roman" w:hAnsi="Times New Roman" w:cs="Times New Roman"/>
          <w:color w:val="000000" w:themeColor="text1"/>
          <w:sz w:val="24"/>
          <w:szCs w:val="24"/>
        </w:rPr>
        <w:t>Whereas the total universe of common carriers (VOCC &amp; NVOCC) is approximately 4,900 carriers, the respondent universe differs significantly as this is not an annual requirement.  Form FMC-1 is required to be filed prior to the commencement of common carriage service</w:t>
      </w:r>
      <w:r>
        <w:rPr>
          <w:rFonts w:ascii="Times New Roman" w:eastAsia="Times New Roman" w:hAnsi="Times New Roman" w:cs="Times New Roman"/>
          <w:color w:val="000000" w:themeColor="text1"/>
          <w:sz w:val="24"/>
          <w:szCs w:val="24"/>
        </w:rPr>
        <w:t>,</w:t>
      </w:r>
      <w:r w:rsidRPr="00B37710">
        <w:rPr>
          <w:rFonts w:ascii="Times New Roman" w:eastAsia="Times New Roman" w:hAnsi="Times New Roman" w:cs="Times New Roman"/>
          <w:color w:val="000000" w:themeColor="text1"/>
          <w:sz w:val="24"/>
          <w:szCs w:val="24"/>
        </w:rPr>
        <w:t xml:space="preserve"> which accounts for approximately 250 new carriers.  Additionally any corrections or revisions to the Form FMC-1 for organization name, organization number, home office address, name and telephone number of the firm’s representative, the location of its tariffs and the publisher, if any, used to maintain its tariffs</w:t>
      </w:r>
      <w:r>
        <w:rPr>
          <w:rFonts w:ascii="Times New Roman" w:eastAsia="Times New Roman" w:hAnsi="Times New Roman" w:cs="Times New Roman"/>
          <w:color w:val="000000" w:themeColor="text1"/>
          <w:sz w:val="24"/>
          <w:szCs w:val="24"/>
        </w:rPr>
        <w:t>,</w:t>
      </w:r>
      <w:r w:rsidRPr="00B37710">
        <w:rPr>
          <w:rFonts w:ascii="Times New Roman" w:eastAsia="Times New Roman" w:hAnsi="Times New Roman" w:cs="Times New Roman"/>
          <w:color w:val="000000" w:themeColor="text1"/>
          <w:sz w:val="24"/>
          <w:szCs w:val="24"/>
        </w:rPr>
        <w:t xml:space="preserve"> are required to be updated by amending the </w:t>
      </w:r>
      <w:r>
        <w:rPr>
          <w:rFonts w:ascii="Times New Roman" w:eastAsia="Times New Roman" w:hAnsi="Times New Roman" w:cs="Times New Roman"/>
          <w:color w:val="000000" w:themeColor="text1"/>
          <w:sz w:val="24"/>
          <w:szCs w:val="24"/>
        </w:rPr>
        <w:t>FMC-1</w:t>
      </w:r>
      <w:r w:rsidRPr="00B37710">
        <w:rPr>
          <w:rFonts w:ascii="Times New Roman" w:eastAsia="Times New Roman" w:hAnsi="Times New Roman" w:cs="Times New Roman"/>
          <w:color w:val="000000" w:themeColor="text1"/>
          <w:sz w:val="24"/>
          <w:szCs w:val="24"/>
        </w:rPr>
        <w:t>.   Approximately 1,050 of the 4,900 carriers amend</w:t>
      </w:r>
      <w:r>
        <w:rPr>
          <w:rFonts w:ascii="Times New Roman" w:eastAsia="Times New Roman" w:hAnsi="Times New Roman" w:cs="Times New Roman"/>
          <w:color w:val="000000" w:themeColor="text1"/>
          <w:sz w:val="24"/>
          <w:szCs w:val="24"/>
        </w:rPr>
        <w:t>ed</w:t>
      </w:r>
      <w:r w:rsidRPr="00B37710">
        <w:rPr>
          <w:rFonts w:ascii="Times New Roman" w:eastAsia="Times New Roman" w:hAnsi="Times New Roman" w:cs="Times New Roman"/>
          <w:color w:val="000000" w:themeColor="text1"/>
          <w:sz w:val="24"/>
          <w:szCs w:val="24"/>
        </w:rPr>
        <w:t xml:space="preserve"> their Form </w:t>
      </w:r>
      <w:r>
        <w:rPr>
          <w:rFonts w:ascii="Times New Roman" w:eastAsia="Times New Roman" w:hAnsi="Times New Roman" w:cs="Times New Roman"/>
          <w:color w:val="000000" w:themeColor="text1"/>
          <w:sz w:val="24"/>
          <w:szCs w:val="24"/>
        </w:rPr>
        <w:t xml:space="preserve">FMC-1 </w:t>
      </w:r>
      <w:r w:rsidRPr="00B37710">
        <w:rPr>
          <w:rFonts w:ascii="Times New Roman" w:eastAsia="Times New Roman" w:hAnsi="Times New Roman" w:cs="Times New Roman"/>
          <w:color w:val="000000" w:themeColor="text1"/>
          <w:sz w:val="24"/>
          <w:szCs w:val="24"/>
        </w:rPr>
        <w:t>during the fiscal year.    The annual respondents consist of the combination of new entrants (250) and amended filings (1,050)</w:t>
      </w:r>
      <w:r>
        <w:rPr>
          <w:rFonts w:ascii="Times New Roman" w:eastAsia="Times New Roman" w:hAnsi="Times New Roman" w:cs="Times New Roman"/>
          <w:color w:val="000000" w:themeColor="text1"/>
          <w:sz w:val="24"/>
          <w:szCs w:val="24"/>
        </w:rPr>
        <w:t>,</w:t>
      </w:r>
      <w:r w:rsidRPr="00B37710">
        <w:rPr>
          <w:rFonts w:ascii="Times New Roman" w:eastAsia="Times New Roman" w:hAnsi="Times New Roman" w:cs="Times New Roman"/>
          <w:color w:val="000000" w:themeColor="text1"/>
          <w:sz w:val="24"/>
          <w:szCs w:val="24"/>
        </w:rPr>
        <w:t xml:space="preserve"> for a total of 1,300.</w:t>
      </w:r>
    </w:p>
    <w:p w:rsidR="00FD1F54" w:rsidRDefault="00FD1F54" w:rsidP="00B37710">
      <w:pPr>
        <w:spacing w:after="0" w:line="240" w:lineRule="auto"/>
        <w:ind w:left="720"/>
        <w:rPr>
          <w:rFonts w:ascii="Times New Roman" w:eastAsia="Times New Roman" w:hAnsi="Times New Roman" w:cs="Times New Roman"/>
          <w:sz w:val="24"/>
          <w:szCs w:val="24"/>
        </w:rPr>
      </w:pPr>
    </w:p>
    <w:p w:rsidR="00B37710" w:rsidRPr="00B37710" w:rsidRDefault="00B37710" w:rsidP="00B37710">
      <w:pPr>
        <w:spacing w:after="0" w:line="240" w:lineRule="auto"/>
        <w:ind w:left="720"/>
        <w:rPr>
          <w:rFonts w:ascii="Times New Roman" w:eastAsia="Times New Roman" w:hAnsi="Times New Roman" w:cs="Times New Roman"/>
          <w:sz w:val="24"/>
          <w:szCs w:val="24"/>
        </w:rPr>
      </w:pPr>
      <w:r w:rsidRPr="00B37710">
        <w:rPr>
          <w:rFonts w:ascii="Times New Roman" w:eastAsia="Times New Roman" w:hAnsi="Times New Roman" w:cs="Times New Roman"/>
          <w:sz w:val="24"/>
          <w:szCs w:val="24"/>
        </w:rPr>
        <w:t> </w:t>
      </w:r>
    </w:p>
    <w:p w:rsidR="00B37710" w:rsidRPr="00B37710" w:rsidRDefault="00B37710" w:rsidP="00B37710">
      <w:pPr>
        <w:pStyle w:val="ListParagraph"/>
        <w:numPr>
          <w:ilvl w:val="0"/>
          <w:numId w:val="6"/>
        </w:numPr>
        <w:rPr>
          <w:rFonts w:ascii="Times New Roman" w:hAnsi="Times New Roman"/>
          <w:sz w:val="24"/>
          <w:szCs w:val="24"/>
        </w:rPr>
      </w:pPr>
      <w:r w:rsidRPr="00B37710">
        <w:rPr>
          <w:rFonts w:ascii="Times New Roman" w:hAnsi="Times New Roman"/>
          <w:b/>
          <w:bCs/>
          <w:sz w:val="24"/>
          <w:szCs w:val="24"/>
        </w:rPr>
        <w:t>Definition of an instance of tariff publication:</w:t>
      </w:r>
      <w:r w:rsidRPr="00B37710">
        <w:rPr>
          <w:rFonts w:ascii="Times New Roman" w:hAnsi="Times New Roman"/>
          <w:sz w:val="24"/>
          <w:szCs w:val="24"/>
        </w:rPr>
        <w:t xml:space="preserve"> What are the 250 instances of “publish tariff &amp; keep open for public inspection”? We recommend FMC clarify whether these are the number of inspections conducted by the public.</w:t>
      </w:r>
    </w:p>
    <w:p w:rsidR="00B37710" w:rsidRPr="00B37710" w:rsidRDefault="00B37710" w:rsidP="00B37710">
      <w:pPr>
        <w:spacing w:after="0" w:line="240" w:lineRule="auto"/>
        <w:ind w:left="720" w:hanging="360"/>
        <w:rPr>
          <w:rFonts w:ascii="Times New Roman" w:eastAsia="Times New Roman" w:hAnsi="Times New Roman" w:cs="Times New Roman"/>
          <w:sz w:val="24"/>
          <w:szCs w:val="24"/>
        </w:rPr>
      </w:pPr>
      <w:r w:rsidRPr="00B37710">
        <w:rPr>
          <w:rFonts w:ascii="Times New Roman" w:eastAsia="Times New Roman" w:hAnsi="Times New Roman" w:cs="Times New Roman"/>
          <w:sz w:val="24"/>
          <w:szCs w:val="24"/>
        </w:rPr>
        <w:t> </w:t>
      </w:r>
    </w:p>
    <w:p w:rsidR="00B37710" w:rsidRPr="00B37710" w:rsidRDefault="00FD1F54" w:rsidP="00B37710">
      <w:pPr>
        <w:spacing w:after="0" w:line="240" w:lineRule="auto"/>
        <w:ind w:left="72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1F497D"/>
          <w:sz w:val="24"/>
          <w:szCs w:val="24"/>
        </w:rPr>
        <w:tab/>
      </w:r>
      <w:r w:rsidR="00B37710" w:rsidRPr="00B37710">
        <w:rPr>
          <w:rFonts w:ascii="Times New Roman" w:eastAsia="Times New Roman" w:hAnsi="Times New Roman" w:cs="Times New Roman"/>
          <w:color w:val="000000" w:themeColor="text1"/>
          <w:sz w:val="24"/>
          <w:szCs w:val="24"/>
        </w:rPr>
        <w:t>A tariff publication occurs prior to the commencement of common carriage service by a Vessel</w:t>
      </w:r>
      <w:r w:rsidR="007001AC">
        <w:rPr>
          <w:rFonts w:ascii="Times New Roman" w:eastAsia="Times New Roman" w:hAnsi="Times New Roman" w:cs="Times New Roman"/>
          <w:color w:val="000000" w:themeColor="text1"/>
          <w:sz w:val="24"/>
          <w:szCs w:val="24"/>
        </w:rPr>
        <w:t>-</w:t>
      </w:r>
      <w:r w:rsidR="00B37710" w:rsidRPr="00B37710">
        <w:rPr>
          <w:rFonts w:ascii="Times New Roman" w:eastAsia="Times New Roman" w:hAnsi="Times New Roman" w:cs="Times New Roman"/>
          <w:color w:val="000000" w:themeColor="text1"/>
          <w:sz w:val="24"/>
          <w:szCs w:val="24"/>
        </w:rPr>
        <w:t>Operating Common Carrier (VOCC) or Non-Vessel Operating Common Carrier (NVOCC) pursuant to a published tariff.  The common carrier is required to submit a Form FMC-1 indicating where the link is to their published tariff(s) governing rules and rates.</w:t>
      </w:r>
    </w:p>
    <w:p w:rsidR="00B37710" w:rsidRPr="00B37710" w:rsidRDefault="00B37710" w:rsidP="00B37710">
      <w:pPr>
        <w:spacing w:after="0" w:line="240" w:lineRule="auto"/>
        <w:ind w:left="720" w:hanging="360"/>
        <w:rPr>
          <w:rFonts w:ascii="Times New Roman" w:eastAsia="Times New Roman" w:hAnsi="Times New Roman" w:cs="Times New Roman"/>
          <w:sz w:val="24"/>
          <w:szCs w:val="24"/>
        </w:rPr>
      </w:pPr>
      <w:r w:rsidRPr="00B37710">
        <w:rPr>
          <w:rFonts w:ascii="Times New Roman" w:eastAsia="Times New Roman" w:hAnsi="Times New Roman" w:cs="Times New Roman"/>
          <w:sz w:val="24"/>
          <w:szCs w:val="24"/>
        </w:rPr>
        <w:t> </w:t>
      </w:r>
    </w:p>
    <w:p w:rsidR="00B37710" w:rsidRPr="00B37710" w:rsidRDefault="00B37710" w:rsidP="00B37710">
      <w:pPr>
        <w:spacing w:after="0" w:line="240" w:lineRule="auto"/>
        <w:ind w:left="720"/>
        <w:rPr>
          <w:rFonts w:ascii="Times New Roman" w:eastAsia="Times New Roman" w:hAnsi="Times New Roman" w:cs="Times New Roman"/>
          <w:sz w:val="24"/>
          <w:szCs w:val="24"/>
        </w:rPr>
      </w:pPr>
      <w:r w:rsidRPr="00B37710">
        <w:rPr>
          <w:rFonts w:ascii="Times New Roman" w:eastAsia="Times New Roman" w:hAnsi="Times New Roman" w:cs="Times New Roman"/>
          <w:sz w:val="24"/>
          <w:szCs w:val="24"/>
        </w:rPr>
        <w:lastRenderedPageBreak/>
        <w:t> </w:t>
      </w:r>
    </w:p>
    <w:p w:rsidR="00B37710" w:rsidRPr="00FD1F54" w:rsidRDefault="00B37710" w:rsidP="00FD1F54">
      <w:pPr>
        <w:pStyle w:val="ListParagraph"/>
        <w:numPr>
          <w:ilvl w:val="0"/>
          <w:numId w:val="8"/>
        </w:numPr>
        <w:rPr>
          <w:rFonts w:ascii="Times New Roman" w:hAnsi="Times New Roman"/>
          <w:sz w:val="24"/>
          <w:szCs w:val="24"/>
        </w:rPr>
      </w:pPr>
      <w:r w:rsidRPr="00FD1F54">
        <w:rPr>
          <w:rFonts w:ascii="Times New Roman" w:hAnsi="Times New Roman"/>
          <w:b/>
          <w:bCs/>
          <w:sz w:val="24"/>
          <w:szCs w:val="24"/>
        </w:rPr>
        <w:t xml:space="preserve">Number of new respondents. </w:t>
      </w:r>
      <w:r w:rsidRPr="00FD1F54">
        <w:rPr>
          <w:rFonts w:ascii="Times New Roman" w:hAnsi="Times New Roman"/>
          <w:sz w:val="24"/>
          <w:szCs w:val="24"/>
        </w:rPr>
        <w:t> What is the number of new respondents per year? Does FMC estimate 700 new respondents, 350 of which are subject to start-up costs. If so, we recommend FMC explain the impact of these new respondents on the actual number of respondents over the course of this collection.</w:t>
      </w:r>
    </w:p>
    <w:p w:rsidR="00B37710" w:rsidRPr="00B37710" w:rsidRDefault="00B37710" w:rsidP="00B37710">
      <w:pPr>
        <w:spacing w:after="0" w:line="240" w:lineRule="auto"/>
        <w:ind w:left="720" w:hanging="360"/>
        <w:rPr>
          <w:rFonts w:ascii="Times New Roman" w:eastAsia="Times New Roman" w:hAnsi="Times New Roman" w:cs="Times New Roman"/>
          <w:sz w:val="24"/>
          <w:szCs w:val="24"/>
        </w:rPr>
      </w:pPr>
      <w:r w:rsidRPr="00B37710">
        <w:rPr>
          <w:rFonts w:ascii="Times New Roman" w:eastAsia="Times New Roman" w:hAnsi="Times New Roman" w:cs="Times New Roman"/>
          <w:sz w:val="24"/>
          <w:szCs w:val="24"/>
        </w:rPr>
        <w:t> </w:t>
      </w:r>
    </w:p>
    <w:p w:rsidR="00B37710" w:rsidRPr="00B37710" w:rsidRDefault="00B37710" w:rsidP="00B37710">
      <w:pPr>
        <w:spacing w:after="0" w:line="240" w:lineRule="auto"/>
        <w:rPr>
          <w:rFonts w:ascii="Times New Roman" w:eastAsia="Times New Roman" w:hAnsi="Times New Roman" w:cs="Times New Roman"/>
          <w:sz w:val="24"/>
          <w:szCs w:val="24"/>
        </w:rPr>
      </w:pPr>
      <w:r w:rsidRPr="00B37710">
        <w:rPr>
          <w:rFonts w:ascii="Times New Roman" w:eastAsia="Times New Roman" w:hAnsi="Times New Roman" w:cs="Times New Roman"/>
          <w:color w:val="1F497D"/>
          <w:sz w:val="24"/>
          <w:szCs w:val="24"/>
        </w:rPr>
        <w:t> </w:t>
      </w:r>
    </w:p>
    <w:p w:rsidR="00B37710" w:rsidRPr="00B37710" w:rsidRDefault="00FD1F54" w:rsidP="00B37710">
      <w:pPr>
        <w:spacing w:after="0" w:line="240" w:lineRule="auto"/>
        <w:ind w:left="720" w:hanging="360"/>
        <w:rPr>
          <w:rFonts w:ascii="Times New Roman" w:eastAsia="Times New Roman" w:hAnsi="Times New Roman" w:cs="Times New Roman"/>
          <w:color w:val="000000" w:themeColor="text1"/>
          <w:sz w:val="24"/>
          <w:szCs w:val="24"/>
        </w:rPr>
      </w:pPr>
      <w:r w:rsidRPr="00FD1F54">
        <w:rPr>
          <w:rFonts w:ascii="Times New Roman" w:eastAsia="Times New Roman" w:hAnsi="Times New Roman" w:cs="Times New Roman"/>
          <w:color w:val="000000" w:themeColor="text1"/>
          <w:sz w:val="24"/>
          <w:szCs w:val="24"/>
        </w:rPr>
        <w:tab/>
      </w:r>
      <w:r w:rsidR="00B37710" w:rsidRPr="00B37710">
        <w:rPr>
          <w:rFonts w:ascii="Times New Roman" w:eastAsia="Times New Roman" w:hAnsi="Times New Roman" w:cs="Times New Roman"/>
          <w:color w:val="000000" w:themeColor="text1"/>
          <w:sz w:val="24"/>
          <w:szCs w:val="24"/>
        </w:rPr>
        <w:t>Of the 1300 respondents per year, we estimate 250 are new respondents.   The 250 new respondents would be subject to start-up costs.   The remaining 1,050 filers of the 1,300 are changing their business operation/information and therefore it is more of an administrative function to file a new Form FMC-1.</w:t>
      </w:r>
    </w:p>
    <w:p w:rsidR="00B37710" w:rsidRPr="00B37710" w:rsidRDefault="00B37710" w:rsidP="00B37710">
      <w:pPr>
        <w:spacing w:after="0" w:line="240" w:lineRule="auto"/>
        <w:rPr>
          <w:rFonts w:ascii="Times New Roman" w:eastAsia="Times New Roman" w:hAnsi="Times New Roman" w:cs="Times New Roman"/>
          <w:sz w:val="24"/>
          <w:szCs w:val="24"/>
        </w:rPr>
      </w:pPr>
      <w:r w:rsidRPr="00B37710">
        <w:rPr>
          <w:rFonts w:ascii="Times New Roman" w:eastAsia="Times New Roman" w:hAnsi="Times New Roman" w:cs="Times New Roman"/>
          <w:color w:val="1F497D"/>
          <w:sz w:val="24"/>
          <w:szCs w:val="24"/>
        </w:rPr>
        <w:t> </w:t>
      </w:r>
    </w:p>
    <w:p w:rsidR="00B37710" w:rsidRPr="00B37710" w:rsidRDefault="00B37710" w:rsidP="00B37710">
      <w:pPr>
        <w:spacing w:after="0" w:line="240" w:lineRule="auto"/>
        <w:ind w:left="720"/>
        <w:rPr>
          <w:rFonts w:ascii="Times New Roman" w:eastAsia="Times New Roman" w:hAnsi="Times New Roman" w:cs="Times New Roman"/>
          <w:sz w:val="24"/>
          <w:szCs w:val="24"/>
        </w:rPr>
      </w:pPr>
      <w:r w:rsidRPr="00B37710">
        <w:rPr>
          <w:rFonts w:ascii="Times New Roman" w:eastAsia="Times New Roman" w:hAnsi="Times New Roman" w:cs="Times New Roman"/>
          <w:sz w:val="24"/>
          <w:szCs w:val="24"/>
        </w:rPr>
        <w:t> </w:t>
      </w:r>
    </w:p>
    <w:p w:rsidR="00B37710" w:rsidRPr="0045502D" w:rsidRDefault="00B37710" w:rsidP="0045502D">
      <w:pPr>
        <w:pStyle w:val="ListParagraph"/>
        <w:numPr>
          <w:ilvl w:val="0"/>
          <w:numId w:val="10"/>
        </w:numPr>
        <w:rPr>
          <w:rFonts w:ascii="Times New Roman" w:hAnsi="Times New Roman"/>
          <w:sz w:val="24"/>
          <w:szCs w:val="24"/>
        </w:rPr>
      </w:pPr>
      <w:r w:rsidRPr="0045502D">
        <w:rPr>
          <w:rFonts w:ascii="Times New Roman" w:hAnsi="Times New Roman"/>
          <w:b/>
          <w:bCs/>
          <w:sz w:val="24"/>
          <w:szCs w:val="24"/>
        </w:rPr>
        <w:t xml:space="preserve">Inclusion of special permission applications. </w:t>
      </w:r>
      <w:r w:rsidRPr="0045502D">
        <w:rPr>
          <w:rFonts w:ascii="Times New Roman" w:hAnsi="Times New Roman"/>
          <w:sz w:val="24"/>
          <w:szCs w:val="24"/>
        </w:rPr>
        <w:t>How does the filing of special permission applications affect burden hours?</w:t>
      </w:r>
    </w:p>
    <w:p w:rsidR="00B37710" w:rsidRPr="00B37710" w:rsidRDefault="00B37710" w:rsidP="00B37710">
      <w:pPr>
        <w:spacing w:after="0" w:line="240" w:lineRule="auto"/>
        <w:ind w:left="720" w:hanging="360"/>
        <w:rPr>
          <w:rFonts w:ascii="Times New Roman" w:eastAsia="Times New Roman" w:hAnsi="Times New Roman" w:cs="Times New Roman"/>
          <w:sz w:val="24"/>
          <w:szCs w:val="24"/>
        </w:rPr>
      </w:pPr>
      <w:r w:rsidRPr="00B37710">
        <w:rPr>
          <w:rFonts w:ascii="Times New Roman" w:eastAsia="Times New Roman" w:hAnsi="Times New Roman" w:cs="Times New Roman"/>
          <w:sz w:val="24"/>
          <w:szCs w:val="24"/>
        </w:rPr>
        <w:t> </w:t>
      </w:r>
    </w:p>
    <w:p w:rsidR="00B37710" w:rsidRPr="0045502D" w:rsidRDefault="0045502D" w:rsidP="00B37710">
      <w:pPr>
        <w:spacing w:after="0" w:line="240" w:lineRule="auto"/>
        <w:ind w:left="720" w:hanging="360"/>
        <w:rPr>
          <w:rFonts w:ascii="Times New Roman" w:eastAsia="Times New Roman" w:hAnsi="Times New Roman" w:cs="Times New Roman"/>
          <w:color w:val="000000" w:themeColor="text1"/>
          <w:sz w:val="24"/>
          <w:szCs w:val="24"/>
        </w:rPr>
      </w:pPr>
      <w:r w:rsidRPr="0045502D">
        <w:rPr>
          <w:rFonts w:ascii="Times New Roman" w:eastAsia="Times New Roman" w:hAnsi="Times New Roman" w:cs="Times New Roman"/>
          <w:color w:val="000000" w:themeColor="text1"/>
          <w:sz w:val="24"/>
          <w:szCs w:val="24"/>
        </w:rPr>
        <w:tab/>
      </w:r>
      <w:r w:rsidR="00B37710" w:rsidRPr="0045502D">
        <w:rPr>
          <w:rFonts w:ascii="Times New Roman" w:eastAsia="Times New Roman" w:hAnsi="Times New Roman" w:cs="Times New Roman"/>
          <w:color w:val="000000" w:themeColor="text1"/>
          <w:sz w:val="24"/>
          <w:szCs w:val="24"/>
        </w:rPr>
        <w:t>The filing of a Special Permission application can be quite simple requiring a minimal amount of effort or could require several days to compile with supporting evidence.   It is rather difficult to estimate as each one is unique.</w:t>
      </w:r>
    </w:p>
    <w:p w:rsidR="00B37710" w:rsidRPr="00B37710" w:rsidRDefault="00B37710" w:rsidP="00B37710">
      <w:pPr>
        <w:spacing w:after="0" w:line="240" w:lineRule="auto"/>
        <w:ind w:left="720"/>
        <w:rPr>
          <w:rFonts w:ascii="Times New Roman" w:eastAsia="Times New Roman" w:hAnsi="Times New Roman" w:cs="Times New Roman"/>
          <w:sz w:val="24"/>
          <w:szCs w:val="24"/>
        </w:rPr>
      </w:pPr>
      <w:r w:rsidRPr="00B37710">
        <w:rPr>
          <w:rFonts w:ascii="Times New Roman" w:eastAsia="Times New Roman" w:hAnsi="Times New Roman" w:cs="Times New Roman"/>
          <w:sz w:val="24"/>
          <w:szCs w:val="24"/>
        </w:rPr>
        <w:t> </w:t>
      </w:r>
    </w:p>
    <w:p w:rsidR="00B37710" w:rsidRPr="0045502D" w:rsidRDefault="00B37710" w:rsidP="0045502D">
      <w:pPr>
        <w:pStyle w:val="ListParagraph"/>
        <w:numPr>
          <w:ilvl w:val="0"/>
          <w:numId w:val="12"/>
        </w:numPr>
        <w:rPr>
          <w:rFonts w:ascii="Times New Roman" w:hAnsi="Times New Roman"/>
          <w:sz w:val="24"/>
          <w:szCs w:val="24"/>
        </w:rPr>
      </w:pPr>
      <w:r w:rsidRPr="0045502D">
        <w:rPr>
          <w:rFonts w:ascii="Times New Roman" w:hAnsi="Times New Roman"/>
          <w:b/>
          <w:bCs/>
          <w:sz w:val="24"/>
          <w:szCs w:val="24"/>
        </w:rPr>
        <w:t xml:space="preserve">Changes in average hours per response. </w:t>
      </w:r>
      <w:r w:rsidRPr="0045502D">
        <w:rPr>
          <w:rFonts w:ascii="Times New Roman" w:hAnsi="Times New Roman"/>
          <w:sz w:val="24"/>
          <w:szCs w:val="24"/>
        </w:rPr>
        <w:t> Q15 states FMC revised its average hours per response. However, after examining the prior supporting statement, I could not discern the revision. We recommend FMC detail this change.</w:t>
      </w:r>
    </w:p>
    <w:p w:rsidR="00B37710" w:rsidRPr="00B37710" w:rsidRDefault="00B37710" w:rsidP="00B37710">
      <w:pPr>
        <w:spacing w:after="0" w:line="240" w:lineRule="auto"/>
        <w:ind w:left="720" w:hanging="360"/>
        <w:rPr>
          <w:rFonts w:ascii="Times New Roman" w:eastAsia="Times New Roman" w:hAnsi="Times New Roman" w:cs="Times New Roman"/>
          <w:sz w:val="24"/>
          <w:szCs w:val="24"/>
        </w:rPr>
      </w:pPr>
      <w:r w:rsidRPr="00B37710">
        <w:rPr>
          <w:rFonts w:ascii="Times New Roman" w:eastAsia="Times New Roman" w:hAnsi="Times New Roman" w:cs="Times New Roman"/>
          <w:sz w:val="24"/>
          <w:szCs w:val="24"/>
        </w:rPr>
        <w:t> </w:t>
      </w:r>
    </w:p>
    <w:p w:rsidR="00B37710" w:rsidRPr="0045502D" w:rsidRDefault="0045502D" w:rsidP="00B37710">
      <w:pPr>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A4141">
        <w:rPr>
          <w:rFonts w:ascii="Times New Roman" w:eastAsia="Times New Roman" w:hAnsi="Times New Roman" w:cs="Times New Roman"/>
          <w:sz w:val="24"/>
          <w:szCs w:val="24"/>
        </w:rPr>
        <w:t xml:space="preserve">In its revised Supporting Statement, the FMC has revised the average hours per response for the requirement “Maintain data in tariff publication systems” and “Provide reasonable access to FMC.”  This hourly burden was greatly overestimated in past submissions.  The rationale behind FMC’s new estimate is detailed in the revised supporting statement.  </w:t>
      </w:r>
      <w:r w:rsidR="000F77DB">
        <w:rPr>
          <w:rFonts w:ascii="Times New Roman" w:eastAsia="Times New Roman" w:hAnsi="Times New Roman" w:cs="Times New Roman"/>
          <w:sz w:val="24"/>
          <w:szCs w:val="24"/>
        </w:rPr>
        <w:t xml:space="preserve">  </w:t>
      </w:r>
    </w:p>
    <w:p w:rsidR="00B37710" w:rsidRPr="00B37710" w:rsidRDefault="00B37710" w:rsidP="00B37710">
      <w:pPr>
        <w:spacing w:after="0" w:line="240" w:lineRule="auto"/>
        <w:ind w:left="720" w:hanging="360"/>
        <w:rPr>
          <w:rFonts w:ascii="Times New Roman" w:eastAsia="Times New Roman" w:hAnsi="Times New Roman" w:cs="Times New Roman"/>
          <w:sz w:val="24"/>
          <w:szCs w:val="24"/>
        </w:rPr>
      </w:pPr>
      <w:r w:rsidRPr="00B37710">
        <w:rPr>
          <w:rFonts w:ascii="Times New Roman" w:eastAsia="Times New Roman" w:hAnsi="Times New Roman" w:cs="Times New Roman"/>
          <w:sz w:val="24"/>
          <w:szCs w:val="24"/>
        </w:rPr>
        <w:t> </w:t>
      </w:r>
    </w:p>
    <w:p w:rsidR="00B37710" w:rsidRPr="00B37710" w:rsidRDefault="00B37710" w:rsidP="00B37710">
      <w:pPr>
        <w:spacing w:after="0" w:line="240" w:lineRule="auto"/>
        <w:ind w:left="720"/>
        <w:rPr>
          <w:rFonts w:ascii="Times New Roman" w:eastAsia="Times New Roman" w:hAnsi="Times New Roman" w:cs="Times New Roman"/>
          <w:sz w:val="24"/>
          <w:szCs w:val="24"/>
        </w:rPr>
      </w:pPr>
      <w:r w:rsidRPr="00B37710">
        <w:rPr>
          <w:rFonts w:ascii="Times New Roman" w:eastAsia="Times New Roman" w:hAnsi="Times New Roman" w:cs="Times New Roman"/>
          <w:sz w:val="24"/>
          <w:szCs w:val="24"/>
        </w:rPr>
        <w:t> </w:t>
      </w:r>
    </w:p>
    <w:p w:rsidR="00B37710" w:rsidRDefault="00B37710" w:rsidP="000F77DB">
      <w:pPr>
        <w:pStyle w:val="ListParagraph"/>
        <w:numPr>
          <w:ilvl w:val="0"/>
          <w:numId w:val="14"/>
        </w:numPr>
        <w:rPr>
          <w:rFonts w:ascii="Times New Roman" w:hAnsi="Times New Roman"/>
          <w:color w:val="000000" w:themeColor="text1"/>
          <w:sz w:val="24"/>
          <w:szCs w:val="24"/>
        </w:rPr>
      </w:pPr>
      <w:r w:rsidRPr="0094746C">
        <w:rPr>
          <w:rFonts w:ascii="Times New Roman" w:hAnsi="Times New Roman"/>
          <w:b/>
          <w:bCs/>
          <w:color w:val="000000" w:themeColor="text1"/>
          <w:sz w:val="24"/>
          <w:szCs w:val="24"/>
        </w:rPr>
        <w:t>Estimate of cost to industry.</w:t>
      </w:r>
      <w:r w:rsidRPr="0094746C">
        <w:rPr>
          <w:rFonts w:ascii="Times New Roman" w:hAnsi="Times New Roman"/>
          <w:color w:val="000000" w:themeColor="text1"/>
          <w:sz w:val="24"/>
          <w:szCs w:val="24"/>
        </w:rPr>
        <w:t xml:space="preserve"> Although we appreciate the narrative description for Q13, we did not understand the rationale or basis for the revision to industry cost. Might FMC consider rephrasing its response to this question to make it more accessible to the non-expert reader?</w:t>
      </w:r>
    </w:p>
    <w:p w:rsidR="00EF76BD" w:rsidRDefault="00EF76BD" w:rsidP="00EF76BD">
      <w:pPr>
        <w:rPr>
          <w:rFonts w:ascii="Times New Roman" w:hAnsi="Times New Roman"/>
          <w:color w:val="000000" w:themeColor="text1"/>
          <w:sz w:val="24"/>
          <w:szCs w:val="24"/>
        </w:rPr>
      </w:pPr>
    </w:p>
    <w:p w:rsidR="00EF76BD" w:rsidRDefault="00EF76BD" w:rsidP="00EF76BD">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ab/>
        <w:t xml:space="preserve">FMC would like to amend the narrative in Q13 as follows:  </w:t>
      </w:r>
    </w:p>
    <w:p w:rsidR="00EF76BD" w:rsidRPr="00EF76BD" w:rsidRDefault="00EF76BD" w:rsidP="00EF76BD">
      <w:pPr>
        <w:spacing w:line="240" w:lineRule="auto"/>
        <w:jc w:val="both"/>
        <w:rPr>
          <w:rFonts w:ascii="Times New Roman" w:hAnsi="Times New Roman" w:cs="Times New Roman"/>
          <w:sz w:val="24"/>
          <w:szCs w:val="24"/>
        </w:rPr>
      </w:pPr>
      <w:r w:rsidRPr="00EF76BD">
        <w:rPr>
          <w:rFonts w:ascii="Times New Roman" w:hAnsi="Times New Roman" w:cs="Times New Roman"/>
          <w:color w:val="000000" w:themeColor="text1"/>
          <w:sz w:val="24"/>
          <w:szCs w:val="24"/>
        </w:rPr>
        <w:tab/>
      </w:r>
      <w:r w:rsidRPr="00EF76BD">
        <w:rPr>
          <w:rFonts w:ascii="Times New Roman" w:hAnsi="Times New Roman" w:cs="Times New Roman"/>
          <w:sz w:val="24"/>
          <w:szCs w:val="24"/>
        </w:rPr>
        <w:t>The total annual cost burden to respondents or recordkeepers resulting from this collection of information is estimated to be $</w:t>
      </w:r>
      <w:r w:rsidR="00C32BFB">
        <w:rPr>
          <w:rFonts w:ascii="Times New Roman" w:hAnsi="Times New Roman" w:cs="Times New Roman"/>
          <w:sz w:val="24"/>
          <w:szCs w:val="24"/>
        </w:rPr>
        <w:t>327,215</w:t>
      </w:r>
      <w:r>
        <w:rPr>
          <w:rFonts w:ascii="Times New Roman" w:hAnsi="Times New Roman" w:cs="Times New Roman"/>
          <w:sz w:val="24"/>
          <w:szCs w:val="24"/>
        </w:rPr>
        <w:t>,</w:t>
      </w:r>
      <w:r w:rsidRPr="00EF76BD">
        <w:rPr>
          <w:rFonts w:ascii="Times New Roman" w:hAnsi="Times New Roman" w:cs="Times New Roman"/>
          <w:sz w:val="24"/>
          <w:szCs w:val="24"/>
        </w:rPr>
        <w:t xml:space="preserve"> a decrease of $</w:t>
      </w:r>
      <w:r w:rsidR="00C32BFB">
        <w:rPr>
          <w:rFonts w:ascii="Times New Roman" w:hAnsi="Times New Roman" w:cs="Times New Roman"/>
          <w:sz w:val="24"/>
          <w:szCs w:val="24"/>
        </w:rPr>
        <w:t>574,385</w:t>
      </w:r>
      <w:r w:rsidR="00A90DD8">
        <w:rPr>
          <w:rFonts w:ascii="Times New Roman" w:hAnsi="Times New Roman" w:cs="Times New Roman"/>
          <w:sz w:val="24"/>
          <w:szCs w:val="24"/>
        </w:rPr>
        <w:t xml:space="preserve"> </w:t>
      </w:r>
      <w:r w:rsidRPr="00EF76BD">
        <w:rPr>
          <w:rFonts w:ascii="Times New Roman" w:hAnsi="Times New Roman" w:cs="Times New Roman"/>
          <w:sz w:val="24"/>
          <w:szCs w:val="24"/>
        </w:rPr>
        <w:t>from the current OMB inventory</w:t>
      </w:r>
      <w:r w:rsidR="00A90DD8">
        <w:rPr>
          <w:rFonts w:ascii="Times New Roman" w:hAnsi="Times New Roman" w:cs="Times New Roman"/>
          <w:sz w:val="24"/>
          <w:szCs w:val="24"/>
        </w:rPr>
        <w:t xml:space="preserve"> of $901,600</w:t>
      </w:r>
      <w:r w:rsidRPr="00EF76BD">
        <w:rPr>
          <w:rFonts w:ascii="Times New Roman" w:hAnsi="Times New Roman" w:cs="Times New Roman"/>
          <w:sz w:val="24"/>
          <w:szCs w:val="24"/>
        </w:rPr>
        <w:t xml:space="preserve">, as explained below.  </w:t>
      </w:r>
    </w:p>
    <w:p w:rsidR="00EF76BD" w:rsidRPr="00EF76BD" w:rsidRDefault="00EF76BD" w:rsidP="00EF76BD">
      <w:pPr>
        <w:spacing w:line="240" w:lineRule="auto"/>
        <w:jc w:val="both"/>
        <w:rPr>
          <w:rFonts w:ascii="Times New Roman" w:hAnsi="Times New Roman" w:cs="Times New Roman"/>
          <w:sz w:val="24"/>
          <w:szCs w:val="24"/>
        </w:rPr>
      </w:pPr>
      <w:r w:rsidRPr="00EF76BD">
        <w:rPr>
          <w:rFonts w:ascii="Times New Roman" w:hAnsi="Times New Roman" w:cs="Times New Roman"/>
          <w:sz w:val="24"/>
          <w:szCs w:val="24"/>
          <w:lang w:val="en-CA"/>
        </w:rPr>
        <w:tab/>
      </w:r>
      <w:r w:rsidR="00692CA0" w:rsidRPr="00EF76BD">
        <w:rPr>
          <w:rFonts w:ascii="Times New Roman" w:hAnsi="Times New Roman" w:cs="Times New Roman"/>
          <w:sz w:val="24"/>
          <w:szCs w:val="24"/>
          <w:lang w:val="en-CA"/>
        </w:rPr>
        <w:fldChar w:fldCharType="begin"/>
      </w:r>
      <w:r w:rsidRPr="00EF76BD">
        <w:rPr>
          <w:rFonts w:ascii="Times New Roman" w:hAnsi="Times New Roman" w:cs="Times New Roman"/>
          <w:sz w:val="24"/>
          <w:szCs w:val="24"/>
          <w:lang w:val="en-CA"/>
        </w:rPr>
        <w:instrText xml:space="preserve"> SEQ CHAPTER \h \r 1</w:instrText>
      </w:r>
      <w:r w:rsidR="00692CA0" w:rsidRPr="00EF76BD">
        <w:rPr>
          <w:rFonts w:ascii="Times New Roman" w:hAnsi="Times New Roman" w:cs="Times New Roman"/>
          <w:sz w:val="24"/>
          <w:szCs w:val="24"/>
          <w:lang w:val="en-CA"/>
        </w:rPr>
        <w:fldChar w:fldCharType="end"/>
      </w:r>
      <w:r w:rsidRPr="00EF76BD">
        <w:rPr>
          <w:rFonts w:ascii="Times New Roman" w:hAnsi="Times New Roman" w:cs="Times New Roman"/>
          <w:sz w:val="24"/>
          <w:szCs w:val="24"/>
        </w:rPr>
        <w:t>Since the enactment of OSRA, many carriers have consolidated operations, and some have streamlined the number of tariffs published.  The respondent universe is based on the actual number of respondents during FY 2010.</w:t>
      </w:r>
    </w:p>
    <w:p w:rsidR="00EF76BD" w:rsidRPr="00EF76BD" w:rsidRDefault="00EF76BD" w:rsidP="00EF76BD">
      <w:pPr>
        <w:spacing w:line="240" w:lineRule="auto"/>
        <w:jc w:val="both"/>
        <w:rPr>
          <w:rFonts w:ascii="Times New Roman" w:hAnsi="Times New Roman" w:cs="Times New Roman"/>
          <w:sz w:val="24"/>
          <w:szCs w:val="24"/>
        </w:rPr>
      </w:pPr>
    </w:p>
    <w:p w:rsidR="00EF76BD" w:rsidRPr="00EF76BD" w:rsidRDefault="00A90DD8" w:rsidP="00EF76B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Of t</w:t>
      </w:r>
      <w:r w:rsidR="00EF76BD" w:rsidRPr="00EF76BD">
        <w:rPr>
          <w:rFonts w:ascii="Times New Roman" w:hAnsi="Times New Roman" w:cs="Times New Roman"/>
          <w:sz w:val="24"/>
          <w:szCs w:val="24"/>
        </w:rPr>
        <w:t>he previously estimated costs of $901,600, $359,800 was estimated as start-up costs,</w:t>
      </w:r>
      <w:r>
        <w:rPr>
          <w:rFonts w:ascii="Times New Roman" w:hAnsi="Times New Roman" w:cs="Times New Roman"/>
          <w:sz w:val="24"/>
          <w:szCs w:val="24"/>
        </w:rPr>
        <w:t xml:space="preserve"> and $541,800 was estimated as operation and maintenance (O</w:t>
      </w:r>
      <w:r w:rsidR="00EF76BD" w:rsidRPr="00EF76BD">
        <w:rPr>
          <w:rFonts w:ascii="Times New Roman" w:hAnsi="Times New Roman" w:cs="Times New Roman"/>
          <w:sz w:val="24"/>
          <w:szCs w:val="24"/>
        </w:rPr>
        <w:t>&amp;M</w:t>
      </w:r>
      <w:r>
        <w:rPr>
          <w:rFonts w:ascii="Times New Roman" w:hAnsi="Times New Roman" w:cs="Times New Roman"/>
          <w:sz w:val="24"/>
          <w:szCs w:val="24"/>
        </w:rPr>
        <w:t>)</w:t>
      </w:r>
      <w:r w:rsidR="00EF76BD" w:rsidRPr="00EF76BD">
        <w:rPr>
          <w:rFonts w:ascii="Times New Roman" w:hAnsi="Times New Roman" w:cs="Times New Roman"/>
          <w:sz w:val="24"/>
          <w:szCs w:val="24"/>
        </w:rPr>
        <w:t xml:space="preserve">.  </w:t>
      </w:r>
      <w:r w:rsidR="001D546C">
        <w:rPr>
          <w:rFonts w:ascii="Times New Roman" w:hAnsi="Times New Roman" w:cs="Times New Roman"/>
          <w:sz w:val="24"/>
          <w:szCs w:val="24"/>
        </w:rPr>
        <w:t>P</w:t>
      </w:r>
      <w:r w:rsidR="00EF76BD" w:rsidRPr="00EF76BD">
        <w:rPr>
          <w:rFonts w:ascii="Times New Roman" w:hAnsi="Times New Roman" w:cs="Times New Roman"/>
          <w:sz w:val="24"/>
          <w:szCs w:val="24"/>
        </w:rPr>
        <w:t>er respondent, we derived $514 start-up c</w:t>
      </w:r>
      <w:r w:rsidR="001F6CC5">
        <w:rPr>
          <w:rFonts w:ascii="Times New Roman" w:hAnsi="Times New Roman" w:cs="Times New Roman"/>
          <w:sz w:val="24"/>
          <w:szCs w:val="24"/>
        </w:rPr>
        <w:t>o</w:t>
      </w:r>
      <w:r w:rsidR="00EF76BD" w:rsidRPr="00EF76BD">
        <w:rPr>
          <w:rFonts w:ascii="Times New Roman" w:hAnsi="Times New Roman" w:cs="Times New Roman"/>
          <w:sz w:val="24"/>
          <w:szCs w:val="24"/>
        </w:rPr>
        <w:t>sts (700 new respondents) and $129 O&amp;M</w:t>
      </w:r>
      <w:r w:rsidR="001D546C">
        <w:rPr>
          <w:rFonts w:ascii="Times New Roman" w:hAnsi="Times New Roman" w:cs="Times New Roman"/>
          <w:sz w:val="24"/>
          <w:szCs w:val="24"/>
        </w:rPr>
        <w:t xml:space="preserve"> (4,200 </w:t>
      </w:r>
      <w:r w:rsidR="001F6CC5">
        <w:rPr>
          <w:rFonts w:ascii="Times New Roman" w:hAnsi="Times New Roman" w:cs="Times New Roman"/>
          <w:sz w:val="24"/>
          <w:szCs w:val="24"/>
        </w:rPr>
        <w:t xml:space="preserve">respondents </w:t>
      </w:r>
      <w:r w:rsidR="001D546C">
        <w:rPr>
          <w:rFonts w:ascii="Times New Roman" w:hAnsi="Times New Roman" w:cs="Times New Roman"/>
          <w:sz w:val="24"/>
          <w:szCs w:val="24"/>
        </w:rPr>
        <w:t>overall).</w:t>
      </w:r>
      <w:r w:rsidR="00EF76BD" w:rsidRPr="00EF76BD">
        <w:rPr>
          <w:rFonts w:ascii="Times New Roman" w:hAnsi="Times New Roman" w:cs="Times New Roman"/>
          <w:sz w:val="24"/>
          <w:szCs w:val="24"/>
        </w:rPr>
        <w:t xml:space="preserve">  </w:t>
      </w:r>
    </w:p>
    <w:p w:rsidR="00325C82" w:rsidRDefault="00EF76BD" w:rsidP="00EF76BD">
      <w:pPr>
        <w:spacing w:line="240" w:lineRule="auto"/>
        <w:jc w:val="both"/>
        <w:rPr>
          <w:rFonts w:ascii="Times New Roman" w:hAnsi="Times New Roman" w:cs="Times New Roman"/>
          <w:sz w:val="24"/>
          <w:szCs w:val="24"/>
        </w:rPr>
      </w:pPr>
      <w:r w:rsidRPr="00EF76BD">
        <w:rPr>
          <w:rFonts w:ascii="Times New Roman" w:hAnsi="Times New Roman" w:cs="Times New Roman"/>
          <w:sz w:val="24"/>
          <w:szCs w:val="24"/>
        </w:rPr>
        <w:tab/>
        <w:t xml:space="preserve">For current costs, we </w:t>
      </w:r>
      <w:r w:rsidR="001F6CC5">
        <w:rPr>
          <w:rFonts w:ascii="Times New Roman" w:hAnsi="Times New Roman" w:cs="Times New Roman"/>
          <w:sz w:val="24"/>
          <w:szCs w:val="24"/>
        </w:rPr>
        <w:t xml:space="preserve">added 10% to </w:t>
      </w:r>
      <w:r w:rsidRPr="00EF76BD">
        <w:rPr>
          <w:rFonts w:ascii="Times New Roman" w:hAnsi="Times New Roman" w:cs="Times New Roman"/>
          <w:sz w:val="24"/>
          <w:szCs w:val="24"/>
        </w:rPr>
        <w:t>reflect general increase</w:t>
      </w:r>
      <w:r w:rsidR="001F6CC5">
        <w:rPr>
          <w:rFonts w:ascii="Times New Roman" w:hAnsi="Times New Roman" w:cs="Times New Roman"/>
          <w:sz w:val="24"/>
          <w:szCs w:val="24"/>
        </w:rPr>
        <w:t>s</w:t>
      </w:r>
      <w:r w:rsidRPr="00EF76BD">
        <w:rPr>
          <w:rFonts w:ascii="Times New Roman" w:hAnsi="Times New Roman" w:cs="Times New Roman"/>
          <w:sz w:val="24"/>
          <w:szCs w:val="24"/>
        </w:rPr>
        <w:t xml:space="preserve"> in costs</w:t>
      </w:r>
      <w:r w:rsidR="001F6CC5">
        <w:rPr>
          <w:rFonts w:ascii="Times New Roman" w:hAnsi="Times New Roman" w:cs="Times New Roman"/>
          <w:sz w:val="24"/>
          <w:szCs w:val="24"/>
        </w:rPr>
        <w:t xml:space="preserve">.  Therefore, current start-up costs per respondent would be </w:t>
      </w:r>
      <w:r w:rsidRPr="00EF76BD">
        <w:rPr>
          <w:rFonts w:ascii="Times New Roman" w:hAnsi="Times New Roman" w:cs="Times New Roman"/>
          <w:sz w:val="24"/>
          <w:szCs w:val="24"/>
        </w:rPr>
        <w:t>$565 ($514 + $51)</w:t>
      </w:r>
      <w:r w:rsidR="001F6CC5">
        <w:rPr>
          <w:rFonts w:ascii="Times New Roman" w:hAnsi="Times New Roman" w:cs="Times New Roman"/>
          <w:sz w:val="24"/>
          <w:szCs w:val="24"/>
        </w:rPr>
        <w:t>,</w:t>
      </w:r>
      <w:r w:rsidRPr="00EF76BD">
        <w:rPr>
          <w:rFonts w:ascii="Times New Roman" w:hAnsi="Times New Roman" w:cs="Times New Roman"/>
          <w:sz w:val="24"/>
          <w:szCs w:val="24"/>
        </w:rPr>
        <w:t xml:space="preserve"> and O&amp;M costs </w:t>
      </w:r>
      <w:r w:rsidR="001F6CC5">
        <w:rPr>
          <w:rFonts w:ascii="Times New Roman" w:hAnsi="Times New Roman" w:cs="Times New Roman"/>
          <w:sz w:val="24"/>
          <w:szCs w:val="24"/>
        </w:rPr>
        <w:t>would be</w:t>
      </w:r>
      <w:r w:rsidRPr="00EF76BD">
        <w:rPr>
          <w:rFonts w:ascii="Times New Roman" w:hAnsi="Times New Roman" w:cs="Times New Roman"/>
          <w:sz w:val="24"/>
          <w:szCs w:val="24"/>
        </w:rPr>
        <w:t xml:space="preserve"> $142 ($129 + $13).  </w:t>
      </w:r>
    </w:p>
    <w:p w:rsidR="00325C82" w:rsidRDefault="00325C82" w:rsidP="00EF76BD">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1A2E5B">
        <w:rPr>
          <w:rFonts w:ascii="Times New Roman" w:hAnsi="Times New Roman" w:cs="Times New Roman"/>
          <w:sz w:val="24"/>
          <w:szCs w:val="24"/>
        </w:rPr>
        <w:t xml:space="preserve">Of the 1,300 respondents per year, we estimate 250 are new respondents.  The 250 new respondents would be subject to start-up costs.  The remaining 1,050 filers of the 1,300 are changing their business operation/information and, therefore, it is more of an administrative function to file an updated Form FMC-1.  </w:t>
      </w:r>
      <w:r w:rsidR="001F6CC5">
        <w:rPr>
          <w:rFonts w:ascii="Times New Roman" w:hAnsi="Times New Roman" w:cs="Times New Roman"/>
          <w:sz w:val="24"/>
          <w:szCs w:val="24"/>
        </w:rPr>
        <w:t xml:space="preserve">$565 start-up costs were multiplied by 250 new respondents to arrive at $141,250; $142 O&amp;M costs were multiplied by 1,300 total respondents to arrive at $184,600.  </w:t>
      </w:r>
    </w:p>
    <w:p w:rsidR="00325C82" w:rsidRDefault="00325C82" w:rsidP="00EF76BD">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1F6CC5">
        <w:rPr>
          <w:rFonts w:ascii="Times New Roman" w:hAnsi="Times New Roman" w:cs="Times New Roman"/>
          <w:sz w:val="24"/>
          <w:szCs w:val="24"/>
        </w:rPr>
        <w:t>When you add the start-up costs (</w:t>
      </w:r>
      <w:r>
        <w:rPr>
          <w:rFonts w:ascii="Times New Roman" w:hAnsi="Times New Roman" w:cs="Times New Roman"/>
          <w:sz w:val="24"/>
          <w:szCs w:val="24"/>
        </w:rPr>
        <w:t>$</w:t>
      </w:r>
      <w:r w:rsidR="001F6CC5">
        <w:rPr>
          <w:rFonts w:ascii="Times New Roman" w:hAnsi="Times New Roman" w:cs="Times New Roman"/>
          <w:sz w:val="24"/>
          <w:szCs w:val="24"/>
        </w:rPr>
        <w:t>141,250) to the O&amp;M costs ($</w:t>
      </w:r>
      <w:r>
        <w:rPr>
          <w:rFonts w:ascii="Times New Roman" w:hAnsi="Times New Roman" w:cs="Times New Roman"/>
          <w:sz w:val="24"/>
          <w:szCs w:val="24"/>
        </w:rPr>
        <w:t>184,600), you arrive at a total cost burden of $3</w:t>
      </w:r>
      <w:r w:rsidR="00A90DD8">
        <w:rPr>
          <w:rFonts w:ascii="Times New Roman" w:hAnsi="Times New Roman" w:cs="Times New Roman"/>
          <w:sz w:val="24"/>
          <w:szCs w:val="24"/>
        </w:rPr>
        <w:t>25</w:t>
      </w:r>
      <w:r>
        <w:rPr>
          <w:rFonts w:ascii="Times New Roman" w:hAnsi="Times New Roman" w:cs="Times New Roman"/>
          <w:sz w:val="24"/>
          <w:szCs w:val="24"/>
        </w:rPr>
        <w:t xml:space="preserve">,850.  </w:t>
      </w:r>
    </w:p>
    <w:p w:rsidR="00EF76BD" w:rsidRPr="00EF76BD" w:rsidRDefault="00EF76BD" w:rsidP="00EF76BD">
      <w:pPr>
        <w:spacing w:line="240" w:lineRule="auto"/>
        <w:jc w:val="both"/>
        <w:rPr>
          <w:rFonts w:ascii="Times New Roman" w:hAnsi="Times New Roman" w:cs="Times New Roman"/>
          <w:sz w:val="24"/>
          <w:szCs w:val="24"/>
        </w:rPr>
      </w:pPr>
      <w:r w:rsidRPr="00EF76BD">
        <w:rPr>
          <w:rFonts w:ascii="Times New Roman" w:hAnsi="Times New Roman" w:cs="Times New Roman"/>
          <w:sz w:val="24"/>
          <w:szCs w:val="24"/>
        </w:rPr>
        <w:tab/>
        <w:t xml:space="preserve">The difference in cost estimates </w:t>
      </w:r>
      <w:r w:rsidR="00C32BFB">
        <w:rPr>
          <w:rFonts w:ascii="Times New Roman" w:hAnsi="Times New Roman" w:cs="Times New Roman"/>
          <w:sz w:val="24"/>
          <w:szCs w:val="24"/>
        </w:rPr>
        <w:t xml:space="preserve">for start-up/O&amp;M costs </w:t>
      </w:r>
      <w:r w:rsidR="00325C82">
        <w:rPr>
          <w:rFonts w:ascii="Times New Roman" w:hAnsi="Times New Roman" w:cs="Times New Roman"/>
          <w:sz w:val="24"/>
          <w:szCs w:val="24"/>
        </w:rPr>
        <w:t>from FMC’s 2008 submission</w:t>
      </w:r>
      <w:r w:rsidR="00A90DD8">
        <w:rPr>
          <w:rFonts w:ascii="Times New Roman" w:hAnsi="Times New Roman" w:cs="Times New Roman"/>
          <w:sz w:val="24"/>
          <w:szCs w:val="24"/>
        </w:rPr>
        <w:t xml:space="preserve"> </w:t>
      </w:r>
      <w:r w:rsidR="00325C82">
        <w:rPr>
          <w:rFonts w:ascii="Times New Roman" w:hAnsi="Times New Roman" w:cs="Times New Roman"/>
          <w:sz w:val="24"/>
          <w:szCs w:val="24"/>
        </w:rPr>
        <w:t xml:space="preserve">to its 2011 submission </w:t>
      </w:r>
      <w:r w:rsidRPr="00EF76BD">
        <w:rPr>
          <w:rFonts w:ascii="Times New Roman" w:hAnsi="Times New Roman" w:cs="Times New Roman"/>
          <w:sz w:val="24"/>
          <w:szCs w:val="24"/>
        </w:rPr>
        <w:t xml:space="preserve">is </w:t>
      </w:r>
      <w:r w:rsidR="00325C82">
        <w:rPr>
          <w:rFonts w:ascii="Times New Roman" w:hAnsi="Times New Roman" w:cs="Times New Roman"/>
          <w:sz w:val="24"/>
          <w:szCs w:val="24"/>
        </w:rPr>
        <w:t>substantial since only 2</w:t>
      </w:r>
      <w:r w:rsidRPr="00EF76BD">
        <w:rPr>
          <w:rFonts w:ascii="Times New Roman" w:hAnsi="Times New Roman" w:cs="Times New Roman"/>
          <w:sz w:val="24"/>
          <w:szCs w:val="24"/>
        </w:rPr>
        <w:t>50</w:t>
      </w:r>
      <w:r w:rsidR="002333D1">
        <w:rPr>
          <w:rFonts w:ascii="Times New Roman" w:hAnsi="Times New Roman" w:cs="Times New Roman"/>
          <w:sz w:val="24"/>
          <w:szCs w:val="24"/>
        </w:rPr>
        <w:t>, as opposed to 700,</w:t>
      </w:r>
      <w:r w:rsidRPr="00EF76BD">
        <w:rPr>
          <w:rFonts w:ascii="Times New Roman" w:hAnsi="Times New Roman" w:cs="Times New Roman"/>
          <w:sz w:val="24"/>
          <w:szCs w:val="24"/>
        </w:rPr>
        <w:t xml:space="preserve"> new respondents </w:t>
      </w:r>
      <w:r w:rsidR="00C32BFB">
        <w:rPr>
          <w:rFonts w:ascii="Times New Roman" w:hAnsi="Times New Roman" w:cs="Times New Roman"/>
          <w:sz w:val="24"/>
          <w:szCs w:val="24"/>
        </w:rPr>
        <w:t>ar</w:t>
      </w:r>
      <w:r w:rsidRPr="00EF76BD">
        <w:rPr>
          <w:rFonts w:ascii="Times New Roman" w:hAnsi="Times New Roman" w:cs="Times New Roman"/>
          <w:sz w:val="24"/>
          <w:szCs w:val="24"/>
        </w:rPr>
        <w:t xml:space="preserve">e subject to start-up costs - usually the lion’s share of IT costs.   All 1,300 respondents </w:t>
      </w:r>
      <w:r w:rsidR="00C32BFB">
        <w:rPr>
          <w:rFonts w:ascii="Times New Roman" w:hAnsi="Times New Roman" w:cs="Times New Roman"/>
          <w:sz w:val="24"/>
          <w:szCs w:val="24"/>
        </w:rPr>
        <w:t>ar</w:t>
      </w:r>
      <w:r w:rsidRPr="00EF76BD">
        <w:rPr>
          <w:rFonts w:ascii="Times New Roman" w:hAnsi="Times New Roman" w:cs="Times New Roman"/>
          <w:sz w:val="24"/>
          <w:szCs w:val="24"/>
        </w:rPr>
        <w:t xml:space="preserve">e subject to O&amp;M costs.   </w:t>
      </w:r>
    </w:p>
    <w:p w:rsidR="00EF76BD" w:rsidRPr="00EF76BD" w:rsidRDefault="00EF76BD" w:rsidP="00EF76BD">
      <w:pPr>
        <w:spacing w:line="240" w:lineRule="auto"/>
        <w:jc w:val="both"/>
        <w:rPr>
          <w:rFonts w:ascii="Times New Roman" w:hAnsi="Times New Roman" w:cs="Times New Roman"/>
          <w:sz w:val="24"/>
          <w:szCs w:val="24"/>
        </w:rPr>
      </w:pPr>
      <w:r w:rsidRPr="00EF76BD">
        <w:rPr>
          <w:rFonts w:ascii="Times New Roman" w:hAnsi="Times New Roman" w:cs="Times New Roman"/>
          <w:sz w:val="24"/>
          <w:szCs w:val="24"/>
        </w:rPr>
        <w:tab/>
        <w:t>In addition to the start-up/O&amp;M costs associated with this information collection, respondents incurred costs for required filing fees in FY 2010 of $1,365 (7 filings of special permission applications at $195 each).  When these filing fees are added to the start-up</w:t>
      </w:r>
      <w:r w:rsidR="00C32BFB">
        <w:rPr>
          <w:rFonts w:ascii="Times New Roman" w:hAnsi="Times New Roman" w:cs="Times New Roman"/>
          <w:sz w:val="24"/>
          <w:szCs w:val="24"/>
        </w:rPr>
        <w:t>/O&amp;M</w:t>
      </w:r>
      <w:r w:rsidRPr="00EF76BD">
        <w:rPr>
          <w:rFonts w:ascii="Times New Roman" w:hAnsi="Times New Roman" w:cs="Times New Roman"/>
          <w:sz w:val="24"/>
          <w:szCs w:val="24"/>
        </w:rPr>
        <w:t xml:space="preserve"> costs, the result is an estimated </w:t>
      </w:r>
      <w:r w:rsidR="00C32BFB">
        <w:rPr>
          <w:rFonts w:ascii="Times New Roman" w:hAnsi="Times New Roman" w:cs="Times New Roman"/>
          <w:sz w:val="24"/>
          <w:szCs w:val="24"/>
        </w:rPr>
        <w:t xml:space="preserve">total </w:t>
      </w:r>
      <w:r w:rsidRPr="00EF76BD">
        <w:rPr>
          <w:rFonts w:ascii="Times New Roman" w:hAnsi="Times New Roman" w:cs="Times New Roman"/>
          <w:sz w:val="24"/>
          <w:szCs w:val="24"/>
        </w:rPr>
        <w:t>cost burden of $</w:t>
      </w:r>
      <w:r w:rsidR="00C32BFB">
        <w:rPr>
          <w:rFonts w:ascii="Times New Roman" w:hAnsi="Times New Roman" w:cs="Times New Roman"/>
          <w:sz w:val="24"/>
          <w:szCs w:val="24"/>
        </w:rPr>
        <w:t>327,215</w:t>
      </w:r>
      <w:r w:rsidR="00325C82">
        <w:rPr>
          <w:rFonts w:ascii="Times New Roman" w:hAnsi="Times New Roman" w:cs="Times New Roman"/>
          <w:sz w:val="24"/>
          <w:szCs w:val="24"/>
        </w:rPr>
        <w:t xml:space="preserve"> </w:t>
      </w:r>
      <w:r w:rsidRPr="00EF76BD">
        <w:rPr>
          <w:rFonts w:ascii="Times New Roman" w:hAnsi="Times New Roman" w:cs="Times New Roman"/>
          <w:sz w:val="24"/>
          <w:szCs w:val="24"/>
        </w:rPr>
        <w:t>per annum under the collection.  (These filing fees were not reflected in past filings; recent OMB guidance requires that they be accounted for.)</w:t>
      </w:r>
    </w:p>
    <w:p w:rsidR="00EF76BD" w:rsidRPr="00C32BFB" w:rsidRDefault="00C32BFB" w:rsidP="00EF76BD">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Note:  </w:t>
      </w:r>
      <w:r w:rsidR="00A17FB7">
        <w:rPr>
          <w:rFonts w:ascii="Times New Roman" w:hAnsi="Times New Roman" w:cs="Times New Roman"/>
          <w:sz w:val="24"/>
          <w:szCs w:val="24"/>
        </w:rPr>
        <w:t>FMC’s</w:t>
      </w:r>
      <w:r>
        <w:rPr>
          <w:rFonts w:ascii="Times New Roman" w:hAnsi="Times New Roman" w:cs="Times New Roman"/>
          <w:sz w:val="24"/>
          <w:szCs w:val="24"/>
        </w:rPr>
        <w:t xml:space="preserve"> previous submission </w:t>
      </w:r>
      <w:r w:rsidR="00A17FB7">
        <w:rPr>
          <w:rFonts w:ascii="Times New Roman" w:hAnsi="Times New Roman" w:cs="Times New Roman"/>
          <w:sz w:val="24"/>
          <w:szCs w:val="24"/>
        </w:rPr>
        <w:t>incorrectly showed</w:t>
      </w:r>
      <w:r>
        <w:rPr>
          <w:rFonts w:ascii="Times New Roman" w:hAnsi="Times New Roman" w:cs="Times New Roman"/>
          <w:sz w:val="24"/>
          <w:szCs w:val="24"/>
        </w:rPr>
        <w:t xml:space="preserve"> 350 new respondents rather than 250</w:t>
      </w:r>
      <w:r w:rsidR="00A17FB7">
        <w:rPr>
          <w:rFonts w:ascii="Times New Roman" w:hAnsi="Times New Roman" w:cs="Times New Roman"/>
          <w:sz w:val="24"/>
          <w:szCs w:val="24"/>
        </w:rPr>
        <w:t>.  Accordingly, the total cost burden is less than shown in our original submission.  In addition to amending its supporting statement, as above, FMC would like to amend the amount shown in the ROCIS system for annual cost burden ($) to reflect this modification.</w:t>
      </w:r>
    </w:p>
    <w:p w:rsidR="00EF76BD" w:rsidRPr="00EF76BD" w:rsidRDefault="00EF76BD" w:rsidP="00EF76BD">
      <w:pPr>
        <w:spacing w:after="0" w:line="240" w:lineRule="auto"/>
        <w:ind w:hanging="360"/>
        <w:rPr>
          <w:rFonts w:ascii="Times New Roman" w:eastAsia="Times New Roman" w:hAnsi="Times New Roman" w:cs="Times New Roman"/>
          <w:sz w:val="24"/>
          <w:szCs w:val="24"/>
        </w:rPr>
      </w:pPr>
    </w:p>
    <w:p w:rsidR="00EF76BD" w:rsidRPr="00EF76BD" w:rsidRDefault="00EF76BD" w:rsidP="00EF76BD">
      <w:pPr>
        <w:pStyle w:val="ListParagraph"/>
        <w:numPr>
          <w:ilvl w:val="0"/>
          <w:numId w:val="17"/>
        </w:numPr>
        <w:rPr>
          <w:rFonts w:ascii="Times New Roman" w:hAnsi="Times New Roman"/>
          <w:sz w:val="24"/>
          <w:szCs w:val="24"/>
        </w:rPr>
      </w:pPr>
      <w:r w:rsidRPr="00EF76BD">
        <w:rPr>
          <w:rFonts w:ascii="Times New Roman" w:hAnsi="Times New Roman"/>
          <w:b/>
          <w:bCs/>
          <w:color w:val="000000"/>
          <w:sz w:val="24"/>
          <w:szCs w:val="24"/>
        </w:rPr>
        <w:t xml:space="preserve">Industry Cost Allocation. </w:t>
      </w:r>
      <w:r w:rsidRPr="00EF76BD">
        <w:rPr>
          <w:rFonts w:ascii="Times New Roman" w:hAnsi="Times New Roman"/>
          <w:color w:val="000000"/>
          <w:sz w:val="24"/>
          <w:szCs w:val="24"/>
        </w:rPr>
        <w:t>Has the percentage of burden allocated to pricing managers versus tariff publishers changed with advancements in technology or adjustments in industry?</w:t>
      </w:r>
    </w:p>
    <w:p w:rsidR="00EF76BD" w:rsidRPr="00EF76BD" w:rsidRDefault="00EF76BD" w:rsidP="00EF76BD">
      <w:pPr>
        <w:spacing w:line="240" w:lineRule="auto"/>
        <w:rPr>
          <w:rFonts w:ascii="Times New Roman" w:hAnsi="Times New Roman" w:cs="Times New Roman"/>
          <w:sz w:val="24"/>
          <w:szCs w:val="24"/>
        </w:rPr>
      </w:pPr>
    </w:p>
    <w:p w:rsidR="00EF76BD" w:rsidRPr="00EF76BD" w:rsidRDefault="00EF76BD" w:rsidP="00EF76BD">
      <w:pPr>
        <w:spacing w:line="240" w:lineRule="auto"/>
        <w:rPr>
          <w:rFonts w:ascii="Times New Roman" w:eastAsia="Times New Roman" w:hAnsi="Times New Roman" w:cs="Times New Roman"/>
          <w:sz w:val="24"/>
          <w:szCs w:val="24"/>
        </w:rPr>
      </w:pPr>
      <w:r w:rsidRPr="00EF76BD">
        <w:rPr>
          <w:rFonts w:ascii="Times New Roman" w:hAnsi="Times New Roman" w:cs="Times New Roman"/>
          <w:sz w:val="24"/>
          <w:szCs w:val="24"/>
        </w:rPr>
        <w:tab/>
        <w:t>No, we do not believe it has changed.</w:t>
      </w:r>
      <w:r w:rsidRPr="00EF76BD">
        <w:rPr>
          <w:rFonts w:ascii="Times New Roman" w:eastAsia="Times New Roman" w:hAnsi="Times New Roman" w:cs="Times New Roman"/>
          <w:color w:val="1F497D"/>
          <w:sz w:val="24"/>
          <w:szCs w:val="24"/>
        </w:rPr>
        <w:t> </w:t>
      </w:r>
    </w:p>
    <w:p w:rsidR="00B37710" w:rsidRPr="00EF76BD" w:rsidRDefault="00B37710" w:rsidP="00EF76BD">
      <w:pPr>
        <w:spacing w:after="0" w:line="240" w:lineRule="auto"/>
        <w:ind w:left="720"/>
        <w:rPr>
          <w:rFonts w:ascii="Times New Roman" w:eastAsia="Times New Roman" w:hAnsi="Times New Roman" w:cs="Times New Roman"/>
          <w:color w:val="000000" w:themeColor="text1"/>
          <w:sz w:val="24"/>
          <w:szCs w:val="24"/>
        </w:rPr>
      </w:pPr>
      <w:r w:rsidRPr="00EF76BD">
        <w:rPr>
          <w:rFonts w:ascii="Times New Roman" w:eastAsia="Times New Roman" w:hAnsi="Times New Roman" w:cs="Times New Roman"/>
          <w:color w:val="000000" w:themeColor="text1"/>
          <w:sz w:val="24"/>
          <w:szCs w:val="24"/>
        </w:rPr>
        <w:t> </w:t>
      </w:r>
    </w:p>
    <w:sectPr w:rsidR="00B37710" w:rsidRPr="00EF76BD" w:rsidSect="00D360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64278"/>
    <w:multiLevelType w:val="hybridMultilevel"/>
    <w:tmpl w:val="A58C9770"/>
    <w:lvl w:ilvl="0" w:tplc="5B1A6E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B4F85"/>
    <w:multiLevelType w:val="hybridMultilevel"/>
    <w:tmpl w:val="D47C5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4E5F77"/>
    <w:multiLevelType w:val="hybridMultilevel"/>
    <w:tmpl w:val="35A8D4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867997"/>
    <w:multiLevelType w:val="hybridMultilevel"/>
    <w:tmpl w:val="EE7CBD92"/>
    <w:lvl w:ilvl="0" w:tplc="6930F2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10705"/>
    <w:multiLevelType w:val="hybridMultilevel"/>
    <w:tmpl w:val="A0E63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A04E83"/>
    <w:multiLevelType w:val="hybridMultilevel"/>
    <w:tmpl w:val="9A4E2B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08709D"/>
    <w:multiLevelType w:val="hybridMultilevel"/>
    <w:tmpl w:val="EA08F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0636857"/>
    <w:multiLevelType w:val="hybridMultilevel"/>
    <w:tmpl w:val="92C88CAE"/>
    <w:lvl w:ilvl="0" w:tplc="9280A2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D63E56"/>
    <w:multiLevelType w:val="hybridMultilevel"/>
    <w:tmpl w:val="E6828A28"/>
    <w:lvl w:ilvl="0" w:tplc="72EE9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8A1F83"/>
    <w:multiLevelType w:val="hybridMultilevel"/>
    <w:tmpl w:val="FF3408DC"/>
    <w:lvl w:ilvl="0" w:tplc="468A6F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9D7EFE"/>
    <w:multiLevelType w:val="hybridMultilevel"/>
    <w:tmpl w:val="C974251C"/>
    <w:lvl w:ilvl="0" w:tplc="04090001">
      <w:start w:val="1"/>
      <w:numFmt w:val="bullet"/>
      <w:lvlText w:val=""/>
      <w:lvlJc w:val="left"/>
      <w:pPr>
        <w:ind w:left="1080" w:hanging="360"/>
      </w:pPr>
      <w:rPr>
        <w:rFonts w:ascii="Symbol" w:hAnsi="Symbol" w:hint="default"/>
      </w:rPr>
    </w:lvl>
    <w:lvl w:ilvl="1" w:tplc="EB189B52">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F547336"/>
    <w:multiLevelType w:val="hybridMultilevel"/>
    <w:tmpl w:val="38D0D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3696E9D"/>
    <w:multiLevelType w:val="hybridMultilevel"/>
    <w:tmpl w:val="BD32995A"/>
    <w:lvl w:ilvl="0" w:tplc="888855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4835A8"/>
    <w:multiLevelType w:val="hybridMultilevel"/>
    <w:tmpl w:val="E700AD18"/>
    <w:lvl w:ilvl="0" w:tplc="64AA5C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83764E"/>
    <w:multiLevelType w:val="hybridMultilevel"/>
    <w:tmpl w:val="B4603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3183326"/>
    <w:multiLevelType w:val="hybridMultilevel"/>
    <w:tmpl w:val="D7823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B7C2303"/>
    <w:multiLevelType w:val="hybridMultilevel"/>
    <w:tmpl w:val="A3961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2"/>
  </w:num>
  <w:num w:numId="3">
    <w:abstractNumId w:val="2"/>
  </w:num>
  <w:num w:numId="4">
    <w:abstractNumId w:val="16"/>
  </w:num>
  <w:num w:numId="5">
    <w:abstractNumId w:val="8"/>
  </w:num>
  <w:num w:numId="6">
    <w:abstractNumId w:val="1"/>
  </w:num>
  <w:num w:numId="7">
    <w:abstractNumId w:val="13"/>
  </w:num>
  <w:num w:numId="8">
    <w:abstractNumId w:val="15"/>
  </w:num>
  <w:num w:numId="9">
    <w:abstractNumId w:val="3"/>
  </w:num>
  <w:num w:numId="10">
    <w:abstractNumId w:val="14"/>
  </w:num>
  <w:num w:numId="11">
    <w:abstractNumId w:val="9"/>
  </w:num>
  <w:num w:numId="12">
    <w:abstractNumId w:val="10"/>
  </w:num>
  <w:num w:numId="13">
    <w:abstractNumId w:val="7"/>
  </w:num>
  <w:num w:numId="14">
    <w:abstractNumId w:val="11"/>
  </w:num>
  <w:num w:numId="15">
    <w:abstractNumId w:val="0"/>
  </w:num>
  <w:num w:numId="16">
    <w:abstractNumId w:val="5"/>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7710"/>
    <w:rsid w:val="0004186A"/>
    <w:rsid w:val="000F77DB"/>
    <w:rsid w:val="001A2E5B"/>
    <w:rsid w:val="001D546C"/>
    <w:rsid w:val="001F6CC5"/>
    <w:rsid w:val="002333D1"/>
    <w:rsid w:val="00325C82"/>
    <w:rsid w:val="0045502D"/>
    <w:rsid w:val="00641D7F"/>
    <w:rsid w:val="00692CA0"/>
    <w:rsid w:val="00696548"/>
    <w:rsid w:val="006A4141"/>
    <w:rsid w:val="007001AC"/>
    <w:rsid w:val="008E2110"/>
    <w:rsid w:val="0094746C"/>
    <w:rsid w:val="00A17FB7"/>
    <w:rsid w:val="00A90DD8"/>
    <w:rsid w:val="00B37710"/>
    <w:rsid w:val="00B967C5"/>
    <w:rsid w:val="00BC39CE"/>
    <w:rsid w:val="00C32BFB"/>
    <w:rsid w:val="00CE1628"/>
    <w:rsid w:val="00D36089"/>
    <w:rsid w:val="00DE610D"/>
    <w:rsid w:val="00EB3FAA"/>
    <w:rsid w:val="00EF76BD"/>
    <w:rsid w:val="00FD1F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0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710"/>
    <w:pPr>
      <w:spacing w:after="0" w:line="240" w:lineRule="auto"/>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325357837">
      <w:bodyDiv w:val="1"/>
      <w:marLeft w:val="0"/>
      <w:marRight w:val="0"/>
      <w:marTop w:val="0"/>
      <w:marBottom w:val="0"/>
      <w:divBdr>
        <w:top w:val="none" w:sz="0" w:space="0" w:color="auto"/>
        <w:left w:val="none" w:sz="0" w:space="0" w:color="auto"/>
        <w:bottom w:val="none" w:sz="0" w:space="0" w:color="auto"/>
        <w:right w:val="none" w:sz="0" w:space="0" w:color="auto"/>
      </w:divBdr>
      <w:divsChild>
        <w:div w:id="1287468668">
          <w:marLeft w:val="0"/>
          <w:marRight w:val="0"/>
          <w:marTop w:val="0"/>
          <w:marBottom w:val="0"/>
          <w:divBdr>
            <w:top w:val="none" w:sz="0" w:space="0" w:color="auto"/>
            <w:left w:val="none" w:sz="0" w:space="0" w:color="auto"/>
            <w:bottom w:val="none" w:sz="0" w:space="0" w:color="auto"/>
            <w:right w:val="none" w:sz="0" w:space="0" w:color="auto"/>
          </w:divBdr>
          <w:divsChild>
            <w:div w:id="847526853">
              <w:marLeft w:val="0"/>
              <w:marRight w:val="0"/>
              <w:marTop w:val="0"/>
              <w:marBottom w:val="0"/>
              <w:divBdr>
                <w:top w:val="none" w:sz="0" w:space="0" w:color="auto"/>
                <w:left w:val="none" w:sz="0" w:space="0" w:color="auto"/>
                <w:bottom w:val="none" w:sz="0" w:space="0" w:color="auto"/>
                <w:right w:val="none" w:sz="0" w:space="0" w:color="auto"/>
              </w:divBdr>
              <w:divsChild>
                <w:div w:id="556622970">
                  <w:marLeft w:val="0"/>
                  <w:marRight w:val="0"/>
                  <w:marTop w:val="0"/>
                  <w:marBottom w:val="0"/>
                  <w:divBdr>
                    <w:top w:val="single" w:sz="8" w:space="3" w:color="B5C4DF"/>
                    <w:left w:val="none" w:sz="0" w:space="0" w:color="auto"/>
                    <w:bottom w:val="none" w:sz="0" w:space="0" w:color="auto"/>
                    <w:right w:val="none" w:sz="0" w:space="0" w:color="auto"/>
                  </w:divBdr>
                </w:div>
              </w:divsChild>
            </w:div>
            <w:div w:id="211160738">
              <w:marLeft w:val="0"/>
              <w:marRight w:val="0"/>
              <w:marTop w:val="0"/>
              <w:marBottom w:val="0"/>
              <w:divBdr>
                <w:top w:val="none" w:sz="0" w:space="0" w:color="auto"/>
                <w:left w:val="none" w:sz="0" w:space="0" w:color="auto"/>
                <w:bottom w:val="none" w:sz="0" w:space="0" w:color="auto"/>
                <w:right w:val="none" w:sz="0" w:space="0" w:color="auto"/>
              </w:divBdr>
            </w:div>
            <w:div w:id="1642465482">
              <w:marLeft w:val="0"/>
              <w:marRight w:val="0"/>
              <w:marTop w:val="0"/>
              <w:marBottom w:val="0"/>
              <w:divBdr>
                <w:top w:val="none" w:sz="0" w:space="0" w:color="auto"/>
                <w:left w:val="none" w:sz="0" w:space="0" w:color="auto"/>
                <w:bottom w:val="none" w:sz="0" w:space="0" w:color="auto"/>
                <w:right w:val="none" w:sz="0" w:space="0" w:color="auto"/>
              </w:divBdr>
            </w:div>
            <w:div w:id="617875208">
              <w:marLeft w:val="0"/>
              <w:marRight w:val="0"/>
              <w:marTop w:val="0"/>
              <w:marBottom w:val="0"/>
              <w:divBdr>
                <w:top w:val="none" w:sz="0" w:space="0" w:color="auto"/>
                <w:left w:val="none" w:sz="0" w:space="0" w:color="auto"/>
                <w:bottom w:val="none" w:sz="0" w:space="0" w:color="auto"/>
                <w:right w:val="none" w:sz="0" w:space="0" w:color="auto"/>
              </w:divBdr>
            </w:div>
            <w:div w:id="1422220960">
              <w:marLeft w:val="0"/>
              <w:marRight w:val="0"/>
              <w:marTop w:val="0"/>
              <w:marBottom w:val="0"/>
              <w:divBdr>
                <w:top w:val="none" w:sz="0" w:space="0" w:color="auto"/>
                <w:left w:val="none" w:sz="0" w:space="0" w:color="auto"/>
                <w:bottom w:val="none" w:sz="0" w:space="0" w:color="auto"/>
                <w:right w:val="none" w:sz="0" w:space="0" w:color="auto"/>
              </w:divBdr>
              <w:divsChild>
                <w:div w:id="11429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jgregory</dc:creator>
  <cp:lastModifiedBy>jgregory</cp:lastModifiedBy>
  <cp:revision>15</cp:revision>
  <cp:lastPrinted>2011-09-14T12:32:00Z</cp:lastPrinted>
  <dcterms:created xsi:type="dcterms:W3CDTF">2011-09-12T19:10:00Z</dcterms:created>
  <dcterms:modified xsi:type="dcterms:W3CDTF">2011-09-23T12:34:00Z</dcterms:modified>
</cp:coreProperties>
</file>