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DB" w:rsidRPr="009E41DB" w:rsidRDefault="009E41DB" w:rsidP="009E41DB">
      <w:pPr>
        <w:jc w:val="center"/>
        <w:rPr>
          <w:rFonts w:ascii="Arial" w:hAnsi="Arial" w:cs="Arial"/>
          <w:b/>
          <w:sz w:val="24"/>
        </w:rPr>
      </w:pPr>
      <w:r w:rsidRPr="009E41DB">
        <w:rPr>
          <w:rFonts w:ascii="Arial" w:hAnsi="Arial" w:cs="Arial"/>
          <w:b/>
          <w:sz w:val="24"/>
        </w:rPr>
        <w:t>Supporting Statement for Paperwork Reduction Act Submission</w:t>
      </w:r>
    </w:p>
    <w:p w:rsidR="009E41DB" w:rsidRDefault="009E41DB" w:rsidP="009E41DB">
      <w:pPr>
        <w:jc w:val="center"/>
        <w:rPr>
          <w:rFonts w:ascii="Arial" w:hAnsi="Arial" w:cs="Arial"/>
          <w:b/>
          <w:sz w:val="24"/>
        </w:rPr>
      </w:pPr>
      <w:r>
        <w:rPr>
          <w:rFonts w:ascii="Arial" w:hAnsi="Arial" w:cs="Arial"/>
          <w:b/>
          <w:sz w:val="24"/>
        </w:rPr>
        <w:t>Golden Parachute and Indemnific</w:t>
      </w:r>
      <w:r w:rsidR="00D77C22">
        <w:rPr>
          <w:rFonts w:ascii="Arial" w:hAnsi="Arial" w:cs="Arial"/>
          <w:b/>
          <w:sz w:val="24"/>
        </w:rPr>
        <w:t>ation Payments under 12 C.F.R. P</w:t>
      </w:r>
      <w:r>
        <w:rPr>
          <w:rFonts w:ascii="Arial" w:hAnsi="Arial" w:cs="Arial"/>
          <w:b/>
          <w:sz w:val="24"/>
        </w:rPr>
        <w:t>art 750</w:t>
      </w:r>
    </w:p>
    <w:p w:rsidR="009E41DB" w:rsidRPr="009E41DB" w:rsidRDefault="009E41DB" w:rsidP="009E41DB">
      <w:pPr>
        <w:jc w:val="center"/>
        <w:rPr>
          <w:rFonts w:ascii="Arial" w:hAnsi="Arial" w:cs="Arial"/>
          <w:b/>
          <w:sz w:val="24"/>
        </w:rPr>
      </w:pPr>
      <w:r w:rsidRPr="009E41DB">
        <w:rPr>
          <w:rFonts w:ascii="Arial" w:hAnsi="Arial" w:cs="Arial"/>
          <w:b/>
          <w:sz w:val="24"/>
        </w:rPr>
        <w:t>OMB Control No. 3133-</w:t>
      </w:r>
      <w:r w:rsidR="001D27C5">
        <w:rPr>
          <w:rFonts w:ascii="Arial" w:hAnsi="Arial" w:cs="Arial"/>
          <w:b/>
          <w:sz w:val="24"/>
        </w:rPr>
        <w:t>NEW</w:t>
      </w:r>
    </w:p>
    <w:p w:rsidR="009E41DB" w:rsidRPr="009E41DB" w:rsidRDefault="001D27C5" w:rsidP="009E41DB">
      <w:pPr>
        <w:jc w:val="center"/>
        <w:rPr>
          <w:rFonts w:ascii="Arial" w:hAnsi="Arial" w:cs="Arial"/>
          <w:b/>
          <w:sz w:val="24"/>
        </w:rPr>
      </w:pPr>
      <w:r>
        <w:rPr>
          <w:rFonts w:ascii="Arial" w:hAnsi="Arial" w:cs="Arial"/>
          <w:b/>
          <w:sz w:val="24"/>
        </w:rPr>
        <w:t>2011</w:t>
      </w:r>
    </w:p>
    <w:p w:rsidR="000C6ABA" w:rsidRPr="009E41DB" w:rsidRDefault="000C6ABA" w:rsidP="00490320">
      <w:pPr>
        <w:tabs>
          <w:tab w:val="left" w:pos="720"/>
        </w:tabs>
        <w:jc w:val="center"/>
        <w:outlineLvl w:val="0"/>
        <w:rPr>
          <w:rFonts w:ascii="Arial" w:hAnsi="Arial" w:cs="Arial"/>
          <w:b/>
          <w:sz w:val="24"/>
        </w:rPr>
      </w:pPr>
    </w:p>
    <w:p w:rsidR="00450FC3" w:rsidRDefault="00450FC3" w:rsidP="00490320">
      <w:pPr>
        <w:rPr>
          <w:rFonts w:ascii="Arial" w:hAnsi="Arial" w:cs="Arial"/>
          <w:sz w:val="24"/>
        </w:rPr>
      </w:pPr>
    </w:p>
    <w:p w:rsidR="00450FC3" w:rsidRDefault="00450FC3" w:rsidP="00490320">
      <w:pPr>
        <w:rPr>
          <w:rFonts w:ascii="Arial" w:hAnsi="Arial" w:cs="Arial"/>
          <w:sz w:val="24"/>
        </w:rPr>
      </w:pPr>
      <w:r>
        <w:rPr>
          <w:rFonts w:ascii="Arial" w:hAnsi="Arial" w:cs="Arial"/>
          <w:sz w:val="24"/>
        </w:rPr>
        <w:t>A.</w:t>
      </w:r>
      <w:r>
        <w:rPr>
          <w:rFonts w:ascii="Arial" w:hAnsi="Arial" w:cs="Arial"/>
          <w:sz w:val="24"/>
        </w:rPr>
        <w:tab/>
      </w:r>
      <w:r>
        <w:rPr>
          <w:rFonts w:ascii="Arial" w:hAnsi="Arial" w:cs="Arial"/>
          <w:sz w:val="24"/>
          <w:u w:val="single"/>
        </w:rPr>
        <w:t>Justification</w:t>
      </w:r>
    </w:p>
    <w:p w:rsidR="00450FC3" w:rsidRDefault="00450FC3" w:rsidP="00490320">
      <w:pPr>
        <w:rPr>
          <w:rFonts w:ascii="Arial" w:hAnsi="Arial" w:cs="Arial"/>
          <w:sz w:val="24"/>
        </w:rPr>
      </w:pPr>
    </w:p>
    <w:p w:rsidR="00450FC3" w:rsidRDefault="00450FC3" w:rsidP="00490320">
      <w:pPr>
        <w:rPr>
          <w:rFonts w:ascii="Arial" w:hAnsi="Arial" w:cs="Arial"/>
          <w:sz w:val="24"/>
        </w:rPr>
      </w:pPr>
    </w:p>
    <w:p w:rsidR="00450FC3" w:rsidRDefault="00450FC3" w:rsidP="00490320">
      <w:pPr>
        <w:rPr>
          <w:rFonts w:ascii="Arial" w:hAnsi="Arial" w:cs="Arial"/>
          <w:sz w:val="24"/>
        </w:rPr>
      </w:pPr>
      <w:r>
        <w:rPr>
          <w:rFonts w:ascii="Arial" w:hAnsi="Arial" w:cs="Arial"/>
          <w:sz w:val="24"/>
        </w:rPr>
        <w:t>1.</w:t>
      </w:r>
      <w:r>
        <w:rPr>
          <w:rFonts w:ascii="Arial" w:hAnsi="Arial" w:cs="Arial"/>
          <w:sz w:val="24"/>
        </w:rPr>
        <w:tab/>
      </w:r>
      <w:r>
        <w:rPr>
          <w:rFonts w:ascii="Arial" w:hAnsi="Arial" w:cs="Arial"/>
          <w:sz w:val="24"/>
          <w:u w:val="single"/>
        </w:rPr>
        <w:t>Circumstances that make the collection necessary:</w:t>
      </w:r>
    </w:p>
    <w:p w:rsidR="00D7047C" w:rsidRDefault="00D7047C" w:rsidP="00490320">
      <w:pPr>
        <w:rPr>
          <w:rFonts w:ascii="Arial" w:hAnsi="Arial" w:cs="Arial"/>
          <w:sz w:val="24"/>
        </w:rPr>
      </w:pPr>
    </w:p>
    <w:p w:rsidR="00AA7C60" w:rsidRDefault="00AA7C60" w:rsidP="00633F8C">
      <w:pPr>
        <w:tabs>
          <w:tab w:val="left" w:pos="0"/>
          <w:tab w:val="left" w:pos="345"/>
        </w:tabs>
        <w:rPr>
          <w:rFonts w:ascii="Arial" w:hAnsi="Arial" w:cs="Arial"/>
          <w:sz w:val="24"/>
        </w:rPr>
      </w:pPr>
      <w:r w:rsidRPr="00E61687">
        <w:rPr>
          <w:rFonts w:ascii="Arial" w:hAnsi="Arial" w:cs="Arial"/>
          <w:sz w:val="24"/>
        </w:rPr>
        <w:t xml:space="preserve">NCUA </w:t>
      </w:r>
      <w:r w:rsidR="00633F8C">
        <w:rPr>
          <w:rFonts w:ascii="Arial" w:hAnsi="Arial" w:cs="Arial"/>
          <w:sz w:val="24"/>
        </w:rPr>
        <w:t xml:space="preserve">has proposed </w:t>
      </w:r>
      <w:r>
        <w:rPr>
          <w:rFonts w:ascii="Arial" w:hAnsi="Arial" w:cs="Arial"/>
          <w:sz w:val="24"/>
        </w:rPr>
        <w:t>to adopt a rule</w:t>
      </w:r>
      <w:r w:rsidRPr="00E61687">
        <w:rPr>
          <w:rFonts w:ascii="Arial" w:hAnsi="Arial" w:cs="Arial"/>
          <w:sz w:val="24"/>
        </w:rPr>
        <w:t xml:space="preserve"> to </w:t>
      </w:r>
      <w:r>
        <w:rPr>
          <w:rFonts w:ascii="Arial" w:hAnsi="Arial" w:cs="Arial"/>
          <w:sz w:val="24"/>
        </w:rPr>
        <w:t xml:space="preserve">prohibit, with some exceptions, a federally insured credit union (FICU) from making golden parachute and indemnification payments to an institution-affiliated party (IAP).  </w:t>
      </w:r>
      <w:r w:rsidR="00633F8C">
        <w:rPr>
          <w:rFonts w:ascii="Arial" w:hAnsi="Arial"/>
          <w:sz w:val="24"/>
        </w:rPr>
        <w:t xml:space="preserve">12 C.F.R. Part 750.  </w:t>
      </w:r>
      <w:r>
        <w:rPr>
          <w:rFonts w:ascii="Arial" w:hAnsi="Arial" w:cs="Arial"/>
          <w:sz w:val="24"/>
        </w:rPr>
        <w:t xml:space="preserve">Proposed part 750 would impose new information collection requirements.  Proposed §750.6 would require requests for an FICU to make nondiscriminatory severance plan payments under §750.1(f)(2)(v) and golden parachute payments permitted by §750.4 to be submitted in writing to NCUA.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2.</w:t>
      </w:r>
      <w:r>
        <w:rPr>
          <w:rFonts w:ascii="Arial" w:hAnsi="Arial"/>
          <w:sz w:val="24"/>
        </w:rPr>
        <w:tab/>
      </w:r>
      <w:r>
        <w:rPr>
          <w:rFonts w:ascii="Arial" w:hAnsi="Arial"/>
          <w:sz w:val="24"/>
          <w:u w:val="single"/>
        </w:rPr>
        <w:t>Use of the information:</w:t>
      </w:r>
    </w:p>
    <w:p w:rsidR="00450FC3" w:rsidRDefault="00450FC3" w:rsidP="00490320">
      <w:pPr>
        <w:pStyle w:val="Header"/>
        <w:tabs>
          <w:tab w:val="clear" w:pos="4320"/>
          <w:tab w:val="clear" w:pos="8640"/>
        </w:tabs>
        <w:autoSpaceDE w:val="0"/>
        <w:autoSpaceDN w:val="0"/>
        <w:adjustRightInd w:val="0"/>
        <w:rPr>
          <w:rFonts w:ascii="Arial" w:hAnsi="Arial"/>
          <w:szCs w:val="24"/>
        </w:rPr>
      </w:pPr>
    </w:p>
    <w:p w:rsidR="00366AAF" w:rsidRPr="00366AAF" w:rsidRDefault="00366AAF" w:rsidP="00490320">
      <w:pPr>
        <w:rPr>
          <w:rFonts w:ascii="Arial" w:hAnsi="Arial"/>
          <w:sz w:val="24"/>
        </w:rPr>
      </w:pPr>
      <w:r w:rsidRPr="00366AAF">
        <w:rPr>
          <w:rFonts w:ascii="Arial" w:hAnsi="Arial"/>
          <w:sz w:val="24"/>
        </w:rPr>
        <w:t xml:space="preserve">The information will be used by </w:t>
      </w:r>
      <w:r w:rsidR="00633F8C">
        <w:rPr>
          <w:rFonts w:ascii="Arial" w:hAnsi="Arial"/>
          <w:sz w:val="24"/>
        </w:rPr>
        <w:t xml:space="preserve">the </w:t>
      </w:r>
      <w:r w:rsidRPr="00366AAF">
        <w:rPr>
          <w:rFonts w:ascii="Arial" w:hAnsi="Arial"/>
          <w:sz w:val="24"/>
        </w:rPr>
        <w:t xml:space="preserve">NCUA </w:t>
      </w:r>
      <w:r w:rsidR="00633F8C">
        <w:rPr>
          <w:rFonts w:ascii="Arial" w:hAnsi="Arial"/>
          <w:sz w:val="24"/>
        </w:rPr>
        <w:t xml:space="preserve">Board </w:t>
      </w:r>
      <w:r>
        <w:rPr>
          <w:rFonts w:ascii="Arial" w:hAnsi="Arial"/>
          <w:sz w:val="24"/>
        </w:rPr>
        <w:t>to rev</w:t>
      </w:r>
      <w:r w:rsidRPr="00366AAF">
        <w:rPr>
          <w:rFonts w:ascii="Arial" w:hAnsi="Arial"/>
          <w:sz w:val="24"/>
        </w:rPr>
        <w:t xml:space="preserve">iew </w:t>
      </w:r>
      <w:r w:rsidR="00633F8C">
        <w:rPr>
          <w:rFonts w:ascii="Arial" w:hAnsi="Arial"/>
          <w:sz w:val="24"/>
        </w:rPr>
        <w:t>FICUs’ waiver requests to determine whether an exception to the general prohibition on golden parachute payments should be approved.</w:t>
      </w:r>
    </w:p>
    <w:p w:rsidR="00450FC3" w:rsidRDefault="00450FC3" w:rsidP="00490320">
      <w:pPr>
        <w:rPr>
          <w:rFonts w:ascii="Arial" w:hAnsi="Arial"/>
          <w:sz w:val="24"/>
        </w:rPr>
      </w:pPr>
    </w:p>
    <w:p w:rsidR="00010AE5" w:rsidRDefault="00010AE5" w:rsidP="00490320">
      <w:pPr>
        <w:rPr>
          <w:rFonts w:ascii="Arial" w:hAnsi="Arial"/>
          <w:sz w:val="24"/>
        </w:rPr>
      </w:pPr>
    </w:p>
    <w:p w:rsidR="00450FC3" w:rsidRDefault="00450FC3" w:rsidP="00490320">
      <w:pPr>
        <w:tabs>
          <w:tab w:val="left" w:pos="-1440"/>
        </w:tabs>
        <w:rPr>
          <w:rFonts w:ascii="Arial" w:hAnsi="Arial"/>
          <w:sz w:val="24"/>
          <w:u w:val="single"/>
        </w:rPr>
      </w:pPr>
      <w:r>
        <w:rPr>
          <w:rFonts w:ascii="Arial" w:hAnsi="Arial"/>
          <w:sz w:val="24"/>
        </w:rPr>
        <w:t>3.</w:t>
      </w:r>
      <w:r>
        <w:rPr>
          <w:rFonts w:ascii="Arial" w:hAnsi="Arial"/>
          <w:sz w:val="24"/>
        </w:rPr>
        <w:tab/>
      </w:r>
      <w:r>
        <w:rPr>
          <w:rFonts w:ascii="Arial" w:hAnsi="Arial"/>
          <w:sz w:val="24"/>
          <w:u w:val="single"/>
        </w:rPr>
        <w:t>Consideration of the use of improved information technology:</w:t>
      </w:r>
    </w:p>
    <w:p w:rsidR="00450FC3" w:rsidRDefault="00450FC3" w:rsidP="00490320">
      <w:pPr>
        <w:tabs>
          <w:tab w:val="left" w:pos="-1440"/>
        </w:tabs>
        <w:ind w:left="720" w:hanging="720"/>
        <w:rPr>
          <w:rFonts w:ascii="Arial" w:hAnsi="Arial"/>
          <w:sz w:val="24"/>
        </w:rPr>
      </w:pPr>
    </w:p>
    <w:p w:rsidR="00450FC3" w:rsidRDefault="007041A4" w:rsidP="00490320">
      <w:pPr>
        <w:pStyle w:val="BodyText"/>
      </w:pPr>
      <w:r>
        <w:t xml:space="preserve">The </w:t>
      </w:r>
      <w:r w:rsidR="000C6ABA">
        <w:t xml:space="preserve">FCU Act </w:t>
      </w:r>
      <w:r>
        <w:t xml:space="preserve">does not prescribe any particular form </w:t>
      </w:r>
      <w:r w:rsidR="00624ACB">
        <w:t xml:space="preserve">for this information collection.  </w:t>
      </w:r>
      <w:r>
        <w:t xml:space="preserve"> Therefore, </w:t>
      </w:r>
      <w:r w:rsidR="00624ACB">
        <w:t xml:space="preserve">FICUs may use any information technology available </w:t>
      </w:r>
      <w:r>
        <w:t xml:space="preserve">to reduce the burden imposed by the regulation.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4.</w:t>
      </w:r>
      <w:r>
        <w:rPr>
          <w:rFonts w:ascii="Arial" w:hAnsi="Arial"/>
          <w:sz w:val="24"/>
        </w:rPr>
        <w:tab/>
      </w:r>
      <w:r>
        <w:rPr>
          <w:rFonts w:ascii="Arial" w:hAnsi="Arial"/>
          <w:sz w:val="24"/>
          <w:u w:val="single"/>
        </w:rPr>
        <w:t>Efforts to identify duplication:</w:t>
      </w:r>
    </w:p>
    <w:p w:rsidR="00450FC3" w:rsidRDefault="00450FC3" w:rsidP="00490320">
      <w:pPr>
        <w:rPr>
          <w:rFonts w:ascii="Arial" w:hAnsi="Arial"/>
          <w:sz w:val="24"/>
        </w:rPr>
      </w:pPr>
    </w:p>
    <w:p w:rsidR="00450FC3" w:rsidRPr="000C6ABA" w:rsidRDefault="000C6ABA" w:rsidP="0049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0C6ABA">
        <w:rPr>
          <w:rFonts w:ascii="Arial" w:hAnsi="Arial" w:cs="Arial"/>
          <w:sz w:val="24"/>
        </w:rPr>
        <w:t>This collection of information</w:t>
      </w:r>
      <w:r w:rsidR="008E6017">
        <w:rPr>
          <w:rFonts w:ascii="Arial" w:hAnsi="Arial" w:cs="Arial"/>
          <w:sz w:val="24"/>
        </w:rPr>
        <w:t xml:space="preserve"> </w:t>
      </w:r>
      <w:r w:rsidRPr="000C6ABA">
        <w:rPr>
          <w:rFonts w:ascii="Arial" w:hAnsi="Arial" w:cs="Arial"/>
          <w:sz w:val="24"/>
        </w:rPr>
        <w:t>is unique to each FCU and is not duplicated anywhere.</w:t>
      </w:r>
      <w:r w:rsidR="00B008BF" w:rsidRPr="000C6ABA">
        <w:rPr>
          <w:rFonts w:ascii="Arial" w:hAnsi="Arial" w:cs="Arial"/>
          <w:sz w:val="24"/>
        </w:rPr>
        <w:t xml:space="preserve">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5.</w:t>
      </w:r>
      <w:r>
        <w:rPr>
          <w:rFonts w:ascii="Arial" w:hAnsi="Arial"/>
          <w:sz w:val="24"/>
        </w:rPr>
        <w:tab/>
      </w:r>
      <w:r>
        <w:rPr>
          <w:rFonts w:ascii="Arial" w:hAnsi="Arial"/>
          <w:sz w:val="24"/>
          <w:u w:val="single"/>
        </w:rPr>
        <w:t>Methods used to minimize burden if the collection has a significant impact on substantial number of small entities:</w:t>
      </w:r>
    </w:p>
    <w:p w:rsidR="00450FC3" w:rsidRDefault="00450FC3" w:rsidP="00490320">
      <w:pPr>
        <w:rPr>
          <w:rFonts w:ascii="Arial" w:hAnsi="Arial"/>
          <w:sz w:val="24"/>
        </w:rPr>
      </w:pPr>
    </w:p>
    <w:p w:rsidR="00450FC3" w:rsidRDefault="002E4D4F" w:rsidP="00490320">
      <w:pPr>
        <w:pStyle w:val="BodyText"/>
        <w:rPr>
          <w:rFonts w:cs="Arial"/>
        </w:rPr>
      </w:pPr>
      <w:r w:rsidRPr="002E4D4F">
        <w:rPr>
          <w:rFonts w:cs="Arial"/>
        </w:rPr>
        <w:t>This collection does not have a significant i</w:t>
      </w:r>
      <w:r w:rsidR="00B008BF" w:rsidRPr="002E4D4F">
        <w:rPr>
          <w:rFonts w:cs="Arial"/>
        </w:rPr>
        <w:t>m</w:t>
      </w:r>
      <w:r w:rsidRPr="002E4D4F">
        <w:rPr>
          <w:rFonts w:cs="Arial"/>
        </w:rPr>
        <w:t>p</w:t>
      </w:r>
      <w:r w:rsidR="00B008BF" w:rsidRPr="002E4D4F">
        <w:rPr>
          <w:rFonts w:cs="Arial"/>
        </w:rPr>
        <w:t>a</w:t>
      </w:r>
      <w:r w:rsidRPr="002E4D4F">
        <w:rPr>
          <w:rFonts w:cs="Arial"/>
        </w:rPr>
        <w:t>c</w:t>
      </w:r>
      <w:r w:rsidR="00B008BF" w:rsidRPr="002E4D4F">
        <w:rPr>
          <w:rFonts w:cs="Arial"/>
        </w:rPr>
        <w:t>t</w:t>
      </w:r>
      <w:r w:rsidRPr="002E4D4F">
        <w:rPr>
          <w:rFonts w:cs="Arial"/>
        </w:rPr>
        <w:t xml:space="preserve"> on a substantial number of small</w:t>
      </w:r>
      <w:r>
        <w:rPr>
          <w:rFonts w:cs="Arial"/>
        </w:rPr>
        <w:t xml:space="preserve"> credit unions.</w:t>
      </w:r>
    </w:p>
    <w:p w:rsidR="00450FC3" w:rsidRDefault="00450FC3" w:rsidP="00490320">
      <w:pPr>
        <w:rPr>
          <w:rFonts w:ascii="Arial" w:hAnsi="Arial"/>
          <w:sz w:val="24"/>
        </w:rPr>
      </w:pPr>
    </w:p>
    <w:p w:rsidR="001D27C5" w:rsidRDefault="001D27C5"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lastRenderedPageBreak/>
        <w:t>6.</w:t>
      </w:r>
      <w:r>
        <w:rPr>
          <w:rFonts w:ascii="Arial" w:hAnsi="Arial"/>
          <w:sz w:val="24"/>
        </w:rPr>
        <w:tab/>
      </w:r>
      <w:r>
        <w:rPr>
          <w:rFonts w:ascii="Arial" w:hAnsi="Arial"/>
          <w:sz w:val="24"/>
          <w:u w:val="single"/>
        </w:rPr>
        <w:t>Consequences to the Federal program if the collections were conducted less frequently:</w:t>
      </w:r>
    </w:p>
    <w:p w:rsidR="00450FC3" w:rsidRDefault="00450FC3" w:rsidP="00490320">
      <w:pPr>
        <w:rPr>
          <w:rFonts w:ascii="Arial" w:hAnsi="Arial"/>
          <w:sz w:val="24"/>
        </w:rPr>
      </w:pPr>
    </w:p>
    <w:p w:rsidR="00450FC3" w:rsidRDefault="000C2FE9" w:rsidP="00490320">
      <w:pPr>
        <w:rPr>
          <w:rFonts w:ascii="Arial" w:hAnsi="Arial"/>
          <w:sz w:val="24"/>
        </w:rPr>
      </w:pPr>
      <w:r>
        <w:rPr>
          <w:rFonts w:ascii="Arial" w:hAnsi="Arial"/>
          <w:sz w:val="24"/>
        </w:rPr>
        <w:t>A</w:t>
      </w:r>
      <w:r w:rsidR="00C83DEB">
        <w:rPr>
          <w:rFonts w:ascii="Arial" w:hAnsi="Arial"/>
          <w:sz w:val="24"/>
        </w:rPr>
        <w:t>n</w:t>
      </w:r>
      <w:r>
        <w:rPr>
          <w:rFonts w:ascii="Arial" w:hAnsi="Arial"/>
          <w:sz w:val="24"/>
        </w:rPr>
        <w:t xml:space="preserve"> FICU will only be required to submit a written request to NCUA if they are </w:t>
      </w:r>
      <w:r w:rsidR="00C83DEB">
        <w:rPr>
          <w:rFonts w:ascii="Arial" w:hAnsi="Arial"/>
          <w:sz w:val="24"/>
        </w:rPr>
        <w:t>seeking approval for a severance or golden parachute payment as an exception to the general prohibition under</w:t>
      </w:r>
      <w:r>
        <w:rPr>
          <w:rFonts w:ascii="Arial" w:hAnsi="Arial"/>
          <w:sz w:val="24"/>
        </w:rPr>
        <w:t xml:space="preserve"> Part 750.  </w:t>
      </w:r>
      <w:r w:rsidR="00C83DEB">
        <w:rPr>
          <w:rFonts w:ascii="Arial" w:hAnsi="Arial"/>
          <w:sz w:val="24"/>
        </w:rPr>
        <w:t xml:space="preserve">It is likely that any request will be a one-time occurrence per requesting FICU. </w:t>
      </w:r>
    </w:p>
    <w:p w:rsidR="00010AE5" w:rsidRDefault="00010AE5"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7.</w:t>
      </w:r>
      <w:r>
        <w:rPr>
          <w:rFonts w:ascii="Arial" w:hAnsi="Arial"/>
          <w:sz w:val="24"/>
        </w:rPr>
        <w:tab/>
      </w:r>
      <w:r>
        <w:rPr>
          <w:rFonts w:ascii="Arial" w:hAnsi="Arial"/>
          <w:sz w:val="24"/>
          <w:u w:val="single"/>
        </w:rPr>
        <w:t>Special circumstances necessitating collection inconsistent with 5 CFR Part 1320:</w:t>
      </w:r>
    </w:p>
    <w:p w:rsidR="00450FC3" w:rsidRDefault="00450FC3" w:rsidP="00490320">
      <w:pPr>
        <w:rPr>
          <w:rFonts w:ascii="Arial" w:hAnsi="Arial"/>
          <w:sz w:val="24"/>
        </w:rPr>
      </w:pPr>
    </w:p>
    <w:p w:rsidR="00450FC3" w:rsidRDefault="00450FC3" w:rsidP="00490320">
      <w:pPr>
        <w:pStyle w:val="BodyText"/>
      </w:pPr>
      <w:r>
        <w:t xml:space="preserve">These information collections are conducted in a manner consistent with the requirements of 5 CFR Part 1320.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8.</w:t>
      </w:r>
      <w:r>
        <w:rPr>
          <w:rFonts w:ascii="Arial" w:hAnsi="Arial"/>
          <w:sz w:val="24"/>
        </w:rPr>
        <w:tab/>
      </w:r>
      <w:r>
        <w:rPr>
          <w:rFonts w:ascii="Arial" w:hAnsi="Arial"/>
          <w:sz w:val="24"/>
          <w:u w:val="single"/>
        </w:rPr>
        <w:t>Efforts to consult with persons outside the agency:</w:t>
      </w:r>
    </w:p>
    <w:p w:rsidR="00450FC3" w:rsidRDefault="00450FC3" w:rsidP="00490320">
      <w:pPr>
        <w:rPr>
          <w:rFonts w:ascii="Arial" w:hAnsi="Arial"/>
          <w:sz w:val="24"/>
        </w:rPr>
      </w:pPr>
    </w:p>
    <w:p w:rsidR="000C6ABA" w:rsidRDefault="000C6ABA" w:rsidP="00490320">
      <w:pPr>
        <w:tabs>
          <w:tab w:val="left" w:pos="720"/>
        </w:tabs>
        <w:rPr>
          <w:rFonts w:ascii="Arial" w:hAnsi="Arial"/>
          <w:sz w:val="24"/>
        </w:rPr>
      </w:pPr>
      <w:r>
        <w:rPr>
          <w:rFonts w:ascii="Arial" w:hAnsi="Arial"/>
          <w:sz w:val="24"/>
        </w:rPr>
        <w:t xml:space="preserve">Notice of the proposed </w:t>
      </w:r>
      <w:r w:rsidR="001D27C5">
        <w:rPr>
          <w:rFonts w:ascii="Arial" w:hAnsi="Arial"/>
          <w:sz w:val="24"/>
        </w:rPr>
        <w:t xml:space="preserve">rule and request for comment </w:t>
      </w:r>
      <w:r>
        <w:rPr>
          <w:rFonts w:ascii="Arial" w:hAnsi="Arial"/>
          <w:sz w:val="24"/>
        </w:rPr>
        <w:t>w</w:t>
      </w:r>
      <w:r w:rsidR="001D27C5">
        <w:rPr>
          <w:rFonts w:ascii="Arial" w:hAnsi="Arial"/>
          <w:sz w:val="24"/>
        </w:rPr>
        <w:t>as</w:t>
      </w:r>
      <w:r>
        <w:rPr>
          <w:rFonts w:ascii="Arial" w:hAnsi="Arial"/>
          <w:sz w:val="24"/>
        </w:rPr>
        <w:t xml:space="preserve"> published in the Federal Register</w:t>
      </w:r>
      <w:r w:rsidR="001D27C5">
        <w:rPr>
          <w:rFonts w:ascii="Arial" w:hAnsi="Arial"/>
          <w:sz w:val="24"/>
        </w:rPr>
        <w:t xml:space="preserve">.  18 comments were received, however no comments were received on the PRA aspects of the rule.  </w:t>
      </w:r>
      <w:r>
        <w:rPr>
          <w:rFonts w:ascii="Arial" w:hAnsi="Arial"/>
          <w:sz w:val="24"/>
        </w:rPr>
        <w:t>NCUA carefully consider</w:t>
      </w:r>
      <w:r w:rsidR="001D27C5">
        <w:rPr>
          <w:rFonts w:ascii="Arial" w:hAnsi="Arial"/>
          <w:sz w:val="24"/>
        </w:rPr>
        <w:t>ed</w:t>
      </w:r>
      <w:r>
        <w:rPr>
          <w:rFonts w:ascii="Arial" w:hAnsi="Arial"/>
          <w:sz w:val="24"/>
        </w:rPr>
        <w:t xml:space="preserve"> all comments it receive</w:t>
      </w:r>
      <w:r w:rsidR="001D27C5">
        <w:rPr>
          <w:rFonts w:ascii="Arial" w:hAnsi="Arial"/>
          <w:sz w:val="24"/>
        </w:rPr>
        <w:t>d</w:t>
      </w:r>
      <w:r>
        <w:rPr>
          <w:rFonts w:ascii="Arial" w:hAnsi="Arial"/>
          <w:sz w:val="24"/>
        </w:rPr>
        <w:t xml:space="preserve"> regarding the proposal.</w:t>
      </w:r>
    </w:p>
    <w:p w:rsidR="00450FC3" w:rsidRDefault="00450FC3" w:rsidP="00490320">
      <w:pPr>
        <w:rPr>
          <w:rFonts w:ascii="Arial" w:hAnsi="Arial"/>
          <w:sz w:val="24"/>
        </w:rPr>
      </w:pPr>
    </w:p>
    <w:p w:rsidR="00BB7F5C" w:rsidRDefault="00BB7F5C" w:rsidP="00490320">
      <w:pPr>
        <w:rPr>
          <w:rFonts w:ascii="Arial" w:hAnsi="Arial"/>
          <w:sz w:val="24"/>
        </w:rPr>
      </w:pPr>
    </w:p>
    <w:p w:rsidR="00450FC3" w:rsidRDefault="00450FC3" w:rsidP="00490320">
      <w:pPr>
        <w:rPr>
          <w:rFonts w:ascii="Arial" w:hAnsi="Arial"/>
          <w:sz w:val="24"/>
        </w:rPr>
      </w:pPr>
      <w:r>
        <w:rPr>
          <w:rFonts w:ascii="Arial" w:hAnsi="Arial"/>
          <w:sz w:val="24"/>
        </w:rPr>
        <w:t>9.</w:t>
      </w:r>
      <w:r>
        <w:rPr>
          <w:rFonts w:ascii="Arial" w:hAnsi="Arial"/>
          <w:sz w:val="24"/>
        </w:rPr>
        <w:tab/>
      </w:r>
      <w:r>
        <w:rPr>
          <w:rFonts w:ascii="Arial" w:hAnsi="Arial"/>
          <w:sz w:val="24"/>
          <w:u w:val="single"/>
        </w:rPr>
        <w:t>Payment to respondents:</w:t>
      </w:r>
    </w:p>
    <w:p w:rsidR="00450FC3" w:rsidRDefault="00450FC3" w:rsidP="00490320">
      <w:pPr>
        <w:rPr>
          <w:rFonts w:ascii="Arial" w:hAnsi="Arial"/>
          <w:sz w:val="24"/>
        </w:rPr>
      </w:pPr>
    </w:p>
    <w:p w:rsidR="00450FC3" w:rsidRDefault="0094181E" w:rsidP="00490320">
      <w:pPr>
        <w:rPr>
          <w:rFonts w:ascii="Arial" w:hAnsi="Arial"/>
          <w:sz w:val="24"/>
        </w:rPr>
      </w:pPr>
      <w:r>
        <w:rPr>
          <w:rFonts w:ascii="Arial" w:hAnsi="Arial"/>
          <w:sz w:val="24"/>
        </w:rPr>
        <w:t>NCUA will make no payments to credit unions for this information</w:t>
      </w:r>
      <w:r w:rsidR="00624ACB" w:rsidRPr="00624ACB">
        <w:rPr>
          <w:rFonts w:ascii="Arial" w:hAnsi="Arial"/>
          <w:sz w:val="24"/>
        </w:rPr>
        <w:t xml:space="preserve"> </w:t>
      </w:r>
      <w:r w:rsidR="00624ACB">
        <w:rPr>
          <w:rFonts w:ascii="Arial" w:hAnsi="Arial"/>
          <w:sz w:val="24"/>
        </w:rPr>
        <w:t>collection</w:t>
      </w:r>
      <w:r>
        <w:rPr>
          <w:rFonts w:ascii="Arial" w:hAnsi="Arial"/>
          <w:sz w:val="24"/>
        </w:rPr>
        <w:t>.</w:t>
      </w:r>
    </w:p>
    <w:p w:rsidR="00450FC3" w:rsidRDefault="00450FC3" w:rsidP="00490320">
      <w:pPr>
        <w:rPr>
          <w:rFonts w:ascii="Arial" w:hAnsi="Arial"/>
          <w:sz w:val="24"/>
        </w:rPr>
      </w:pPr>
    </w:p>
    <w:p w:rsidR="00BB7F5C" w:rsidRDefault="00BB7F5C"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10.</w:t>
      </w:r>
      <w:r>
        <w:rPr>
          <w:rFonts w:ascii="Arial" w:hAnsi="Arial"/>
          <w:sz w:val="24"/>
        </w:rPr>
        <w:tab/>
      </w:r>
      <w:r>
        <w:rPr>
          <w:rFonts w:ascii="Arial" w:hAnsi="Arial"/>
          <w:sz w:val="24"/>
          <w:u w:val="single"/>
        </w:rPr>
        <w:t>Any assurance of confidentiality:</w:t>
      </w:r>
    </w:p>
    <w:p w:rsidR="00450FC3" w:rsidRDefault="00450FC3" w:rsidP="00490320">
      <w:pPr>
        <w:rPr>
          <w:rFonts w:ascii="Arial" w:hAnsi="Arial"/>
          <w:sz w:val="24"/>
        </w:rPr>
      </w:pPr>
    </w:p>
    <w:p w:rsidR="0094181E" w:rsidRDefault="00366AAF" w:rsidP="00490320">
      <w:pPr>
        <w:rPr>
          <w:rFonts w:ascii="Arial" w:hAnsi="Arial"/>
          <w:sz w:val="24"/>
        </w:rPr>
      </w:pPr>
      <w:r>
        <w:rPr>
          <w:rFonts w:ascii="Arial" w:hAnsi="Arial"/>
          <w:sz w:val="24"/>
        </w:rPr>
        <w:t>T</w:t>
      </w:r>
      <w:r w:rsidR="008E6017">
        <w:rPr>
          <w:rFonts w:ascii="Arial" w:hAnsi="Arial"/>
          <w:sz w:val="24"/>
        </w:rPr>
        <w:t>his collection</w:t>
      </w:r>
      <w:r w:rsidR="00BB7F5C">
        <w:rPr>
          <w:rFonts w:ascii="Arial" w:hAnsi="Arial"/>
          <w:sz w:val="24"/>
        </w:rPr>
        <w:t xml:space="preserve"> do</w:t>
      </w:r>
      <w:r w:rsidR="008E6017">
        <w:rPr>
          <w:rFonts w:ascii="Arial" w:hAnsi="Arial"/>
          <w:sz w:val="24"/>
        </w:rPr>
        <w:t>es</w:t>
      </w:r>
      <w:r w:rsidR="00BB7F5C">
        <w:rPr>
          <w:rFonts w:ascii="Arial" w:hAnsi="Arial"/>
          <w:sz w:val="24"/>
        </w:rPr>
        <w:t xml:space="preserve"> not require any assurances of confidentiality.</w:t>
      </w:r>
    </w:p>
    <w:p w:rsidR="00010AE5" w:rsidRDefault="00010AE5" w:rsidP="00490320">
      <w:pPr>
        <w:rPr>
          <w:rFonts w:ascii="Arial" w:hAnsi="Arial"/>
          <w:sz w:val="24"/>
        </w:rPr>
      </w:pPr>
    </w:p>
    <w:p w:rsidR="00BB7F5C" w:rsidRDefault="00BB7F5C"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11.</w:t>
      </w:r>
      <w:r>
        <w:rPr>
          <w:rFonts w:ascii="Arial" w:hAnsi="Arial"/>
          <w:sz w:val="24"/>
        </w:rPr>
        <w:tab/>
      </w:r>
      <w:r>
        <w:rPr>
          <w:rFonts w:ascii="Arial" w:hAnsi="Arial"/>
          <w:sz w:val="24"/>
          <w:u w:val="single"/>
        </w:rPr>
        <w:t>Justification for questions of a sensitive nature:</w:t>
      </w:r>
    </w:p>
    <w:p w:rsidR="00450FC3" w:rsidRDefault="00450FC3" w:rsidP="00490320">
      <w:pPr>
        <w:rPr>
          <w:rFonts w:ascii="Arial" w:hAnsi="Arial"/>
          <w:sz w:val="24"/>
        </w:rPr>
      </w:pPr>
    </w:p>
    <w:p w:rsidR="00450FC3" w:rsidRDefault="00450FC3" w:rsidP="00490320">
      <w:pPr>
        <w:rPr>
          <w:rFonts w:ascii="Arial" w:hAnsi="Arial"/>
          <w:sz w:val="24"/>
        </w:rPr>
      </w:pPr>
      <w:r>
        <w:rPr>
          <w:rFonts w:ascii="Arial" w:hAnsi="Arial"/>
          <w:sz w:val="24"/>
        </w:rPr>
        <w:t>No questions of a sensitive nature are involved.</w:t>
      </w:r>
    </w:p>
    <w:p w:rsidR="00450FC3" w:rsidRDefault="00450FC3" w:rsidP="00490320">
      <w:pPr>
        <w:rPr>
          <w:rFonts w:ascii="Arial" w:hAnsi="Arial"/>
          <w:sz w:val="24"/>
        </w:rPr>
      </w:pPr>
    </w:p>
    <w:p w:rsidR="00BB7F5C" w:rsidRDefault="00BB7F5C" w:rsidP="00490320">
      <w:pPr>
        <w:tabs>
          <w:tab w:val="left" w:pos="-1440"/>
        </w:tabs>
        <w:ind w:left="720" w:hanging="720"/>
        <w:rPr>
          <w:rFonts w:ascii="Arial" w:hAnsi="Arial"/>
          <w:sz w:val="24"/>
        </w:rPr>
      </w:pPr>
    </w:p>
    <w:p w:rsidR="00450FC3" w:rsidRPr="00A70831" w:rsidRDefault="00450FC3" w:rsidP="00490320">
      <w:pPr>
        <w:tabs>
          <w:tab w:val="left" w:pos="-1440"/>
        </w:tabs>
        <w:ind w:left="720" w:hanging="720"/>
        <w:rPr>
          <w:rFonts w:ascii="Arial" w:hAnsi="Arial"/>
          <w:sz w:val="24"/>
        </w:rPr>
      </w:pPr>
      <w:r>
        <w:rPr>
          <w:rFonts w:ascii="Arial" w:hAnsi="Arial"/>
          <w:sz w:val="24"/>
        </w:rPr>
        <w:t>12.</w:t>
      </w:r>
      <w:r>
        <w:rPr>
          <w:rFonts w:ascii="Arial" w:hAnsi="Arial"/>
          <w:sz w:val="24"/>
        </w:rPr>
        <w:tab/>
      </w:r>
      <w:r>
        <w:rPr>
          <w:rFonts w:ascii="Arial" w:hAnsi="Arial"/>
          <w:sz w:val="24"/>
          <w:u w:val="single"/>
        </w:rPr>
        <w:t>Burden estimate</w:t>
      </w:r>
      <w:r w:rsidRPr="00A70831">
        <w:rPr>
          <w:rFonts w:ascii="Arial" w:hAnsi="Arial"/>
          <w:sz w:val="24"/>
          <w:u w:val="single"/>
        </w:rPr>
        <w:t>:</w:t>
      </w:r>
    </w:p>
    <w:p w:rsidR="00450FC3" w:rsidRDefault="00450FC3" w:rsidP="00490320">
      <w:pPr>
        <w:rPr>
          <w:rFonts w:ascii="Arial" w:hAnsi="Arial"/>
          <w:sz w:val="24"/>
        </w:rPr>
      </w:pPr>
    </w:p>
    <w:p w:rsidR="001D27C5" w:rsidRDefault="00624ACB" w:rsidP="00DC1DE7">
      <w:pPr>
        <w:tabs>
          <w:tab w:val="left" w:pos="-1440"/>
        </w:tabs>
        <w:rPr>
          <w:rFonts w:ascii="Arial" w:hAnsi="Arial" w:cs="Arial"/>
          <w:sz w:val="24"/>
        </w:rPr>
      </w:pPr>
      <w:r>
        <w:rPr>
          <w:rFonts w:ascii="Arial" w:hAnsi="Arial" w:cs="Arial"/>
          <w:sz w:val="24"/>
        </w:rPr>
        <w:t>Currently, there are 7,498 FICUs.  This information collection will only affect troubled FICUs seeking approval to make a severance or golden parachute payment to an IAP.  I</w:t>
      </w:r>
      <w:r w:rsidR="00DC1DE7">
        <w:rPr>
          <w:rFonts w:ascii="Arial" w:hAnsi="Arial" w:cs="Arial"/>
          <w:sz w:val="24"/>
        </w:rPr>
        <w:t xml:space="preserve">n FY 2009, there were 351 problem FICUs with CAMEL 4 or 5 ratings.  Of those, 156 FICUs had less than $10 million in total assets and 117 FICUs had less than $100 million in total assets.  These smaller FICUs are unlikely to seek NCUA approval to </w:t>
      </w:r>
      <w:r w:rsidR="00DC1DE7">
        <w:rPr>
          <w:rFonts w:ascii="Arial" w:hAnsi="Arial" w:cs="Arial"/>
          <w:sz w:val="24"/>
        </w:rPr>
        <w:lastRenderedPageBreak/>
        <w:t xml:space="preserve">make golden parachute payments because these payments are more typically seen in the executive compensation of larger, more complex FICUs.  </w:t>
      </w:r>
    </w:p>
    <w:p w:rsidR="001D27C5" w:rsidRDefault="001D27C5" w:rsidP="00DC1DE7">
      <w:pPr>
        <w:tabs>
          <w:tab w:val="left" w:pos="-1440"/>
        </w:tabs>
        <w:rPr>
          <w:rFonts w:ascii="Arial" w:hAnsi="Arial" w:cs="Arial"/>
          <w:sz w:val="24"/>
        </w:rPr>
      </w:pPr>
    </w:p>
    <w:p w:rsidR="001D27C5" w:rsidRDefault="00DC1DE7" w:rsidP="00DC1DE7">
      <w:pPr>
        <w:tabs>
          <w:tab w:val="left" w:pos="-1440"/>
        </w:tabs>
        <w:rPr>
          <w:rFonts w:ascii="Arial" w:hAnsi="Arial" w:cs="Arial"/>
          <w:sz w:val="24"/>
        </w:rPr>
      </w:pPr>
      <w:r>
        <w:rPr>
          <w:rFonts w:ascii="Arial" w:hAnsi="Arial" w:cs="Arial"/>
          <w:sz w:val="24"/>
        </w:rPr>
        <w:t xml:space="preserve">Of the remaining 78 larger problem FICUs, NCUA anticipates no more than 20 percent would seek NCUA approval to make a golden parachute payment.  </w:t>
      </w:r>
    </w:p>
    <w:p w:rsidR="001D27C5" w:rsidRDefault="001D27C5" w:rsidP="00DC1DE7">
      <w:pPr>
        <w:tabs>
          <w:tab w:val="left" w:pos="-1440"/>
        </w:tabs>
        <w:rPr>
          <w:rFonts w:ascii="Arial" w:hAnsi="Arial" w:cs="Arial"/>
          <w:sz w:val="24"/>
        </w:rPr>
      </w:pPr>
    </w:p>
    <w:p w:rsidR="008D58D2" w:rsidRDefault="00DC1DE7" w:rsidP="00DC1DE7">
      <w:pPr>
        <w:tabs>
          <w:tab w:val="left" w:pos="-1440"/>
        </w:tabs>
        <w:rPr>
          <w:rFonts w:ascii="Arial" w:hAnsi="Arial" w:cs="Arial"/>
          <w:sz w:val="24"/>
        </w:rPr>
      </w:pPr>
      <w:r>
        <w:rPr>
          <w:rFonts w:ascii="Arial" w:hAnsi="Arial" w:cs="Arial"/>
          <w:sz w:val="24"/>
        </w:rPr>
        <w:t xml:space="preserve">Accordingly, </w:t>
      </w:r>
      <w:r w:rsidRPr="009F7350">
        <w:rPr>
          <w:rFonts w:ascii="Arial" w:hAnsi="Arial" w:cs="Arial"/>
          <w:sz w:val="24"/>
        </w:rPr>
        <w:t xml:space="preserve">NCUA </w:t>
      </w:r>
      <w:r>
        <w:rPr>
          <w:rFonts w:ascii="Arial" w:hAnsi="Arial" w:cs="Arial"/>
          <w:sz w:val="24"/>
        </w:rPr>
        <w:t>estimates that 15 FICUs</w:t>
      </w:r>
      <w:r w:rsidRPr="009F7350">
        <w:rPr>
          <w:rFonts w:ascii="Arial" w:hAnsi="Arial" w:cs="Arial"/>
          <w:sz w:val="24"/>
        </w:rPr>
        <w:t xml:space="preserve"> will need to solicit NCUA approval in advance of making a severance or golden parachute payment within the scope of the proposed rule and that preparing the request for approval may take four hours:  </w:t>
      </w:r>
    </w:p>
    <w:p w:rsidR="008D58D2" w:rsidRDefault="008D58D2" w:rsidP="00DC1DE7">
      <w:pPr>
        <w:tabs>
          <w:tab w:val="left" w:pos="-1440"/>
        </w:tabs>
        <w:rPr>
          <w:rFonts w:ascii="Arial" w:hAnsi="Arial" w:cs="Arial"/>
          <w:sz w:val="24"/>
        </w:rPr>
      </w:pPr>
    </w:p>
    <w:p w:rsidR="00450FC3" w:rsidRDefault="00DC1DE7" w:rsidP="00DC1DE7">
      <w:pPr>
        <w:tabs>
          <w:tab w:val="left" w:pos="-1440"/>
        </w:tabs>
        <w:rPr>
          <w:rFonts w:ascii="Arial" w:hAnsi="Arial"/>
          <w:sz w:val="24"/>
        </w:rPr>
      </w:pPr>
      <w:r>
        <w:rPr>
          <w:rFonts w:ascii="Arial" w:hAnsi="Arial" w:cs="Arial"/>
          <w:sz w:val="24"/>
        </w:rPr>
        <w:t>15 FICUs</w:t>
      </w:r>
      <w:r w:rsidRPr="009F7350">
        <w:rPr>
          <w:rFonts w:ascii="Arial" w:hAnsi="Arial" w:cs="Arial"/>
          <w:sz w:val="24"/>
        </w:rPr>
        <w:t xml:space="preserve"> x 4 hours = </w:t>
      </w:r>
      <w:r>
        <w:rPr>
          <w:rFonts w:ascii="Arial" w:hAnsi="Arial" w:cs="Arial"/>
          <w:sz w:val="24"/>
        </w:rPr>
        <w:t>60</w:t>
      </w:r>
      <w:r w:rsidRPr="009F7350">
        <w:rPr>
          <w:rFonts w:ascii="Arial" w:hAnsi="Arial" w:cs="Arial"/>
          <w:sz w:val="24"/>
        </w:rPr>
        <w:t xml:space="preserve"> hours.</w:t>
      </w:r>
    </w:p>
    <w:p w:rsidR="004F665A" w:rsidRDefault="004F665A"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13.</w:t>
      </w:r>
      <w:r>
        <w:rPr>
          <w:rFonts w:ascii="Arial" w:hAnsi="Arial"/>
          <w:sz w:val="24"/>
        </w:rPr>
        <w:tab/>
      </w:r>
      <w:r>
        <w:rPr>
          <w:rFonts w:ascii="Arial" w:hAnsi="Arial"/>
          <w:sz w:val="24"/>
          <w:u w:val="single"/>
        </w:rPr>
        <w:t>Estimates of total annual costs to respondents</w:t>
      </w:r>
    </w:p>
    <w:p w:rsidR="00450FC3" w:rsidRDefault="00450FC3" w:rsidP="00490320">
      <w:pPr>
        <w:rPr>
          <w:rFonts w:ascii="Arial" w:hAnsi="Arial"/>
          <w:sz w:val="24"/>
        </w:rPr>
      </w:pPr>
    </w:p>
    <w:p w:rsidR="00524A2B" w:rsidRDefault="00BB7F5C" w:rsidP="00490320">
      <w:pPr>
        <w:tabs>
          <w:tab w:val="left" w:pos="720"/>
        </w:tabs>
        <w:rPr>
          <w:rFonts w:ascii="Arial" w:hAnsi="Arial"/>
          <w:sz w:val="24"/>
        </w:rPr>
      </w:pPr>
      <w:r>
        <w:rPr>
          <w:rFonts w:ascii="Arial" w:hAnsi="Arial"/>
          <w:sz w:val="24"/>
        </w:rPr>
        <w:t>NCUA believe</w:t>
      </w:r>
      <w:r w:rsidR="00490320">
        <w:rPr>
          <w:rFonts w:ascii="Arial" w:hAnsi="Arial"/>
          <w:sz w:val="24"/>
        </w:rPr>
        <w:t>s</w:t>
      </w:r>
      <w:r>
        <w:rPr>
          <w:rFonts w:ascii="Arial" w:hAnsi="Arial"/>
          <w:sz w:val="24"/>
        </w:rPr>
        <w:t xml:space="preserve"> that F</w:t>
      </w:r>
      <w:r w:rsidR="00BD0C5B">
        <w:rPr>
          <w:rFonts w:ascii="Arial" w:hAnsi="Arial"/>
          <w:sz w:val="24"/>
        </w:rPr>
        <w:t>I</w:t>
      </w:r>
      <w:r>
        <w:rPr>
          <w:rFonts w:ascii="Arial" w:hAnsi="Arial"/>
          <w:sz w:val="24"/>
        </w:rPr>
        <w:t xml:space="preserve">CUs will incur </w:t>
      </w:r>
      <w:r w:rsidR="00490320">
        <w:rPr>
          <w:rFonts w:ascii="Arial" w:hAnsi="Arial"/>
          <w:sz w:val="24"/>
        </w:rPr>
        <w:t xml:space="preserve">minimal </w:t>
      </w:r>
      <w:r>
        <w:rPr>
          <w:rFonts w:ascii="Arial" w:hAnsi="Arial"/>
          <w:sz w:val="24"/>
        </w:rPr>
        <w:t xml:space="preserve">additional operational costs as a result of </w:t>
      </w:r>
      <w:r w:rsidR="008D58D2">
        <w:rPr>
          <w:rFonts w:ascii="Arial" w:hAnsi="Arial"/>
          <w:sz w:val="24"/>
        </w:rPr>
        <w:t>this information collection</w:t>
      </w:r>
      <w:r>
        <w:rPr>
          <w:rFonts w:ascii="Arial" w:hAnsi="Arial"/>
          <w:sz w:val="24"/>
        </w:rPr>
        <w:t xml:space="preserve">.  </w:t>
      </w:r>
      <w:r w:rsidR="00490320">
        <w:rPr>
          <w:rFonts w:ascii="Arial" w:hAnsi="Arial"/>
          <w:sz w:val="24"/>
        </w:rPr>
        <w:t>NCUA estimates a cost of no more than $</w:t>
      </w:r>
      <w:r w:rsidR="005C1436">
        <w:rPr>
          <w:rFonts w:ascii="Arial" w:hAnsi="Arial"/>
          <w:sz w:val="24"/>
        </w:rPr>
        <w:t>40</w:t>
      </w:r>
      <w:r w:rsidR="00490320">
        <w:rPr>
          <w:rFonts w:ascii="Arial" w:hAnsi="Arial"/>
          <w:sz w:val="24"/>
        </w:rPr>
        <w:t xml:space="preserve"> per hour per </w:t>
      </w:r>
      <w:r w:rsidR="005C1436">
        <w:rPr>
          <w:rFonts w:ascii="Arial" w:hAnsi="Arial"/>
          <w:sz w:val="24"/>
        </w:rPr>
        <w:t>FICU</w:t>
      </w:r>
      <w:r w:rsidR="00524A2B">
        <w:rPr>
          <w:rFonts w:ascii="Arial" w:hAnsi="Arial"/>
          <w:sz w:val="24"/>
        </w:rPr>
        <w:t>.</w:t>
      </w:r>
    </w:p>
    <w:p w:rsidR="00524A2B" w:rsidRDefault="00524A2B" w:rsidP="00490320">
      <w:pPr>
        <w:tabs>
          <w:tab w:val="left" w:pos="720"/>
        </w:tabs>
        <w:rPr>
          <w:rFonts w:ascii="Arial" w:hAnsi="Arial"/>
          <w:sz w:val="24"/>
        </w:rPr>
      </w:pPr>
    </w:p>
    <w:p w:rsidR="00524A2B" w:rsidRDefault="00524A2B" w:rsidP="00490320">
      <w:pPr>
        <w:tabs>
          <w:tab w:val="left" w:pos="720"/>
        </w:tabs>
        <w:rPr>
          <w:rFonts w:ascii="Arial" w:hAnsi="Arial"/>
          <w:sz w:val="24"/>
        </w:rPr>
      </w:pPr>
      <w:r>
        <w:rPr>
          <w:rFonts w:ascii="Arial" w:hAnsi="Arial"/>
          <w:sz w:val="24"/>
        </w:rPr>
        <w:t xml:space="preserve">$40 per hour x 4 hours per response = $160 </w:t>
      </w:r>
      <w:r w:rsidR="00BD0C5B">
        <w:rPr>
          <w:rFonts w:ascii="Arial" w:hAnsi="Arial"/>
          <w:sz w:val="24"/>
        </w:rPr>
        <w:t xml:space="preserve">total </w:t>
      </w:r>
      <w:r>
        <w:rPr>
          <w:rFonts w:ascii="Arial" w:hAnsi="Arial"/>
          <w:sz w:val="24"/>
        </w:rPr>
        <w:t>cost for each respondent</w:t>
      </w:r>
    </w:p>
    <w:p w:rsidR="00524A2B" w:rsidRDefault="00524A2B" w:rsidP="00490320">
      <w:pPr>
        <w:tabs>
          <w:tab w:val="left" w:pos="720"/>
        </w:tabs>
        <w:rPr>
          <w:rFonts w:ascii="Arial" w:hAnsi="Arial"/>
          <w:sz w:val="24"/>
        </w:rPr>
      </w:pPr>
    </w:p>
    <w:p w:rsidR="00366AAF" w:rsidRPr="00490320" w:rsidRDefault="005C1436" w:rsidP="00490320">
      <w:pPr>
        <w:tabs>
          <w:tab w:val="left" w:pos="0"/>
          <w:tab w:val="right" w:pos="7349"/>
        </w:tabs>
        <w:rPr>
          <w:rFonts w:ascii="Arial" w:hAnsi="Arial"/>
          <w:sz w:val="24"/>
        </w:rPr>
      </w:pPr>
      <w:r>
        <w:rPr>
          <w:rFonts w:ascii="Arial" w:hAnsi="Arial"/>
          <w:sz w:val="24"/>
        </w:rPr>
        <w:t>6</w:t>
      </w:r>
      <w:r w:rsidR="00366AAF" w:rsidRPr="00490320">
        <w:rPr>
          <w:rFonts w:ascii="Arial" w:hAnsi="Arial"/>
          <w:sz w:val="24"/>
        </w:rPr>
        <w:t xml:space="preserve">0 </w:t>
      </w:r>
      <w:r w:rsidR="00524A2B">
        <w:rPr>
          <w:rFonts w:ascii="Arial" w:hAnsi="Arial"/>
          <w:sz w:val="24"/>
        </w:rPr>
        <w:t xml:space="preserve">total </w:t>
      </w:r>
      <w:r w:rsidR="00BD0C5B">
        <w:rPr>
          <w:rFonts w:ascii="Arial" w:hAnsi="Arial"/>
          <w:sz w:val="24"/>
        </w:rPr>
        <w:t xml:space="preserve">annual </w:t>
      </w:r>
      <w:r w:rsidR="00366AAF" w:rsidRPr="00490320">
        <w:rPr>
          <w:rFonts w:ascii="Arial" w:hAnsi="Arial"/>
          <w:sz w:val="24"/>
        </w:rPr>
        <w:t>burden hours</w:t>
      </w:r>
      <w:r w:rsidR="00524A2B">
        <w:rPr>
          <w:rFonts w:ascii="Arial" w:hAnsi="Arial"/>
          <w:sz w:val="24"/>
        </w:rPr>
        <w:t xml:space="preserve"> (15 FICUs respondents </w:t>
      </w:r>
      <w:r w:rsidR="00BD0C5B">
        <w:rPr>
          <w:rFonts w:ascii="Arial" w:hAnsi="Arial"/>
          <w:sz w:val="24"/>
        </w:rPr>
        <w:t>x 4 hours each response)</w:t>
      </w:r>
      <w:r w:rsidR="00366AAF" w:rsidRPr="00490320">
        <w:rPr>
          <w:rFonts w:ascii="Arial" w:hAnsi="Arial"/>
          <w:sz w:val="24"/>
        </w:rPr>
        <w:t xml:space="preserve"> x $</w:t>
      </w:r>
      <w:r>
        <w:rPr>
          <w:rFonts w:ascii="Arial" w:hAnsi="Arial"/>
          <w:sz w:val="24"/>
        </w:rPr>
        <w:t>40</w:t>
      </w:r>
      <w:r w:rsidR="00366AAF" w:rsidRPr="00490320">
        <w:rPr>
          <w:rFonts w:ascii="Arial" w:hAnsi="Arial"/>
          <w:sz w:val="24"/>
        </w:rPr>
        <w:t xml:space="preserve"> per hour = $</w:t>
      </w:r>
      <w:r>
        <w:rPr>
          <w:rFonts w:ascii="Arial" w:hAnsi="Arial"/>
          <w:sz w:val="24"/>
        </w:rPr>
        <w:t>2,400</w:t>
      </w:r>
      <w:r w:rsidR="00366AAF" w:rsidRPr="00490320">
        <w:rPr>
          <w:rFonts w:ascii="Arial" w:hAnsi="Arial"/>
          <w:sz w:val="24"/>
        </w:rPr>
        <w:t xml:space="preserve"> annual cost burden.</w:t>
      </w:r>
    </w:p>
    <w:p w:rsidR="00450FC3" w:rsidRDefault="00450FC3" w:rsidP="00490320">
      <w:pPr>
        <w:rPr>
          <w:rFonts w:ascii="Arial" w:hAnsi="Arial"/>
          <w:sz w:val="24"/>
        </w:rPr>
      </w:pPr>
    </w:p>
    <w:p w:rsidR="00010AE5" w:rsidRDefault="00010AE5"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14.</w:t>
      </w:r>
      <w:r>
        <w:rPr>
          <w:rFonts w:ascii="Arial" w:hAnsi="Arial"/>
          <w:sz w:val="24"/>
        </w:rPr>
        <w:tab/>
      </w:r>
      <w:r>
        <w:rPr>
          <w:rFonts w:ascii="Arial" w:hAnsi="Arial"/>
          <w:sz w:val="24"/>
          <w:u w:val="single"/>
        </w:rPr>
        <w:t>Estimates of annualized cost to the Federal Government:</w:t>
      </w:r>
    </w:p>
    <w:p w:rsidR="00450FC3" w:rsidRDefault="00450FC3" w:rsidP="00490320">
      <w:pPr>
        <w:rPr>
          <w:rFonts w:ascii="Arial" w:hAnsi="Arial"/>
          <w:sz w:val="24"/>
        </w:rPr>
      </w:pPr>
    </w:p>
    <w:p w:rsidR="00450FC3" w:rsidRDefault="00BE3C17" w:rsidP="00490320">
      <w:pPr>
        <w:rPr>
          <w:rFonts w:ascii="Arial" w:hAnsi="Arial"/>
          <w:sz w:val="24"/>
        </w:rPr>
      </w:pPr>
      <w:r>
        <w:rPr>
          <w:rFonts w:ascii="Arial" w:hAnsi="Arial"/>
          <w:sz w:val="24"/>
        </w:rPr>
        <w:t xml:space="preserve">NCUA estimates </w:t>
      </w:r>
      <w:r w:rsidR="00D77C22">
        <w:rPr>
          <w:rFonts w:ascii="Arial" w:hAnsi="Arial"/>
          <w:sz w:val="24"/>
        </w:rPr>
        <w:t xml:space="preserve">the </w:t>
      </w:r>
      <w:r>
        <w:rPr>
          <w:rFonts w:ascii="Arial" w:hAnsi="Arial"/>
          <w:sz w:val="24"/>
        </w:rPr>
        <w:t xml:space="preserve">annualized cost burden </w:t>
      </w:r>
      <w:r w:rsidR="00D77C22">
        <w:rPr>
          <w:rFonts w:ascii="Arial" w:hAnsi="Arial"/>
          <w:sz w:val="24"/>
        </w:rPr>
        <w:t xml:space="preserve">to the government </w:t>
      </w:r>
      <w:r>
        <w:rPr>
          <w:rFonts w:ascii="Arial" w:hAnsi="Arial"/>
          <w:sz w:val="24"/>
        </w:rPr>
        <w:t>will be $</w:t>
      </w:r>
      <w:r w:rsidR="00D77C22">
        <w:rPr>
          <w:rFonts w:ascii="Arial" w:hAnsi="Arial"/>
          <w:sz w:val="24"/>
        </w:rPr>
        <w:t>7,200</w:t>
      </w:r>
      <w:r>
        <w:rPr>
          <w:rFonts w:ascii="Arial" w:hAnsi="Arial"/>
          <w:sz w:val="24"/>
        </w:rPr>
        <w:t>.</w:t>
      </w:r>
    </w:p>
    <w:p w:rsidR="00BE3C17" w:rsidRDefault="00BE3C17" w:rsidP="00490320">
      <w:pPr>
        <w:rPr>
          <w:rFonts w:ascii="Arial" w:hAnsi="Arial"/>
          <w:sz w:val="24"/>
        </w:rPr>
      </w:pPr>
    </w:p>
    <w:p w:rsidR="00BE3C17" w:rsidRDefault="00BE3C17" w:rsidP="00490320">
      <w:pPr>
        <w:rPr>
          <w:rFonts w:ascii="Arial" w:hAnsi="Arial"/>
          <w:sz w:val="24"/>
        </w:rPr>
      </w:pPr>
      <w:r>
        <w:rPr>
          <w:rFonts w:ascii="Arial" w:hAnsi="Arial"/>
          <w:sz w:val="24"/>
        </w:rPr>
        <w:t>15 waiver requests x 8 hours for staff review = 120 hours.</w:t>
      </w:r>
    </w:p>
    <w:p w:rsidR="00BE3C17" w:rsidRDefault="00BE3C17" w:rsidP="00490320">
      <w:pPr>
        <w:rPr>
          <w:rFonts w:ascii="Arial" w:hAnsi="Arial"/>
          <w:sz w:val="24"/>
        </w:rPr>
      </w:pPr>
      <w:r>
        <w:rPr>
          <w:rFonts w:ascii="Arial" w:hAnsi="Arial"/>
          <w:sz w:val="24"/>
        </w:rPr>
        <w:t>120 burde</w:t>
      </w:r>
      <w:r w:rsidR="00D77C22">
        <w:rPr>
          <w:rFonts w:ascii="Arial" w:hAnsi="Arial"/>
          <w:sz w:val="24"/>
        </w:rPr>
        <w:t>n hours x $60 per hour = $7,200 annual cost burden.</w:t>
      </w:r>
    </w:p>
    <w:p w:rsidR="00BE3C17" w:rsidRDefault="00BE3C17" w:rsidP="00490320">
      <w:pPr>
        <w:rPr>
          <w:rFonts w:ascii="Arial" w:hAnsi="Arial"/>
          <w:sz w:val="24"/>
        </w:rPr>
      </w:pPr>
    </w:p>
    <w:p w:rsidR="00010AE5" w:rsidRDefault="00010AE5" w:rsidP="00490320">
      <w:pPr>
        <w:tabs>
          <w:tab w:val="left" w:pos="-1440"/>
        </w:tabs>
        <w:ind w:left="720" w:hanging="720"/>
        <w:rPr>
          <w:rFonts w:ascii="Arial" w:hAnsi="Arial"/>
          <w:sz w:val="24"/>
        </w:rPr>
      </w:pPr>
    </w:p>
    <w:p w:rsidR="00010AE5" w:rsidRDefault="00010AE5"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u w:val="single"/>
        </w:rPr>
      </w:pPr>
      <w:r>
        <w:rPr>
          <w:rFonts w:ascii="Arial" w:hAnsi="Arial"/>
          <w:sz w:val="24"/>
        </w:rPr>
        <w:t>15.</w:t>
      </w:r>
      <w:r>
        <w:rPr>
          <w:rFonts w:ascii="Arial" w:hAnsi="Arial"/>
          <w:sz w:val="24"/>
        </w:rPr>
        <w:tab/>
      </w:r>
      <w:r>
        <w:rPr>
          <w:rFonts w:ascii="Arial" w:hAnsi="Arial"/>
          <w:sz w:val="24"/>
          <w:u w:val="single"/>
        </w:rPr>
        <w:t>Changes in burden:</w:t>
      </w:r>
    </w:p>
    <w:p w:rsidR="00450FC3" w:rsidRDefault="00450FC3" w:rsidP="00490320">
      <w:pPr>
        <w:rPr>
          <w:rFonts w:ascii="Arial" w:hAnsi="Arial"/>
          <w:sz w:val="24"/>
        </w:rPr>
      </w:pPr>
    </w:p>
    <w:p w:rsidR="00BB7F5C" w:rsidRDefault="00490320" w:rsidP="00490320">
      <w:pPr>
        <w:rPr>
          <w:rFonts w:ascii="Arial" w:hAnsi="Arial"/>
          <w:sz w:val="24"/>
        </w:rPr>
      </w:pPr>
      <w:r>
        <w:rPr>
          <w:rFonts w:ascii="Arial" w:hAnsi="Arial"/>
          <w:sz w:val="24"/>
        </w:rPr>
        <w:t xml:space="preserve">There is no change in burden </w:t>
      </w:r>
      <w:r w:rsidR="00D77C22">
        <w:rPr>
          <w:rFonts w:ascii="Arial" w:hAnsi="Arial"/>
          <w:sz w:val="24"/>
        </w:rPr>
        <w:t xml:space="preserve">as this is a </w:t>
      </w:r>
      <w:r w:rsidR="001D27C5">
        <w:rPr>
          <w:rFonts w:ascii="Arial" w:hAnsi="Arial"/>
          <w:sz w:val="24"/>
        </w:rPr>
        <w:t xml:space="preserve">request for a </w:t>
      </w:r>
      <w:r w:rsidR="00D77C22">
        <w:rPr>
          <w:rFonts w:ascii="Arial" w:hAnsi="Arial"/>
          <w:sz w:val="24"/>
        </w:rPr>
        <w:t xml:space="preserve">new </w:t>
      </w:r>
      <w:r w:rsidR="001D27C5">
        <w:rPr>
          <w:rFonts w:ascii="Arial" w:hAnsi="Arial"/>
          <w:sz w:val="24"/>
        </w:rPr>
        <w:t>collecti</w:t>
      </w:r>
      <w:r w:rsidR="00D77C22">
        <w:rPr>
          <w:rFonts w:ascii="Arial" w:hAnsi="Arial"/>
          <w:sz w:val="24"/>
        </w:rPr>
        <w:t>on</w:t>
      </w:r>
      <w:r>
        <w:rPr>
          <w:rFonts w:ascii="Arial" w:hAnsi="Arial"/>
          <w:sz w:val="24"/>
        </w:rPr>
        <w:t>.</w:t>
      </w:r>
    </w:p>
    <w:p w:rsidR="00BB7F5C" w:rsidRDefault="00BB7F5C" w:rsidP="00490320">
      <w:pPr>
        <w:tabs>
          <w:tab w:val="left" w:pos="-1440"/>
        </w:tabs>
        <w:rPr>
          <w:rFonts w:ascii="Arial" w:hAnsi="Arial"/>
          <w:sz w:val="24"/>
        </w:rPr>
      </w:pPr>
    </w:p>
    <w:p w:rsidR="00BB7F5C" w:rsidRDefault="00BB7F5C" w:rsidP="00490320">
      <w:pPr>
        <w:tabs>
          <w:tab w:val="left" w:pos="-1440"/>
        </w:tabs>
        <w:rPr>
          <w:rFonts w:ascii="Arial" w:hAnsi="Arial"/>
          <w:sz w:val="24"/>
        </w:rPr>
      </w:pPr>
    </w:p>
    <w:p w:rsidR="00450FC3" w:rsidRDefault="00450FC3" w:rsidP="00490320">
      <w:pPr>
        <w:tabs>
          <w:tab w:val="left" w:pos="-1440"/>
        </w:tabs>
        <w:rPr>
          <w:rFonts w:ascii="Arial" w:hAnsi="Arial"/>
          <w:sz w:val="24"/>
        </w:rPr>
      </w:pPr>
      <w:r>
        <w:rPr>
          <w:rFonts w:ascii="Arial" w:hAnsi="Arial"/>
          <w:sz w:val="24"/>
        </w:rPr>
        <w:t>16.</w:t>
      </w:r>
      <w:r>
        <w:rPr>
          <w:rFonts w:ascii="Arial" w:hAnsi="Arial"/>
          <w:sz w:val="24"/>
        </w:rPr>
        <w:tab/>
      </w:r>
      <w:r>
        <w:rPr>
          <w:rFonts w:ascii="Arial" w:hAnsi="Arial"/>
          <w:sz w:val="24"/>
          <w:u w:val="single"/>
        </w:rPr>
        <w:t>Information regarding collections whose results are planned to be published for statistical use:</w:t>
      </w:r>
    </w:p>
    <w:p w:rsidR="00450FC3" w:rsidRDefault="00450FC3" w:rsidP="00490320">
      <w:pPr>
        <w:rPr>
          <w:rFonts w:ascii="Arial" w:hAnsi="Arial"/>
          <w:sz w:val="24"/>
        </w:rPr>
      </w:pPr>
    </w:p>
    <w:p w:rsidR="00450FC3" w:rsidRDefault="006F588D" w:rsidP="00490320">
      <w:pPr>
        <w:rPr>
          <w:rFonts w:ascii="Arial" w:hAnsi="Arial"/>
          <w:sz w:val="24"/>
        </w:rPr>
      </w:pPr>
      <w:r>
        <w:rPr>
          <w:rFonts w:ascii="Arial" w:hAnsi="Arial"/>
          <w:sz w:val="24"/>
        </w:rPr>
        <w:t>N</w:t>
      </w:r>
      <w:r w:rsidR="00450FC3">
        <w:rPr>
          <w:rFonts w:ascii="Arial" w:hAnsi="Arial"/>
          <w:sz w:val="24"/>
        </w:rPr>
        <w:t xml:space="preserve">o </w:t>
      </w:r>
      <w:r w:rsidR="00BE3397">
        <w:rPr>
          <w:rFonts w:ascii="Arial" w:hAnsi="Arial"/>
          <w:sz w:val="24"/>
        </w:rPr>
        <w:t>data will be</w:t>
      </w:r>
      <w:r w:rsidR="00450FC3">
        <w:rPr>
          <w:rFonts w:ascii="Arial" w:hAnsi="Arial"/>
          <w:sz w:val="24"/>
        </w:rPr>
        <w:t xml:space="preserve"> publish</w:t>
      </w:r>
      <w:r w:rsidR="00BE3397">
        <w:rPr>
          <w:rFonts w:ascii="Arial" w:hAnsi="Arial"/>
          <w:sz w:val="24"/>
        </w:rPr>
        <w:t>ed</w:t>
      </w:r>
      <w:r>
        <w:rPr>
          <w:rFonts w:ascii="Arial" w:hAnsi="Arial"/>
          <w:sz w:val="24"/>
        </w:rPr>
        <w:t xml:space="preserve"> for statistical purposes</w:t>
      </w:r>
      <w:r w:rsidR="00450FC3">
        <w:rPr>
          <w:rFonts w:ascii="Arial" w:hAnsi="Arial"/>
          <w:sz w:val="24"/>
        </w:rPr>
        <w:t>.</w:t>
      </w:r>
    </w:p>
    <w:p w:rsidR="00450FC3" w:rsidRDefault="00450FC3" w:rsidP="00490320">
      <w:pPr>
        <w:rPr>
          <w:rFonts w:ascii="Arial" w:hAnsi="Arial"/>
          <w:sz w:val="24"/>
        </w:rPr>
      </w:pPr>
    </w:p>
    <w:p w:rsidR="00010AE5" w:rsidRDefault="00010AE5" w:rsidP="00490320">
      <w:pPr>
        <w:rPr>
          <w:rFonts w:ascii="Arial" w:hAnsi="Arial"/>
          <w:sz w:val="24"/>
        </w:rPr>
      </w:pPr>
    </w:p>
    <w:p w:rsidR="00450FC3" w:rsidRDefault="00450FC3" w:rsidP="00490320">
      <w:pPr>
        <w:rPr>
          <w:rFonts w:ascii="Arial" w:hAnsi="Arial"/>
          <w:sz w:val="24"/>
        </w:rPr>
      </w:pPr>
      <w:r>
        <w:rPr>
          <w:rFonts w:ascii="Arial" w:hAnsi="Arial"/>
          <w:sz w:val="24"/>
        </w:rPr>
        <w:t>17.</w:t>
      </w:r>
      <w:r>
        <w:rPr>
          <w:rFonts w:ascii="Arial" w:hAnsi="Arial"/>
          <w:sz w:val="24"/>
        </w:rPr>
        <w:tab/>
      </w:r>
      <w:r>
        <w:rPr>
          <w:rFonts w:ascii="Arial" w:hAnsi="Arial"/>
          <w:sz w:val="24"/>
          <w:u w:val="single"/>
        </w:rPr>
        <w:t>Display of expiration date:</w:t>
      </w:r>
    </w:p>
    <w:p w:rsidR="00450FC3" w:rsidRDefault="00450FC3" w:rsidP="00490320">
      <w:pPr>
        <w:rPr>
          <w:rFonts w:ascii="Arial" w:hAnsi="Arial"/>
          <w:sz w:val="24"/>
        </w:rPr>
      </w:pPr>
    </w:p>
    <w:p w:rsidR="00450FC3" w:rsidRDefault="00BE3397" w:rsidP="00490320">
      <w:pPr>
        <w:tabs>
          <w:tab w:val="left" w:pos="0"/>
          <w:tab w:val="left" w:pos="473"/>
          <w:tab w:val="right" w:pos="9253"/>
        </w:tabs>
        <w:rPr>
          <w:rFonts w:ascii="Arial" w:hAnsi="Arial"/>
          <w:sz w:val="24"/>
        </w:rPr>
      </w:pPr>
      <w:r>
        <w:rPr>
          <w:rFonts w:ascii="Arial" w:hAnsi="Arial"/>
          <w:sz w:val="24"/>
        </w:rPr>
        <w:t>Since no specific forms will be used to collect the information, the expiration date will not be displayed.</w:t>
      </w:r>
    </w:p>
    <w:p w:rsidR="00450FC3" w:rsidRDefault="00450FC3" w:rsidP="00490320">
      <w:pPr>
        <w:rPr>
          <w:rFonts w:ascii="Arial" w:hAnsi="Arial"/>
          <w:sz w:val="24"/>
        </w:rPr>
      </w:pPr>
    </w:p>
    <w:p w:rsidR="00010AE5" w:rsidRDefault="00010AE5" w:rsidP="00490320">
      <w:pPr>
        <w:rPr>
          <w:rFonts w:ascii="Arial" w:hAnsi="Arial"/>
          <w:sz w:val="24"/>
        </w:rPr>
      </w:pPr>
    </w:p>
    <w:p w:rsidR="00450FC3" w:rsidRDefault="00450FC3" w:rsidP="00490320">
      <w:pPr>
        <w:rPr>
          <w:rFonts w:ascii="Arial" w:hAnsi="Arial"/>
          <w:sz w:val="24"/>
        </w:rPr>
      </w:pPr>
      <w:r>
        <w:rPr>
          <w:rFonts w:ascii="Arial" w:hAnsi="Arial"/>
          <w:sz w:val="24"/>
        </w:rPr>
        <w:t>18.</w:t>
      </w:r>
      <w:r>
        <w:rPr>
          <w:rFonts w:ascii="Arial" w:hAnsi="Arial"/>
          <w:sz w:val="24"/>
        </w:rPr>
        <w:tab/>
      </w:r>
      <w:r>
        <w:rPr>
          <w:rFonts w:ascii="Arial" w:hAnsi="Arial"/>
          <w:sz w:val="24"/>
          <w:u w:val="single"/>
        </w:rPr>
        <w:t>Exceptions to certification statement:</w:t>
      </w:r>
    </w:p>
    <w:p w:rsidR="00450FC3" w:rsidRDefault="00450FC3" w:rsidP="00490320">
      <w:pPr>
        <w:ind w:firstLine="720"/>
        <w:rPr>
          <w:rFonts w:ascii="Arial" w:hAnsi="Arial"/>
          <w:sz w:val="24"/>
        </w:rPr>
      </w:pPr>
    </w:p>
    <w:p w:rsidR="00450FC3" w:rsidRDefault="00BE3397" w:rsidP="00490320">
      <w:pPr>
        <w:rPr>
          <w:rFonts w:ascii="Arial" w:hAnsi="Arial"/>
          <w:sz w:val="24"/>
        </w:rPr>
      </w:pPr>
      <w:r>
        <w:rPr>
          <w:rFonts w:ascii="Arial" w:hAnsi="Arial"/>
          <w:sz w:val="24"/>
        </w:rPr>
        <w:t>There are no exceptions</w:t>
      </w:r>
      <w:r w:rsidR="001D27C5">
        <w:rPr>
          <w:rFonts w:ascii="Arial" w:hAnsi="Arial"/>
          <w:sz w:val="24"/>
        </w:rPr>
        <w:t xml:space="preserve"> to the certification statement</w:t>
      </w:r>
      <w:r>
        <w:rPr>
          <w:rFonts w:ascii="Arial" w:hAnsi="Arial"/>
          <w:sz w:val="24"/>
        </w:rPr>
        <w:t>.</w:t>
      </w: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u w:val="single"/>
        </w:rPr>
      </w:pPr>
      <w:r>
        <w:rPr>
          <w:rFonts w:ascii="Arial" w:hAnsi="Arial"/>
          <w:sz w:val="24"/>
        </w:rPr>
        <w:t>B.</w:t>
      </w:r>
      <w:r>
        <w:rPr>
          <w:rFonts w:ascii="Arial" w:hAnsi="Arial"/>
          <w:sz w:val="24"/>
        </w:rPr>
        <w:tab/>
      </w:r>
      <w:r>
        <w:rPr>
          <w:rFonts w:ascii="Arial" w:hAnsi="Arial"/>
          <w:sz w:val="24"/>
          <w:u w:val="single"/>
        </w:rPr>
        <w:t>Collections of Information Employing Statistical Methods.</w:t>
      </w:r>
    </w:p>
    <w:p w:rsidR="00450FC3" w:rsidRDefault="00450FC3" w:rsidP="00490320">
      <w:pPr>
        <w:rPr>
          <w:rFonts w:ascii="Arial" w:hAnsi="Arial"/>
          <w:sz w:val="24"/>
          <w:u w:val="single"/>
        </w:rPr>
      </w:pPr>
    </w:p>
    <w:p w:rsidR="008767A0" w:rsidRDefault="00BE3397" w:rsidP="00490320">
      <w:pPr>
        <w:rPr>
          <w:rFonts w:ascii="Arial" w:hAnsi="Arial"/>
          <w:sz w:val="24"/>
        </w:rPr>
      </w:pPr>
      <w:r>
        <w:rPr>
          <w:rFonts w:ascii="Arial" w:hAnsi="Arial"/>
          <w:sz w:val="24"/>
        </w:rPr>
        <w:t>This collection does not employ statistical methods.</w:t>
      </w:r>
    </w:p>
    <w:p w:rsidR="00490320" w:rsidRDefault="00490320" w:rsidP="00490320">
      <w:pPr>
        <w:rPr>
          <w:rFonts w:ascii="Arial" w:hAnsi="Arial"/>
          <w:sz w:val="24"/>
        </w:rPr>
      </w:pPr>
    </w:p>
    <w:p w:rsidR="00490320" w:rsidRDefault="00490320" w:rsidP="00490320">
      <w:pPr>
        <w:rPr>
          <w:rFonts w:ascii="Arial" w:hAnsi="Arial"/>
          <w:sz w:val="24"/>
          <w:u w:val="single"/>
        </w:rPr>
      </w:pPr>
    </w:p>
    <w:sectPr w:rsidR="00490320" w:rsidSect="004F665A">
      <w:headerReference w:type="even" r:id="rId7"/>
      <w:headerReference w:type="default" r:id="rId8"/>
      <w:footerReference w:type="even" r:id="rId9"/>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AA" w:rsidRDefault="00B034AA">
      <w:r>
        <w:separator/>
      </w:r>
    </w:p>
  </w:endnote>
  <w:endnote w:type="continuationSeparator" w:id="0">
    <w:p w:rsidR="00B034AA" w:rsidRDefault="00B03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8" w:rsidRDefault="00A877AB" w:rsidP="00FA3E29">
    <w:pPr>
      <w:pStyle w:val="Footer"/>
      <w:framePr w:wrap="around" w:vAnchor="text" w:hAnchor="margin" w:xAlign="center" w:y="1"/>
      <w:rPr>
        <w:rStyle w:val="PageNumber"/>
      </w:rPr>
    </w:pPr>
    <w:r>
      <w:rPr>
        <w:rStyle w:val="PageNumber"/>
      </w:rPr>
      <w:fldChar w:fldCharType="begin"/>
    </w:r>
    <w:r w:rsidR="00A16C68">
      <w:rPr>
        <w:rStyle w:val="PageNumber"/>
      </w:rPr>
      <w:instrText xml:space="preserve">PAGE  </w:instrText>
    </w:r>
    <w:r>
      <w:rPr>
        <w:rStyle w:val="PageNumber"/>
      </w:rPr>
      <w:fldChar w:fldCharType="end"/>
    </w:r>
  </w:p>
  <w:p w:rsidR="00A16C68" w:rsidRDefault="00A16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AA" w:rsidRDefault="00B034AA">
      <w:r>
        <w:separator/>
      </w:r>
    </w:p>
  </w:footnote>
  <w:footnote w:type="continuationSeparator" w:id="0">
    <w:p w:rsidR="00B034AA" w:rsidRDefault="00B03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8" w:rsidRDefault="00A877AB" w:rsidP="00FA3E29">
    <w:pPr>
      <w:pStyle w:val="Header"/>
      <w:framePr w:wrap="around" w:vAnchor="text" w:hAnchor="margin" w:xAlign="right" w:y="1"/>
      <w:rPr>
        <w:rStyle w:val="PageNumber"/>
      </w:rPr>
    </w:pPr>
    <w:r>
      <w:rPr>
        <w:rStyle w:val="PageNumber"/>
      </w:rPr>
      <w:fldChar w:fldCharType="begin"/>
    </w:r>
    <w:r w:rsidR="00A16C68">
      <w:rPr>
        <w:rStyle w:val="PageNumber"/>
      </w:rPr>
      <w:instrText xml:space="preserve">PAGE  </w:instrText>
    </w:r>
    <w:r>
      <w:rPr>
        <w:rStyle w:val="PageNumber"/>
      </w:rPr>
      <w:fldChar w:fldCharType="end"/>
    </w:r>
  </w:p>
  <w:p w:rsidR="00A16C68" w:rsidRDefault="00A16C68" w:rsidP="004F665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8" w:rsidRDefault="00A877AB" w:rsidP="00FA3E29">
    <w:pPr>
      <w:pStyle w:val="Header"/>
      <w:framePr w:wrap="around" w:vAnchor="text" w:hAnchor="margin" w:xAlign="right" w:y="1"/>
      <w:rPr>
        <w:rStyle w:val="PageNumber"/>
      </w:rPr>
    </w:pPr>
    <w:r>
      <w:rPr>
        <w:rStyle w:val="PageNumber"/>
      </w:rPr>
      <w:fldChar w:fldCharType="begin"/>
    </w:r>
    <w:r w:rsidR="00A16C68">
      <w:rPr>
        <w:rStyle w:val="PageNumber"/>
      </w:rPr>
      <w:instrText xml:space="preserve">PAGE  </w:instrText>
    </w:r>
    <w:r>
      <w:rPr>
        <w:rStyle w:val="PageNumber"/>
      </w:rPr>
      <w:fldChar w:fldCharType="separate"/>
    </w:r>
    <w:r w:rsidR="00BD0C5B">
      <w:rPr>
        <w:rStyle w:val="PageNumber"/>
        <w:noProof/>
      </w:rPr>
      <w:t>3</w:t>
    </w:r>
    <w:r>
      <w:rPr>
        <w:rStyle w:val="PageNumber"/>
      </w:rPr>
      <w:fldChar w:fldCharType="end"/>
    </w:r>
  </w:p>
  <w:p w:rsidR="00A16C68" w:rsidRDefault="00A16C68" w:rsidP="004F665A">
    <w:pPr>
      <w:ind w:right="360"/>
      <w:rPr>
        <w:sz w:val="24"/>
      </w:rPr>
    </w:pPr>
  </w:p>
  <w:p w:rsidR="00A16C68" w:rsidRDefault="00A16C68">
    <w:pPr>
      <w:spacing w:line="240" w:lineRule="exac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B57"/>
    <w:multiLevelType w:val="hybridMultilevel"/>
    <w:tmpl w:val="C36ED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577874"/>
    <w:multiLevelType w:val="hybridMultilevel"/>
    <w:tmpl w:val="AC1AD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4FCD"/>
    <w:rsid w:val="00010AE5"/>
    <w:rsid w:val="00011845"/>
    <w:rsid w:val="000230E8"/>
    <w:rsid w:val="000306A2"/>
    <w:rsid w:val="000C2FE9"/>
    <w:rsid w:val="000C6ABA"/>
    <w:rsid w:val="000F6C26"/>
    <w:rsid w:val="00162B0A"/>
    <w:rsid w:val="00194FC9"/>
    <w:rsid w:val="001D27C5"/>
    <w:rsid w:val="00293BB3"/>
    <w:rsid w:val="002E4D4F"/>
    <w:rsid w:val="003325BF"/>
    <w:rsid w:val="003541CA"/>
    <w:rsid w:val="00366AAF"/>
    <w:rsid w:val="00393FD5"/>
    <w:rsid w:val="00424329"/>
    <w:rsid w:val="00450FC3"/>
    <w:rsid w:val="00451431"/>
    <w:rsid w:val="00490320"/>
    <w:rsid w:val="004A0E9E"/>
    <w:rsid w:val="004A78E0"/>
    <w:rsid w:val="004F665A"/>
    <w:rsid w:val="00524A2B"/>
    <w:rsid w:val="00577DCB"/>
    <w:rsid w:val="00597D42"/>
    <w:rsid w:val="005C1436"/>
    <w:rsid w:val="005D4FB9"/>
    <w:rsid w:val="00615DF0"/>
    <w:rsid w:val="00624ACB"/>
    <w:rsid w:val="00633F8C"/>
    <w:rsid w:val="006663F4"/>
    <w:rsid w:val="006A5D21"/>
    <w:rsid w:val="006B2DFC"/>
    <w:rsid w:val="006F588D"/>
    <w:rsid w:val="007041A4"/>
    <w:rsid w:val="007A3208"/>
    <w:rsid w:val="007C2E59"/>
    <w:rsid w:val="008767A0"/>
    <w:rsid w:val="008844A2"/>
    <w:rsid w:val="00895893"/>
    <w:rsid w:val="008D58D2"/>
    <w:rsid w:val="008E6017"/>
    <w:rsid w:val="008E6973"/>
    <w:rsid w:val="009229C3"/>
    <w:rsid w:val="0094181E"/>
    <w:rsid w:val="009E41DB"/>
    <w:rsid w:val="00A16C68"/>
    <w:rsid w:val="00A42308"/>
    <w:rsid w:val="00A52623"/>
    <w:rsid w:val="00A70831"/>
    <w:rsid w:val="00A877AB"/>
    <w:rsid w:val="00A95288"/>
    <w:rsid w:val="00AA1EEC"/>
    <w:rsid w:val="00AA24D1"/>
    <w:rsid w:val="00AA4F17"/>
    <w:rsid w:val="00AA7C60"/>
    <w:rsid w:val="00AD444C"/>
    <w:rsid w:val="00B008BF"/>
    <w:rsid w:val="00B034A9"/>
    <w:rsid w:val="00B034AA"/>
    <w:rsid w:val="00B07638"/>
    <w:rsid w:val="00B13188"/>
    <w:rsid w:val="00B31977"/>
    <w:rsid w:val="00B6028A"/>
    <w:rsid w:val="00BB7F5C"/>
    <w:rsid w:val="00BC1049"/>
    <w:rsid w:val="00BC2A70"/>
    <w:rsid w:val="00BD0C5B"/>
    <w:rsid w:val="00BE3397"/>
    <w:rsid w:val="00BE3C17"/>
    <w:rsid w:val="00C83DEB"/>
    <w:rsid w:val="00C933AE"/>
    <w:rsid w:val="00CB08D2"/>
    <w:rsid w:val="00D02ADE"/>
    <w:rsid w:val="00D7047C"/>
    <w:rsid w:val="00D771BF"/>
    <w:rsid w:val="00D77C22"/>
    <w:rsid w:val="00D86F9D"/>
    <w:rsid w:val="00DC1DE7"/>
    <w:rsid w:val="00DE40EA"/>
    <w:rsid w:val="00F70022"/>
    <w:rsid w:val="00F74FCD"/>
    <w:rsid w:val="00FA3E29"/>
    <w:rsid w:val="00FE36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3AE"/>
    <w:pPr>
      <w:widowControl w:val="0"/>
      <w:autoSpaceDE w:val="0"/>
      <w:autoSpaceDN w:val="0"/>
      <w:adjustRightInd w:val="0"/>
    </w:pPr>
    <w:rPr>
      <w:rFonts w:ascii="Courier" w:hAnsi="Courier"/>
      <w:szCs w:val="24"/>
    </w:rPr>
  </w:style>
  <w:style w:type="paragraph" w:styleId="Heading1">
    <w:name w:val="heading 1"/>
    <w:basedOn w:val="Normal"/>
    <w:next w:val="Normal"/>
    <w:qFormat/>
    <w:rsid w:val="00C933AE"/>
    <w:pPr>
      <w:keepNext/>
      <w:outlineLvl w:val="0"/>
    </w:pPr>
    <w:rPr>
      <w:rFonts w:ascii="Arial" w:hAnsi="Arial" w:cs="Arial"/>
      <w:b/>
      <w:bCs/>
      <w:sz w:val="24"/>
    </w:rPr>
  </w:style>
  <w:style w:type="paragraph" w:styleId="Heading2">
    <w:name w:val="heading 2"/>
    <w:basedOn w:val="Normal"/>
    <w:next w:val="Normal"/>
    <w:qFormat/>
    <w:rsid w:val="00C933AE"/>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25BF"/>
    <w:rPr>
      <w:rFonts w:ascii="Times New Roman" w:hAnsi="Times New Roman"/>
      <w:vertAlign w:val="superscript"/>
    </w:rPr>
  </w:style>
  <w:style w:type="paragraph" w:styleId="Header">
    <w:name w:val="header"/>
    <w:basedOn w:val="Normal"/>
    <w:rsid w:val="00C933AE"/>
    <w:pPr>
      <w:tabs>
        <w:tab w:val="center" w:pos="4320"/>
        <w:tab w:val="right" w:pos="8640"/>
      </w:tabs>
      <w:autoSpaceDE/>
      <w:autoSpaceDN/>
      <w:adjustRightInd/>
    </w:pPr>
    <w:rPr>
      <w:rFonts w:ascii="Times New Roman" w:hAnsi="Times New Roman"/>
      <w:sz w:val="24"/>
      <w:szCs w:val="20"/>
    </w:rPr>
  </w:style>
  <w:style w:type="character" w:styleId="Strong">
    <w:name w:val="Strong"/>
    <w:basedOn w:val="DefaultParagraphFont"/>
    <w:qFormat/>
    <w:rsid w:val="00C933AE"/>
    <w:rPr>
      <w:b/>
      <w:bCs/>
    </w:rPr>
  </w:style>
  <w:style w:type="paragraph" w:styleId="BodyText">
    <w:name w:val="Body Text"/>
    <w:basedOn w:val="Normal"/>
    <w:rsid w:val="00C933AE"/>
    <w:rPr>
      <w:rFonts w:ascii="Arial" w:hAnsi="Arial"/>
      <w:sz w:val="24"/>
    </w:rPr>
  </w:style>
  <w:style w:type="paragraph" w:styleId="Footer">
    <w:name w:val="footer"/>
    <w:basedOn w:val="Normal"/>
    <w:rsid w:val="004F665A"/>
    <w:pPr>
      <w:tabs>
        <w:tab w:val="center" w:pos="4320"/>
        <w:tab w:val="right" w:pos="8640"/>
      </w:tabs>
    </w:pPr>
    <w:rPr>
      <w:rFonts w:ascii="Arial" w:hAnsi="Arial"/>
      <w:szCs w:val="20"/>
      <w:vertAlign w:val="superscript"/>
    </w:rPr>
  </w:style>
  <w:style w:type="paragraph" w:styleId="FootnoteText">
    <w:name w:val="footnote text"/>
    <w:basedOn w:val="Normal"/>
    <w:semiHidden/>
    <w:rsid w:val="003325BF"/>
    <w:rPr>
      <w:rFonts w:ascii="Arial" w:hAnsi="Arial"/>
      <w:szCs w:val="20"/>
    </w:rPr>
  </w:style>
  <w:style w:type="table" w:styleId="TableGrid">
    <w:name w:val="Table Grid"/>
    <w:basedOn w:val="TableNormal"/>
    <w:rsid w:val="005D4F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F665A"/>
  </w:style>
  <w:style w:type="character" w:customStyle="1" w:styleId="StyleFootnoteReferenceArial12ptBold">
    <w:name w:val="Style Footnote Reference + Arial 12 pt Bold"/>
    <w:basedOn w:val="FootnoteReference"/>
    <w:rsid w:val="003325BF"/>
    <w:rPr>
      <w:rFonts w:ascii="Arial" w:hAnsi="Arial"/>
      <w:b/>
      <w:bCs/>
      <w:sz w:val="24"/>
      <w:szCs w:val="24"/>
      <w:vertAlign w:val="superscript"/>
    </w:rPr>
  </w:style>
  <w:style w:type="character" w:customStyle="1" w:styleId="StyleFootnoteReferenceArial12ptUnderline">
    <w:name w:val="Style Footnote Reference + Arial 12 pt Underline"/>
    <w:basedOn w:val="FootnoteReference"/>
    <w:rsid w:val="003325BF"/>
    <w:rPr>
      <w:rFonts w:ascii="Arial" w:hAnsi="Arial"/>
      <w:sz w:val="24"/>
      <w:szCs w:val="24"/>
      <w:u w:val="singl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Control Number 3133-0139 (Revised)</vt:lpstr>
    </vt:vector>
  </TitlesOfParts>
  <Company>NCUA</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3133-0139 (Revised)</dc:title>
  <dc:creator>NCUA</dc:creator>
  <cp:lastModifiedBy>Tracy Crews</cp:lastModifiedBy>
  <cp:revision>3</cp:revision>
  <cp:lastPrinted>2010-07-27T20:57:00Z</cp:lastPrinted>
  <dcterms:created xsi:type="dcterms:W3CDTF">2011-05-13T17:19:00Z</dcterms:created>
  <dcterms:modified xsi:type="dcterms:W3CDTF">2011-05-13T17:52:00Z</dcterms:modified>
</cp:coreProperties>
</file>