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0B" w:rsidRDefault="0088110B" w:rsidP="0088110B">
      <w:pPr>
        <w:pStyle w:val="Heading1"/>
        <w:jc w:val="center"/>
      </w:pPr>
      <w:r>
        <w:t>Select Agent Distribution Activity (SADA): Request for Select Agent</w:t>
      </w:r>
    </w:p>
    <w:p w:rsidR="0088110B" w:rsidRDefault="0088110B" w:rsidP="0088110B">
      <w:pPr>
        <w:pStyle w:val="Heading1"/>
        <w:jc w:val="center"/>
      </w:pPr>
      <w:r>
        <w:t>(OMB Control No. 0920-0591)</w:t>
      </w:r>
    </w:p>
    <w:p w:rsidR="0088110B" w:rsidRPr="00D42441" w:rsidRDefault="0088110B" w:rsidP="0088110B">
      <w:pPr>
        <w:jc w:val="center"/>
        <w:rPr>
          <w:b/>
        </w:rPr>
      </w:pPr>
      <w:r>
        <w:rPr>
          <w:b/>
        </w:rPr>
        <w:t>Request for Reinstatement without change</w:t>
      </w:r>
    </w:p>
    <w:p w:rsidR="0088110B" w:rsidRDefault="0088110B" w:rsidP="0088110B">
      <w:pPr>
        <w:rPr>
          <w:b/>
        </w:rPr>
      </w:pPr>
    </w:p>
    <w:p w:rsidR="0088110B" w:rsidRDefault="0088110B" w:rsidP="0088110B">
      <w:pPr>
        <w:rPr>
          <w:b/>
        </w:rPr>
      </w:pPr>
    </w:p>
    <w:p w:rsidR="0088110B" w:rsidRPr="00F20FE7" w:rsidRDefault="0088110B" w:rsidP="0088110B">
      <w:pPr>
        <w:rPr>
          <w:b/>
          <w:u w:val="single"/>
        </w:rPr>
      </w:pPr>
      <w:r>
        <w:rPr>
          <w:b/>
        </w:rPr>
        <w:t>B</w:t>
      </w:r>
      <w:r w:rsidRPr="00F20FE7">
        <w:rPr>
          <w:b/>
          <w:u w:val="single"/>
        </w:rPr>
        <w:t xml:space="preserve">. Collection of Information Employing Statistical Methods </w:t>
      </w:r>
    </w:p>
    <w:p w:rsidR="0088110B" w:rsidRPr="004B62FB" w:rsidRDefault="0088110B" w:rsidP="0088110B">
      <w:r w:rsidRPr="004B62FB">
        <w:t xml:space="preserve">Statistical methods are not being applied to the information. For process see flow chart (Attachment </w:t>
      </w:r>
      <w:r>
        <w:t>F</w:t>
      </w:r>
      <w:r w:rsidRPr="004B62FB">
        <w:t xml:space="preserve">).  </w:t>
      </w:r>
    </w:p>
    <w:p w:rsidR="0088110B" w:rsidRDefault="0088110B" w:rsidP="0088110B"/>
    <w:p w:rsidR="0088110B" w:rsidRDefault="0088110B" w:rsidP="0088110B">
      <w:r>
        <w:br/>
      </w:r>
      <w:r w:rsidRPr="00652794">
        <w:rPr>
          <w:b/>
        </w:rPr>
        <w:t>1.  Respondent Universe and Sampling Methods</w:t>
      </w:r>
      <w:r w:rsidRPr="00652794">
        <w:rPr>
          <w:b/>
        </w:rPr>
        <w:br/>
      </w:r>
      <w:proofErr w:type="gramStart"/>
      <w:r>
        <w:t>Sampling</w:t>
      </w:r>
      <w:proofErr w:type="gramEnd"/>
      <w:r>
        <w:t xml:space="preserve"> methods are not applicable. This activity is for obtaining the necessary information for select agent distribution.</w:t>
      </w:r>
    </w:p>
    <w:p w:rsidR="0088110B" w:rsidRDefault="0088110B" w:rsidP="0088110B"/>
    <w:p w:rsidR="0088110B" w:rsidRDefault="0088110B" w:rsidP="0088110B">
      <w:r w:rsidRPr="00652794">
        <w:rPr>
          <w:b/>
        </w:rPr>
        <w:t>2.  Procedures for the Collection of Information</w:t>
      </w:r>
      <w:r>
        <w:br/>
        <w:t xml:space="preserve">The application process will include having respondents download the application online and complete all sections on the paper. They will then mail the signed application packet to the SADA Administration for processing. </w:t>
      </w:r>
    </w:p>
    <w:p w:rsidR="0088110B" w:rsidRDefault="0088110B" w:rsidP="0088110B"/>
    <w:p w:rsidR="0088110B" w:rsidRPr="00652794" w:rsidRDefault="0088110B" w:rsidP="0088110B">
      <w:pPr>
        <w:rPr>
          <w:b/>
        </w:rPr>
      </w:pPr>
      <w:r w:rsidRPr="00652794">
        <w:rPr>
          <w:b/>
        </w:rPr>
        <w:t xml:space="preserve">3.  Methods to Maximize Response Rates and Deal with </w:t>
      </w:r>
      <w:proofErr w:type="spellStart"/>
      <w:r w:rsidRPr="00652794">
        <w:rPr>
          <w:b/>
        </w:rPr>
        <w:t>Nonresponse</w:t>
      </w:r>
      <w:proofErr w:type="spellEnd"/>
    </w:p>
    <w:p w:rsidR="0088110B" w:rsidRDefault="0088110B" w:rsidP="0088110B">
      <w:r>
        <w:t xml:space="preserve">Methods to maximize response rates and deal with </w:t>
      </w:r>
      <w:proofErr w:type="spellStart"/>
      <w:r>
        <w:t>nonresponse</w:t>
      </w:r>
      <w:proofErr w:type="spellEnd"/>
      <w:r>
        <w:t xml:space="preserve"> are not necessary. If respondents do not need the requested material, they will not apply.</w:t>
      </w:r>
    </w:p>
    <w:p w:rsidR="0088110B" w:rsidRDefault="0088110B" w:rsidP="0088110B"/>
    <w:p w:rsidR="0088110B" w:rsidRPr="00652794" w:rsidRDefault="0088110B" w:rsidP="0088110B">
      <w:pPr>
        <w:rPr>
          <w:b/>
        </w:rPr>
      </w:pPr>
      <w:r w:rsidRPr="00652794">
        <w:rPr>
          <w:b/>
        </w:rPr>
        <w:t xml:space="preserve">4.  Tests Procedures or Methods to be </w:t>
      </w:r>
      <w:proofErr w:type="gramStart"/>
      <w:r w:rsidRPr="00652794">
        <w:rPr>
          <w:b/>
        </w:rPr>
        <w:t>Undertaken</w:t>
      </w:r>
      <w:proofErr w:type="gramEnd"/>
    </w:p>
    <w:p w:rsidR="0088110B" w:rsidRDefault="0088110B" w:rsidP="0088110B">
      <w:r>
        <w:t>No test procedures will be done. This is an application process for qualified requestors to receive select agents.</w:t>
      </w:r>
      <w:r>
        <w:br/>
      </w:r>
    </w:p>
    <w:p w:rsidR="0088110B" w:rsidRDefault="0088110B" w:rsidP="0088110B">
      <w:r>
        <w:rPr>
          <w:b/>
        </w:rPr>
        <w:t xml:space="preserve">5.  </w:t>
      </w:r>
      <w:r w:rsidRPr="00652794">
        <w:rPr>
          <w:b/>
        </w:rPr>
        <w:t>Individuals Consulted on Statistical Aspects</w:t>
      </w:r>
      <w:r w:rsidRPr="00652794">
        <w:rPr>
          <w:b/>
        </w:rPr>
        <w:br/>
      </w:r>
      <w:r>
        <w:t>Consultation on statistical aspects is not necessary for this activity. There is no data to be analyzed.</w:t>
      </w:r>
    </w:p>
    <w:p w:rsidR="0088110B" w:rsidRPr="006D0F77" w:rsidRDefault="0088110B" w:rsidP="0088110B">
      <w:pPr>
        <w:tabs>
          <w:tab w:val="left" w:pos="5760"/>
        </w:tabs>
        <w:autoSpaceDE w:val="0"/>
        <w:autoSpaceDN w:val="0"/>
        <w:adjustRightInd w:val="0"/>
        <w:jc w:val="center"/>
        <w:rPr>
          <w:b/>
        </w:rPr>
      </w:pPr>
      <w:r>
        <w:br w:type="page"/>
      </w:r>
      <w:r w:rsidRPr="006D0F77">
        <w:rPr>
          <w:b/>
        </w:rPr>
        <w:lastRenderedPageBreak/>
        <w:t>ATTACHMENTS</w:t>
      </w:r>
    </w:p>
    <w:p w:rsidR="0088110B" w:rsidRPr="006D0F77" w:rsidRDefault="0088110B" w:rsidP="0088110B">
      <w:pPr>
        <w:autoSpaceDE w:val="0"/>
        <w:autoSpaceDN w:val="0"/>
        <w:adjustRightInd w:val="0"/>
      </w:pPr>
    </w:p>
    <w:p w:rsidR="0088110B" w:rsidRPr="006D0F77" w:rsidRDefault="0088110B" w:rsidP="0088110B">
      <w:pPr>
        <w:autoSpaceDE w:val="0"/>
        <w:autoSpaceDN w:val="0"/>
        <w:adjustRightInd w:val="0"/>
      </w:pPr>
    </w:p>
    <w:p w:rsidR="0088110B" w:rsidRPr="006D0F77" w:rsidRDefault="0088110B" w:rsidP="0088110B">
      <w:pPr>
        <w:autoSpaceDE w:val="0"/>
        <w:autoSpaceDN w:val="0"/>
        <w:adjustRightInd w:val="0"/>
      </w:pPr>
      <w:r w:rsidRPr="006D0F77">
        <w:t>A. Section 361 PHS Act (42 USC 264)</w:t>
      </w:r>
    </w:p>
    <w:p w:rsidR="0088110B" w:rsidRPr="006D0F77" w:rsidRDefault="0088110B" w:rsidP="0088110B">
      <w:pPr>
        <w:autoSpaceDE w:val="0"/>
        <w:autoSpaceDN w:val="0"/>
        <w:adjustRightInd w:val="0"/>
      </w:pPr>
    </w:p>
    <w:p w:rsidR="0088110B" w:rsidRPr="006D0F77" w:rsidRDefault="0088110B" w:rsidP="0088110B">
      <w:pPr>
        <w:autoSpaceDE w:val="0"/>
        <w:autoSpaceDN w:val="0"/>
        <w:adjustRightInd w:val="0"/>
      </w:pPr>
      <w:r w:rsidRPr="006D0F77">
        <w:t>B. Public Law 107-188, Section 319D</w:t>
      </w:r>
    </w:p>
    <w:p w:rsidR="0088110B" w:rsidRPr="006D0F77" w:rsidRDefault="0088110B" w:rsidP="0088110B">
      <w:pPr>
        <w:autoSpaceDE w:val="0"/>
        <w:autoSpaceDN w:val="0"/>
        <w:adjustRightInd w:val="0"/>
      </w:pPr>
    </w:p>
    <w:p w:rsidR="0088110B" w:rsidRDefault="0088110B" w:rsidP="0088110B">
      <w:pPr>
        <w:autoSpaceDE w:val="0"/>
        <w:autoSpaceDN w:val="0"/>
        <w:adjustRightInd w:val="0"/>
      </w:pPr>
      <w:r w:rsidRPr="006D0F77">
        <w:t xml:space="preserve">C. </w:t>
      </w:r>
      <w:r>
        <w:t>Federal Register Notice</w:t>
      </w:r>
    </w:p>
    <w:p w:rsidR="0088110B" w:rsidRDefault="0088110B" w:rsidP="0088110B">
      <w:pPr>
        <w:autoSpaceDE w:val="0"/>
        <w:autoSpaceDN w:val="0"/>
        <w:adjustRightInd w:val="0"/>
      </w:pPr>
    </w:p>
    <w:p w:rsidR="0088110B" w:rsidRDefault="0088110B" w:rsidP="0088110B">
      <w:pPr>
        <w:autoSpaceDE w:val="0"/>
        <w:autoSpaceDN w:val="0"/>
        <w:adjustRightInd w:val="0"/>
      </w:pPr>
      <w:r>
        <w:t>D.  Public Comment</w:t>
      </w:r>
    </w:p>
    <w:p w:rsidR="0088110B" w:rsidRPr="006D0F77" w:rsidRDefault="0088110B" w:rsidP="0088110B">
      <w:pPr>
        <w:autoSpaceDE w:val="0"/>
        <w:autoSpaceDN w:val="0"/>
        <w:adjustRightInd w:val="0"/>
      </w:pPr>
    </w:p>
    <w:p w:rsidR="0088110B" w:rsidRPr="006D0F77" w:rsidRDefault="0088110B" w:rsidP="0088110B">
      <w:pPr>
        <w:autoSpaceDE w:val="0"/>
        <w:autoSpaceDN w:val="0"/>
        <w:adjustRightInd w:val="0"/>
      </w:pPr>
      <w:r>
        <w:t>E</w:t>
      </w:r>
      <w:r w:rsidRPr="006D0F77">
        <w:t>. S</w:t>
      </w:r>
      <w:r>
        <w:t xml:space="preserve">elect Agent </w:t>
      </w:r>
      <w:r w:rsidRPr="006D0F77">
        <w:t>D</w:t>
      </w:r>
      <w:r>
        <w:t xml:space="preserve">istribution </w:t>
      </w:r>
      <w:r w:rsidRPr="006D0F77">
        <w:t>A</w:t>
      </w:r>
      <w:r>
        <w:t>ctivity</w:t>
      </w:r>
      <w:r w:rsidRPr="006D0F77">
        <w:t xml:space="preserve"> </w:t>
      </w:r>
      <w:r>
        <w:t>Application</w:t>
      </w:r>
    </w:p>
    <w:p w:rsidR="0088110B" w:rsidRDefault="0088110B" w:rsidP="0088110B"/>
    <w:p w:rsidR="0088110B" w:rsidRDefault="0088110B" w:rsidP="0088110B">
      <w:r>
        <w:t>F. Select Agent Distribution Activity Flow Diagram</w:t>
      </w:r>
    </w:p>
    <w:p w:rsidR="0088110B" w:rsidRPr="004B62FB" w:rsidRDefault="0088110B" w:rsidP="0088110B"/>
    <w:p w:rsidR="0049797C" w:rsidRDefault="0088110B"/>
    <w:sectPr w:rsidR="0049797C">
      <w:footerReference w:type="even" r:id="rId4"/>
      <w:footerReference w:type="default" r:id="rId5"/>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E7" w:rsidRDefault="0088110B">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sz w:val="22"/>
      </w:rPr>
      <w:t>1</w:t>
    </w:r>
    <w:r>
      <w:rPr>
        <w:rStyle w:val="PageNumber"/>
        <w:sz w:val="22"/>
      </w:rPr>
      <w:fldChar w:fldCharType="end"/>
    </w:r>
  </w:p>
  <w:p w:rsidR="00F20FE7" w:rsidRDefault="0088110B">
    <w:pPr>
      <w:pStyle w:val="Footer"/>
      <w:rPr>
        <w:sz w:val="22"/>
      </w:rPr>
    </w:pPr>
  </w:p>
  <w:p w:rsidR="00F20FE7" w:rsidRDefault="0088110B">
    <w:pP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E7" w:rsidRDefault="0088110B">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w:t>
    </w:r>
    <w:r>
      <w:rPr>
        <w:rStyle w:val="PageNumber"/>
        <w:sz w:val="22"/>
      </w:rPr>
      <w:fldChar w:fldCharType="end"/>
    </w:r>
  </w:p>
  <w:p w:rsidR="00F20FE7" w:rsidRDefault="0088110B">
    <w:pPr>
      <w:pStyle w:val="Footer"/>
      <w:rPr>
        <w:sz w:val="22"/>
      </w:rPr>
    </w:pPr>
  </w:p>
  <w:p w:rsidR="00F20FE7" w:rsidRDefault="0088110B">
    <w:pPr>
      <w:rPr>
        <w:sz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8110B"/>
    <w:rsid w:val="000130F3"/>
    <w:rsid w:val="001017A5"/>
    <w:rsid w:val="00244102"/>
    <w:rsid w:val="00255573"/>
    <w:rsid w:val="002D5119"/>
    <w:rsid w:val="00320A55"/>
    <w:rsid w:val="00336160"/>
    <w:rsid w:val="003A5390"/>
    <w:rsid w:val="004046BA"/>
    <w:rsid w:val="004174CB"/>
    <w:rsid w:val="00433E98"/>
    <w:rsid w:val="004654CC"/>
    <w:rsid w:val="004F221F"/>
    <w:rsid w:val="00555BD7"/>
    <w:rsid w:val="00564186"/>
    <w:rsid w:val="00577425"/>
    <w:rsid w:val="00673F34"/>
    <w:rsid w:val="006B7FA5"/>
    <w:rsid w:val="007160C3"/>
    <w:rsid w:val="007D0A68"/>
    <w:rsid w:val="007E4C40"/>
    <w:rsid w:val="00810A9E"/>
    <w:rsid w:val="00867EB6"/>
    <w:rsid w:val="0088110B"/>
    <w:rsid w:val="009209FA"/>
    <w:rsid w:val="009316AD"/>
    <w:rsid w:val="009331B1"/>
    <w:rsid w:val="009C3764"/>
    <w:rsid w:val="00A14199"/>
    <w:rsid w:val="00A74F6E"/>
    <w:rsid w:val="00AF258F"/>
    <w:rsid w:val="00B16C5C"/>
    <w:rsid w:val="00B2592E"/>
    <w:rsid w:val="00BA5F08"/>
    <w:rsid w:val="00CF1156"/>
    <w:rsid w:val="00DF3BA1"/>
    <w:rsid w:val="00E44BFD"/>
    <w:rsid w:val="00F60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110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0B"/>
    <w:rPr>
      <w:rFonts w:ascii="Times New Roman" w:eastAsia="Times New Roman" w:hAnsi="Times New Roman" w:cs="Times New Roman"/>
      <w:b/>
      <w:bCs/>
      <w:sz w:val="24"/>
      <w:szCs w:val="24"/>
    </w:rPr>
  </w:style>
  <w:style w:type="paragraph" w:styleId="Footer">
    <w:name w:val="footer"/>
    <w:basedOn w:val="Normal"/>
    <w:link w:val="FooterChar"/>
    <w:rsid w:val="0088110B"/>
    <w:pPr>
      <w:tabs>
        <w:tab w:val="center" w:pos="4320"/>
        <w:tab w:val="right" w:pos="8640"/>
      </w:tabs>
    </w:pPr>
  </w:style>
  <w:style w:type="character" w:customStyle="1" w:styleId="FooterChar">
    <w:name w:val="Footer Char"/>
    <w:basedOn w:val="DefaultParagraphFont"/>
    <w:link w:val="Footer"/>
    <w:rsid w:val="0088110B"/>
    <w:rPr>
      <w:rFonts w:ascii="Times New Roman" w:eastAsia="Times New Roman" w:hAnsi="Times New Roman" w:cs="Times New Roman"/>
      <w:sz w:val="24"/>
      <w:szCs w:val="24"/>
    </w:rPr>
  </w:style>
  <w:style w:type="character" w:styleId="PageNumber">
    <w:name w:val="page number"/>
    <w:basedOn w:val="DefaultParagraphFont"/>
    <w:rsid w:val="008811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Office Word</Application>
  <DocSecurity>0</DocSecurity>
  <Lines>10</Lines>
  <Paragraphs>3</Paragraphs>
  <ScaleCrop>false</ScaleCrop>
  <Company>CDC</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Elaine Sims</dc:creator>
  <cp:keywords/>
  <dc:description/>
  <cp:lastModifiedBy>Thelma Elaine Sims</cp:lastModifiedBy>
  <cp:revision>1</cp:revision>
  <dcterms:created xsi:type="dcterms:W3CDTF">2011-06-08T19:20:00Z</dcterms:created>
  <dcterms:modified xsi:type="dcterms:W3CDTF">2011-06-08T19:22:00Z</dcterms:modified>
</cp:coreProperties>
</file>