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2" w:rsidRPr="006C3899" w:rsidRDefault="00A11732" w:rsidP="00A11732">
      <w:pPr>
        <w:tabs>
          <w:tab w:val="center" w:pos="468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jc w:val="center"/>
        <w:rPr>
          <w:color w:val="000000"/>
        </w:rPr>
      </w:pPr>
      <w:r w:rsidRPr="006C3899">
        <w:rPr>
          <w:color w:val="000000"/>
        </w:rPr>
        <w:t>CHAPTER 39</w:t>
      </w:r>
    </w:p>
    <w:p w:rsidR="00A11732" w:rsidRPr="006C3899" w:rsidRDefault="00A11732" w:rsidP="00A11732">
      <w:pPr>
        <w:tabs>
          <w:tab w:val="left" w:pos="0"/>
          <w:tab w:val="left" w:pos="475"/>
          <w:tab w:val="left" w:pos="964"/>
          <w:tab w:val="left" w:pos="1440"/>
          <w:tab w:val="left" w:pos="1915"/>
          <w:tab w:val="left" w:pos="2404"/>
          <w:tab w:val="left" w:pos="2880"/>
          <w:tab w:val="left" w:pos="3355"/>
          <w:tab w:val="left" w:pos="3844"/>
          <w:tab w:val="left" w:pos="432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rPr>
          <w:color w:val="000000"/>
        </w:rPr>
      </w:pPr>
    </w:p>
    <w:p w:rsidR="00A11732" w:rsidRPr="006C3899" w:rsidRDefault="00A11732" w:rsidP="00A11732">
      <w:pPr>
        <w:tabs>
          <w:tab w:val="center" w:pos="468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rPr>
          <w:color w:val="000000"/>
        </w:rPr>
      </w:pPr>
      <w:r w:rsidRPr="006C3899">
        <w:rPr>
          <w:color w:val="000000"/>
        </w:rPr>
        <w:tab/>
        <w:t>HOME OFFICE COST STATEMENT</w:t>
      </w:r>
    </w:p>
    <w:p w:rsidR="00A11732" w:rsidRPr="006C3899" w:rsidRDefault="00A11732" w:rsidP="00A11732">
      <w:pPr>
        <w:tabs>
          <w:tab w:val="center" w:pos="468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rPr>
          <w:color w:val="000000"/>
        </w:rPr>
      </w:pPr>
      <w:r w:rsidRPr="006C3899">
        <w:rPr>
          <w:color w:val="000000"/>
        </w:rPr>
        <w:tab/>
        <w:t xml:space="preserve">FORM </w:t>
      </w:r>
      <w:r w:rsidR="000A7566">
        <w:rPr>
          <w:color w:val="000000"/>
        </w:rPr>
        <w:t>CMS-287-05</w:t>
      </w:r>
    </w:p>
    <w:p w:rsidR="00A11732" w:rsidRPr="006C3899" w:rsidRDefault="00A11732" w:rsidP="00A11732">
      <w:pPr>
        <w:tabs>
          <w:tab w:val="left" w:pos="0"/>
          <w:tab w:val="left" w:pos="475"/>
          <w:tab w:val="left" w:pos="964"/>
          <w:tab w:val="left" w:pos="1440"/>
          <w:tab w:val="left" w:pos="1915"/>
          <w:tab w:val="left" w:pos="2404"/>
          <w:tab w:val="left" w:pos="2880"/>
          <w:tab w:val="left" w:pos="3355"/>
          <w:tab w:val="left" w:pos="3844"/>
          <w:tab w:val="left" w:pos="432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rPr>
          <w:color w:val="000000"/>
        </w:rPr>
      </w:pPr>
    </w:p>
    <w:p w:rsidR="00A11732" w:rsidRPr="006C3899" w:rsidRDefault="00A11732" w:rsidP="00233EA3">
      <w:pPr>
        <w:tabs>
          <w:tab w:val="right" w:pos="9360"/>
        </w:tabs>
        <w:spacing w:line="192" w:lineRule="auto"/>
        <w:ind w:right="1440"/>
        <w:jc w:val="right"/>
        <w:rPr>
          <w:color w:val="000000"/>
        </w:rPr>
      </w:pPr>
      <w:r w:rsidRPr="006C3899">
        <w:rPr>
          <w:color w:val="000000"/>
          <w:u w:val="single"/>
        </w:rPr>
        <w:t>Section</w:t>
      </w:r>
    </w:p>
    <w:p w:rsidR="00A11732" w:rsidRPr="006C3899" w:rsidRDefault="00A11732" w:rsidP="00A11732">
      <w:pPr>
        <w:tabs>
          <w:tab w:val="left" w:pos="0"/>
          <w:tab w:val="left" w:pos="475"/>
          <w:tab w:val="left" w:pos="964"/>
          <w:tab w:val="left" w:pos="1440"/>
          <w:tab w:val="left" w:pos="1915"/>
          <w:tab w:val="left" w:pos="2404"/>
          <w:tab w:val="left" w:pos="2880"/>
          <w:tab w:val="left" w:pos="3355"/>
          <w:tab w:val="left" w:pos="3844"/>
          <w:tab w:val="left" w:pos="4320"/>
          <w:tab w:val="left" w:pos="4795"/>
          <w:tab w:val="left" w:pos="5284"/>
          <w:tab w:val="left" w:pos="5760"/>
          <w:tab w:val="left" w:pos="6235"/>
          <w:tab w:val="left" w:pos="6724"/>
          <w:tab w:val="left" w:pos="7200"/>
          <w:tab w:val="left" w:pos="7675"/>
          <w:tab w:val="left" w:pos="8164"/>
          <w:tab w:val="left" w:pos="8640"/>
          <w:tab w:val="left" w:pos="9115"/>
        </w:tabs>
        <w:spacing w:line="192" w:lineRule="auto"/>
        <w:rPr>
          <w:color w:val="000000"/>
        </w:rPr>
      </w:pP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proofErr w:type="gramStart"/>
      <w:r w:rsidRPr="006C3899">
        <w:rPr>
          <w:color w:val="000000"/>
        </w:rPr>
        <w:t>Home Office Costs - Chain Operations.</w:t>
      </w:r>
      <w:proofErr w:type="gramEnd"/>
      <w:r w:rsidRPr="006C3899">
        <w:rPr>
          <w:color w:val="000000"/>
        </w:rPr>
        <w:tab/>
        <w:t>3900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proofErr w:type="gramStart"/>
      <w:r w:rsidRPr="006C3899">
        <w:rPr>
          <w:color w:val="000000"/>
        </w:rPr>
        <w:t>Determination of Allowable Costs.</w:t>
      </w:r>
      <w:proofErr w:type="gramEnd"/>
      <w:r w:rsidRPr="006C3899">
        <w:rPr>
          <w:color w:val="000000"/>
        </w:rPr>
        <w:tab/>
        <w:t>3901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proofErr w:type="gramStart"/>
      <w:r w:rsidRPr="006C3899">
        <w:rPr>
          <w:color w:val="000000"/>
        </w:rPr>
        <w:t>Allocation of Home Office Costs to Components in Chain.</w:t>
      </w:r>
      <w:proofErr w:type="gramEnd"/>
      <w:r w:rsidRPr="006C3899">
        <w:rPr>
          <w:color w:val="000000"/>
        </w:rPr>
        <w:tab/>
        <w:t>3902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Home Office Cost Statement.</w:t>
      </w:r>
      <w:r w:rsidRPr="006C3899">
        <w:rPr>
          <w:color w:val="000000"/>
        </w:rPr>
        <w:tab/>
        <w:t>3903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proofErr w:type="gramStart"/>
      <w:r w:rsidRPr="006C3899">
        <w:rPr>
          <w:color w:val="000000"/>
        </w:rPr>
        <w:t>Disclosure of Home Office Cost Statement.</w:t>
      </w:r>
      <w:proofErr w:type="gramEnd"/>
      <w:r w:rsidRPr="006C3899">
        <w:rPr>
          <w:color w:val="000000"/>
        </w:rPr>
        <w:tab/>
        <w:t>3904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Recommended Sequence for Completing Form </w:t>
      </w:r>
      <w:r w:rsidR="000A7566">
        <w:rPr>
          <w:color w:val="000000"/>
        </w:rPr>
        <w:t>CMS-287-05</w:t>
      </w:r>
      <w:r w:rsidRPr="006C3899">
        <w:rPr>
          <w:color w:val="000000"/>
        </w:rPr>
        <w:t>.</w:t>
      </w:r>
      <w:r w:rsidRPr="006C3899">
        <w:rPr>
          <w:color w:val="000000"/>
        </w:rPr>
        <w:tab/>
        <w:t>3905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Schedule A - General Information, Certification and 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</w:t>
      </w:r>
      <w:proofErr w:type="gramStart"/>
      <w:r w:rsidRPr="006C3899">
        <w:rPr>
          <w:color w:val="000000"/>
        </w:rPr>
        <w:t>Listing of Chain Components.</w:t>
      </w:r>
      <w:proofErr w:type="gramEnd"/>
      <w:r w:rsidRPr="006C3899">
        <w:rPr>
          <w:color w:val="000000"/>
        </w:rPr>
        <w:tab/>
        <w:t>3906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   Part I - General Information.</w:t>
      </w:r>
      <w:r w:rsidRPr="006C3899">
        <w:rPr>
          <w:color w:val="000000"/>
        </w:rPr>
        <w:tab/>
        <w:t>3906.1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   Part II - Certification by Officer of Home Office.</w:t>
      </w:r>
      <w:r w:rsidRPr="006C3899">
        <w:rPr>
          <w:color w:val="000000"/>
        </w:rPr>
        <w:tab/>
        <w:t>3906.2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   Part III - Listing of Chain Components.</w:t>
      </w:r>
      <w:r w:rsidRPr="006C3899">
        <w:rPr>
          <w:color w:val="000000"/>
        </w:rPr>
        <w:tab/>
        <w:t>3906.3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   Part IV - List of Other (N</w:t>
      </w:r>
      <w:r w:rsidR="00233EA3">
        <w:rPr>
          <w:color w:val="000000"/>
        </w:rPr>
        <w:t>on-Provider) Chain Components.</w:t>
      </w:r>
      <w:r w:rsidR="00233EA3">
        <w:rPr>
          <w:color w:val="000000"/>
        </w:rPr>
        <w:tab/>
      </w:r>
      <w:r w:rsidRPr="006C3899">
        <w:rPr>
          <w:color w:val="000000"/>
        </w:rPr>
        <w:t>3906.4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   Part V - Listing of Regions or Divisions.</w:t>
      </w:r>
      <w:r w:rsidRPr="006C3899">
        <w:rPr>
          <w:color w:val="000000"/>
        </w:rPr>
        <w:tab/>
        <w:t>3906.5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Home Office Costs - Schedules B through I.</w:t>
      </w:r>
      <w:r w:rsidRPr="006C3899">
        <w:rPr>
          <w:color w:val="000000"/>
        </w:rPr>
        <w:tab/>
        <w:t>3907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B - Statement of Allowable Costs.</w:t>
      </w:r>
      <w:r w:rsidRPr="006C3899">
        <w:rPr>
          <w:color w:val="000000"/>
        </w:rPr>
        <w:tab/>
        <w:t>3908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B-1 - Reclassification of Home Office Expenses.</w:t>
      </w:r>
      <w:r w:rsidRPr="006C3899">
        <w:rPr>
          <w:color w:val="000000"/>
        </w:rPr>
        <w:tab/>
        <w:t>3909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B-2 - Analysis of Changes in Capital Asset Balances.</w:t>
      </w:r>
      <w:r w:rsidRPr="006C3899">
        <w:rPr>
          <w:color w:val="000000"/>
        </w:rPr>
        <w:tab/>
        <w:t>3910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C - Medicare Adjustments to Home Office Expenses.</w:t>
      </w:r>
      <w:r w:rsidRPr="006C3899">
        <w:rPr>
          <w:color w:val="000000"/>
        </w:rPr>
        <w:tab/>
        <w:t>3911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Schedule D - Statement of Costs of Services </w:t>
      </w:r>
      <w:proofErr w:type="gramStart"/>
      <w:r w:rsidRPr="006C3899">
        <w:rPr>
          <w:color w:val="000000"/>
        </w:rPr>
        <w:t>From</w:t>
      </w:r>
      <w:proofErr w:type="gramEnd"/>
      <w:r w:rsidRPr="006C3899">
        <w:rPr>
          <w:color w:val="000000"/>
        </w:rPr>
        <w:t xml:space="preserve"> Related Organizations.</w:t>
      </w:r>
      <w:r w:rsidRPr="006C3899">
        <w:rPr>
          <w:color w:val="000000"/>
        </w:rPr>
        <w:tab/>
        <w:t>3912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Schedule E - Direct Allocation of Home Office 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Capital Costs to Chain Components.</w:t>
      </w:r>
      <w:r w:rsidRPr="006C3899">
        <w:rPr>
          <w:color w:val="000000"/>
        </w:rPr>
        <w:tab/>
        <w:t>3913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E-1 - Direct Allocation of Home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</w:t>
      </w:r>
      <w:proofErr w:type="gramStart"/>
      <w:r w:rsidRPr="006C3899">
        <w:rPr>
          <w:color w:val="000000"/>
        </w:rPr>
        <w:t>Office Non-Capital-Related Expenses to Chain Components.</w:t>
      </w:r>
      <w:proofErr w:type="gramEnd"/>
      <w:r w:rsidRPr="006C3899">
        <w:rPr>
          <w:color w:val="000000"/>
        </w:rPr>
        <w:tab/>
        <w:t>3914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F - Parts I and II - Functional</w:t>
      </w:r>
    </w:p>
    <w:p w:rsidR="00233EA3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Allocation of Home Office Capital-Related </w:t>
      </w:r>
      <w:r w:rsidR="00233EA3">
        <w:rPr>
          <w:color w:val="000000"/>
        </w:rPr>
        <w:t xml:space="preserve">Expenses to Chain </w:t>
      </w:r>
    </w:p>
    <w:p w:rsidR="00A11732" w:rsidRPr="006C3899" w:rsidRDefault="00233EA3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>
        <w:rPr>
          <w:color w:val="000000"/>
        </w:rPr>
        <w:t>Component</w:t>
      </w:r>
      <w:r>
        <w:rPr>
          <w:color w:val="000000"/>
        </w:rPr>
        <w:tab/>
      </w:r>
      <w:r w:rsidR="00A11732" w:rsidRPr="006C3899">
        <w:rPr>
          <w:color w:val="000000"/>
        </w:rPr>
        <w:t>3915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F-1 - Parts I and II - Functional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Allocation of Home Office Non-Capital-Related 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   </w:t>
      </w:r>
      <w:proofErr w:type="gramStart"/>
      <w:r w:rsidRPr="006C3899">
        <w:rPr>
          <w:color w:val="000000"/>
        </w:rPr>
        <w:t>Expenses to Chain Components.</w:t>
      </w:r>
      <w:proofErr w:type="gramEnd"/>
      <w:r w:rsidRPr="006C3899">
        <w:rPr>
          <w:color w:val="000000"/>
        </w:rPr>
        <w:tab/>
        <w:t>3916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>Schedule G - Allocation of Pooled Costs to Chain Components.</w:t>
      </w:r>
      <w:r w:rsidRPr="006C3899">
        <w:rPr>
          <w:color w:val="000000"/>
        </w:rPr>
        <w:tab/>
        <w:t>3917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Schedule </w:t>
      </w:r>
      <w:proofErr w:type="gramStart"/>
      <w:r w:rsidRPr="006C3899">
        <w:rPr>
          <w:color w:val="000000"/>
        </w:rPr>
        <w:t>I</w:t>
      </w:r>
      <w:proofErr w:type="gramEnd"/>
      <w:r w:rsidRPr="006C3899">
        <w:rPr>
          <w:color w:val="000000"/>
        </w:rPr>
        <w:t xml:space="preserve"> - Statement of Revenue and Expenses.</w:t>
      </w:r>
      <w:r w:rsidRPr="006C3899">
        <w:rPr>
          <w:color w:val="000000"/>
        </w:rPr>
        <w:tab/>
        <w:t>3918</w:t>
      </w:r>
    </w:p>
    <w:p w:rsidR="00A11732" w:rsidRPr="006C3899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 w:rsidRPr="006C3899">
        <w:rPr>
          <w:color w:val="000000"/>
        </w:rPr>
        <w:t xml:space="preserve">Schedule J - Balance Sheet </w:t>
      </w:r>
      <w:r w:rsidRPr="006C3899">
        <w:rPr>
          <w:color w:val="000000"/>
        </w:rPr>
        <w:tab/>
        <w:t>3919</w:t>
      </w:r>
    </w:p>
    <w:p w:rsidR="00A11732" w:rsidRPr="00401CA1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  <w:r>
        <w:rPr>
          <w:color w:val="000000"/>
        </w:rPr>
        <w:t>Exhibit 1 – Form 287-05 Worksheets</w:t>
      </w:r>
      <w:r>
        <w:rPr>
          <w:color w:val="000000"/>
        </w:rPr>
        <w:tab/>
        <w:t>3990</w:t>
      </w:r>
    </w:p>
    <w:p w:rsidR="00A11732" w:rsidRPr="00401CA1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</w:p>
    <w:p w:rsidR="00A11732" w:rsidRPr="00401CA1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</w:p>
    <w:p w:rsidR="00A11732" w:rsidRPr="00401CA1" w:rsidRDefault="00A11732" w:rsidP="00CC2E67">
      <w:pPr>
        <w:tabs>
          <w:tab w:val="left" w:leader="dot" w:pos="7380"/>
        </w:tabs>
        <w:spacing w:line="192" w:lineRule="auto"/>
        <w:jc w:val="both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Pr="00401CA1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A11732" w:rsidRDefault="00A11732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233EA3" w:rsidRDefault="00233EA3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p w:rsidR="00233EA3" w:rsidRDefault="00233EA3" w:rsidP="00A11732">
      <w:pPr>
        <w:tabs>
          <w:tab w:val="left" w:leader="dot" w:pos="7380"/>
        </w:tabs>
        <w:spacing w:line="192" w:lineRule="auto"/>
        <w:rPr>
          <w:color w:val="000000"/>
        </w:rPr>
      </w:pPr>
    </w:p>
    <w:tbl>
      <w:tblPr>
        <w:tblW w:w="9540" w:type="dxa"/>
        <w:tblLayout w:type="fixed"/>
        <w:tblLook w:val="0000"/>
      </w:tblPr>
      <w:tblGrid>
        <w:gridCol w:w="4770"/>
        <w:gridCol w:w="4770"/>
      </w:tblGrid>
      <w:tr w:rsidR="00A11732" w:rsidRPr="00401CA1">
        <w:tc>
          <w:tcPr>
            <w:tcW w:w="4770" w:type="dxa"/>
          </w:tcPr>
          <w:p w:rsidR="00A11732" w:rsidRPr="00401CA1" w:rsidRDefault="00A11732" w:rsidP="00A11732">
            <w:pPr>
              <w:tabs>
                <w:tab w:val="left" w:leader="dot" w:pos="7380"/>
              </w:tabs>
              <w:spacing w:line="192" w:lineRule="auto"/>
              <w:rPr>
                <w:color w:val="000000"/>
              </w:rPr>
            </w:pPr>
            <w:r w:rsidRPr="00401CA1">
              <w:rPr>
                <w:color w:val="000000"/>
              </w:rPr>
              <w:t>Rev. 1</w:t>
            </w:r>
          </w:p>
        </w:tc>
        <w:tc>
          <w:tcPr>
            <w:tcW w:w="4770" w:type="dxa"/>
          </w:tcPr>
          <w:p w:rsidR="00A11732" w:rsidRPr="00401CA1" w:rsidRDefault="00A11732" w:rsidP="00A11732">
            <w:pPr>
              <w:tabs>
                <w:tab w:val="left" w:leader="dot" w:pos="7380"/>
              </w:tabs>
              <w:spacing w:line="192" w:lineRule="auto"/>
              <w:jc w:val="right"/>
              <w:rPr>
                <w:color w:val="000000"/>
              </w:rPr>
            </w:pPr>
            <w:r w:rsidRPr="00401CA1">
              <w:rPr>
                <w:color w:val="000000"/>
              </w:rPr>
              <w:t>39-1</w:t>
            </w:r>
          </w:p>
        </w:tc>
      </w:tr>
    </w:tbl>
    <w:p w:rsidR="006D19F7" w:rsidRDefault="006D19F7" w:rsidP="00233EA3"/>
    <w:sectPr w:rsidR="006D19F7" w:rsidSect="00233EA3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11732"/>
    <w:rsid w:val="000A7566"/>
    <w:rsid w:val="000F1867"/>
    <w:rsid w:val="00233EA3"/>
    <w:rsid w:val="00400A1A"/>
    <w:rsid w:val="006D19F7"/>
    <w:rsid w:val="0084703D"/>
    <w:rsid w:val="00A11732"/>
    <w:rsid w:val="00AD42AE"/>
    <w:rsid w:val="00C17FE2"/>
    <w:rsid w:val="00C81969"/>
    <w:rsid w:val="00CC2E67"/>
    <w:rsid w:val="00D7191D"/>
    <w:rsid w:val="00E3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39</vt:lpstr>
    </vt:vector>
  </TitlesOfParts>
  <Company>CMS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39</dc:title>
  <dc:subject/>
  <dc:creator>CMS</dc:creator>
  <cp:keywords/>
  <dc:description/>
  <cp:lastModifiedBy>CMS</cp:lastModifiedBy>
  <cp:revision>3</cp:revision>
  <dcterms:created xsi:type="dcterms:W3CDTF">2010-12-20T13:49:00Z</dcterms:created>
  <dcterms:modified xsi:type="dcterms:W3CDTF">2010-12-22T15:40:00Z</dcterms:modified>
</cp:coreProperties>
</file>