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DB2" w:rsidRDefault="00C21DB2">
      <w:pPr>
        <w:widowControl/>
        <w:rPr>
          <w:rFonts w:ascii="Times New Roman" w:hAnsi="Times New Roman"/>
          <w:b/>
          <w:bCs/>
        </w:rPr>
      </w:pPr>
    </w:p>
    <w:p w:rsidR="00C21DB2" w:rsidRDefault="00C21DB2">
      <w:pPr>
        <w:widowControl/>
        <w:tabs>
          <w:tab w:val="center" w:pos="4680"/>
        </w:tabs>
        <w:rPr>
          <w:rFonts w:ascii="Times New Roman" w:hAnsi="Times New Roman"/>
          <w:b/>
          <w:bCs/>
        </w:rPr>
      </w:pPr>
      <w:r>
        <w:rPr>
          <w:rFonts w:ascii="Times New Roman" w:hAnsi="Times New Roman"/>
          <w:b/>
          <w:bCs/>
        </w:rPr>
        <w:tab/>
        <w:t>SUPPORTING STATEMENT</w:t>
      </w:r>
    </w:p>
    <w:p w:rsidR="00C21DB2" w:rsidRDefault="00C21DB2">
      <w:pPr>
        <w:widowControl/>
        <w:tabs>
          <w:tab w:val="center" w:pos="4680"/>
        </w:tabs>
        <w:rPr>
          <w:rFonts w:ascii="Times New Roman" w:hAnsi="Times New Roman"/>
        </w:rPr>
      </w:pPr>
      <w:r>
        <w:rPr>
          <w:rFonts w:ascii="Times New Roman" w:hAnsi="Times New Roman"/>
          <w:b/>
          <w:bCs/>
        </w:rPr>
        <w:tab/>
      </w:r>
    </w:p>
    <w:p w:rsidR="00C21DB2" w:rsidRDefault="00C21DB2">
      <w:pPr>
        <w:widowControl/>
        <w:rPr>
          <w:rFonts w:ascii="Times New Roman" w:hAnsi="Times New Roman"/>
        </w:rPr>
      </w:pPr>
    </w:p>
    <w:p w:rsidR="00C21DB2" w:rsidRDefault="00C21DB2">
      <w:pPr>
        <w:widowControl/>
        <w:tabs>
          <w:tab w:val="left" w:pos="-1440"/>
        </w:tabs>
        <w:rPr>
          <w:rFonts w:ascii="Times New Roman" w:hAnsi="Times New Roman"/>
        </w:rPr>
      </w:pPr>
      <w:r>
        <w:rPr>
          <w:rFonts w:ascii="Times New Roman" w:hAnsi="Times New Roman"/>
          <w:b/>
          <w:bCs/>
        </w:rPr>
        <w:t>AGENCY:</w:t>
      </w:r>
      <w:r>
        <w:rPr>
          <w:rFonts w:ascii="Times New Roman" w:hAnsi="Times New Roman"/>
        </w:rPr>
        <w:tab/>
        <w:t>Pension Benefit Guaranty Corporation</w:t>
      </w:r>
    </w:p>
    <w:p w:rsidR="00C21DB2" w:rsidRDefault="00C21DB2">
      <w:pPr>
        <w:widowControl/>
        <w:rPr>
          <w:rFonts w:ascii="Times New Roman" w:hAnsi="Times New Roman"/>
        </w:rPr>
      </w:pPr>
    </w:p>
    <w:p w:rsidR="00C21DB2" w:rsidRDefault="00C21DB2">
      <w:pPr>
        <w:widowControl/>
        <w:tabs>
          <w:tab w:val="left" w:pos="-1440"/>
        </w:tabs>
        <w:ind w:left="1440" w:hanging="1440"/>
        <w:rPr>
          <w:rFonts w:ascii="Times New Roman" w:hAnsi="Times New Roman"/>
        </w:rPr>
      </w:pPr>
      <w:r>
        <w:rPr>
          <w:rFonts w:ascii="Times New Roman" w:hAnsi="Times New Roman"/>
          <w:b/>
          <w:bCs/>
        </w:rPr>
        <w:t>TITLE:</w:t>
      </w:r>
      <w:r>
        <w:rPr>
          <w:rFonts w:ascii="Times New Roman" w:hAnsi="Times New Roman"/>
        </w:rPr>
        <w:tab/>
      </w:r>
      <w:r w:rsidR="002C486E">
        <w:rPr>
          <w:rFonts w:ascii="Times New Roman" w:hAnsi="Times New Roman"/>
        </w:rPr>
        <w:t>Disclosure of Termination Information</w:t>
      </w:r>
      <w:r>
        <w:rPr>
          <w:rFonts w:ascii="Times New Roman" w:hAnsi="Times New Roman"/>
        </w:rPr>
        <w:t>; 29 CFR Parts 4041 and 40</w:t>
      </w:r>
      <w:r w:rsidR="005F2DEA">
        <w:rPr>
          <w:rFonts w:ascii="Times New Roman" w:hAnsi="Times New Roman"/>
        </w:rPr>
        <w:t>42</w:t>
      </w:r>
    </w:p>
    <w:p w:rsidR="00C21DB2" w:rsidRDefault="00C21DB2">
      <w:pPr>
        <w:widowControl/>
        <w:rPr>
          <w:rFonts w:ascii="Times New Roman" w:hAnsi="Times New Roman"/>
        </w:rPr>
      </w:pPr>
    </w:p>
    <w:p w:rsidR="00C21DB2" w:rsidRDefault="00C21DB2">
      <w:pPr>
        <w:widowControl/>
        <w:tabs>
          <w:tab w:val="left" w:pos="-1440"/>
        </w:tabs>
        <w:ind w:left="1440" w:hanging="1440"/>
        <w:rPr>
          <w:rFonts w:ascii="Times New Roman" w:hAnsi="Times New Roman"/>
        </w:rPr>
      </w:pPr>
      <w:r>
        <w:rPr>
          <w:rFonts w:ascii="Times New Roman" w:hAnsi="Times New Roman"/>
          <w:b/>
          <w:bCs/>
        </w:rPr>
        <w:t>STATUS:</w:t>
      </w:r>
      <w:r>
        <w:rPr>
          <w:rFonts w:ascii="Times New Roman" w:hAnsi="Times New Roman"/>
        </w:rPr>
        <w:tab/>
      </w:r>
      <w:r w:rsidR="0046566A" w:rsidRPr="0046566A">
        <w:rPr>
          <w:rFonts w:ascii="Times New Roman" w:hAnsi="Times New Roman"/>
        </w:rPr>
        <w:t>Request for Extension of a Currently Approved Collection (OMB control number 121</w:t>
      </w:r>
      <w:r w:rsidR="0046566A">
        <w:rPr>
          <w:rFonts w:ascii="Times New Roman" w:hAnsi="Times New Roman"/>
        </w:rPr>
        <w:t>2-0065; expires October 31, 2011</w:t>
      </w:r>
      <w:r w:rsidR="0046566A" w:rsidRPr="0046566A">
        <w:rPr>
          <w:rFonts w:ascii="Times New Roman" w:hAnsi="Times New Roman"/>
        </w:rPr>
        <w:t>)</w:t>
      </w:r>
    </w:p>
    <w:p w:rsidR="00C21DB2" w:rsidRDefault="00C21DB2">
      <w:pPr>
        <w:widowControl/>
        <w:rPr>
          <w:rFonts w:ascii="Times New Roman" w:hAnsi="Times New Roman"/>
        </w:rPr>
      </w:pPr>
    </w:p>
    <w:p w:rsidR="0045307D" w:rsidRDefault="00C21DB2" w:rsidP="0045307D">
      <w:pPr>
        <w:widowControl/>
        <w:tabs>
          <w:tab w:val="left" w:pos="72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r>
        <w:rPr>
          <w:rFonts w:ascii="Times New Roman" w:hAnsi="Times New Roman"/>
          <w:b/>
          <w:bCs/>
        </w:rPr>
        <w:t>CONTACT:</w:t>
      </w:r>
      <w:r>
        <w:rPr>
          <w:rFonts w:ascii="Times New Roman" w:hAnsi="Times New Roman"/>
        </w:rPr>
        <w:tab/>
      </w:r>
      <w:r w:rsidR="003E3445" w:rsidRPr="003E3445">
        <w:rPr>
          <w:rFonts w:ascii="Times New Roman" w:hAnsi="Times New Roman"/>
        </w:rPr>
        <w:t>Catherine B. Klion (326-4223, ext. 3041) or Jo Amato Burns (326-4223, ext. 3072)</w:t>
      </w:r>
    </w:p>
    <w:p w:rsidR="0045307D" w:rsidRPr="0045307D" w:rsidRDefault="0045307D" w:rsidP="0045307D">
      <w:pPr>
        <w:widowControl/>
        <w:tabs>
          <w:tab w:val="left" w:pos="72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b/>
        </w:rPr>
      </w:pPr>
      <w:r w:rsidRPr="0045307D">
        <w:rPr>
          <w:rFonts w:ascii="Times New Roman" w:hAnsi="Times New Roman"/>
          <w:b/>
        </w:rPr>
        <w:t xml:space="preserve"> </w:t>
      </w:r>
    </w:p>
    <w:p w:rsidR="00C21DB2" w:rsidRDefault="00C21DB2">
      <w:pPr>
        <w:widowControl/>
        <w:spacing w:line="480" w:lineRule="auto"/>
        <w:ind w:firstLine="720"/>
        <w:rPr>
          <w:rFonts w:ascii="Times New Roman" w:hAnsi="Times New Roman"/>
        </w:rPr>
      </w:pPr>
      <w:r>
        <w:rPr>
          <w:rFonts w:ascii="Times New Roman" w:hAnsi="Times New Roman"/>
        </w:rPr>
        <w:t xml:space="preserve">1.  </w:t>
      </w:r>
      <w:r>
        <w:rPr>
          <w:rFonts w:ascii="Times New Roman" w:hAnsi="Times New Roman"/>
          <w:u w:val="single"/>
        </w:rPr>
        <w:t>Need for collection</w:t>
      </w:r>
      <w:r>
        <w:rPr>
          <w:rFonts w:ascii="Times New Roman" w:hAnsi="Times New Roman"/>
        </w:rPr>
        <w:t xml:space="preserve">.  </w:t>
      </w:r>
      <w:r w:rsidR="00CC0B24" w:rsidRPr="00CC0B24">
        <w:rPr>
          <w:rFonts w:ascii="Times New Roman" w:hAnsi="Times New Roman"/>
        </w:rPr>
        <w:t xml:space="preserve">Pension Benefit Guaranty Corporation (“PBGC”) administers the pension plan termination insurance program under Title IV of the Employee Retirement Income Security Act of 1974, as amended (“ERISA”), 29 U.S.C § 1301-1461.  Sections 4041 and 4042 of ERISA govern the termination of single-employer defined benefit pension plans that are subject to Title IV.  A plan administrator may initiate a distress termination by sending a notice of intent to terminate to all affected parties pursuant to section 4041(a)(2).  Under section 4042 of ERISA, PBGC may itself initiate proceedings to terminate a pension plan if it determines that certain conditions are present. </w:t>
      </w:r>
      <w:r w:rsidR="00635AF0">
        <w:rPr>
          <w:rFonts w:ascii="Times New Roman" w:hAnsi="Times New Roman"/>
        </w:rPr>
        <w:t xml:space="preserve"> For distress terminations, p</w:t>
      </w:r>
      <w:r>
        <w:rPr>
          <w:rFonts w:ascii="Times New Roman" w:hAnsi="Times New Roman"/>
        </w:rPr>
        <w:t>ursuant to ERISA section 4041(</w:t>
      </w:r>
      <w:r w:rsidR="00635AF0">
        <w:rPr>
          <w:rFonts w:ascii="Times New Roman" w:hAnsi="Times New Roman"/>
        </w:rPr>
        <w:t>c</w:t>
      </w:r>
      <w:r>
        <w:rPr>
          <w:rFonts w:ascii="Times New Roman" w:hAnsi="Times New Roman"/>
        </w:rPr>
        <w:t xml:space="preserve">) and </w:t>
      </w:r>
      <w:r w:rsidR="005136E7">
        <w:rPr>
          <w:rFonts w:ascii="Times New Roman" w:hAnsi="Times New Roman"/>
        </w:rPr>
        <w:t>PBGC</w:t>
      </w:r>
      <w:r>
        <w:rPr>
          <w:rFonts w:ascii="Times New Roman" w:hAnsi="Times New Roman"/>
        </w:rPr>
        <w:sym w:font="WP TypographicSymbols" w:char="003D"/>
      </w:r>
      <w:r>
        <w:rPr>
          <w:rFonts w:ascii="Times New Roman" w:hAnsi="Times New Roman"/>
        </w:rPr>
        <w:t xml:space="preserve">s termination regulation (29 CFR Part 4041), a plan administrator wishing to terminate a plan is required to submit specified information to </w:t>
      </w:r>
      <w:r w:rsidR="005136E7">
        <w:rPr>
          <w:rFonts w:ascii="Times New Roman" w:hAnsi="Times New Roman"/>
        </w:rPr>
        <w:t>PBGC</w:t>
      </w:r>
      <w:r>
        <w:rPr>
          <w:rFonts w:ascii="Times New Roman" w:hAnsi="Times New Roman"/>
        </w:rPr>
        <w:t xml:space="preserve"> in support of the proposed termination and to provide specified information regarding the proposed termination to </w:t>
      </w:r>
      <w:r w:rsidR="00444B63">
        <w:rPr>
          <w:rFonts w:ascii="Times New Roman" w:hAnsi="Times New Roman"/>
        </w:rPr>
        <w:t>affected parties</w:t>
      </w:r>
      <w:r>
        <w:rPr>
          <w:rFonts w:ascii="Times New Roman" w:hAnsi="Times New Roman"/>
        </w:rPr>
        <w:t xml:space="preserve"> (participants, beneficiaries, alternate payees, and employee organizations).  </w:t>
      </w:r>
      <w:r w:rsidR="0092328F">
        <w:rPr>
          <w:rFonts w:ascii="Times New Roman" w:hAnsi="Times New Roman"/>
        </w:rPr>
        <w:t>In the case of any termination initiated by PBGC u</w:t>
      </w:r>
      <w:r w:rsidR="00635AF0">
        <w:rPr>
          <w:rFonts w:ascii="Times New Roman" w:hAnsi="Times New Roman"/>
        </w:rPr>
        <w:t xml:space="preserve">nder section 4042 </w:t>
      </w:r>
      <w:r w:rsidR="0092328F">
        <w:rPr>
          <w:rFonts w:ascii="Times New Roman" w:hAnsi="Times New Roman"/>
        </w:rPr>
        <w:t>of ERISA, a plan administrator, in response to a request by PBGC, provide</w:t>
      </w:r>
      <w:r w:rsidR="007D5F4D">
        <w:rPr>
          <w:rFonts w:ascii="Times New Roman" w:hAnsi="Times New Roman"/>
        </w:rPr>
        <w:t>s</w:t>
      </w:r>
      <w:r w:rsidR="0092328F">
        <w:rPr>
          <w:rFonts w:ascii="Times New Roman" w:hAnsi="Times New Roman"/>
        </w:rPr>
        <w:t xml:space="preserve"> PBGC </w:t>
      </w:r>
      <w:r w:rsidR="007D5F4D">
        <w:rPr>
          <w:rFonts w:ascii="Times New Roman" w:hAnsi="Times New Roman"/>
        </w:rPr>
        <w:t xml:space="preserve">with </w:t>
      </w:r>
      <w:r w:rsidR="008451F1">
        <w:rPr>
          <w:rFonts w:ascii="Times New Roman" w:hAnsi="Times New Roman"/>
        </w:rPr>
        <w:t>certain information</w:t>
      </w:r>
      <w:r w:rsidR="00EF568F">
        <w:rPr>
          <w:rFonts w:ascii="Times New Roman" w:hAnsi="Times New Roman"/>
        </w:rPr>
        <w:t xml:space="preserve">, </w:t>
      </w:r>
      <w:r w:rsidR="00EF568F" w:rsidRPr="00B5695A">
        <w:rPr>
          <w:rFonts w:ascii="Times New Roman" w:hAnsi="Times New Roman"/>
          <w:i/>
        </w:rPr>
        <w:t>e.g.</w:t>
      </w:r>
      <w:r w:rsidR="00383B2B">
        <w:rPr>
          <w:rFonts w:ascii="Times New Roman" w:hAnsi="Times New Roman"/>
        </w:rPr>
        <w:t>, the</w:t>
      </w:r>
      <w:r w:rsidR="00E10D3B">
        <w:rPr>
          <w:rFonts w:ascii="Times New Roman" w:hAnsi="Times New Roman"/>
        </w:rPr>
        <w:t xml:space="preserve"> value of plan assets and liabilities</w:t>
      </w:r>
      <w:r w:rsidR="00EF568F">
        <w:rPr>
          <w:rFonts w:ascii="Times New Roman" w:hAnsi="Times New Roman"/>
        </w:rPr>
        <w:t>.</w:t>
      </w:r>
      <w:r w:rsidR="00E10D3B">
        <w:rPr>
          <w:rFonts w:ascii="Times New Roman" w:hAnsi="Times New Roman"/>
        </w:rPr>
        <w:t xml:space="preserve"> </w:t>
      </w:r>
    </w:p>
    <w:p w:rsidR="00485A50" w:rsidRDefault="00517DC2" w:rsidP="00485A50">
      <w:pPr>
        <w:widowControl/>
        <w:spacing w:line="480" w:lineRule="auto"/>
        <w:ind w:firstLine="720"/>
        <w:rPr>
          <w:rFonts w:ascii="Times New Roman" w:hAnsi="Times New Roman"/>
        </w:rPr>
      </w:pPr>
      <w:r>
        <w:rPr>
          <w:rFonts w:ascii="Times New Roman" w:hAnsi="Times New Roman"/>
        </w:rPr>
        <w:lastRenderedPageBreak/>
        <w:t xml:space="preserve">Section 506 of </w:t>
      </w:r>
      <w:r w:rsidR="0092328F" w:rsidRPr="0092328F">
        <w:rPr>
          <w:rFonts w:ascii="Times New Roman" w:hAnsi="Times New Roman"/>
        </w:rPr>
        <w:t>the Pension Protection Act of 2006, Pub.</w:t>
      </w:r>
      <w:r>
        <w:rPr>
          <w:rFonts w:ascii="Times New Roman" w:hAnsi="Times New Roman"/>
        </w:rPr>
        <w:t xml:space="preserve"> </w:t>
      </w:r>
      <w:r w:rsidR="0092328F" w:rsidRPr="0092328F">
        <w:rPr>
          <w:rFonts w:ascii="Times New Roman" w:hAnsi="Times New Roman"/>
        </w:rPr>
        <w:t>L. 109-280 (“PPA</w:t>
      </w:r>
      <w:r w:rsidR="00CE6A0F">
        <w:rPr>
          <w:rFonts w:ascii="Times New Roman" w:hAnsi="Times New Roman"/>
        </w:rPr>
        <w:t xml:space="preserve"> 2006</w:t>
      </w:r>
      <w:r w:rsidR="0092328F" w:rsidRPr="0092328F">
        <w:rPr>
          <w:rFonts w:ascii="Times New Roman" w:hAnsi="Times New Roman"/>
        </w:rPr>
        <w:t>”)</w:t>
      </w:r>
      <w:r>
        <w:rPr>
          <w:rFonts w:ascii="Times New Roman" w:hAnsi="Times New Roman"/>
        </w:rPr>
        <w:t xml:space="preserve">, </w:t>
      </w:r>
      <w:r w:rsidR="0092328F" w:rsidRPr="0092328F">
        <w:rPr>
          <w:rFonts w:ascii="Times New Roman" w:hAnsi="Times New Roman"/>
        </w:rPr>
        <w:t>add</w:t>
      </w:r>
      <w:r w:rsidR="00ED5830">
        <w:rPr>
          <w:rFonts w:ascii="Times New Roman" w:hAnsi="Times New Roman"/>
        </w:rPr>
        <w:t>ed</w:t>
      </w:r>
      <w:r w:rsidR="0092328F" w:rsidRPr="0092328F">
        <w:rPr>
          <w:rFonts w:ascii="Times New Roman" w:hAnsi="Times New Roman"/>
        </w:rPr>
        <w:t xml:space="preserve"> disclosure provisions to both sections 4041 and 4042 of ERISA</w:t>
      </w:r>
      <w:r w:rsidR="00DF3214">
        <w:rPr>
          <w:rFonts w:ascii="Times New Roman" w:hAnsi="Times New Roman"/>
        </w:rPr>
        <w:t xml:space="preserve"> requiring that information submitted to PBGC </w:t>
      </w:r>
      <w:r w:rsidR="00ED4B4E">
        <w:rPr>
          <w:rFonts w:ascii="Times New Roman" w:hAnsi="Times New Roman"/>
        </w:rPr>
        <w:t xml:space="preserve">in conjunction with a termination (either </w:t>
      </w:r>
      <w:r w:rsidR="00C31B34">
        <w:rPr>
          <w:rFonts w:ascii="Times New Roman" w:hAnsi="Times New Roman"/>
        </w:rPr>
        <w:t xml:space="preserve">a </w:t>
      </w:r>
      <w:r w:rsidR="00ED4B4E">
        <w:rPr>
          <w:rFonts w:ascii="Times New Roman" w:hAnsi="Times New Roman"/>
        </w:rPr>
        <w:t>distress or PBGC-initiated</w:t>
      </w:r>
      <w:r w:rsidR="00C31B34">
        <w:rPr>
          <w:rFonts w:ascii="Times New Roman" w:hAnsi="Times New Roman"/>
        </w:rPr>
        <w:t xml:space="preserve"> termination</w:t>
      </w:r>
      <w:r w:rsidR="00ED4B4E">
        <w:rPr>
          <w:rFonts w:ascii="Times New Roman" w:hAnsi="Times New Roman"/>
        </w:rPr>
        <w:t xml:space="preserve">) </w:t>
      </w:r>
      <w:r w:rsidR="00DF3214">
        <w:rPr>
          <w:rFonts w:ascii="Times New Roman" w:hAnsi="Times New Roman"/>
        </w:rPr>
        <w:t>must be provided to an affected party upon request.</w:t>
      </w:r>
      <w:r w:rsidR="00C7259F">
        <w:rPr>
          <w:rFonts w:ascii="Times New Roman" w:hAnsi="Times New Roman"/>
        </w:rPr>
        <w:t xml:space="preserve"> </w:t>
      </w:r>
      <w:r w:rsidR="00DF3214">
        <w:rPr>
          <w:rFonts w:ascii="Times New Roman" w:hAnsi="Times New Roman"/>
        </w:rPr>
        <w:t xml:space="preserve"> </w:t>
      </w:r>
      <w:r w:rsidR="00485A50" w:rsidRPr="00C27FCD">
        <w:rPr>
          <w:rFonts w:ascii="Times New Roman" w:hAnsi="Times New Roman"/>
        </w:rPr>
        <w:t xml:space="preserve">“Affected party” is defined in section 4001(a)(21) of ERISA to include each participant in the plan, each beneficiary under the plan, each employee organization representing plan participants, and PBGC.  </w:t>
      </w:r>
    </w:p>
    <w:p w:rsidR="00485A50" w:rsidRDefault="00C27FCD" w:rsidP="0092328F">
      <w:pPr>
        <w:widowControl/>
        <w:spacing w:line="480" w:lineRule="auto"/>
        <w:ind w:firstLine="720"/>
        <w:rPr>
          <w:rFonts w:ascii="Times New Roman" w:hAnsi="Times New Roman"/>
        </w:rPr>
      </w:pPr>
      <w:r w:rsidRPr="00F95590">
        <w:rPr>
          <w:rFonts w:ascii="Times New Roman" w:hAnsi="Times New Roman"/>
        </w:rPr>
        <w:t xml:space="preserve">With respect to distress terminations, the </w:t>
      </w:r>
      <w:r w:rsidR="00B5695A">
        <w:rPr>
          <w:rFonts w:ascii="Times New Roman" w:hAnsi="Times New Roman"/>
        </w:rPr>
        <w:t>disclosure</w:t>
      </w:r>
      <w:r w:rsidRPr="00F95590">
        <w:rPr>
          <w:rFonts w:ascii="Times New Roman" w:hAnsi="Times New Roman"/>
        </w:rPr>
        <w:t xml:space="preserve"> provisions require that a plan administrator that has filed a Notice of Intent to Terminate must provide to an affected party, upon request, information </w:t>
      </w:r>
      <w:r w:rsidR="00485A50">
        <w:rPr>
          <w:rFonts w:ascii="Times New Roman" w:hAnsi="Times New Roman"/>
        </w:rPr>
        <w:t xml:space="preserve">that it has </w:t>
      </w:r>
      <w:r w:rsidRPr="00F95590">
        <w:rPr>
          <w:rFonts w:ascii="Times New Roman" w:hAnsi="Times New Roman"/>
        </w:rPr>
        <w:t xml:space="preserve">submitted to PBGC in conjunction with the distress termination. </w:t>
      </w:r>
      <w:r>
        <w:rPr>
          <w:rFonts w:ascii="Times New Roman" w:hAnsi="Times New Roman"/>
        </w:rPr>
        <w:t xml:space="preserve"> </w:t>
      </w:r>
      <w:r w:rsidRPr="00C27FCD">
        <w:rPr>
          <w:rFonts w:ascii="Times New Roman" w:hAnsi="Times New Roman"/>
        </w:rPr>
        <w:t xml:space="preserve">With respect to PBGC-initiated terminations, the </w:t>
      </w:r>
      <w:r w:rsidR="00B5695A">
        <w:rPr>
          <w:rFonts w:ascii="Times New Roman" w:hAnsi="Times New Roman"/>
        </w:rPr>
        <w:t>disclosure</w:t>
      </w:r>
      <w:r w:rsidRPr="00C27FCD">
        <w:rPr>
          <w:rFonts w:ascii="Times New Roman" w:hAnsi="Times New Roman"/>
        </w:rPr>
        <w:t xml:space="preserve"> provisions require that, following receipt by the plan administrator of a Notice of Determination, the plan sponsor</w:t>
      </w:r>
      <w:r>
        <w:rPr>
          <w:rFonts w:ascii="Times New Roman" w:hAnsi="Times New Roman"/>
        </w:rPr>
        <w:t xml:space="preserve"> and</w:t>
      </w:r>
      <w:r w:rsidRPr="00C27FCD">
        <w:rPr>
          <w:rFonts w:ascii="Times New Roman" w:hAnsi="Times New Roman"/>
        </w:rPr>
        <w:t xml:space="preserve"> plan administrator, and PBGC must provide information </w:t>
      </w:r>
      <w:r>
        <w:rPr>
          <w:rFonts w:ascii="Times New Roman" w:hAnsi="Times New Roman"/>
        </w:rPr>
        <w:t xml:space="preserve">submitted to PBGC </w:t>
      </w:r>
      <w:r w:rsidRPr="00C27FCD">
        <w:rPr>
          <w:rFonts w:ascii="Times New Roman" w:hAnsi="Times New Roman"/>
        </w:rPr>
        <w:t>to an affected party upon request.</w:t>
      </w:r>
      <w:r>
        <w:rPr>
          <w:rFonts w:ascii="Times New Roman" w:hAnsi="Times New Roman"/>
        </w:rPr>
        <w:t xml:space="preserve">  </w:t>
      </w:r>
      <w:r w:rsidRPr="00C27FCD">
        <w:rPr>
          <w:rFonts w:ascii="Times New Roman" w:hAnsi="Times New Roman"/>
        </w:rPr>
        <w:t xml:space="preserve">The </w:t>
      </w:r>
      <w:r w:rsidR="00AF493C">
        <w:rPr>
          <w:rFonts w:ascii="Times New Roman" w:hAnsi="Times New Roman"/>
        </w:rPr>
        <w:t>disclosure</w:t>
      </w:r>
      <w:r w:rsidR="00AF493C" w:rsidRPr="00C27FCD">
        <w:rPr>
          <w:rFonts w:ascii="Times New Roman" w:hAnsi="Times New Roman"/>
        </w:rPr>
        <w:t xml:space="preserve"> </w:t>
      </w:r>
      <w:r w:rsidRPr="00C27FCD">
        <w:rPr>
          <w:rFonts w:ascii="Times New Roman" w:hAnsi="Times New Roman"/>
        </w:rPr>
        <w:t>provisions also require PBGC</w:t>
      </w:r>
      <w:r>
        <w:rPr>
          <w:rFonts w:ascii="Times New Roman" w:hAnsi="Times New Roman"/>
        </w:rPr>
        <w:t>,</w:t>
      </w:r>
      <w:r w:rsidRPr="00C27FCD">
        <w:rPr>
          <w:rFonts w:ascii="Times New Roman" w:hAnsi="Times New Roman"/>
        </w:rPr>
        <w:t xml:space="preserve"> in a PBGC-initiated termination</w:t>
      </w:r>
      <w:r>
        <w:rPr>
          <w:rFonts w:ascii="Times New Roman" w:hAnsi="Times New Roman"/>
        </w:rPr>
        <w:t>,</w:t>
      </w:r>
      <w:r w:rsidRPr="00C27FCD">
        <w:rPr>
          <w:rFonts w:ascii="Times New Roman" w:hAnsi="Times New Roman"/>
        </w:rPr>
        <w:t xml:space="preserve"> to </w:t>
      </w:r>
      <w:r>
        <w:rPr>
          <w:rFonts w:ascii="Times New Roman" w:hAnsi="Times New Roman"/>
        </w:rPr>
        <w:t>provide its</w:t>
      </w:r>
      <w:r w:rsidRPr="00C27FCD">
        <w:rPr>
          <w:rFonts w:ascii="Times New Roman" w:hAnsi="Times New Roman"/>
        </w:rPr>
        <w:t xml:space="preserve"> administrative record</w:t>
      </w:r>
      <w:r>
        <w:rPr>
          <w:rFonts w:ascii="Times New Roman" w:hAnsi="Times New Roman"/>
        </w:rPr>
        <w:t xml:space="preserve">, </w:t>
      </w:r>
      <w:r w:rsidRPr="00C27FCD">
        <w:rPr>
          <w:rFonts w:ascii="Times New Roman" w:hAnsi="Times New Roman"/>
        </w:rPr>
        <w:t>including the trusteeship decision record</w:t>
      </w:r>
      <w:r>
        <w:rPr>
          <w:rFonts w:ascii="Times New Roman" w:hAnsi="Times New Roman"/>
        </w:rPr>
        <w:t>,</w:t>
      </w:r>
      <w:r w:rsidRPr="00C27FCD">
        <w:rPr>
          <w:rFonts w:ascii="Times New Roman" w:hAnsi="Times New Roman"/>
        </w:rPr>
        <w:t xml:space="preserve"> to an affected party upon request.  </w:t>
      </w:r>
    </w:p>
    <w:p w:rsidR="00F95590" w:rsidRPr="00F95590" w:rsidRDefault="00C27FCD" w:rsidP="0092328F">
      <w:pPr>
        <w:widowControl/>
        <w:spacing w:line="480" w:lineRule="auto"/>
        <w:ind w:firstLine="720"/>
        <w:rPr>
          <w:rFonts w:ascii="Times New Roman" w:hAnsi="Times New Roman"/>
        </w:rPr>
      </w:pPr>
      <w:r w:rsidRPr="00C27FCD">
        <w:rPr>
          <w:rFonts w:ascii="Times New Roman" w:hAnsi="Times New Roman"/>
        </w:rPr>
        <w:t>The information requested must be provided to an affected party by a plan administrator, plan sponsor, or PBGC not later than 15 days after receipt of the request</w:t>
      </w:r>
      <w:r w:rsidR="003E514D">
        <w:rPr>
          <w:rFonts w:ascii="Times New Roman" w:hAnsi="Times New Roman"/>
        </w:rPr>
        <w:t>.</w:t>
      </w:r>
      <w:r w:rsidR="00CE6A0F">
        <w:rPr>
          <w:rFonts w:ascii="Times New Roman" w:hAnsi="Times New Roman"/>
        </w:rPr>
        <w:t xml:space="preserve">  </w:t>
      </w:r>
      <w:r w:rsidRPr="00C27FCD">
        <w:rPr>
          <w:rFonts w:ascii="Times New Roman" w:hAnsi="Times New Roman"/>
        </w:rPr>
        <w:t xml:space="preserve">The </w:t>
      </w:r>
      <w:r w:rsidR="00ED5830">
        <w:rPr>
          <w:rFonts w:ascii="Times New Roman" w:hAnsi="Times New Roman"/>
        </w:rPr>
        <w:t xml:space="preserve">disclosure </w:t>
      </w:r>
      <w:r w:rsidR="00AF493C">
        <w:rPr>
          <w:rFonts w:ascii="Times New Roman" w:hAnsi="Times New Roman"/>
        </w:rPr>
        <w:t xml:space="preserve">of termination information </w:t>
      </w:r>
      <w:r w:rsidRPr="00C27FCD">
        <w:rPr>
          <w:rFonts w:ascii="Times New Roman" w:hAnsi="Times New Roman"/>
        </w:rPr>
        <w:t xml:space="preserve">provisions </w:t>
      </w:r>
      <w:r w:rsidR="00ED5830">
        <w:rPr>
          <w:rFonts w:ascii="Times New Roman" w:hAnsi="Times New Roman"/>
        </w:rPr>
        <w:t xml:space="preserve">of PPA 2006 </w:t>
      </w:r>
      <w:r w:rsidRPr="00C27FCD">
        <w:rPr>
          <w:rFonts w:ascii="Times New Roman" w:hAnsi="Times New Roman"/>
        </w:rPr>
        <w:t>are applicable to terminations initiated on or after August 17, 2006.</w:t>
      </w:r>
      <w:r w:rsidR="00F95590" w:rsidRPr="00F95590">
        <w:rPr>
          <w:rFonts w:ascii="Times New Roman" w:hAnsi="Times New Roman"/>
        </w:rPr>
        <w:tab/>
        <w:t xml:space="preserve"> </w:t>
      </w:r>
    </w:p>
    <w:p w:rsidR="0072393F" w:rsidRDefault="00F23DA6" w:rsidP="0072393F">
      <w:pPr>
        <w:widowControl/>
        <w:spacing w:line="480" w:lineRule="auto"/>
        <w:ind w:firstLine="720"/>
        <w:rPr>
          <w:rFonts w:ascii="Times New Roman" w:hAnsi="Times New Roman"/>
        </w:rPr>
      </w:pPr>
      <w:r>
        <w:rPr>
          <w:rFonts w:ascii="Times New Roman" w:hAnsi="Times New Roman"/>
        </w:rPr>
        <w:t xml:space="preserve">PBGC is requesting </w:t>
      </w:r>
      <w:r w:rsidR="00AF493C">
        <w:rPr>
          <w:rFonts w:ascii="Times New Roman" w:hAnsi="Times New Roman"/>
        </w:rPr>
        <w:t xml:space="preserve">that </w:t>
      </w:r>
      <w:r>
        <w:rPr>
          <w:rFonts w:ascii="Times New Roman" w:hAnsi="Times New Roman"/>
        </w:rPr>
        <w:t xml:space="preserve">OMB </w:t>
      </w:r>
      <w:r w:rsidR="00ED5830">
        <w:rPr>
          <w:rFonts w:ascii="Times New Roman" w:hAnsi="Times New Roman"/>
        </w:rPr>
        <w:t>exten</w:t>
      </w:r>
      <w:r w:rsidR="00AF493C">
        <w:rPr>
          <w:rFonts w:ascii="Times New Roman" w:hAnsi="Times New Roman"/>
        </w:rPr>
        <w:t>d</w:t>
      </w:r>
      <w:r w:rsidR="00ED5830">
        <w:rPr>
          <w:rFonts w:ascii="Times New Roman" w:hAnsi="Times New Roman"/>
        </w:rPr>
        <w:t xml:space="preserve"> </w:t>
      </w:r>
      <w:r w:rsidR="00C21DB2">
        <w:rPr>
          <w:rFonts w:ascii="Times New Roman" w:hAnsi="Times New Roman"/>
        </w:rPr>
        <w:t>approv</w:t>
      </w:r>
      <w:r>
        <w:rPr>
          <w:rFonts w:ascii="Times New Roman" w:hAnsi="Times New Roman"/>
        </w:rPr>
        <w:t>al of</w:t>
      </w:r>
      <w:r w:rsidR="00C21DB2">
        <w:rPr>
          <w:rFonts w:ascii="Times New Roman" w:hAnsi="Times New Roman"/>
        </w:rPr>
        <w:t xml:space="preserve"> the information requirements </w:t>
      </w:r>
      <w:r>
        <w:rPr>
          <w:rFonts w:ascii="Times New Roman" w:hAnsi="Times New Roman"/>
        </w:rPr>
        <w:t xml:space="preserve">described above </w:t>
      </w:r>
      <w:r w:rsidR="00AF493C">
        <w:rPr>
          <w:rFonts w:ascii="Times New Roman" w:hAnsi="Times New Roman"/>
        </w:rPr>
        <w:t xml:space="preserve">(without change) </w:t>
      </w:r>
      <w:r w:rsidR="000E23E3">
        <w:rPr>
          <w:rFonts w:ascii="Times New Roman" w:hAnsi="Times New Roman"/>
        </w:rPr>
        <w:t>for three years.</w:t>
      </w:r>
      <w:r w:rsidR="000A6C2C">
        <w:rPr>
          <w:rFonts w:ascii="Times New Roman" w:hAnsi="Times New Roman"/>
        </w:rPr>
        <w:t xml:space="preserve">  </w:t>
      </w:r>
    </w:p>
    <w:p w:rsidR="00C21DB2" w:rsidRPr="00390261" w:rsidRDefault="00C21DB2" w:rsidP="0058798F">
      <w:pPr>
        <w:keepNext/>
        <w:keepLines/>
        <w:widowControl/>
        <w:spacing w:line="480" w:lineRule="auto"/>
        <w:ind w:firstLine="720"/>
        <w:rPr>
          <w:rFonts w:ascii="Times New Roman" w:hAnsi="Times New Roman"/>
        </w:rPr>
      </w:pPr>
      <w:r w:rsidRPr="00390261">
        <w:rPr>
          <w:rFonts w:ascii="Times New Roman" w:hAnsi="Times New Roman"/>
        </w:rPr>
        <w:lastRenderedPageBreak/>
        <w:t xml:space="preserve">2.  </w:t>
      </w:r>
      <w:r w:rsidRPr="00390261">
        <w:rPr>
          <w:rFonts w:ascii="Times New Roman" w:hAnsi="Times New Roman"/>
          <w:u w:val="single"/>
        </w:rPr>
        <w:t>Use of information</w:t>
      </w:r>
      <w:r w:rsidRPr="00390261">
        <w:rPr>
          <w:rFonts w:ascii="Times New Roman" w:hAnsi="Times New Roman"/>
        </w:rPr>
        <w:t xml:space="preserve">.  </w:t>
      </w:r>
    </w:p>
    <w:p w:rsidR="00F04DBE" w:rsidRDefault="00390261" w:rsidP="0058798F">
      <w:pPr>
        <w:pStyle w:val="Body"/>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left"/>
        <w:rPr>
          <w:sz w:val="24"/>
          <w:szCs w:val="24"/>
        </w:rPr>
      </w:pPr>
      <w:r w:rsidRPr="00390261">
        <w:rPr>
          <w:sz w:val="24"/>
          <w:szCs w:val="24"/>
        </w:rPr>
        <w:tab/>
      </w:r>
      <w:r w:rsidR="00C21DB2" w:rsidRPr="00390261">
        <w:rPr>
          <w:sz w:val="24"/>
          <w:szCs w:val="24"/>
        </w:rPr>
        <w:t xml:space="preserve">a.  </w:t>
      </w:r>
      <w:r w:rsidR="00C21DB2" w:rsidRPr="00390261">
        <w:rPr>
          <w:sz w:val="24"/>
          <w:szCs w:val="24"/>
          <w:u w:val="single"/>
        </w:rPr>
        <w:t>Information required</w:t>
      </w:r>
      <w:r w:rsidR="00C21DB2" w:rsidRPr="00390261">
        <w:rPr>
          <w:sz w:val="24"/>
          <w:szCs w:val="24"/>
        </w:rPr>
        <w:t>.</w:t>
      </w:r>
      <w:r w:rsidR="00DD066B">
        <w:t xml:space="preserve">  </w:t>
      </w:r>
      <w:r w:rsidR="00DD066B" w:rsidRPr="00DD066B">
        <w:rPr>
          <w:sz w:val="24"/>
        </w:rPr>
        <w:t>W</w:t>
      </w:r>
      <w:r w:rsidR="00CA3311">
        <w:rPr>
          <w:sz w:val="24"/>
          <w:szCs w:val="24"/>
        </w:rPr>
        <w:t>ith regard to distress terminations, c</w:t>
      </w:r>
      <w:r w:rsidR="00C21DB2" w:rsidRPr="00390261">
        <w:rPr>
          <w:sz w:val="24"/>
          <w:szCs w:val="24"/>
        </w:rPr>
        <w:t xml:space="preserve">ertain information </w:t>
      </w:r>
      <w:r w:rsidR="008451F1">
        <w:rPr>
          <w:sz w:val="24"/>
          <w:szCs w:val="24"/>
        </w:rPr>
        <w:t>is</w:t>
      </w:r>
      <w:r w:rsidR="008451F1" w:rsidRPr="00390261">
        <w:rPr>
          <w:sz w:val="24"/>
          <w:szCs w:val="24"/>
        </w:rPr>
        <w:t xml:space="preserve"> </w:t>
      </w:r>
      <w:r w:rsidR="00C21DB2" w:rsidRPr="00390261">
        <w:rPr>
          <w:sz w:val="24"/>
          <w:szCs w:val="24"/>
        </w:rPr>
        <w:t xml:space="preserve">provided </w:t>
      </w:r>
      <w:r w:rsidR="00CA3311">
        <w:rPr>
          <w:sz w:val="24"/>
          <w:szCs w:val="24"/>
        </w:rPr>
        <w:t xml:space="preserve">by plan administrators </w:t>
      </w:r>
      <w:r w:rsidR="00C21DB2" w:rsidRPr="00390261">
        <w:rPr>
          <w:sz w:val="24"/>
          <w:szCs w:val="24"/>
        </w:rPr>
        <w:t xml:space="preserve">to </w:t>
      </w:r>
      <w:r w:rsidR="00CA3311">
        <w:rPr>
          <w:sz w:val="24"/>
          <w:szCs w:val="24"/>
        </w:rPr>
        <w:t>affected</w:t>
      </w:r>
      <w:r w:rsidR="00C21DB2" w:rsidRPr="00390261">
        <w:rPr>
          <w:sz w:val="24"/>
          <w:szCs w:val="24"/>
        </w:rPr>
        <w:t xml:space="preserve"> parties</w:t>
      </w:r>
      <w:r w:rsidR="00355833">
        <w:rPr>
          <w:sz w:val="24"/>
          <w:szCs w:val="24"/>
        </w:rPr>
        <w:t xml:space="preserve"> without request</w:t>
      </w:r>
      <w:r w:rsidR="00CA3311">
        <w:rPr>
          <w:sz w:val="24"/>
          <w:szCs w:val="24"/>
        </w:rPr>
        <w:t>,</w:t>
      </w:r>
      <w:r w:rsidR="00C21DB2" w:rsidRPr="00390261">
        <w:rPr>
          <w:sz w:val="24"/>
          <w:szCs w:val="24"/>
        </w:rPr>
        <w:t xml:space="preserve"> including:  (1) a notice of intent to terminate; </w:t>
      </w:r>
      <w:r w:rsidR="00ED4B4E">
        <w:rPr>
          <w:sz w:val="24"/>
          <w:szCs w:val="24"/>
        </w:rPr>
        <w:t xml:space="preserve">and </w:t>
      </w:r>
      <w:r w:rsidR="00C21DB2" w:rsidRPr="00390261">
        <w:rPr>
          <w:sz w:val="24"/>
          <w:szCs w:val="24"/>
        </w:rPr>
        <w:t>(2) if the termination is invalidated, a notice that the plan is not going to terminate (or, if applicable, that the termination was invalid but that a new notice of intent to terminate is being issued)</w:t>
      </w:r>
      <w:r w:rsidR="00ED4B4E">
        <w:rPr>
          <w:sz w:val="24"/>
          <w:szCs w:val="24"/>
        </w:rPr>
        <w:t xml:space="preserve">.  </w:t>
      </w:r>
      <w:r w:rsidR="008332DE">
        <w:rPr>
          <w:sz w:val="24"/>
          <w:szCs w:val="24"/>
        </w:rPr>
        <w:t xml:space="preserve">For </w:t>
      </w:r>
      <w:r w:rsidR="008332DE" w:rsidRPr="008332DE">
        <w:rPr>
          <w:sz w:val="24"/>
          <w:szCs w:val="24"/>
        </w:rPr>
        <w:t xml:space="preserve">a </w:t>
      </w:r>
      <w:r w:rsidR="008332DE">
        <w:rPr>
          <w:sz w:val="24"/>
          <w:szCs w:val="24"/>
        </w:rPr>
        <w:t>“</w:t>
      </w:r>
      <w:r w:rsidR="008332DE" w:rsidRPr="008332DE">
        <w:rPr>
          <w:sz w:val="24"/>
          <w:szCs w:val="24"/>
        </w:rPr>
        <w:t>sufficient</w:t>
      </w:r>
      <w:r w:rsidR="008332DE">
        <w:rPr>
          <w:sz w:val="24"/>
          <w:szCs w:val="24"/>
        </w:rPr>
        <w:t>”</w:t>
      </w:r>
      <w:r w:rsidR="008332DE" w:rsidRPr="008332DE">
        <w:rPr>
          <w:sz w:val="24"/>
          <w:szCs w:val="24"/>
        </w:rPr>
        <w:t xml:space="preserve"> distress termination (</w:t>
      </w:r>
      <w:r w:rsidR="008332DE" w:rsidRPr="008332DE">
        <w:rPr>
          <w:i/>
          <w:sz w:val="24"/>
          <w:szCs w:val="24"/>
        </w:rPr>
        <w:t>i.e.</w:t>
      </w:r>
      <w:r w:rsidR="008332DE" w:rsidRPr="008332DE">
        <w:rPr>
          <w:sz w:val="24"/>
          <w:szCs w:val="24"/>
        </w:rPr>
        <w:t xml:space="preserve">, one </w:t>
      </w:r>
      <w:r w:rsidR="008332DE">
        <w:rPr>
          <w:sz w:val="24"/>
          <w:szCs w:val="24"/>
        </w:rPr>
        <w:t xml:space="preserve">where </w:t>
      </w:r>
      <w:r w:rsidR="008332DE" w:rsidRPr="008332DE">
        <w:rPr>
          <w:sz w:val="24"/>
          <w:szCs w:val="24"/>
        </w:rPr>
        <w:t>the plan is sufficient for at least all guaranteed benefits and closes out in a private sector distribution</w:t>
      </w:r>
      <w:r w:rsidR="003F3BD9">
        <w:rPr>
          <w:sz w:val="24"/>
          <w:szCs w:val="24"/>
        </w:rPr>
        <w:t xml:space="preserve">), </w:t>
      </w:r>
      <w:r w:rsidR="00ED4B4E">
        <w:rPr>
          <w:sz w:val="24"/>
          <w:szCs w:val="24"/>
        </w:rPr>
        <w:t xml:space="preserve">the plan administrator </w:t>
      </w:r>
      <w:r w:rsidR="003F3BD9">
        <w:rPr>
          <w:sz w:val="24"/>
          <w:szCs w:val="24"/>
        </w:rPr>
        <w:t xml:space="preserve">also </w:t>
      </w:r>
      <w:r w:rsidR="00ED4B4E">
        <w:rPr>
          <w:sz w:val="24"/>
          <w:szCs w:val="24"/>
        </w:rPr>
        <w:t xml:space="preserve">must provide: (3) a notice of </w:t>
      </w:r>
      <w:r w:rsidR="00ED4B4E" w:rsidRPr="00ED4B4E">
        <w:rPr>
          <w:sz w:val="24"/>
          <w:szCs w:val="24"/>
        </w:rPr>
        <w:t>benefit distribution; (</w:t>
      </w:r>
      <w:r w:rsidR="00ED4B4E">
        <w:rPr>
          <w:sz w:val="24"/>
          <w:szCs w:val="24"/>
        </w:rPr>
        <w:t>4</w:t>
      </w:r>
      <w:r w:rsidR="00ED4B4E" w:rsidRPr="00ED4B4E">
        <w:rPr>
          <w:sz w:val="24"/>
          <w:szCs w:val="24"/>
        </w:rPr>
        <w:t>) a notice of identity of insurer; (</w:t>
      </w:r>
      <w:r w:rsidR="00CA3311">
        <w:rPr>
          <w:sz w:val="24"/>
          <w:szCs w:val="24"/>
        </w:rPr>
        <w:t>5</w:t>
      </w:r>
      <w:r w:rsidR="00ED4B4E" w:rsidRPr="00ED4B4E">
        <w:rPr>
          <w:sz w:val="24"/>
          <w:szCs w:val="24"/>
        </w:rPr>
        <w:t>) information regarding state guaranty association coverage; and (</w:t>
      </w:r>
      <w:r w:rsidR="00CA3311">
        <w:rPr>
          <w:sz w:val="24"/>
          <w:szCs w:val="24"/>
        </w:rPr>
        <w:t>6</w:t>
      </w:r>
      <w:r w:rsidR="00ED4B4E" w:rsidRPr="00ED4B4E">
        <w:rPr>
          <w:sz w:val="24"/>
          <w:szCs w:val="24"/>
        </w:rPr>
        <w:t>) if applicable, a notice of annuity contract.</w:t>
      </w:r>
      <w:r w:rsidR="002C486E">
        <w:rPr>
          <w:sz w:val="24"/>
          <w:szCs w:val="24"/>
        </w:rPr>
        <w:t xml:space="preserve"> </w:t>
      </w:r>
    </w:p>
    <w:p w:rsidR="00C21DB2" w:rsidRDefault="00FC3FBB" w:rsidP="0058798F">
      <w:pPr>
        <w:pStyle w:val="Body"/>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left"/>
        <w:rPr>
          <w:sz w:val="24"/>
          <w:szCs w:val="24"/>
        </w:rPr>
      </w:pPr>
      <w:r>
        <w:rPr>
          <w:sz w:val="24"/>
          <w:szCs w:val="24"/>
        </w:rPr>
        <w:tab/>
      </w:r>
      <w:r w:rsidR="00CA3311">
        <w:rPr>
          <w:sz w:val="24"/>
          <w:szCs w:val="24"/>
        </w:rPr>
        <w:t>However, other</w:t>
      </w:r>
      <w:r w:rsidR="00355833">
        <w:rPr>
          <w:sz w:val="24"/>
          <w:szCs w:val="24"/>
        </w:rPr>
        <w:t xml:space="preserve"> </w:t>
      </w:r>
      <w:r w:rsidR="00CA3311">
        <w:rPr>
          <w:sz w:val="24"/>
          <w:szCs w:val="24"/>
        </w:rPr>
        <w:t xml:space="preserve">information submitted to PBGC as part of a distress termination </w:t>
      </w:r>
      <w:r w:rsidR="008451F1">
        <w:rPr>
          <w:sz w:val="24"/>
          <w:szCs w:val="24"/>
        </w:rPr>
        <w:t xml:space="preserve">generally </w:t>
      </w:r>
      <w:r w:rsidR="00DD066B">
        <w:rPr>
          <w:sz w:val="24"/>
          <w:szCs w:val="24"/>
        </w:rPr>
        <w:t xml:space="preserve">is </w:t>
      </w:r>
      <w:r w:rsidR="00501331">
        <w:rPr>
          <w:sz w:val="24"/>
          <w:szCs w:val="24"/>
        </w:rPr>
        <w:t xml:space="preserve">not </w:t>
      </w:r>
      <w:r w:rsidR="00CA3311">
        <w:rPr>
          <w:sz w:val="24"/>
          <w:szCs w:val="24"/>
        </w:rPr>
        <w:t>provided to affected parties, including (1)</w:t>
      </w:r>
      <w:r w:rsidR="00F04DBE">
        <w:rPr>
          <w:sz w:val="24"/>
          <w:szCs w:val="24"/>
        </w:rPr>
        <w:t> </w:t>
      </w:r>
      <w:r w:rsidR="00CA3311" w:rsidRPr="00CA3311">
        <w:rPr>
          <w:sz w:val="24"/>
          <w:szCs w:val="24"/>
        </w:rPr>
        <w:t>information demonstrating that each contributing sponsor, and each member of each contributing sponsor’s controlled group, meets one of the statutory distress tests</w:t>
      </w:r>
      <w:r w:rsidR="00122E59">
        <w:rPr>
          <w:sz w:val="24"/>
          <w:szCs w:val="24"/>
        </w:rPr>
        <w:t xml:space="preserve">; </w:t>
      </w:r>
      <w:r w:rsidR="006340B3">
        <w:rPr>
          <w:sz w:val="24"/>
          <w:szCs w:val="24"/>
        </w:rPr>
        <w:t>and (2)</w:t>
      </w:r>
      <w:r w:rsidR="00CA3311" w:rsidRPr="00CA3311">
        <w:rPr>
          <w:sz w:val="24"/>
          <w:szCs w:val="24"/>
        </w:rPr>
        <w:t xml:space="preserve"> for insufficient distress terminations, certain participant and beneficiary information </w:t>
      </w:r>
      <w:r w:rsidR="00355833">
        <w:rPr>
          <w:sz w:val="24"/>
          <w:szCs w:val="24"/>
        </w:rPr>
        <w:t xml:space="preserve">that </w:t>
      </w:r>
      <w:r w:rsidR="00CA3311" w:rsidRPr="00CA3311">
        <w:rPr>
          <w:sz w:val="24"/>
          <w:szCs w:val="24"/>
        </w:rPr>
        <w:t>enable</w:t>
      </w:r>
      <w:r w:rsidR="00355833">
        <w:rPr>
          <w:sz w:val="24"/>
          <w:szCs w:val="24"/>
        </w:rPr>
        <w:t>s</w:t>
      </w:r>
      <w:r w:rsidR="00CA3311" w:rsidRPr="00CA3311">
        <w:rPr>
          <w:sz w:val="24"/>
          <w:szCs w:val="24"/>
        </w:rPr>
        <w:t xml:space="preserve"> PBGC to pay benefits as required under Title IV of ERISA</w:t>
      </w:r>
      <w:r w:rsidR="00BF7159">
        <w:rPr>
          <w:sz w:val="24"/>
          <w:szCs w:val="24"/>
        </w:rPr>
        <w:t>.</w:t>
      </w:r>
      <w:r w:rsidR="008451F1">
        <w:rPr>
          <w:sz w:val="24"/>
          <w:szCs w:val="24"/>
        </w:rPr>
        <w:t xml:space="preserve">  Under PPA 2006, that information must be provided to an affected party upon request.</w:t>
      </w:r>
    </w:p>
    <w:p w:rsidR="00C21DB2" w:rsidRDefault="006340B3" w:rsidP="0058798F">
      <w:pPr>
        <w:widowControl/>
        <w:spacing w:line="480" w:lineRule="auto"/>
        <w:ind w:firstLine="720"/>
        <w:rPr>
          <w:rFonts w:ascii="Times New Roman" w:hAnsi="Times New Roman"/>
        </w:rPr>
      </w:pPr>
      <w:r w:rsidRPr="0058798F">
        <w:rPr>
          <w:rFonts w:ascii="Times New Roman" w:hAnsi="Times New Roman"/>
        </w:rPr>
        <w:t xml:space="preserve">With regard to PBGC-initiated terminations, information submitted </w:t>
      </w:r>
      <w:r w:rsidR="00745143" w:rsidRPr="0058798F">
        <w:rPr>
          <w:rFonts w:ascii="Times New Roman" w:hAnsi="Times New Roman"/>
        </w:rPr>
        <w:t>to PBGC in response to request</w:t>
      </w:r>
      <w:r w:rsidR="00355833" w:rsidRPr="0058798F">
        <w:rPr>
          <w:rFonts w:ascii="Times New Roman" w:hAnsi="Times New Roman"/>
        </w:rPr>
        <w:t>s</w:t>
      </w:r>
      <w:r w:rsidR="00745143" w:rsidRPr="0058798F">
        <w:rPr>
          <w:rFonts w:ascii="Times New Roman" w:hAnsi="Times New Roman"/>
        </w:rPr>
        <w:t xml:space="preserve"> by PBGC under section 4042(c)(</w:t>
      </w:r>
      <w:r w:rsidR="00F769C0">
        <w:rPr>
          <w:rFonts w:ascii="Times New Roman" w:hAnsi="Times New Roman"/>
        </w:rPr>
        <w:t>2</w:t>
      </w:r>
      <w:r w:rsidR="00745143" w:rsidRPr="0058798F">
        <w:rPr>
          <w:rFonts w:ascii="Times New Roman" w:hAnsi="Times New Roman"/>
        </w:rPr>
        <w:t>)</w:t>
      </w:r>
      <w:r w:rsidR="00D35821" w:rsidRPr="0058798F">
        <w:rPr>
          <w:rFonts w:ascii="Times New Roman" w:hAnsi="Times New Roman"/>
        </w:rPr>
        <w:t xml:space="preserve"> of ERISA</w:t>
      </w:r>
      <w:r w:rsidR="00745143" w:rsidRPr="0058798F">
        <w:rPr>
          <w:rFonts w:ascii="Times New Roman" w:hAnsi="Times New Roman"/>
        </w:rPr>
        <w:t xml:space="preserve"> </w:t>
      </w:r>
      <w:r w:rsidR="00F769C0">
        <w:rPr>
          <w:rFonts w:ascii="Times New Roman" w:hAnsi="Times New Roman"/>
        </w:rPr>
        <w:t>(previously section 4042(c)(3) prior to its re-designation by PPA 2006 as 4042(c)(2)</w:t>
      </w:r>
      <w:r w:rsidR="00AC7790">
        <w:rPr>
          <w:rFonts w:ascii="Times New Roman" w:hAnsi="Times New Roman"/>
        </w:rPr>
        <w:t>)</w:t>
      </w:r>
      <w:r w:rsidR="00F769C0">
        <w:rPr>
          <w:rFonts w:ascii="Times New Roman" w:hAnsi="Times New Roman"/>
        </w:rPr>
        <w:t xml:space="preserve"> </w:t>
      </w:r>
      <w:r w:rsidR="008451F1">
        <w:rPr>
          <w:rFonts w:ascii="Times New Roman" w:hAnsi="Times New Roman"/>
        </w:rPr>
        <w:t xml:space="preserve">is generally not </w:t>
      </w:r>
      <w:r w:rsidR="00745143" w:rsidRPr="0058798F">
        <w:rPr>
          <w:rFonts w:ascii="Times New Roman" w:hAnsi="Times New Roman"/>
        </w:rPr>
        <w:t xml:space="preserve">provided to affected parties.  However, under </w:t>
      </w:r>
      <w:r w:rsidR="00CE6A0F">
        <w:rPr>
          <w:rFonts w:ascii="Times New Roman" w:hAnsi="Times New Roman"/>
        </w:rPr>
        <w:t>PPA 2006</w:t>
      </w:r>
      <w:r w:rsidR="00745143" w:rsidRPr="0058798F">
        <w:rPr>
          <w:rFonts w:ascii="Times New Roman" w:hAnsi="Times New Roman"/>
        </w:rPr>
        <w:t xml:space="preserve">, any information </w:t>
      </w:r>
      <w:r w:rsidR="007824CF" w:rsidRPr="0058798F">
        <w:rPr>
          <w:rFonts w:ascii="Times New Roman" w:hAnsi="Times New Roman"/>
        </w:rPr>
        <w:t xml:space="preserve">that a plan administrator or plan sponsor </w:t>
      </w:r>
      <w:r w:rsidR="00745143" w:rsidRPr="0058798F">
        <w:rPr>
          <w:rFonts w:ascii="Times New Roman" w:hAnsi="Times New Roman"/>
        </w:rPr>
        <w:t>submit</w:t>
      </w:r>
      <w:r w:rsidR="007824CF" w:rsidRPr="0058798F">
        <w:rPr>
          <w:rFonts w:ascii="Times New Roman" w:hAnsi="Times New Roman"/>
        </w:rPr>
        <w:t>s</w:t>
      </w:r>
      <w:r w:rsidR="00745143" w:rsidRPr="0058798F">
        <w:rPr>
          <w:rFonts w:ascii="Times New Roman" w:hAnsi="Times New Roman"/>
        </w:rPr>
        <w:t xml:space="preserve"> to PBGC</w:t>
      </w:r>
      <w:r w:rsidR="009728C8" w:rsidRPr="0058798F">
        <w:rPr>
          <w:rFonts w:ascii="Times New Roman" w:hAnsi="Times New Roman"/>
        </w:rPr>
        <w:t xml:space="preserve"> </w:t>
      </w:r>
      <w:r w:rsidR="008451F1" w:rsidRPr="0058798F">
        <w:rPr>
          <w:rFonts w:ascii="Times New Roman" w:hAnsi="Times New Roman"/>
        </w:rPr>
        <w:t>must be provided to an affected party upon request</w:t>
      </w:r>
      <w:r w:rsidR="00C21DB2">
        <w:rPr>
          <w:rFonts w:ascii="Times New Roman" w:hAnsi="Times New Roman"/>
        </w:rPr>
        <w:t xml:space="preserve">.  </w:t>
      </w:r>
    </w:p>
    <w:p w:rsidR="001079BC" w:rsidRPr="00083EAC" w:rsidRDefault="00476328" w:rsidP="0094409D">
      <w:pPr>
        <w:widowControl/>
        <w:spacing w:line="480" w:lineRule="auto"/>
        <w:ind w:firstLine="720"/>
        <w:rPr>
          <w:rFonts w:ascii="Times New Roman" w:hAnsi="Times New Roman"/>
        </w:rPr>
      </w:pPr>
      <w:r w:rsidRPr="00083EAC">
        <w:rPr>
          <w:rFonts w:ascii="Times New Roman" w:hAnsi="Times New Roman"/>
        </w:rPr>
        <w:lastRenderedPageBreak/>
        <w:t xml:space="preserve">To obtain </w:t>
      </w:r>
      <w:r w:rsidR="001079BC" w:rsidRPr="00083EAC">
        <w:rPr>
          <w:rFonts w:ascii="Times New Roman" w:hAnsi="Times New Roman"/>
        </w:rPr>
        <w:t xml:space="preserve">termination </w:t>
      </w:r>
      <w:r w:rsidRPr="00083EAC">
        <w:rPr>
          <w:rFonts w:ascii="Times New Roman" w:hAnsi="Times New Roman"/>
        </w:rPr>
        <w:t xml:space="preserve">information under PPA 2006, </w:t>
      </w:r>
      <w:r w:rsidR="004B571F" w:rsidRPr="00083EAC">
        <w:rPr>
          <w:rFonts w:ascii="Times New Roman" w:hAnsi="Times New Roman"/>
        </w:rPr>
        <w:t>a</w:t>
      </w:r>
      <w:r w:rsidR="00083EAC" w:rsidRPr="00083EAC">
        <w:rPr>
          <w:rFonts w:ascii="Times New Roman" w:hAnsi="Times New Roman"/>
        </w:rPr>
        <w:t xml:space="preserve"> written request from a</w:t>
      </w:r>
      <w:r w:rsidRPr="00083EAC">
        <w:rPr>
          <w:rFonts w:ascii="Times New Roman" w:hAnsi="Times New Roman"/>
        </w:rPr>
        <w:t xml:space="preserve">n affected party must </w:t>
      </w:r>
      <w:r w:rsidR="00083EAC" w:rsidRPr="00083EAC">
        <w:rPr>
          <w:rFonts w:ascii="Times New Roman" w:hAnsi="Times New Roman"/>
        </w:rPr>
        <w:t xml:space="preserve">be </w:t>
      </w:r>
      <w:r w:rsidR="004B571F" w:rsidRPr="00083EAC">
        <w:rPr>
          <w:rFonts w:ascii="Times New Roman" w:hAnsi="Times New Roman"/>
        </w:rPr>
        <w:t>direct</w:t>
      </w:r>
      <w:r w:rsidR="00083EAC" w:rsidRPr="00083EAC">
        <w:rPr>
          <w:rFonts w:ascii="Times New Roman" w:hAnsi="Times New Roman"/>
        </w:rPr>
        <w:t>ed</w:t>
      </w:r>
      <w:r w:rsidR="004B571F" w:rsidRPr="00083EAC">
        <w:rPr>
          <w:rFonts w:ascii="Times New Roman" w:hAnsi="Times New Roman"/>
        </w:rPr>
        <w:t xml:space="preserve"> to the plan administrator</w:t>
      </w:r>
      <w:r w:rsidR="00083EAC" w:rsidRPr="00083EAC">
        <w:rPr>
          <w:rFonts w:ascii="Times New Roman" w:hAnsi="Times New Roman"/>
        </w:rPr>
        <w:t xml:space="preserve">, </w:t>
      </w:r>
      <w:r w:rsidR="004B571F" w:rsidRPr="00083EAC">
        <w:rPr>
          <w:rFonts w:ascii="Times New Roman" w:hAnsi="Times New Roman"/>
        </w:rPr>
        <w:t>or</w:t>
      </w:r>
      <w:r w:rsidR="00083EAC" w:rsidRPr="00083EAC">
        <w:rPr>
          <w:rFonts w:ascii="Times New Roman" w:hAnsi="Times New Roman"/>
        </w:rPr>
        <w:t>,</w:t>
      </w:r>
      <w:r w:rsidR="004B571F" w:rsidRPr="00083EAC">
        <w:rPr>
          <w:rFonts w:ascii="Times New Roman" w:hAnsi="Times New Roman"/>
        </w:rPr>
        <w:t xml:space="preserve"> </w:t>
      </w:r>
      <w:r w:rsidR="00083EAC" w:rsidRPr="00083EAC">
        <w:rPr>
          <w:rFonts w:ascii="Times New Roman" w:hAnsi="Times New Roman"/>
        </w:rPr>
        <w:t xml:space="preserve">if the request relates to a PBGC-initiated termination, </w:t>
      </w:r>
      <w:r w:rsidR="004B571F" w:rsidRPr="00083EAC">
        <w:rPr>
          <w:rFonts w:ascii="Times New Roman" w:hAnsi="Times New Roman"/>
        </w:rPr>
        <w:t>to the plan administrator</w:t>
      </w:r>
      <w:r w:rsidR="00083EAC" w:rsidRPr="00083EAC">
        <w:rPr>
          <w:rFonts w:ascii="Times New Roman" w:hAnsi="Times New Roman"/>
        </w:rPr>
        <w:t>,</w:t>
      </w:r>
      <w:r w:rsidR="004B571F" w:rsidRPr="00083EAC">
        <w:rPr>
          <w:rFonts w:ascii="Times New Roman" w:hAnsi="Times New Roman"/>
        </w:rPr>
        <w:t xml:space="preserve"> plan sponsor</w:t>
      </w:r>
      <w:r w:rsidR="00083EAC" w:rsidRPr="00083EAC">
        <w:rPr>
          <w:rFonts w:ascii="Times New Roman" w:hAnsi="Times New Roman"/>
        </w:rPr>
        <w:t>, or PBGC</w:t>
      </w:r>
      <w:r w:rsidR="004B571F" w:rsidRPr="00083EAC">
        <w:rPr>
          <w:rFonts w:ascii="Times New Roman" w:hAnsi="Times New Roman"/>
        </w:rPr>
        <w:t xml:space="preserve">.  </w:t>
      </w:r>
      <w:r w:rsidRPr="00083EAC">
        <w:rPr>
          <w:rFonts w:ascii="Times New Roman" w:hAnsi="Times New Roman"/>
        </w:rPr>
        <w:t xml:space="preserve">The request must </w:t>
      </w:r>
      <w:r w:rsidR="001079BC" w:rsidRPr="00083EAC">
        <w:rPr>
          <w:rFonts w:ascii="Times New Roman" w:hAnsi="Times New Roman"/>
        </w:rPr>
        <w:t xml:space="preserve">be signed by the affected party and </w:t>
      </w:r>
      <w:r w:rsidRPr="00083EAC">
        <w:rPr>
          <w:rFonts w:ascii="Times New Roman" w:hAnsi="Times New Roman"/>
        </w:rPr>
        <w:t>state</w:t>
      </w:r>
      <w:r w:rsidR="001079BC" w:rsidRPr="00083EAC">
        <w:rPr>
          <w:rFonts w:ascii="Times New Roman" w:hAnsi="Times New Roman"/>
        </w:rPr>
        <w:t>:</w:t>
      </w:r>
    </w:p>
    <w:p w:rsidR="001079BC" w:rsidRPr="00083EAC" w:rsidRDefault="001079BC" w:rsidP="001079BC">
      <w:pPr>
        <w:widowControl/>
        <w:numPr>
          <w:ilvl w:val="0"/>
          <w:numId w:val="3"/>
        </w:numPr>
        <w:spacing w:line="480" w:lineRule="auto"/>
        <w:rPr>
          <w:rFonts w:ascii="Times New Roman" w:hAnsi="Times New Roman"/>
        </w:rPr>
      </w:pPr>
      <w:r w:rsidRPr="00083EAC">
        <w:rPr>
          <w:rFonts w:ascii="Times New Roman" w:hAnsi="Times New Roman"/>
        </w:rPr>
        <w:t>the name of the person making the request</w:t>
      </w:r>
      <w:r w:rsidR="00083EAC" w:rsidRPr="00083EAC">
        <w:rPr>
          <w:rFonts w:ascii="Times New Roman" w:hAnsi="Times New Roman"/>
        </w:rPr>
        <w:t>;</w:t>
      </w:r>
      <w:r w:rsidRPr="00083EAC">
        <w:rPr>
          <w:rFonts w:ascii="Times New Roman" w:hAnsi="Times New Roman"/>
        </w:rPr>
        <w:t xml:space="preserve"> </w:t>
      </w:r>
    </w:p>
    <w:p w:rsidR="001079BC" w:rsidRPr="00083EAC" w:rsidRDefault="00476328" w:rsidP="001079BC">
      <w:pPr>
        <w:widowControl/>
        <w:numPr>
          <w:ilvl w:val="0"/>
          <w:numId w:val="3"/>
        </w:numPr>
        <w:spacing w:line="480" w:lineRule="auto"/>
        <w:rPr>
          <w:rFonts w:ascii="Times New Roman" w:hAnsi="Times New Roman"/>
        </w:rPr>
      </w:pPr>
      <w:r w:rsidRPr="00083EAC">
        <w:rPr>
          <w:rFonts w:ascii="Times New Roman" w:hAnsi="Times New Roman"/>
        </w:rPr>
        <w:t>the name of the plan</w:t>
      </w:r>
      <w:r w:rsidR="00083EAC" w:rsidRPr="00083EAC">
        <w:rPr>
          <w:rFonts w:ascii="Times New Roman" w:hAnsi="Times New Roman"/>
        </w:rPr>
        <w:t>;</w:t>
      </w:r>
      <w:r w:rsidRPr="00083EAC">
        <w:rPr>
          <w:rFonts w:ascii="Times New Roman" w:hAnsi="Times New Roman"/>
        </w:rPr>
        <w:t xml:space="preserve"> </w:t>
      </w:r>
    </w:p>
    <w:p w:rsidR="00083EAC" w:rsidRPr="00083EAC" w:rsidRDefault="00476328" w:rsidP="00083EAC">
      <w:pPr>
        <w:widowControl/>
        <w:numPr>
          <w:ilvl w:val="0"/>
          <w:numId w:val="3"/>
        </w:numPr>
        <w:spacing w:line="480" w:lineRule="auto"/>
        <w:rPr>
          <w:rFonts w:ascii="Times New Roman" w:hAnsi="Times New Roman"/>
        </w:rPr>
      </w:pPr>
      <w:r w:rsidRPr="00083EAC">
        <w:rPr>
          <w:rFonts w:ascii="Times New Roman" w:hAnsi="Times New Roman"/>
        </w:rPr>
        <w:t xml:space="preserve">that the request </w:t>
      </w:r>
      <w:r w:rsidR="00B23535">
        <w:rPr>
          <w:rFonts w:ascii="Times New Roman" w:hAnsi="Times New Roman"/>
        </w:rPr>
        <w:t xml:space="preserve">to the plan administrator or plan sponsor </w:t>
      </w:r>
      <w:r w:rsidRPr="00083EAC">
        <w:rPr>
          <w:rFonts w:ascii="Times New Roman" w:hAnsi="Times New Roman"/>
        </w:rPr>
        <w:t xml:space="preserve">is for information submitted to PBGC with respect to </w:t>
      </w:r>
      <w:r w:rsidR="001079BC" w:rsidRPr="00083EAC">
        <w:rPr>
          <w:rFonts w:ascii="Times New Roman" w:hAnsi="Times New Roman"/>
        </w:rPr>
        <w:t>a</w:t>
      </w:r>
      <w:r w:rsidRPr="00083EAC">
        <w:rPr>
          <w:rFonts w:ascii="Times New Roman" w:hAnsi="Times New Roman"/>
        </w:rPr>
        <w:t xml:space="preserve"> distress</w:t>
      </w:r>
      <w:r w:rsidR="001079BC" w:rsidRPr="00083EAC">
        <w:rPr>
          <w:rFonts w:ascii="Times New Roman" w:hAnsi="Times New Roman"/>
        </w:rPr>
        <w:t xml:space="preserve"> or a PBGC-initiated termination</w:t>
      </w:r>
      <w:r w:rsidR="00083EAC" w:rsidRPr="00083EAC">
        <w:rPr>
          <w:rFonts w:ascii="Times New Roman" w:hAnsi="Times New Roman"/>
        </w:rPr>
        <w:t xml:space="preserve"> for the plan</w:t>
      </w:r>
      <w:r w:rsidR="009C09EE">
        <w:rPr>
          <w:rFonts w:ascii="Times New Roman" w:hAnsi="Times New Roman"/>
        </w:rPr>
        <w:t>, or, if the request is directed to PBGC, that the request is</w:t>
      </w:r>
      <w:r w:rsidR="009C09EE" w:rsidRPr="009C09EE">
        <w:rPr>
          <w:rFonts w:ascii="Times New Roman" w:hAnsi="Times New Roman"/>
        </w:rPr>
        <w:t xml:space="preserve"> </w:t>
      </w:r>
      <w:r w:rsidR="009C09EE">
        <w:rPr>
          <w:rFonts w:ascii="Times New Roman" w:hAnsi="Times New Roman"/>
        </w:rPr>
        <w:t xml:space="preserve">for </w:t>
      </w:r>
      <w:r w:rsidR="009C09EE" w:rsidRPr="009C09EE">
        <w:rPr>
          <w:rFonts w:ascii="Times New Roman" w:hAnsi="Times New Roman"/>
        </w:rPr>
        <w:t>the administrative record relating to a</w:t>
      </w:r>
      <w:r w:rsidR="009C09EE">
        <w:rPr>
          <w:rFonts w:ascii="Times New Roman" w:hAnsi="Times New Roman"/>
        </w:rPr>
        <w:t xml:space="preserve"> </w:t>
      </w:r>
      <w:r w:rsidR="009C09EE" w:rsidRPr="009C09EE">
        <w:rPr>
          <w:rFonts w:ascii="Times New Roman" w:hAnsi="Times New Roman"/>
        </w:rPr>
        <w:t xml:space="preserve">Notice of Determination </w:t>
      </w:r>
      <w:r w:rsidR="00B23535" w:rsidRPr="009C09EE">
        <w:rPr>
          <w:rFonts w:ascii="Times New Roman" w:hAnsi="Times New Roman"/>
        </w:rPr>
        <w:t>issued by PBGC</w:t>
      </w:r>
      <w:r w:rsidR="00083EAC" w:rsidRPr="00083EAC">
        <w:rPr>
          <w:rFonts w:ascii="Times New Roman" w:hAnsi="Times New Roman"/>
        </w:rPr>
        <w:t>;</w:t>
      </w:r>
    </w:p>
    <w:p w:rsidR="00083EAC" w:rsidRPr="00083EAC" w:rsidRDefault="00476328" w:rsidP="00083EAC">
      <w:pPr>
        <w:widowControl/>
        <w:numPr>
          <w:ilvl w:val="0"/>
          <w:numId w:val="3"/>
        </w:numPr>
        <w:spacing w:line="480" w:lineRule="auto"/>
        <w:rPr>
          <w:rFonts w:ascii="Times New Roman" w:hAnsi="Times New Roman"/>
        </w:rPr>
      </w:pPr>
      <w:r w:rsidRPr="00083EAC">
        <w:rPr>
          <w:rFonts w:ascii="Times New Roman" w:hAnsi="Times New Roman"/>
        </w:rPr>
        <w:t>the requester’s relationship to the plan (e.g., plan participant or beneficiary)</w:t>
      </w:r>
      <w:r w:rsidR="00083EAC" w:rsidRPr="00083EAC">
        <w:rPr>
          <w:rFonts w:ascii="Times New Roman" w:hAnsi="Times New Roman"/>
        </w:rPr>
        <w:t>;</w:t>
      </w:r>
      <w:r w:rsidRPr="00083EAC">
        <w:rPr>
          <w:rFonts w:ascii="Times New Roman" w:hAnsi="Times New Roman"/>
        </w:rPr>
        <w:t xml:space="preserve"> and </w:t>
      </w:r>
    </w:p>
    <w:p w:rsidR="007456A4" w:rsidRPr="00083EAC" w:rsidRDefault="00083EAC" w:rsidP="00083EAC">
      <w:pPr>
        <w:widowControl/>
        <w:numPr>
          <w:ilvl w:val="0"/>
          <w:numId w:val="3"/>
        </w:numPr>
        <w:spacing w:line="480" w:lineRule="auto"/>
        <w:rPr>
          <w:rFonts w:ascii="Times New Roman" w:hAnsi="Times New Roman"/>
        </w:rPr>
      </w:pPr>
      <w:r w:rsidRPr="00083EAC">
        <w:rPr>
          <w:rFonts w:ascii="Times New Roman" w:hAnsi="Times New Roman"/>
        </w:rPr>
        <w:t>t</w:t>
      </w:r>
      <w:r w:rsidR="00476328" w:rsidRPr="00083EAC">
        <w:rPr>
          <w:rFonts w:ascii="Times New Roman" w:hAnsi="Times New Roman"/>
        </w:rPr>
        <w:t xml:space="preserve">hat the requester meets the definition of affected party under 29 CFR § 4001.2.  </w:t>
      </w:r>
    </w:p>
    <w:p w:rsidR="00426F6C" w:rsidRDefault="00C21DB2" w:rsidP="0058798F">
      <w:pPr>
        <w:widowControl/>
        <w:spacing w:line="480" w:lineRule="auto"/>
        <w:ind w:firstLine="720"/>
        <w:rPr>
          <w:rFonts w:ascii="Times New Roman" w:hAnsi="Times New Roman"/>
        </w:rPr>
      </w:pPr>
      <w:r>
        <w:rPr>
          <w:rFonts w:ascii="Times New Roman" w:hAnsi="Times New Roman"/>
        </w:rPr>
        <w:t xml:space="preserve">b. </w:t>
      </w:r>
      <w:r w:rsidR="00517DC2">
        <w:rPr>
          <w:rFonts w:ascii="Times New Roman" w:hAnsi="Times New Roman"/>
        </w:rPr>
        <w:t xml:space="preserve"> </w:t>
      </w:r>
      <w:r w:rsidR="002E1AF4">
        <w:rPr>
          <w:rFonts w:ascii="Times New Roman" w:hAnsi="Times New Roman"/>
          <w:u w:val="single"/>
        </w:rPr>
        <w:t>N</w:t>
      </w:r>
      <w:r>
        <w:rPr>
          <w:rFonts w:ascii="Times New Roman" w:hAnsi="Times New Roman"/>
          <w:u w:val="single"/>
        </w:rPr>
        <w:t>eed for information</w:t>
      </w:r>
      <w:r>
        <w:rPr>
          <w:rFonts w:ascii="Times New Roman" w:hAnsi="Times New Roman"/>
        </w:rPr>
        <w:t xml:space="preserve">.  </w:t>
      </w:r>
      <w:r w:rsidR="0058798F">
        <w:rPr>
          <w:rFonts w:ascii="Times New Roman" w:hAnsi="Times New Roman"/>
        </w:rPr>
        <w:t>Affected parties</w:t>
      </w:r>
      <w:r>
        <w:rPr>
          <w:rFonts w:ascii="Times New Roman" w:hAnsi="Times New Roman"/>
        </w:rPr>
        <w:t xml:space="preserve"> need the information required to be disclosed to them </w:t>
      </w:r>
      <w:r w:rsidR="0058798F">
        <w:rPr>
          <w:rFonts w:ascii="Times New Roman" w:hAnsi="Times New Roman"/>
        </w:rPr>
        <w:t xml:space="preserve">by plan administrators and plan sponsors </w:t>
      </w:r>
      <w:r>
        <w:rPr>
          <w:rFonts w:ascii="Times New Roman" w:hAnsi="Times New Roman"/>
        </w:rPr>
        <w:t>so that they will be informed about the proposed termination of their plan</w:t>
      </w:r>
      <w:r w:rsidR="002E1AF4">
        <w:rPr>
          <w:rFonts w:ascii="Times New Roman" w:hAnsi="Times New Roman"/>
        </w:rPr>
        <w:t xml:space="preserve"> and, in the case of a PBGC-initiated termination, </w:t>
      </w:r>
      <w:r w:rsidR="0058798F">
        <w:rPr>
          <w:rFonts w:ascii="Times New Roman" w:hAnsi="Times New Roman"/>
        </w:rPr>
        <w:t>the information relied upon by PBGC</w:t>
      </w:r>
      <w:r w:rsidR="00FC3FBB">
        <w:rPr>
          <w:rFonts w:ascii="Times New Roman" w:hAnsi="Times New Roman"/>
        </w:rPr>
        <w:t xml:space="preserve"> in </w:t>
      </w:r>
      <w:r w:rsidR="00F04DBE">
        <w:rPr>
          <w:rFonts w:ascii="Times New Roman" w:hAnsi="Times New Roman"/>
        </w:rPr>
        <w:t xml:space="preserve">determining </w:t>
      </w:r>
      <w:r w:rsidR="00FC3FBB">
        <w:rPr>
          <w:rFonts w:ascii="Times New Roman" w:hAnsi="Times New Roman"/>
        </w:rPr>
        <w:t xml:space="preserve">that </w:t>
      </w:r>
      <w:r w:rsidR="009E6C48">
        <w:rPr>
          <w:rFonts w:ascii="Times New Roman" w:hAnsi="Times New Roman"/>
        </w:rPr>
        <w:t xml:space="preserve">the plan should </w:t>
      </w:r>
      <w:r w:rsidR="00B23535">
        <w:rPr>
          <w:rFonts w:ascii="Times New Roman" w:hAnsi="Times New Roman"/>
        </w:rPr>
        <w:t xml:space="preserve">must </w:t>
      </w:r>
      <w:r w:rsidR="009E6C48">
        <w:rPr>
          <w:rFonts w:ascii="Times New Roman" w:hAnsi="Times New Roman"/>
        </w:rPr>
        <w:t>be terminated.</w:t>
      </w:r>
      <w:r w:rsidR="002E1AF4">
        <w:rPr>
          <w:rFonts w:ascii="Times New Roman" w:hAnsi="Times New Roman"/>
        </w:rPr>
        <w:t xml:space="preserve">  </w:t>
      </w:r>
    </w:p>
    <w:p w:rsidR="002E1AF4" w:rsidRDefault="002E1AF4" w:rsidP="0058798F">
      <w:pPr>
        <w:widowControl/>
        <w:spacing w:line="480" w:lineRule="auto"/>
        <w:ind w:firstLine="720"/>
        <w:rPr>
          <w:rFonts w:ascii="Times New Roman" w:hAnsi="Times New Roman"/>
        </w:rPr>
      </w:pPr>
      <w:r>
        <w:rPr>
          <w:rFonts w:ascii="Times New Roman" w:hAnsi="Times New Roman"/>
        </w:rPr>
        <w:t xml:space="preserve">Plan administrators, plan sponsors, or PBGC need the information from affected parties so that </w:t>
      </w:r>
      <w:r w:rsidR="00083EAC">
        <w:rPr>
          <w:rFonts w:ascii="Times New Roman" w:hAnsi="Times New Roman"/>
        </w:rPr>
        <w:t xml:space="preserve">they can confirm the requester is </w:t>
      </w:r>
      <w:r w:rsidR="00E95F3F">
        <w:rPr>
          <w:rFonts w:ascii="Times New Roman" w:hAnsi="Times New Roman"/>
        </w:rPr>
        <w:t xml:space="preserve">a person who is </w:t>
      </w:r>
      <w:r w:rsidR="00083EAC">
        <w:rPr>
          <w:rFonts w:ascii="Times New Roman" w:hAnsi="Times New Roman"/>
        </w:rPr>
        <w:t xml:space="preserve">entitled to the termination information under </w:t>
      </w:r>
      <w:r w:rsidR="00FC22B5">
        <w:rPr>
          <w:rFonts w:ascii="Times New Roman" w:hAnsi="Times New Roman"/>
        </w:rPr>
        <w:t>ERISA § 4041(c)(2)(D) or ERISA § 4042(c)(3).</w:t>
      </w:r>
    </w:p>
    <w:p w:rsidR="00F853CC" w:rsidRDefault="00C21DB2" w:rsidP="00517DC2">
      <w:pPr>
        <w:widowControl/>
        <w:spacing w:line="480" w:lineRule="auto"/>
        <w:ind w:firstLine="720"/>
        <w:rPr>
          <w:rFonts w:ascii="Times New Roman" w:hAnsi="Times New Roman"/>
        </w:rPr>
      </w:pPr>
      <w:r>
        <w:rPr>
          <w:rFonts w:ascii="Times New Roman" w:hAnsi="Times New Roman"/>
        </w:rPr>
        <w:t xml:space="preserve">3.  </w:t>
      </w:r>
      <w:r>
        <w:rPr>
          <w:rFonts w:ascii="Times New Roman" w:hAnsi="Times New Roman"/>
          <w:u w:val="single"/>
        </w:rPr>
        <w:t>Reducing the burden</w:t>
      </w:r>
      <w:r w:rsidR="0070019B">
        <w:rPr>
          <w:rFonts w:ascii="Times New Roman" w:hAnsi="Times New Roman"/>
          <w:u w:val="single"/>
        </w:rPr>
        <w:t xml:space="preserve"> and information technology</w:t>
      </w:r>
      <w:r>
        <w:rPr>
          <w:rFonts w:ascii="Times New Roman" w:hAnsi="Times New Roman"/>
        </w:rPr>
        <w:t xml:space="preserve">. </w:t>
      </w:r>
      <w:r w:rsidR="00A14F7F">
        <w:rPr>
          <w:rFonts w:ascii="Times New Roman" w:hAnsi="Times New Roman"/>
        </w:rPr>
        <w:t xml:space="preserve"> </w:t>
      </w:r>
      <w:r w:rsidR="007456A4">
        <w:rPr>
          <w:rFonts w:ascii="Times New Roman" w:hAnsi="Times New Roman"/>
        </w:rPr>
        <w:t>Plan administrator</w:t>
      </w:r>
      <w:r w:rsidR="00E95F3F">
        <w:rPr>
          <w:rFonts w:ascii="Times New Roman" w:hAnsi="Times New Roman"/>
        </w:rPr>
        <w:t>s</w:t>
      </w:r>
      <w:r w:rsidR="007456A4">
        <w:rPr>
          <w:rFonts w:ascii="Times New Roman" w:hAnsi="Times New Roman"/>
        </w:rPr>
        <w:t xml:space="preserve"> and plan sponsors must provide termination information in accordance with PBGC’s rules on Issuance, </w:t>
      </w:r>
      <w:r w:rsidR="00665B4C" w:rsidRPr="00982213">
        <w:rPr>
          <w:rFonts w:ascii="Times New Roman" w:hAnsi="Times New Roman"/>
        </w:rPr>
        <w:t xml:space="preserve">subpart B of </w:t>
      </w:r>
      <w:r w:rsidR="00F04DBE">
        <w:rPr>
          <w:rFonts w:ascii="Times New Roman" w:hAnsi="Times New Roman"/>
        </w:rPr>
        <w:t xml:space="preserve">29 CFR </w:t>
      </w:r>
      <w:r w:rsidR="00665B4C" w:rsidRPr="00982213">
        <w:rPr>
          <w:rFonts w:ascii="Times New Roman" w:hAnsi="Times New Roman"/>
        </w:rPr>
        <w:t>part 4000</w:t>
      </w:r>
      <w:r w:rsidR="00F04DBE">
        <w:rPr>
          <w:rFonts w:ascii="Times New Roman" w:hAnsi="Times New Roman"/>
        </w:rPr>
        <w:t xml:space="preserve">.  These rules </w:t>
      </w:r>
      <w:r w:rsidR="007456A4">
        <w:rPr>
          <w:rFonts w:ascii="Times New Roman" w:hAnsi="Times New Roman"/>
        </w:rPr>
        <w:t xml:space="preserve">allow use of any method of issuance </w:t>
      </w:r>
      <w:r w:rsidR="002E1AF4">
        <w:rPr>
          <w:rFonts w:ascii="Times New Roman" w:hAnsi="Times New Roman"/>
        </w:rPr>
        <w:t>that is</w:t>
      </w:r>
      <w:r w:rsidR="007456A4">
        <w:rPr>
          <w:rFonts w:ascii="Times New Roman" w:hAnsi="Times New Roman"/>
        </w:rPr>
        <w:t xml:space="preserve"> </w:t>
      </w:r>
      <w:r w:rsidR="00B826AC">
        <w:rPr>
          <w:rFonts w:ascii="Times New Roman" w:hAnsi="Times New Roman"/>
        </w:rPr>
        <w:lastRenderedPageBreak/>
        <w:t xml:space="preserve">reasonably calculated to ensure </w:t>
      </w:r>
      <w:r w:rsidR="00DD066B">
        <w:rPr>
          <w:rFonts w:ascii="Times New Roman" w:hAnsi="Times New Roman"/>
        </w:rPr>
        <w:t xml:space="preserve">actual receipt of the material by the intended recipient.  The rules provide a safe-harbor method for electronic issuance.  </w:t>
      </w:r>
    </w:p>
    <w:p w:rsidR="00C21DB2" w:rsidRDefault="007456A4" w:rsidP="007456A4">
      <w:pPr>
        <w:widowControl/>
        <w:spacing w:line="480" w:lineRule="auto"/>
        <w:ind w:firstLine="720"/>
        <w:rPr>
          <w:rFonts w:ascii="Times New Roman" w:hAnsi="Times New Roman"/>
        </w:rPr>
      </w:pPr>
      <w:r w:rsidRPr="007456A4">
        <w:rPr>
          <w:rFonts w:ascii="Times New Roman" w:hAnsi="Times New Roman"/>
        </w:rPr>
        <w:t>PBGC will provide the administrative record using measures (including electronic measures) reasonably calculated to ensure actual receipt of the material by the intended recipient.</w:t>
      </w:r>
      <w:r w:rsidR="00C21DB2" w:rsidRPr="007456A4">
        <w:rPr>
          <w:rFonts w:ascii="Times New Roman" w:hAnsi="Times New Roman"/>
        </w:rPr>
        <w:t xml:space="preserve"> </w:t>
      </w:r>
      <w:r w:rsidR="005768A3">
        <w:rPr>
          <w:rFonts w:ascii="Times New Roman" w:hAnsi="Times New Roman"/>
        </w:rPr>
        <w:tab/>
      </w:r>
      <w:r w:rsidR="00C21DB2">
        <w:rPr>
          <w:rFonts w:ascii="Times New Roman" w:hAnsi="Times New Roman"/>
        </w:rPr>
        <w:t xml:space="preserve">4.  </w:t>
      </w:r>
      <w:r w:rsidR="00C21DB2">
        <w:rPr>
          <w:rFonts w:ascii="Times New Roman" w:hAnsi="Times New Roman"/>
          <w:u w:val="single"/>
        </w:rPr>
        <w:t>Identifying duplication</w:t>
      </w:r>
      <w:r w:rsidR="00C21DB2">
        <w:rPr>
          <w:rFonts w:ascii="Times New Roman" w:hAnsi="Times New Roman"/>
        </w:rPr>
        <w:t xml:space="preserve">.  A limited amount of the information required to be </w:t>
      </w:r>
      <w:r w:rsidR="00665B4C">
        <w:rPr>
          <w:rFonts w:ascii="Times New Roman" w:hAnsi="Times New Roman"/>
        </w:rPr>
        <w:t xml:space="preserve">provided to affected parties </w:t>
      </w:r>
      <w:r w:rsidR="00C21DB2">
        <w:rPr>
          <w:rFonts w:ascii="Times New Roman" w:hAnsi="Times New Roman"/>
        </w:rPr>
        <w:t xml:space="preserve">may </w:t>
      </w:r>
      <w:r w:rsidR="00665B4C">
        <w:rPr>
          <w:rFonts w:ascii="Times New Roman" w:hAnsi="Times New Roman"/>
        </w:rPr>
        <w:t>have a</w:t>
      </w:r>
      <w:r w:rsidR="00C21DB2">
        <w:rPr>
          <w:rFonts w:ascii="Times New Roman" w:hAnsi="Times New Roman"/>
        </w:rPr>
        <w:t>lready be</w:t>
      </w:r>
      <w:r w:rsidR="00665B4C">
        <w:rPr>
          <w:rFonts w:ascii="Times New Roman" w:hAnsi="Times New Roman"/>
        </w:rPr>
        <w:t xml:space="preserve">en provided to the affected party before the affected party requested the information. </w:t>
      </w:r>
      <w:r w:rsidR="00C21DB2">
        <w:rPr>
          <w:rFonts w:ascii="Times New Roman" w:hAnsi="Times New Roman"/>
        </w:rPr>
        <w:t xml:space="preserve"> However, there is no </w:t>
      </w:r>
      <w:r w:rsidR="00457F82">
        <w:rPr>
          <w:rFonts w:ascii="Times New Roman" w:hAnsi="Times New Roman"/>
        </w:rPr>
        <w:t>simple or efficient</w:t>
      </w:r>
      <w:r w:rsidR="00C21DB2">
        <w:rPr>
          <w:rFonts w:ascii="Times New Roman" w:hAnsi="Times New Roman"/>
        </w:rPr>
        <w:t xml:space="preserve"> way to </w:t>
      </w:r>
      <w:r w:rsidR="00457F82">
        <w:rPr>
          <w:rFonts w:ascii="Times New Roman" w:hAnsi="Times New Roman"/>
        </w:rPr>
        <w:t xml:space="preserve">advise affected parties that they have already received some of the requested information </w:t>
      </w:r>
      <w:r w:rsidR="00F853CC">
        <w:rPr>
          <w:rFonts w:ascii="Times New Roman" w:hAnsi="Times New Roman"/>
        </w:rPr>
        <w:t>they have requested.</w:t>
      </w:r>
      <w:r w:rsidR="00457F82">
        <w:rPr>
          <w:rFonts w:ascii="Times New Roman" w:hAnsi="Times New Roman"/>
        </w:rPr>
        <w:t xml:space="preserve">   Moreover, r</w:t>
      </w:r>
      <w:r w:rsidR="00C21DB2">
        <w:rPr>
          <w:rFonts w:ascii="Times New Roman" w:hAnsi="Times New Roman"/>
        </w:rPr>
        <w:t xml:space="preserve">equiring </w:t>
      </w:r>
      <w:r w:rsidR="00457F82">
        <w:rPr>
          <w:rFonts w:ascii="Times New Roman" w:hAnsi="Times New Roman"/>
        </w:rPr>
        <w:t xml:space="preserve">affected parties to </w:t>
      </w:r>
      <w:r w:rsidR="00C21DB2">
        <w:rPr>
          <w:rFonts w:ascii="Times New Roman" w:hAnsi="Times New Roman"/>
        </w:rPr>
        <w:t xml:space="preserve">retrieve bits of information that have been provided to them at </w:t>
      </w:r>
      <w:r w:rsidR="00457F82">
        <w:rPr>
          <w:rFonts w:ascii="Times New Roman" w:hAnsi="Times New Roman"/>
        </w:rPr>
        <w:t>earlier</w:t>
      </w:r>
      <w:r w:rsidR="00C21DB2">
        <w:rPr>
          <w:rFonts w:ascii="Times New Roman" w:hAnsi="Times New Roman"/>
        </w:rPr>
        <w:t xml:space="preserve"> times for other purposes would be inconsistent with the purpose of the </w:t>
      </w:r>
      <w:r w:rsidR="00CE6A0F">
        <w:rPr>
          <w:rFonts w:ascii="Times New Roman" w:hAnsi="Times New Roman"/>
        </w:rPr>
        <w:t>PPA 2006</w:t>
      </w:r>
      <w:r w:rsidR="00457F82">
        <w:rPr>
          <w:rFonts w:ascii="Times New Roman" w:hAnsi="Times New Roman"/>
        </w:rPr>
        <w:t xml:space="preserve"> provisions </w:t>
      </w:r>
      <w:r w:rsidR="00C21DB2">
        <w:rPr>
          <w:rFonts w:ascii="Times New Roman" w:hAnsi="Times New Roman"/>
        </w:rPr>
        <w:t>to ensure that affected parties receive meaningful, timely, and useful information</w:t>
      </w:r>
      <w:r w:rsidR="00457F82">
        <w:rPr>
          <w:rFonts w:ascii="Times New Roman" w:hAnsi="Times New Roman"/>
        </w:rPr>
        <w:t xml:space="preserve"> that is keyed to their request</w:t>
      </w:r>
      <w:r w:rsidR="00C21DB2">
        <w:rPr>
          <w:rFonts w:ascii="Times New Roman" w:hAnsi="Times New Roman"/>
        </w:rPr>
        <w:t>.</w:t>
      </w:r>
    </w:p>
    <w:p w:rsidR="00C21DB2" w:rsidRDefault="00C21DB2" w:rsidP="00422725">
      <w:pPr>
        <w:keepLines/>
        <w:widowControl/>
        <w:spacing w:line="480" w:lineRule="auto"/>
        <w:ind w:firstLine="720"/>
        <w:rPr>
          <w:rFonts w:ascii="Times New Roman" w:hAnsi="Times New Roman"/>
        </w:rPr>
      </w:pPr>
      <w:r>
        <w:rPr>
          <w:rFonts w:ascii="Times New Roman" w:hAnsi="Times New Roman"/>
        </w:rPr>
        <w:t xml:space="preserve">5.  </w:t>
      </w:r>
      <w:r>
        <w:rPr>
          <w:rFonts w:ascii="Times New Roman" w:hAnsi="Times New Roman"/>
          <w:u w:val="single"/>
        </w:rPr>
        <w:t>Reducing the burden on small entities</w:t>
      </w:r>
      <w:r>
        <w:rPr>
          <w:rFonts w:ascii="Times New Roman" w:hAnsi="Times New Roman"/>
        </w:rPr>
        <w:t>.  Inapplicable</w:t>
      </w:r>
      <w:r w:rsidR="005136E7">
        <w:rPr>
          <w:rFonts w:ascii="Times New Roman" w:hAnsi="Times New Roman"/>
        </w:rPr>
        <w:t>.</w:t>
      </w:r>
    </w:p>
    <w:p w:rsidR="00C21DB2" w:rsidRDefault="00C21DB2" w:rsidP="00422725">
      <w:pPr>
        <w:widowControl/>
        <w:spacing w:line="480" w:lineRule="auto"/>
        <w:ind w:firstLine="720"/>
        <w:rPr>
          <w:rFonts w:ascii="Times New Roman" w:hAnsi="Times New Roman"/>
        </w:rPr>
      </w:pPr>
      <w:r>
        <w:rPr>
          <w:rFonts w:ascii="Times New Roman" w:hAnsi="Times New Roman"/>
        </w:rPr>
        <w:t xml:space="preserve">6.  </w:t>
      </w:r>
      <w:r>
        <w:rPr>
          <w:rFonts w:ascii="Times New Roman" w:hAnsi="Times New Roman"/>
          <w:u w:val="single"/>
        </w:rPr>
        <w:t>Consequences of less frequent reporting</w:t>
      </w:r>
      <w:r>
        <w:rPr>
          <w:rFonts w:ascii="Times New Roman" w:hAnsi="Times New Roman"/>
        </w:rPr>
        <w:t xml:space="preserve">.  Since this </w:t>
      </w:r>
      <w:r w:rsidR="00457F82">
        <w:rPr>
          <w:rFonts w:ascii="Times New Roman" w:hAnsi="Times New Roman"/>
        </w:rPr>
        <w:t xml:space="preserve">provision </w:t>
      </w:r>
      <w:r>
        <w:rPr>
          <w:rFonts w:ascii="Times New Roman" w:hAnsi="Times New Roman"/>
        </w:rPr>
        <w:t>of information occurs only with respect to a proposed plan termina</w:t>
      </w:r>
      <w:r>
        <w:rPr>
          <w:rFonts w:ascii="Times New Roman" w:hAnsi="Times New Roman"/>
        </w:rPr>
        <w:softHyphen/>
        <w:t xml:space="preserve">tion and, therefore, normally occurs only once in the life of a pension plan, the </w:t>
      </w:r>
      <w:r w:rsidR="00457F82">
        <w:rPr>
          <w:rFonts w:ascii="Times New Roman" w:hAnsi="Times New Roman"/>
        </w:rPr>
        <w:t>provision</w:t>
      </w:r>
      <w:r>
        <w:rPr>
          <w:rFonts w:ascii="Times New Roman" w:hAnsi="Times New Roman"/>
        </w:rPr>
        <w:t xml:space="preserve"> </w:t>
      </w:r>
      <w:r w:rsidR="00625B9F">
        <w:rPr>
          <w:rFonts w:ascii="Times New Roman" w:hAnsi="Times New Roman"/>
        </w:rPr>
        <w:t xml:space="preserve">of information </w:t>
      </w:r>
      <w:r>
        <w:rPr>
          <w:rFonts w:ascii="Times New Roman" w:hAnsi="Times New Roman"/>
        </w:rPr>
        <w:t xml:space="preserve">cannot be </w:t>
      </w:r>
      <w:r w:rsidR="00457F82">
        <w:rPr>
          <w:rFonts w:ascii="Times New Roman" w:hAnsi="Times New Roman"/>
        </w:rPr>
        <w:t>done</w:t>
      </w:r>
      <w:r>
        <w:rPr>
          <w:rFonts w:ascii="Times New Roman" w:hAnsi="Times New Roman"/>
        </w:rPr>
        <w:t xml:space="preserve"> less frequently unless the information were not </w:t>
      </w:r>
      <w:r w:rsidR="00457F82">
        <w:rPr>
          <w:rFonts w:ascii="Times New Roman" w:hAnsi="Times New Roman"/>
        </w:rPr>
        <w:t>provided at a</w:t>
      </w:r>
      <w:r>
        <w:rPr>
          <w:rFonts w:ascii="Times New Roman" w:hAnsi="Times New Roman"/>
        </w:rPr>
        <w:t xml:space="preserve">ll.  If this information were not </w:t>
      </w:r>
      <w:r w:rsidR="00625B9F">
        <w:rPr>
          <w:rFonts w:ascii="Times New Roman" w:hAnsi="Times New Roman"/>
        </w:rPr>
        <w:t>provided</w:t>
      </w:r>
      <w:r>
        <w:rPr>
          <w:rFonts w:ascii="Times New Roman" w:hAnsi="Times New Roman"/>
        </w:rPr>
        <w:t xml:space="preserve"> at all, participants and beneficiaries would receive </w:t>
      </w:r>
      <w:r w:rsidR="00643DFB">
        <w:rPr>
          <w:rFonts w:ascii="Times New Roman" w:hAnsi="Times New Roman"/>
        </w:rPr>
        <w:t xml:space="preserve">less </w:t>
      </w:r>
      <w:r>
        <w:rPr>
          <w:rFonts w:ascii="Times New Roman" w:hAnsi="Times New Roman"/>
        </w:rPr>
        <w:t>meaningful, timely, and useful information about the status of their plan's proposed termination or about their benefits upon termination.</w:t>
      </w:r>
    </w:p>
    <w:p w:rsidR="00C21DB2" w:rsidRDefault="00C21DB2">
      <w:pPr>
        <w:widowControl/>
        <w:spacing w:line="480" w:lineRule="auto"/>
        <w:ind w:firstLine="720"/>
        <w:rPr>
          <w:rFonts w:ascii="Times New Roman" w:hAnsi="Times New Roman"/>
        </w:rPr>
      </w:pPr>
      <w:r>
        <w:rPr>
          <w:rFonts w:ascii="Times New Roman" w:hAnsi="Times New Roman"/>
        </w:rPr>
        <w:t xml:space="preserve">7.  </w:t>
      </w:r>
      <w:r>
        <w:rPr>
          <w:rFonts w:ascii="Times New Roman" w:hAnsi="Times New Roman"/>
          <w:u w:val="single"/>
        </w:rPr>
        <w:t>Special circumstances</w:t>
      </w:r>
      <w:r>
        <w:rPr>
          <w:rFonts w:ascii="Times New Roman" w:hAnsi="Times New Roman"/>
        </w:rPr>
        <w:t xml:space="preserve">.  </w:t>
      </w:r>
      <w:r w:rsidR="004950D5">
        <w:rPr>
          <w:rFonts w:ascii="Times New Roman" w:hAnsi="Times New Roman"/>
        </w:rPr>
        <w:t>None.</w:t>
      </w:r>
    </w:p>
    <w:p w:rsidR="005207CB" w:rsidRDefault="00C21DB2">
      <w:pPr>
        <w:widowControl/>
        <w:spacing w:line="480" w:lineRule="auto"/>
        <w:ind w:firstLine="720"/>
        <w:rPr>
          <w:rFonts w:ascii="Times New Roman" w:hAnsi="Times New Roman"/>
        </w:rPr>
      </w:pPr>
      <w:r>
        <w:rPr>
          <w:rFonts w:ascii="Times New Roman" w:hAnsi="Times New Roman"/>
        </w:rPr>
        <w:lastRenderedPageBreak/>
        <w:t xml:space="preserve">8.  </w:t>
      </w:r>
      <w:r>
        <w:rPr>
          <w:rFonts w:ascii="Times New Roman" w:hAnsi="Times New Roman"/>
          <w:u w:val="single"/>
        </w:rPr>
        <w:t>Outside input</w:t>
      </w:r>
      <w:r>
        <w:rPr>
          <w:rFonts w:ascii="Times New Roman" w:hAnsi="Times New Roman"/>
        </w:rPr>
        <w:t xml:space="preserve">.  </w:t>
      </w:r>
      <w:r w:rsidR="005207CB">
        <w:rPr>
          <w:rFonts w:ascii="Times New Roman" w:hAnsi="Times New Roman"/>
        </w:rPr>
        <w:t>PBGC published a 60-day notice on April 7, 2011, 76 Fed. Reg.</w:t>
      </w:r>
      <w:r w:rsidR="00ED75D6">
        <w:rPr>
          <w:rFonts w:ascii="Times New Roman" w:hAnsi="Times New Roman"/>
        </w:rPr>
        <w:t xml:space="preserve"> </w:t>
      </w:r>
      <w:r w:rsidR="00ED75D6" w:rsidRPr="00ED75D6">
        <w:rPr>
          <w:rFonts w:ascii="Times New Roman" w:hAnsi="Times New Roman"/>
        </w:rPr>
        <w:t>19510</w:t>
      </w:r>
      <w:r w:rsidR="005207CB">
        <w:rPr>
          <w:rFonts w:ascii="Times New Roman" w:hAnsi="Times New Roman"/>
        </w:rPr>
        <w:t>.  No public comments were received in response to the 60-day notice.  PBGC published a 30-day notice on</w:t>
      </w:r>
      <w:r w:rsidR="00ED75D6">
        <w:rPr>
          <w:rFonts w:ascii="Times New Roman" w:hAnsi="Times New Roman"/>
        </w:rPr>
        <w:t xml:space="preserve"> June </w:t>
      </w:r>
      <w:r w:rsidR="000C1107">
        <w:rPr>
          <w:rFonts w:ascii="Times New Roman" w:hAnsi="Times New Roman"/>
        </w:rPr>
        <w:t>28</w:t>
      </w:r>
      <w:r w:rsidR="005207CB">
        <w:rPr>
          <w:rFonts w:ascii="Times New Roman" w:hAnsi="Times New Roman"/>
        </w:rPr>
        <w:t>, 201</w:t>
      </w:r>
      <w:r w:rsidR="00ED75D6">
        <w:rPr>
          <w:rFonts w:ascii="Times New Roman" w:hAnsi="Times New Roman"/>
        </w:rPr>
        <w:t>1</w:t>
      </w:r>
      <w:r w:rsidR="005207CB">
        <w:rPr>
          <w:rFonts w:ascii="Times New Roman" w:hAnsi="Times New Roman"/>
        </w:rPr>
        <w:t>, 7</w:t>
      </w:r>
      <w:r w:rsidR="00ED75D6">
        <w:rPr>
          <w:rFonts w:ascii="Times New Roman" w:hAnsi="Times New Roman"/>
        </w:rPr>
        <w:t>6</w:t>
      </w:r>
      <w:r w:rsidR="005207CB">
        <w:rPr>
          <w:rFonts w:ascii="Times New Roman" w:hAnsi="Times New Roman"/>
        </w:rPr>
        <w:t xml:space="preserve"> Fed. </w:t>
      </w:r>
      <w:proofErr w:type="gramStart"/>
      <w:r w:rsidR="005207CB" w:rsidRPr="000C1107">
        <w:rPr>
          <w:rFonts w:ascii="Times New Roman" w:hAnsi="Times New Roman"/>
        </w:rPr>
        <w:t xml:space="preserve">Reg. </w:t>
      </w:r>
      <w:r w:rsidR="000C1107" w:rsidRPr="000C1107">
        <w:rPr>
          <w:rFonts w:ascii="Melior" w:hAnsi="Melior" w:cs="Melior"/>
        </w:rPr>
        <w:t>37856</w:t>
      </w:r>
      <w:r w:rsidR="005207CB" w:rsidRPr="000C1107">
        <w:rPr>
          <w:rFonts w:ascii="Times New Roman" w:hAnsi="Times New Roman"/>
        </w:rPr>
        <w:t>.</w:t>
      </w:r>
      <w:proofErr w:type="gramEnd"/>
    </w:p>
    <w:p w:rsidR="00C21DB2" w:rsidRPr="00906766" w:rsidRDefault="00C21DB2">
      <w:pPr>
        <w:widowControl/>
        <w:spacing w:line="480" w:lineRule="auto"/>
        <w:ind w:firstLine="720"/>
        <w:rPr>
          <w:rFonts w:ascii="Times New Roman" w:hAnsi="Times New Roman"/>
        </w:rPr>
      </w:pPr>
      <w:r>
        <w:rPr>
          <w:rFonts w:ascii="Times New Roman" w:hAnsi="Times New Roman"/>
        </w:rPr>
        <w:t xml:space="preserve">9.  </w:t>
      </w:r>
      <w:r>
        <w:rPr>
          <w:rFonts w:ascii="Times New Roman" w:hAnsi="Times New Roman"/>
          <w:u w:val="single"/>
        </w:rPr>
        <w:t xml:space="preserve">Payments and </w:t>
      </w:r>
      <w:r w:rsidRPr="003B29C0">
        <w:rPr>
          <w:rFonts w:ascii="Times New Roman" w:hAnsi="Times New Roman"/>
          <w:u w:val="single"/>
        </w:rPr>
        <w:t>gifts</w:t>
      </w:r>
      <w:r w:rsidRPr="003B29C0">
        <w:rPr>
          <w:rFonts w:ascii="Times New Roman" w:hAnsi="Times New Roman"/>
        </w:rPr>
        <w:t>.  There are no payments or gifts made in connection with this collection of information.</w:t>
      </w:r>
      <w:r w:rsidR="00AD6CA9" w:rsidRPr="003B29C0">
        <w:rPr>
          <w:rFonts w:ascii="Times New Roman" w:hAnsi="Times New Roman"/>
        </w:rPr>
        <w:t xml:space="preserve"> </w:t>
      </w:r>
      <w:r w:rsidR="00F521B0" w:rsidRPr="003B29C0">
        <w:rPr>
          <w:rFonts w:ascii="Times New Roman" w:hAnsi="Times New Roman"/>
        </w:rPr>
        <w:t xml:space="preserve"> </w:t>
      </w:r>
      <w:r w:rsidR="0023601E">
        <w:rPr>
          <w:rFonts w:ascii="Times New Roman" w:hAnsi="Times New Roman"/>
        </w:rPr>
        <w:t>S</w:t>
      </w:r>
      <w:r w:rsidR="003B29C0" w:rsidRPr="00906766">
        <w:rPr>
          <w:rFonts w:ascii="Times New Roman" w:hAnsi="Times New Roman"/>
        </w:rPr>
        <w:t xml:space="preserve">ection 4041(c)(2)(D)(iii)(II) </w:t>
      </w:r>
      <w:r w:rsidR="0023601E">
        <w:rPr>
          <w:rFonts w:ascii="Times New Roman" w:hAnsi="Times New Roman"/>
        </w:rPr>
        <w:t xml:space="preserve">of ERISA </w:t>
      </w:r>
      <w:r w:rsidR="00906766" w:rsidRPr="00906766">
        <w:rPr>
          <w:rFonts w:ascii="Times New Roman" w:hAnsi="Times New Roman"/>
        </w:rPr>
        <w:t xml:space="preserve">provides, in the case of a distress termination, that a plan administrator may charge a reasonable fee for any information provided in other than electronic form; </w:t>
      </w:r>
      <w:r w:rsidR="0023601E">
        <w:rPr>
          <w:rFonts w:ascii="Times New Roman" w:hAnsi="Times New Roman"/>
        </w:rPr>
        <w:t xml:space="preserve">section </w:t>
      </w:r>
      <w:r w:rsidR="003B29C0" w:rsidRPr="00906766">
        <w:rPr>
          <w:rFonts w:ascii="Times New Roman" w:hAnsi="Times New Roman"/>
        </w:rPr>
        <w:t xml:space="preserve">4042(c)(3)(D)(ii) </w:t>
      </w:r>
      <w:r w:rsidR="00906766" w:rsidRPr="00906766">
        <w:rPr>
          <w:rFonts w:ascii="Times New Roman" w:hAnsi="Times New Roman"/>
        </w:rPr>
        <w:t xml:space="preserve">provides that </w:t>
      </w:r>
      <w:r w:rsidR="003B29C0" w:rsidRPr="00906766">
        <w:rPr>
          <w:rFonts w:ascii="Times New Roman" w:hAnsi="Times New Roman"/>
        </w:rPr>
        <w:t xml:space="preserve">a plan sponsor </w:t>
      </w:r>
      <w:r w:rsidR="00906766" w:rsidRPr="00906766">
        <w:rPr>
          <w:rFonts w:ascii="Times New Roman" w:hAnsi="Times New Roman"/>
        </w:rPr>
        <w:t xml:space="preserve">may </w:t>
      </w:r>
      <w:r w:rsidR="007456A4">
        <w:rPr>
          <w:rFonts w:ascii="Times New Roman" w:hAnsi="Times New Roman"/>
        </w:rPr>
        <w:t xml:space="preserve">also </w:t>
      </w:r>
      <w:r w:rsidR="00906766" w:rsidRPr="00906766">
        <w:rPr>
          <w:rFonts w:ascii="Times New Roman" w:hAnsi="Times New Roman"/>
        </w:rPr>
        <w:t xml:space="preserve">do so in the </w:t>
      </w:r>
      <w:r w:rsidR="003B29C0" w:rsidRPr="00906766">
        <w:rPr>
          <w:rFonts w:ascii="Times New Roman" w:hAnsi="Times New Roman"/>
        </w:rPr>
        <w:t>case of a PBGC-initiated termination</w:t>
      </w:r>
      <w:r w:rsidR="00906766" w:rsidRPr="00906766">
        <w:rPr>
          <w:rFonts w:ascii="Times New Roman" w:hAnsi="Times New Roman"/>
        </w:rPr>
        <w:t>.</w:t>
      </w:r>
      <w:r w:rsidR="003B29C0" w:rsidRPr="00906766">
        <w:rPr>
          <w:rFonts w:ascii="Times New Roman" w:hAnsi="Times New Roman"/>
        </w:rPr>
        <w:t xml:space="preserve"> </w:t>
      </w:r>
      <w:r w:rsidR="00906766">
        <w:rPr>
          <w:rFonts w:ascii="Times New Roman" w:hAnsi="Times New Roman"/>
        </w:rPr>
        <w:t xml:space="preserve"> </w:t>
      </w:r>
    </w:p>
    <w:p w:rsidR="005C4462" w:rsidRPr="000D5410" w:rsidRDefault="00C21DB2" w:rsidP="003F7537">
      <w:pPr>
        <w:widowControl/>
        <w:spacing w:line="480" w:lineRule="auto"/>
        <w:ind w:firstLine="720"/>
        <w:rPr>
          <w:rFonts w:ascii="Times New Roman" w:hAnsi="Times New Roman"/>
          <w:b/>
        </w:rPr>
      </w:pPr>
      <w:r>
        <w:rPr>
          <w:rFonts w:ascii="Times New Roman" w:hAnsi="Times New Roman"/>
        </w:rPr>
        <w:t xml:space="preserve">10.  </w:t>
      </w:r>
      <w:r>
        <w:rPr>
          <w:rFonts w:ascii="Times New Roman" w:hAnsi="Times New Roman"/>
          <w:u w:val="single"/>
        </w:rPr>
        <w:t>Confidentiality</w:t>
      </w:r>
      <w:r>
        <w:rPr>
          <w:rFonts w:ascii="Times New Roman" w:hAnsi="Times New Roman"/>
        </w:rPr>
        <w:t xml:space="preserve">.  </w:t>
      </w:r>
      <w:r w:rsidR="00B65CA0">
        <w:rPr>
          <w:rFonts w:ascii="Times New Roman" w:hAnsi="Times New Roman"/>
        </w:rPr>
        <w:t>A</w:t>
      </w:r>
      <w:r w:rsidR="00F521B0" w:rsidRPr="00F521B0">
        <w:rPr>
          <w:rFonts w:ascii="Times New Roman" w:hAnsi="Times New Roman"/>
        </w:rPr>
        <w:t xml:space="preserve"> plan administrator</w:t>
      </w:r>
      <w:r w:rsidR="003F7537">
        <w:rPr>
          <w:rFonts w:ascii="Times New Roman" w:hAnsi="Times New Roman"/>
        </w:rPr>
        <w:t>, in a distress termination, and a plan administrator</w:t>
      </w:r>
      <w:r w:rsidR="00B65CA0">
        <w:rPr>
          <w:rFonts w:ascii="Times New Roman" w:hAnsi="Times New Roman"/>
        </w:rPr>
        <w:t xml:space="preserve">, </w:t>
      </w:r>
      <w:r w:rsidR="00F521B0" w:rsidRPr="00F521B0">
        <w:rPr>
          <w:rFonts w:ascii="Times New Roman" w:hAnsi="Times New Roman"/>
        </w:rPr>
        <w:t>plan sponsor</w:t>
      </w:r>
      <w:r w:rsidR="00B65CA0">
        <w:rPr>
          <w:rFonts w:ascii="Times New Roman" w:hAnsi="Times New Roman"/>
        </w:rPr>
        <w:t xml:space="preserve"> or PBGC</w:t>
      </w:r>
      <w:r w:rsidR="003F7537">
        <w:rPr>
          <w:rFonts w:ascii="Times New Roman" w:hAnsi="Times New Roman"/>
        </w:rPr>
        <w:t>, in a PBGC-initiated termination,</w:t>
      </w:r>
      <w:r w:rsidR="00F521B0" w:rsidRPr="00F521B0">
        <w:rPr>
          <w:rFonts w:ascii="Times New Roman" w:hAnsi="Times New Roman"/>
        </w:rPr>
        <w:t xml:space="preserve"> </w:t>
      </w:r>
      <w:r w:rsidR="00F521B0" w:rsidRPr="002E19BF">
        <w:rPr>
          <w:rFonts w:ascii="Times New Roman" w:hAnsi="Times New Roman"/>
        </w:rPr>
        <w:t xml:space="preserve">must </w:t>
      </w:r>
      <w:r w:rsidR="00F521B0" w:rsidRPr="00F521B0">
        <w:rPr>
          <w:rFonts w:ascii="Times New Roman" w:hAnsi="Times New Roman"/>
        </w:rPr>
        <w:t xml:space="preserve">not provide information that might, directly or indirectly, </w:t>
      </w:r>
      <w:r w:rsidR="005C4462">
        <w:rPr>
          <w:rFonts w:ascii="Times New Roman" w:hAnsi="Times New Roman"/>
        </w:rPr>
        <w:t xml:space="preserve">be associated with or otherwise </w:t>
      </w:r>
      <w:r w:rsidR="00F521B0" w:rsidRPr="00F521B0">
        <w:rPr>
          <w:rFonts w:ascii="Times New Roman" w:hAnsi="Times New Roman"/>
        </w:rPr>
        <w:t>identify an individual participant or beneficiary</w:t>
      </w:r>
      <w:r w:rsidR="003F7537">
        <w:rPr>
          <w:rFonts w:ascii="Times New Roman" w:hAnsi="Times New Roman"/>
        </w:rPr>
        <w:t xml:space="preserve">.  </w:t>
      </w:r>
      <w:r w:rsidR="00B65CA0">
        <w:rPr>
          <w:rFonts w:ascii="Times New Roman" w:hAnsi="Times New Roman"/>
        </w:rPr>
        <w:t xml:space="preserve">In addition, </w:t>
      </w:r>
      <w:r w:rsidR="00473D41" w:rsidRPr="00473D41">
        <w:rPr>
          <w:rFonts w:ascii="Times New Roman" w:hAnsi="Times New Roman"/>
        </w:rPr>
        <w:t xml:space="preserve">a plan administrator or a plan sponsor may seek a court order under which </w:t>
      </w:r>
      <w:r w:rsidR="0023601E" w:rsidRPr="0023601E">
        <w:rPr>
          <w:rFonts w:ascii="Times New Roman" w:hAnsi="Times New Roman"/>
        </w:rPr>
        <w:t xml:space="preserve">confidential information </w:t>
      </w:r>
      <w:r w:rsidR="005C4462">
        <w:rPr>
          <w:rFonts w:ascii="Times New Roman" w:hAnsi="Times New Roman"/>
        </w:rPr>
        <w:t>described in 5 USC § 552(b)</w:t>
      </w:r>
      <w:r w:rsidR="00473D41">
        <w:rPr>
          <w:rFonts w:ascii="Times New Roman" w:hAnsi="Times New Roman"/>
        </w:rPr>
        <w:t xml:space="preserve">: (1) will be </w:t>
      </w:r>
      <w:r w:rsidR="00473D41" w:rsidRPr="00473D41">
        <w:rPr>
          <w:rFonts w:ascii="Times New Roman" w:hAnsi="Times New Roman"/>
        </w:rPr>
        <w:t xml:space="preserve">disclosed only to authorized representatives (any employee organization representing participants in the plan) that agree to ensure the confidentiality of such information, </w:t>
      </w:r>
      <w:r w:rsidR="0068259C">
        <w:rPr>
          <w:rFonts w:ascii="Times New Roman" w:hAnsi="Times New Roman"/>
        </w:rPr>
        <w:t xml:space="preserve">and </w:t>
      </w:r>
      <w:r w:rsidR="00473D41" w:rsidRPr="00473D41">
        <w:rPr>
          <w:rFonts w:ascii="Times New Roman" w:hAnsi="Times New Roman"/>
        </w:rPr>
        <w:t xml:space="preserve">(2) will </w:t>
      </w:r>
      <w:r w:rsidR="0068259C" w:rsidRPr="0068259C">
        <w:rPr>
          <w:rFonts w:ascii="Times New Roman" w:hAnsi="Times New Roman"/>
        </w:rPr>
        <w:t>not be disclosed to other affected parties</w:t>
      </w:r>
      <w:r w:rsidR="0068259C">
        <w:rPr>
          <w:rFonts w:ascii="Times New Roman" w:hAnsi="Times New Roman"/>
        </w:rPr>
        <w:t>.</w:t>
      </w:r>
      <w:r w:rsidR="005C4462">
        <w:rPr>
          <w:rFonts w:ascii="Times New Roman" w:hAnsi="Times New Roman"/>
        </w:rPr>
        <w:t xml:space="preserve"> </w:t>
      </w:r>
      <w:r w:rsidR="0068259C">
        <w:rPr>
          <w:rFonts w:ascii="Times New Roman" w:hAnsi="Times New Roman"/>
        </w:rPr>
        <w:t xml:space="preserve"> </w:t>
      </w:r>
    </w:p>
    <w:p w:rsidR="007456A4" w:rsidRDefault="00C21DB2">
      <w:pPr>
        <w:widowControl/>
        <w:spacing w:line="480" w:lineRule="auto"/>
        <w:ind w:firstLine="720"/>
        <w:rPr>
          <w:rFonts w:ascii="Times New Roman" w:hAnsi="Times New Roman"/>
        </w:rPr>
      </w:pPr>
      <w:r>
        <w:rPr>
          <w:rFonts w:ascii="Times New Roman" w:hAnsi="Times New Roman"/>
        </w:rPr>
        <w:t xml:space="preserve">11.  </w:t>
      </w:r>
      <w:r>
        <w:rPr>
          <w:rFonts w:ascii="Times New Roman" w:hAnsi="Times New Roman"/>
          <w:u w:val="single"/>
        </w:rPr>
        <w:t>Sensitive questions</w:t>
      </w:r>
      <w:r>
        <w:rPr>
          <w:rFonts w:ascii="Times New Roman" w:hAnsi="Times New Roman"/>
        </w:rPr>
        <w:t xml:space="preserve">.  </w:t>
      </w:r>
      <w:r w:rsidR="007456A4" w:rsidRPr="007456A4">
        <w:rPr>
          <w:rFonts w:ascii="Times New Roman" w:hAnsi="Times New Roman"/>
        </w:rPr>
        <w:t>The collection of information does not call for submission of information of a sensitive or private nature.</w:t>
      </w:r>
    </w:p>
    <w:p w:rsidR="008F52E1" w:rsidRDefault="005768A3" w:rsidP="005768A3">
      <w:pPr>
        <w:widowControl/>
        <w:spacing w:line="480" w:lineRule="auto"/>
        <w:ind w:firstLine="720"/>
        <w:rPr>
          <w:rFonts w:ascii="Times New Roman" w:hAnsi="Times New Roman"/>
        </w:rPr>
      </w:pPr>
      <w:r w:rsidRPr="005768A3">
        <w:rPr>
          <w:rFonts w:ascii="Times New Roman" w:hAnsi="Times New Roman"/>
        </w:rPr>
        <w:t xml:space="preserve">12.  </w:t>
      </w:r>
      <w:r w:rsidRPr="00C058FB">
        <w:rPr>
          <w:rFonts w:ascii="Times New Roman" w:hAnsi="Times New Roman"/>
          <w:u w:val="single"/>
        </w:rPr>
        <w:t>Burden on the public</w:t>
      </w:r>
      <w:r w:rsidRPr="005768A3">
        <w:rPr>
          <w:rFonts w:ascii="Times New Roman" w:hAnsi="Times New Roman"/>
        </w:rPr>
        <w:t xml:space="preserve">.  </w:t>
      </w:r>
      <w:r w:rsidR="00E9139C" w:rsidRPr="005768A3">
        <w:rPr>
          <w:rFonts w:ascii="Times New Roman" w:hAnsi="Times New Roman"/>
        </w:rPr>
        <w:t xml:space="preserve">For purposes of this submission, a </w:t>
      </w:r>
      <w:r w:rsidR="00957CDD">
        <w:rPr>
          <w:rFonts w:ascii="Times New Roman" w:hAnsi="Times New Roman"/>
        </w:rPr>
        <w:t xml:space="preserve">response is a response to a </w:t>
      </w:r>
      <w:r w:rsidR="00E9139C">
        <w:rPr>
          <w:rFonts w:ascii="Times New Roman" w:hAnsi="Times New Roman"/>
        </w:rPr>
        <w:t>request by an affected party</w:t>
      </w:r>
      <w:r w:rsidR="00957CDD">
        <w:rPr>
          <w:rFonts w:ascii="Times New Roman" w:hAnsi="Times New Roman"/>
        </w:rPr>
        <w:t>.</w:t>
      </w:r>
      <w:r w:rsidR="00E9139C">
        <w:rPr>
          <w:rFonts w:ascii="Times New Roman" w:hAnsi="Times New Roman"/>
        </w:rPr>
        <w:t xml:space="preserve">  </w:t>
      </w:r>
      <w:r w:rsidRPr="005768A3">
        <w:rPr>
          <w:rFonts w:ascii="Times New Roman" w:hAnsi="Times New Roman"/>
        </w:rPr>
        <w:t>PBGC</w:t>
      </w:r>
      <w:r w:rsidR="00B9362F">
        <w:rPr>
          <w:rFonts w:ascii="Times New Roman" w:hAnsi="Times New Roman"/>
        </w:rPr>
        <w:t xml:space="preserve">’s </w:t>
      </w:r>
      <w:r w:rsidRPr="005768A3">
        <w:rPr>
          <w:rFonts w:ascii="Times New Roman" w:hAnsi="Times New Roman"/>
        </w:rPr>
        <w:t xml:space="preserve">estimates in items 12 and 13 </w:t>
      </w:r>
      <w:r w:rsidR="002D76B7">
        <w:rPr>
          <w:rFonts w:ascii="Times New Roman" w:hAnsi="Times New Roman"/>
        </w:rPr>
        <w:t xml:space="preserve">are based on its experience over the last three years.  Based on that experience, </w:t>
      </w:r>
      <w:r w:rsidR="002D76B7" w:rsidRPr="002D76B7">
        <w:rPr>
          <w:rFonts w:ascii="Times New Roman" w:hAnsi="Times New Roman"/>
        </w:rPr>
        <w:t xml:space="preserve">PBGC estimates that three participants or other affected parties will annually make requests for termination information.  </w:t>
      </w:r>
    </w:p>
    <w:p w:rsidR="00D735D5" w:rsidRDefault="00D735D5" w:rsidP="005768A3">
      <w:pPr>
        <w:widowControl/>
        <w:spacing w:line="480" w:lineRule="auto"/>
        <w:ind w:firstLine="720"/>
        <w:rPr>
          <w:rFonts w:ascii="Times New Roman" w:hAnsi="Times New Roman"/>
        </w:rPr>
      </w:pPr>
      <w:r w:rsidRPr="00D735D5">
        <w:rPr>
          <w:rFonts w:ascii="Times New Roman" w:hAnsi="Times New Roman"/>
        </w:rPr>
        <w:lastRenderedPageBreak/>
        <w:t>PBGC estimates that the total annual burden for the collection of information will be about 15 hours per request.  The hourly estimate is based on the time to review all pertinent termination documents and to determine which, if any, of the documents may not be released</w:t>
      </w:r>
      <w:r w:rsidR="006D0E11">
        <w:rPr>
          <w:rFonts w:ascii="Times New Roman" w:hAnsi="Times New Roman"/>
        </w:rPr>
        <w:t xml:space="preserve"> (or released only in part) in response to the request</w:t>
      </w:r>
      <w:r w:rsidR="00AA044C">
        <w:rPr>
          <w:rFonts w:ascii="Times New Roman" w:hAnsi="Times New Roman"/>
        </w:rPr>
        <w:t xml:space="preserve"> due to confidentiality concerns</w:t>
      </w:r>
      <w:r w:rsidRPr="00D735D5">
        <w:rPr>
          <w:rFonts w:ascii="Times New Roman" w:hAnsi="Times New Roman"/>
        </w:rPr>
        <w:t xml:space="preserve">.  </w:t>
      </w:r>
      <w:r>
        <w:rPr>
          <w:rFonts w:ascii="Times New Roman" w:hAnsi="Times New Roman"/>
        </w:rPr>
        <w:t>Based on PBGC</w:t>
      </w:r>
      <w:r w:rsidR="0088465A">
        <w:rPr>
          <w:rFonts w:ascii="Times New Roman" w:hAnsi="Times New Roman"/>
        </w:rPr>
        <w:t>’s</w:t>
      </w:r>
      <w:r>
        <w:rPr>
          <w:rFonts w:ascii="Times New Roman" w:hAnsi="Times New Roman"/>
        </w:rPr>
        <w:t xml:space="preserve"> experience, t</w:t>
      </w:r>
      <w:r w:rsidRPr="00D735D5">
        <w:rPr>
          <w:rFonts w:ascii="Times New Roman" w:hAnsi="Times New Roman"/>
        </w:rPr>
        <w:t xml:space="preserve">his estimate assumes that requests will primarily relate to </w:t>
      </w:r>
      <w:r w:rsidR="0088465A">
        <w:rPr>
          <w:rFonts w:ascii="Times New Roman" w:hAnsi="Times New Roman"/>
        </w:rPr>
        <w:t xml:space="preserve">termination of </w:t>
      </w:r>
      <w:r w:rsidRPr="00D735D5">
        <w:rPr>
          <w:rFonts w:ascii="Times New Roman" w:hAnsi="Times New Roman"/>
        </w:rPr>
        <w:t>large</w:t>
      </w:r>
      <w:r w:rsidR="0088465A">
        <w:rPr>
          <w:rFonts w:ascii="Times New Roman" w:hAnsi="Times New Roman"/>
        </w:rPr>
        <w:t xml:space="preserve"> plans</w:t>
      </w:r>
      <w:r w:rsidRPr="00D735D5">
        <w:rPr>
          <w:rFonts w:ascii="Times New Roman" w:hAnsi="Times New Roman"/>
        </w:rPr>
        <w:t xml:space="preserve">, </w:t>
      </w:r>
      <w:r w:rsidR="006D0E11">
        <w:rPr>
          <w:rFonts w:ascii="Times New Roman" w:hAnsi="Times New Roman"/>
        </w:rPr>
        <w:t>where the termination record is extensive</w:t>
      </w:r>
      <w:r w:rsidRPr="00D735D5">
        <w:rPr>
          <w:rFonts w:ascii="Times New Roman" w:hAnsi="Times New Roman"/>
        </w:rPr>
        <w:t>.</w:t>
      </w:r>
    </w:p>
    <w:p w:rsidR="00917446" w:rsidRDefault="00957CDD" w:rsidP="005768A3">
      <w:pPr>
        <w:widowControl/>
        <w:spacing w:line="480" w:lineRule="auto"/>
        <w:ind w:firstLine="720"/>
        <w:rPr>
          <w:rFonts w:ascii="Times New Roman" w:hAnsi="Times New Roman"/>
        </w:rPr>
      </w:pPr>
      <w:r>
        <w:rPr>
          <w:rFonts w:ascii="Times New Roman" w:hAnsi="Times New Roman"/>
        </w:rPr>
        <w:t>These estimates do not include any burden associated with seeking a court order to limit disclosure</w:t>
      </w:r>
      <w:r w:rsidR="00707331" w:rsidRPr="00707331">
        <w:rPr>
          <w:rFonts w:ascii="Times New Roman" w:hAnsi="Times New Roman"/>
        </w:rPr>
        <w:t xml:space="preserve"> </w:t>
      </w:r>
      <w:r w:rsidR="00707331">
        <w:rPr>
          <w:rFonts w:ascii="Times New Roman" w:hAnsi="Times New Roman"/>
        </w:rPr>
        <w:t>due to confidentiality concerns.</w:t>
      </w:r>
      <w:r>
        <w:rPr>
          <w:rFonts w:ascii="Times New Roman" w:hAnsi="Times New Roman"/>
        </w:rPr>
        <w:t xml:space="preserve">  </w:t>
      </w:r>
    </w:p>
    <w:p w:rsidR="0035172A" w:rsidRDefault="005768A3" w:rsidP="005768A3">
      <w:pPr>
        <w:widowControl/>
        <w:spacing w:line="480" w:lineRule="auto"/>
        <w:ind w:firstLine="720"/>
        <w:rPr>
          <w:rFonts w:ascii="Times New Roman" w:hAnsi="Times New Roman"/>
        </w:rPr>
      </w:pPr>
      <w:r w:rsidRPr="005768A3">
        <w:rPr>
          <w:rFonts w:ascii="Times New Roman" w:hAnsi="Times New Roman"/>
        </w:rPr>
        <w:t xml:space="preserve">13.  </w:t>
      </w:r>
      <w:r w:rsidRPr="00592C3A">
        <w:rPr>
          <w:rFonts w:ascii="Times New Roman" w:hAnsi="Times New Roman"/>
          <w:u w:val="single"/>
        </w:rPr>
        <w:t>Cost</w:t>
      </w:r>
      <w:r w:rsidRPr="005768A3">
        <w:rPr>
          <w:rFonts w:ascii="Times New Roman" w:hAnsi="Times New Roman"/>
        </w:rPr>
        <w:t xml:space="preserve">.  </w:t>
      </w:r>
      <w:r w:rsidR="00957CDD">
        <w:rPr>
          <w:rFonts w:ascii="Times New Roman" w:hAnsi="Times New Roman"/>
        </w:rPr>
        <w:t>PBGC expects that the plan administrators and sponsors will perform the work described above in-house.  Thus, t</w:t>
      </w:r>
      <w:r w:rsidR="00CD39CC">
        <w:rPr>
          <w:rFonts w:ascii="Times New Roman" w:hAnsi="Times New Roman"/>
        </w:rPr>
        <w:t>he primary cost for plan administrators and plan sponsors</w:t>
      </w:r>
      <w:r w:rsidR="00CD39CC" w:rsidRPr="005768A3">
        <w:rPr>
          <w:rFonts w:ascii="Times New Roman" w:hAnsi="Times New Roman"/>
        </w:rPr>
        <w:t xml:space="preserve"> </w:t>
      </w:r>
      <w:r w:rsidR="00CD39CC">
        <w:rPr>
          <w:rFonts w:ascii="Times New Roman" w:hAnsi="Times New Roman"/>
        </w:rPr>
        <w:t>of responding to information requests from affected parties is expected to be the copying and transmittal costs associated with the requests</w:t>
      </w:r>
      <w:r w:rsidR="006D0E11">
        <w:rPr>
          <w:rFonts w:ascii="Times New Roman" w:hAnsi="Times New Roman"/>
        </w:rPr>
        <w:t xml:space="preserve">.  </w:t>
      </w:r>
      <w:r w:rsidR="00191FF4">
        <w:rPr>
          <w:rFonts w:ascii="Times New Roman" w:hAnsi="Times New Roman"/>
        </w:rPr>
        <w:t>(</w:t>
      </w:r>
      <w:r w:rsidR="0035172A">
        <w:rPr>
          <w:rFonts w:ascii="Times New Roman" w:hAnsi="Times New Roman"/>
        </w:rPr>
        <w:t xml:space="preserve">Because </w:t>
      </w:r>
      <w:r w:rsidR="0035172A" w:rsidRPr="00CD39CC">
        <w:rPr>
          <w:rFonts w:ascii="Times New Roman" w:hAnsi="Times New Roman"/>
        </w:rPr>
        <w:t>plan administrators and plan sponsors may charge a reasonable fee for non-electronic disclosure</w:t>
      </w:r>
      <w:r w:rsidR="0035172A">
        <w:rPr>
          <w:rFonts w:ascii="Times New Roman" w:hAnsi="Times New Roman"/>
        </w:rPr>
        <w:t xml:space="preserve">, </w:t>
      </w:r>
      <w:r w:rsidR="0088465A">
        <w:rPr>
          <w:rFonts w:ascii="Times New Roman" w:hAnsi="Times New Roman"/>
        </w:rPr>
        <w:t>a portion</w:t>
      </w:r>
      <w:r w:rsidR="0035172A">
        <w:rPr>
          <w:rFonts w:ascii="Times New Roman" w:hAnsi="Times New Roman"/>
        </w:rPr>
        <w:t xml:space="preserve"> of this cost may be borne by affected parties who make the request.</w:t>
      </w:r>
      <w:r w:rsidR="00191FF4">
        <w:rPr>
          <w:rFonts w:ascii="Times New Roman" w:hAnsi="Times New Roman"/>
        </w:rPr>
        <w:t>)</w:t>
      </w:r>
      <w:r w:rsidR="0035172A">
        <w:rPr>
          <w:rFonts w:ascii="Times New Roman" w:hAnsi="Times New Roman"/>
        </w:rPr>
        <w:t xml:space="preserve">  </w:t>
      </w:r>
    </w:p>
    <w:p w:rsidR="00707331" w:rsidRDefault="00760082" w:rsidP="005768A3">
      <w:pPr>
        <w:widowControl/>
        <w:spacing w:line="480" w:lineRule="auto"/>
        <w:ind w:firstLine="720"/>
        <w:rPr>
          <w:rFonts w:ascii="Times New Roman" w:hAnsi="Times New Roman"/>
        </w:rPr>
      </w:pPr>
      <w:r>
        <w:rPr>
          <w:rFonts w:ascii="Times New Roman" w:hAnsi="Times New Roman"/>
        </w:rPr>
        <w:t xml:space="preserve">PBGC estimates that </w:t>
      </w:r>
      <w:r w:rsidR="00823043">
        <w:rPr>
          <w:rFonts w:ascii="Times New Roman" w:hAnsi="Times New Roman"/>
        </w:rPr>
        <w:t>approximately 2,000</w:t>
      </w:r>
      <w:r>
        <w:rPr>
          <w:rFonts w:ascii="Times New Roman" w:hAnsi="Times New Roman"/>
        </w:rPr>
        <w:t xml:space="preserve"> pages will be copied and transmitted with regard to each request</w:t>
      </w:r>
      <w:r w:rsidR="00987EE7">
        <w:rPr>
          <w:rFonts w:ascii="Times New Roman" w:hAnsi="Times New Roman"/>
        </w:rPr>
        <w:t>.</w:t>
      </w:r>
      <w:r>
        <w:rPr>
          <w:rFonts w:ascii="Times New Roman" w:hAnsi="Times New Roman"/>
        </w:rPr>
        <w:t xml:space="preserve">  At a</w:t>
      </w:r>
      <w:r w:rsidR="00517DC2">
        <w:rPr>
          <w:rFonts w:ascii="Times New Roman" w:hAnsi="Times New Roman"/>
        </w:rPr>
        <w:t>n estimated</w:t>
      </w:r>
      <w:r>
        <w:rPr>
          <w:rFonts w:ascii="Times New Roman" w:hAnsi="Times New Roman"/>
        </w:rPr>
        <w:t xml:space="preserve"> cost of 15 cents per page, the total cost </w:t>
      </w:r>
      <w:r w:rsidR="00823043">
        <w:rPr>
          <w:rFonts w:ascii="Times New Roman" w:hAnsi="Times New Roman"/>
        </w:rPr>
        <w:t xml:space="preserve">per request </w:t>
      </w:r>
      <w:r>
        <w:rPr>
          <w:rFonts w:ascii="Times New Roman" w:hAnsi="Times New Roman"/>
        </w:rPr>
        <w:t xml:space="preserve">is estimated to be </w:t>
      </w:r>
      <w:r w:rsidR="00BF35FD">
        <w:rPr>
          <w:rFonts w:ascii="Times New Roman" w:hAnsi="Times New Roman"/>
        </w:rPr>
        <w:t>$</w:t>
      </w:r>
      <w:r w:rsidR="00823043">
        <w:rPr>
          <w:rFonts w:ascii="Times New Roman" w:hAnsi="Times New Roman"/>
        </w:rPr>
        <w:t>300, for a total annual cost of $900 (3 x $300)</w:t>
      </w:r>
      <w:r w:rsidR="00BF35FD">
        <w:rPr>
          <w:rFonts w:ascii="Times New Roman" w:hAnsi="Times New Roman"/>
        </w:rPr>
        <w:t xml:space="preserve">.  This estimate is high enough to include </w:t>
      </w:r>
      <w:r w:rsidR="0088465A">
        <w:rPr>
          <w:rFonts w:ascii="Times New Roman" w:hAnsi="Times New Roman"/>
        </w:rPr>
        <w:t xml:space="preserve">any </w:t>
      </w:r>
      <w:r w:rsidR="00BF35FD">
        <w:rPr>
          <w:rFonts w:ascii="Times New Roman" w:hAnsi="Times New Roman"/>
        </w:rPr>
        <w:t>cost of postage</w:t>
      </w:r>
      <w:r w:rsidR="0088465A">
        <w:rPr>
          <w:rFonts w:ascii="Times New Roman" w:hAnsi="Times New Roman"/>
        </w:rPr>
        <w:t xml:space="preserve"> for mailed material</w:t>
      </w:r>
      <w:r w:rsidR="00BF35FD" w:rsidRPr="00BF35FD">
        <w:rPr>
          <w:rFonts w:ascii="Times New Roman" w:hAnsi="Times New Roman"/>
        </w:rPr>
        <w:t xml:space="preserve">.  </w:t>
      </w:r>
    </w:p>
    <w:p w:rsidR="00FB5F6B" w:rsidRDefault="0080396D" w:rsidP="005768A3">
      <w:pPr>
        <w:widowControl/>
        <w:spacing w:line="480" w:lineRule="auto"/>
        <w:ind w:firstLine="720"/>
        <w:rPr>
          <w:rFonts w:ascii="Times New Roman" w:hAnsi="Times New Roman"/>
        </w:rPr>
      </w:pPr>
      <w:r>
        <w:rPr>
          <w:rFonts w:ascii="Times New Roman" w:hAnsi="Times New Roman"/>
        </w:rPr>
        <w:t>Because</w:t>
      </w:r>
      <w:r w:rsidR="0035172A">
        <w:rPr>
          <w:rFonts w:ascii="Times New Roman" w:hAnsi="Times New Roman"/>
        </w:rPr>
        <w:t xml:space="preserve"> </w:t>
      </w:r>
      <w:r w:rsidR="00FB5F6B" w:rsidRPr="00CD39CC">
        <w:rPr>
          <w:rFonts w:ascii="Times New Roman" w:hAnsi="Times New Roman"/>
        </w:rPr>
        <w:t>plan administrators and plan sponsors may charge a reasonable fee for non-electronic disclosure</w:t>
      </w:r>
      <w:r>
        <w:rPr>
          <w:rFonts w:ascii="Times New Roman" w:hAnsi="Times New Roman"/>
        </w:rPr>
        <w:t xml:space="preserve">, </w:t>
      </w:r>
      <w:r w:rsidR="00FB5F6B">
        <w:rPr>
          <w:rFonts w:ascii="Times New Roman" w:hAnsi="Times New Roman"/>
        </w:rPr>
        <w:t>P</w:t>
      </w:r>
      <w:r w:rsidR="00BF35FD">
        <w:rPr>
          <w:rFonts w:ascii="Times New Roman" w:hAnsi="Times New Roman"/>
        </w:rPr>
        <w:t xml:space="preserve">BGC anticipates that </w:t>
      </w:r>
      <w:r w:rsidR="00FB5F6B">
        <w:rPr>
          <w:rFonts w:ascii="Times New Roman" w:hAnsi="Times New Roman"/>
        </w:rPr>
        <w:t xml:space="preserve">the </w:t>
      </w:r>
      <w:r w:rsidR="00BF35FD">
        <w:rPr>
          <w:rFonts w:ascii="Times New Roman" w:hAnsi="Times New Roman"/>
        </w:rPr>
        <w:t>number of affected parties elect</w:t>
      </w:r>
      <w:r w:rsidR="00FB5F6B">
        <w:rPr>
          <w:rFonts w:ascii="Times New Roman" w:hAnsi="Times New Roman"/>
        </w:rPr>
        <w:t>ing</w:t>
      </w:r>
      <w:r w:rsidR="00BF35FD">
        <w:rPr>
          <w:rFonts w:ascii="Times New Roman" w:hAnsi="Times New Roman"/>
        </w:rPr>
        <w:t xml:space="preserve"> electronic delivery of requested information</w:t>
      </w:r>
      <w:r w:rsidR="00FB5F6B">
        <w:rPr>
          <w:rFonts w:ascii="Times New Roman" w:hAnsi="Times New Roman"/>
        </w:rPr>
        <w:t xml:space="preserve"> will increase over time.</w:t>
      </w:r>
      <w:r w:rsidR="00517DC2">
        <w:rPr>
          <w:rFonts w:ascii="Times New Roman" w:hAnsi="Times New Roman"/>
        </w:rPr>
        <w:t xml:space="preserve">    </w:t>
      </w:r>
    </w:p>
    <w:p w:rsidR="00A4345A" w:rsidRDefault="005768A3" w:rsidP="005768A3">
      <w:pPr>
        <w:widowControl/>
        <w:spacing w:line="480" w:lineRule="auto"/>
        <w:ind w:firstLine="720"/>
        <w:rPr>
          <w:rFonts w:ascii="Times New Roman" w:hAnsi="Times New Roman"/>
        </w:rPr>
      </w:pPr>
      <w:r w:rsidRPr="005768A3">
        <w:rPr>
          <w:rFonts w:ascii="Times New Roman" w:hAnsi="Times New Roman"/>
        </w:rPr>
        <w:lastRenderedPageBreak/>
        <w:t xml:space="preserve">14.  </w:t>
      </w:r>
      <w:r w:rsidRPr="00FB5F6B">
        <w:rPr>
          <w:rFonts w:ascii="Times New Roman" w:hAnsi="Times New Roman"/>
          <w:u w:val="single"/>
        </w:rPr>
        <w:t>Cost to federal government</w:t>
      </w:r>
      <w:r w:rsidRPr="005768A3">
        <w:rPr>
          <w:rFonts w:ascii="Times New Roman" w:hAnsi="Times New Roman"/>
        </w:rPr>
        <w:t>.</w:t>
      </w:r>
      <w:r w:rsidR="008913D2">
        <w:rPr>
          <w:rFonts w:ascii="Times New Roman" w:hAnsi="Times New Roman"/>
        </w:rPr>
        <w:t xml:space="preserve">  </w:t>
      </w:r>
      <w:r w:rsidR="007C08C8">
        <w:rPr>
          <w:rFonts w:ascii="Times New Roman" w:hAnsi="Times New Roman"/>
        </w:rPr>
        <w:t>Affected parties may request a copy of PBGC’s administrative record for the termination</w:t>
      </w:r>
      <w:r w:rsidR="001D711E">
        <w:rPr>
          <w:rFonts w:ascii="Times New Roman" w:hAnsi="Times New Roman"/>
        </w:rPr>
        <w:t xml:space="preserve"> only where P</w:t>
      </w:r>
      <w:r w:rsidRPr="005768A3">
        <w:rPr>
          <w:rFonts w:ascii="Times New Roman" w:hAnsi="Times New Roman"/>
        </w:rPr>
        <w:t>BGC</w:t>
      </w:r>
      <w:r w:rsidR="001D711E">
        <w:rPr>
          <w:rFonts w:ascii="Times New Roman" w:hAnsi="Times New Roman"/>
        </w:rPr>
        <w:t xml:space="preserve"> initiates a termination under section 4042 of ERISA.</w:t>
      </w:r>
      <w:r w:rsidR="008913D2">
        <w:rPr>
          <w:rFonts w:ascii="Times New Roman" w:hAnsi="Times New Roman"/>
        </w:rPr>
        <w:t xml:space="preserve">  </w:t>
      </w:r>
      <w:r w:rsidR="00823043">
        <w:rPr>
          <w:rFonts w:ascii="Times New Roman" w:hAnsi="Times New Roman"/>
        </w:rPr>
        <w:t xml:space="preserve">Based on PBGC’s experience, </w:t>
      </w:r>
      <w:r w:rsidR="00D17665" w:rsidRPr="00D17665">
        <w:rPr>
          <w:rFonts w:ascii="Times New Roman" w:hAnsi="Times New Roman"/>
        </w:rPr>
        <w:t xml:space="preserve">PBGC estimates </w:t>
      </w:r>
      <w:r w:rsidR="007C5A3D">
        <w:rPr>
          <w:rFonts w:ascii="Times New Roman" w:hAnsi="Times New Roman"/>
        </w:rPr>
        <w:t xml:space="preserve">that </w:t>
      </w:r>
      <w:r w:rsidR="00823043">
        <w:rPr>
          <w:rFonts w:ascii="Times New Roman" w:hAnsi="Times New Roman"/>
        </w:rPr>
        <w:t xml:space="preserve">three requests will be received each year. </w:t>
      </w:r>
      <w:r w:rsidR="002F113F">
        <w:rPr>
          <w:rFonts w:ascii="Times New Roman" w:hAnsi="Times New Roman"/>
        </w:rPr>
        <w:t xml:space="preserve"> PBGC staff time</w:t>
      </w:r>
      <w:r w:rsidR="00D17665" w:rsidRPr="00D17665">
        <w:rPr>
          <w:rFonts w:ascii="Times New Roman" w:hAnsi="Times New Roman"/>
        </w:rPr>
        <w:t xml:space="preserve"> required to process </w:t>
      </w:r>
      <w:r w:rsidR="002F113F">
        <w:rPr>
          <w:rFonts w:ascii="Times New Roman" w:hAnsi="Times New Roman"/>
        </w:rPr>
        <w:t xml:space="preserve">these administrative record requests is estimated to be </w:t>
      </w:r>
      <w:r w:rsidR="00823043">
        <w:rPr>
          <w:rFonts w:ascii="Times New Roman" w:hAnsi="Times New Roman"/>
        </w:rPr>
        <w:t>15</w:t>
      </w:r>
      <w:r w:rsidR="002F113F">
        <w:rPr>
          <w:rFonts w:ascii="Times New Roman" w:hAnsi="Times New Roman"/>
        </w:rPr>
        <w:t xml:space="preserve"> hours per plan.  </w:t>
      </w:r>
      <w:r w:rsidR="00D17665" w:rsidRPr="00D17665">
        <w:rPr>
          <w:rFonts w:ascii="Times New Roman" w:hAnsi="Times New Roman"/>
        </w:rPr>
        <w:t>At a blended rate of $8</w:t>
      </w:r>
      <w:r w:rsidR="006806BA">
        <w:rPr>
          <w:rFonts w:ascii="Times New Roman" w:hAnsi="Times New Roman"/>
        </w:rPr>
        <w:t>5</w:t>
      </w:r>
      <w:r w:rsidR="00D17665" w:rsidRPr="00D17665">
        <w:rPr>
          <w:rFonts w:ascii="Times New Roman" w:hAnsi="Times New Roman"/>
        </w:rPr>
        <w:t xml:space="preserve"> per hour for staff time, PBGC estimates its annual cost </w:t>
      </w:r>
      <w:r w:rsidR="006806BA">
        <w:rPr>
          <w:rFonts w:ascii="Times New Roman" w:hAnsi="Times New Roman"/>
        </w:rPr>
        <w:t xml:space="preserve">to respond to requests for its administrative record </w:t>
      </w:r>
      <w:r w:rsidR="00D17665" w:rsidRPr="00D17665">
        <w:rPr>
          <w:rFonts w:ascii="Times New Roman" w:hAnsi="Times New Roman"/>
        </w:rPr>
        <w:t xml:space="preserve">for </w:t>
      </w:r>
      <w:r w:rsidR="006806BA">
        <w:rPr>
          <w:rFonts w:ascii="Times New Roman" w:hAnsi="Times New Roman"/>
        </w:rPr>
        <w:t>PBGC-initiated terminations will be</w:t>
      </w:r>
      <w:r w:rsidR="006806BA" w:rsidRPr="006806BA">
        <w:rPr>
          <w:rFonts w:ascii="Times New Roman" w:hAnsi="Times New Roman"/>
        </w:rPr>
        <w:t xml:space="preserve"> $</w:t>
      </w:r>
      <w:r w:rsidR="00707331">
        <w:rPr>
          <w:rFonts w:ascii="Times New Roman" w:hAnsi="Times New Roman"/>
        </w:rPr>
        <w:t>3,825</w:t>
      </w:r>
      <w:r w:rsidR="006806BA" w:rsidRPr="006806BA">
        <w:rPr>
          <w:rFonts w:ascii="Times New Roman" w:hAnsi="Times New Roman"/>
        </w:rPr>
        <w:t xml:space="preserve"> (</w:t>
      </w:r>
      <w:r w:rsidR="00823043">
        <w:rPr>
          <w:rFonts w:ascii="Times New Roman" w:hAnsi="Times New Roman"/>
        </w:rPr>
        <w:t>3</w:t>
      </w:r>
      <w:r w:rsidR="006806BA" w:rsidRPr="006806BA">
        <w:rPr>
          <w:rFonts w:ascii="Times New Roman" w:hAnsi="Times New Roman"/>
        </w:rPr>
        <w:t xml:space="preserve"> </w:t>
      </w:r>
      <w:r w:rsidR="00823043">
        <w:rPr>
          <w:rFonts w:ascii="Times New Roman" w:hAnsi="Times New Roman"/>
        </w:rPr>
        <w:t>requests</w:t>
      </w:r>
      <w:r w:rsidR="006806BA" w:rsidRPr="006806BA">
        <w:rPr>
          <w:rFonts w:ascii="Times New Roman" w:hAnsi="Times New Roman"/>
        </w:rPr>
        <w:t xml:space="preserve"> x </w:t>
      </w:r>
      <w:r w:rsidR="00823043">
        <w:rPr>
          <w:rFonts w:ascii="Times New Roman" w:hAnsi="Times New Roman"/>
        </w:rPr>
        <w:t>15</w:t>
      </w:r>
      <w:r w:rsidR="006806BA" w:rsidRPr="006806BA">
        <w:rPr>
          <w:rFonts w:ascii="Times New Roman" w:hAnsi="Times New Roman"/>
        </w:rPr>
        <w:t xml:space="preserve"> hours x $85 per hour)</w:t>
      </w:r>
      <w:r w:rsidR="006806BA">
        <w:rPr>
          <w:rFonts w:ascii="Times New Roman" w:hAnsi="Times New Roman"/>
        </w:rPr>
        <w:t xml:space="preserve">. This estimate does not include any cost that may be </w:t>
      </w:r>
      <w:r w:rsidR="001D711E">
        <w:rPr>
          <w:rFonts w:ascii="Times New Roman" w:hAnsi="Times New Roman"/>
        </w:rPr>
        <w:t>incurred by</w:t>
      </w:r>
      <w:r w:rsidR="006806BA">
        <w:rPr>
          <w:rFonts w:ascii="Times New Roman" w:hAnsi="Times New Roman"/>
        </w:rPr>
        <w:t xml:space="preserve"> PBGC if a plan administrator or plan sponsor were to seek a court order to limit PBGC’s disclosure of its administrative record due to confidentiality concerns.</w:t>
      </w:r>
    </w:p>
    <w:p w:rsidR="002D1463" w:rsidRDefault="005137DA" w:rsidP="005137DA">
      <w:pPr>
        <w:widowControl/>
        <w:spacing w:line="480" w:lineRule="auto"/>
        <w:ind w:firstLine="720"/>
        <w:rPr>
          <w:rFonts w:ascii="Times New Roman" w:hAnsi="Times New Roman"/>
        </w:rPr>
      </w:pPr>
      <w:r w:rsidRPr="005137DA">
        <w:rPr>
          <w:rFonts w:ascii="Times New Roman" w:hAnsi="Times New Roman"/>
        </w:rPr>
        <w:t xml:space="preserve">15. </w:t>
      </w:r>
      <w:r w:rsidRPr="005137DA">
        <w:rPr>
          <w:rFonts w:ascii="Times New Roman" w:hAnsi="Times New Roman"/>
          <w:u w:val="single"/>
        </w:rPr>
        <w:t>Change in burden</w:t>
      </w:r>
      <w:r w:rsidRPr="005137DA">
        <w:rPr>
          <w:rFonts w:ascii="Times New Roman" w:hAnsi="Times New Roman"/>
        </w:rPr>
        <w:t xml:space="preserve">.  The change in the estimated annual </w:t>
      </w:r>
      <w:r w:rsidR="00776012">
        <w:rPr>
          <w:rFonts w:ascii="Times New Roman" w:hAnsi="Times New Roman"/>
        </w:rPr>
        <w:t xml:space="preserve">hourly </w:t>
      </w:r>
      <w:r w:rsidRPr="005137DA">
        <w:rPr>
          <w:rFonts w:ascii="Times New Roman" w:hAnsi="Times New Roman"/>
        </w:rPr>
        <w:t xml:space="preserve">burden of this collection of information (from </w:t>
      </w:r>
      <w:r w:rsidR="0070209A" w:rsidRPr="005137DA">
        <w:rPr>
          <w:rFonts w:ascii="Times New Roman" w:hAnsi="Times New Roman"/>
        </w:rPr>
        <w:t>30,000 hours</w:t>
      </w:r>
      <w:r w:rsidRPr="005137DA">
        <w:rPr>
          <w:rFonts w:ascii="Times New Roman" w:hAnsi="Times New Roman"/>
        </w:rPr>
        <w:t xml:space="preserve"> in the current OMB inventory to </w:t>
      </w:r>
      <w:r w:rsidR="0070209A">
        <w:rPr>
          <w:rFonts w:ascii="Times New Roman" w:hAnsi="Times New Roman"/>
        </w:rPr>
        <w:t xml:space="preserve">the </w:t>
      </w:r>
      <w:r>
        <w:rPr>
          <w:rFonts w:ascii="Times New Roman" w:hAnsi="Times New Roman"/>
        </w:rPr>
        <w:t>45</w:t>
      </w:r>
      <w:r w:rsidRPr="005137DA">
        <w:rPr>
          <w:rFonts w:ascii="Times New Roman" w:hAnsi="Times New Roman"/>
        </w:rPr>
        <w:t xml:space="preserve"> hours requested) is primarily attributable to </w:t>
      </w:r>
      <w:r>
        <w:rPr>
          <w:rFonts w:ascii="Times New Roman" w:hAnsi="Times New Roman"/>
        </w:rPr>
        <w:t>a sharp downward</w:t>
      </w:r>
      <w:r w:rsidRPr="005137DA">
        <w:rPr>
          <w:rFonts w:ascii="Times New Roman" w:hAnsi="Times New Roman"/>
        </w:rPr>
        <w:t xml:space="preserve"> revision in PBGC's estimate of the </w:t>
      </w:r>
      <w:r w:rsidR="00191FF4">
        <w:rPr>
          <w:rFonts w:ascii="Times New Roman" w:hAnsi="Times New Roman"/>
        </w:rPr>
        <w:t xml:space="preserve">annual </w:t>
      </w:r>
      <w:r w:rsidRPr="005137DA">
        <w:rPr>
          <w:rFonts w:ascii="Times New Roman" w:hAnsi="Times New Roman"/>
        </w:rPr>
        <w:t xml:space="preserve">number of </w:t>
      </w:r>
      <w:r w:rsidR="00CB328D">
        <w:rPr>
          <w:rFonts w:ascii="Times New Roman" w:hAnsi="Times New Roman"/>
        </w:rPr>
        <w:t>requests.</w:t>
      </w:r>
      <w:r w:rsidRPr="005137DA">
        <w:rPr>
          <w:rFonts w:ascii="Times New Roman" w:hAnsi="Times New Roman"/>
        </w:rPr>
        <w:t xml:space="preserve">  </w:t>
      </w:r>
      <w:r w:rsidR="00191FF4">
        <w:rPr>
          <w:rFonts w:ascii="Times New Roman" w:hAnsi="Times New Roman"/>
        </w:rPr>
        <w:t xml:space="preserve">PBGC’s 2008 </w:t>
      </w:r>
      <w:r w:rsidR="00144442">
        <w:rPr>
          <w:rFonts w:ascii="Times New Roman" w:hAnsi="Times New Roman"/>
        </w:rPr>
        <w:t xml:space="preserve">estimate </w:t>
      </w:r>
      <w:r w:rsidR="00987C8D">
        <w:rPr>
          <w:rFonts w:ascii="Times New Roman" w:hAnsi="Times New Roman"/>
        </w:rPr>
        <w:t>was far greater than</w:t>
      </w:r>
      <w:r w:rsidR="0035172A">
        <w:rPr>
          <w:rFonts w:ascii="Times New Roman" w:hAnsi="Times New Roman"/>
        </w:rPr>
        <w:t xml:space="preserve"> th</w:t>
      </w:r>
      <w:r w:rsidR="00776012">
        <w:rPr>
          <w:rFonts w:ascii="Times New Roman" w:hAnsi="Times New Roman"/>
        </w:rPr>
        <w:t>e</w:t>
      </w:r>
      <w:r w:rsidR="0035172A">
        <w:rPr>
          <w:rFonts w:ascii="Times New Roman" w:hAnsi="Times New Roman"/>
        </w:rPr>
        <w:t xml:space="preserve"> actual number of requests</w:t>
      </w:r>
      <w:r w:rsidR="00191FF4">
        <w:rPr>
          <w:rFonts w:ascii="Times New Roman" w:hAnsi="Times New Roman"/>
        </w:rPr>
        <w:t xml:space="preserve"> received</w:t>
      </w:r>
      <w:r w:rsidR="002D1463">
        <w:rPr>
          <w:rFonts w:ascii="Times New Roman" w:hAnsi="Times New Roman"/>
        </w:rPr>
        <w:t>.</w:t>
      </w:r>
    </w:p>
    <w:p w:rsidR="005137DA" w:rsidRPr="00D17665" w:rsidRDefault="00776012" w:rsidP="005137DA">
      <w:pPr>
        <w:widowControl/>
        <w:spacing w:line="480" w:lineRule="auto"/>
        <w:ind w:firstLine="720"/>
        <w:rPr>
          <w:rFonts w:ascii="Times New Roman" w:hAnsi="Times New Roman"/>
        </w:rPr>
      </w:pPr>
      <w:r>
        <w:rPr>
          <w:rFonts w:ascii="Times New Roman" w:hAnsi="Times New Roman"/>
        </w:rPr>
        <w:t>T</w:t>
      </w:r>
      <w:r w:rsidRPr="005137DA">
        <w:rPr>
          <w:rFonts w:ascii="Times New Roman" w:hAnsi="Times New Roman"/>
        </w:rPr>
        <w:t xml:space="preserve">he estimated annual cost burden of this collection has </w:t>
      </w:r>
      <w:r>
        <w:rPr>
          <w:rFonts w:ascii="Times New Roman" w:hAnsi="Times New Roman"/>
        </w:rPr>
        <w:t>de</w:t>
      </w:r>
      <w:r w:rsidRPr="005137DA">
        <w:rPr>
          <w:rFonts w:ascii="Times New Roman" w:hAnsi="Times New Roman"/>
        </w:rPr>
        <w:t xml:space="preserve">creased from </w:t>
      </w:r>
      <w:r>
        <w:rPr>
          <w:rFonts w:ascii="Times New Roman" w:hAnsi="Times New Roman"/>
        </w:rPr>
        <w:t>$255,000</w:t>
      </w:r>
      <w:r w:rsidRPr="005137DA">
        <w:rPr>
          <w:rFonts w:ascii="Times New Roman" w:hAnsi="Times New Roman"/>
        </w:rPr>
        <w:t xml:space="preserve"> in the current OMB inventory to the </w:t>
      </w:r>
      <w:r>
        <w:rPr>
          <w:rFonts w:ascii="Times New Roman" w:hAnsi="Times New Roman"/>
        </w:rPr>
        <w:t>$900</w:t>
      </w:r>
      <w:r w:rsidRPr="005137DA">
        <w:rPr>
          <w:rFonts w:ascii="Times New Roman" w:hAnsi="Times New Roman"/>
        </w:rPr>
        <w:t xml:space="preserve"> reported in this submission.</w:t>
      </w:r>
      <w:r>
        <w:rPr>
          <w:rFonts w:ascii="Times New Roman" w:hAnsi="Times New Roman"/>
        </w:rPr>
        <w:t xml:space="preserve">  This decrease is primarily attributable to the </w:t>
      </w:r>
      <w:r w:rsidR="002D1463">
        <w:rPr>
          <w:rFonts w:ascii="Times New Roman" w:hAnsi="Times New Roman"/>
        </w:rPr>
        <w:t>downward</w:t>
      </w:r>
      <w:r w:rsidR="002D1463" w:rsidRPr="005137DA">
        <w:rPr>
          <w:rFonts w:ascii="Times New Roman" w:hAnsi="Times New Roman"/>
        </w:rPr>
        <w:t xml:space="preserve"> revision in PBGC's estimate of the </w:t>
      </w:r>
      <w:r w:rsidR="002D1463">
        <w:rPr>
          <w:rFonts w:ascii="Times New Roman" w:hAnsi="Times New Roman"/>
        </w:rPr>
        <w:t xml:space="preserve">annual </w:t>
      </w:r>
      <w:r w:rsidR="002D1463" w:rsidRPr="005137DA">
        <w:rPr>
          <w:rFonts w:ascii="Times New Roman" w:hAnsi="Times New Roman"/>
        </w:rPr>
        <w:t xml:space="preserve">number of </w:t>
      </w:r>
      <w:r w:rsidR="002D1463">
        <w:rPr>
          <w:rFonts w:ascii="Times New Roman" w:hAnsi="Times New Roman"/>
        </w:rPr>
        <w:t xml:space="preserve">requests.  This decrease is offset to some extent by an increase in the </w:t>
      </w:r>
      <w:r w:rsidR="00FA30A9">
        <w:rPr>
          <w:rFonts w:ascii="Times New Roman" w:hAnsi="Times New Roman"/>
        </w:rPr>
        <w:t>estimated annual cost per request</w:t>
      </w:r>
      <w:r w:rsidR="005B4371">
        <w:rPr>
          <w:rFonts w:ascii="Times New Roman" w:hAnsi="Times New Roman"/>
        </w:rPr>
        <w:t xml:space="preserve">, </w:t>
      </w:r>
      <w:r w:rsidR="002D1463">
        <w:rPr>
          <w:rFonts w:ascii="Times New Roman" w:hAnsi="Times New Roman"/>
        </w:rPr>
        <w:t xml:space="preserve">resulting from </w:t>
      </w:r>
      <w:r w:rsidR="005B4371">
        <w:rPr>
          <w:rFonts w:ascii="Times New Roman" w:hAnsi="Times New Roman"/>
        </w:rPr>
        <w:t xml:space="preserve">an increase in the </w:t>
      </w:r>
      <w:r w:rsidR="002D1463">
        <w:rPr>
          <w:rFonts w:ascii="Times New Roman" w:hAnsi="Times New Roman"/>
        </w:rPr>
        <w:t xml:space="preserve">estimated </w:t>
      </w:r>
      <w:r w:rsidR="005B4371">
        <w:rPr>
          <w:rFonts w:ascii="Times New Roman" w:hAnsi="Times New Roman"/>
        </w:rPr>
        <w:t xml:space="preserve">number of pages to </w:t>
      </w:r>
      <w:r w:rsidR="00CB328D">
        <w:rPr>
          <w:rFonts w:ascii="Times New Roman" w:hAnsi="Times New Roman"/>
        </w:rPr>
        <w:t xml:space="preserve">be </w:t>
      </w:r>
      <w:r w:rsidR="005B4371">
        <w:rPr>
          <w:rFonts w:ascii="Times New Roman" w:hAnsi="Times New Roman"/>
        </w:rPr>
        <w:t>copied per request</w:t>
      </w:r>
      <w:r w:rsidR="00FA30A9">
        <w:rPr>
          <w:rFonts w:ascii="Times New Roman" w:hAnsi="Times New Roman"/>
        </w:rPr>
        <w:t>.</w:t>
      </w:r>
      <w:r w:rsidR="00C2731F">
        <w:rPr>
          <w:rFonts w:ascii="Times New Roman" w:hAnsi="Times New Roman"/>
        </w:rPr>
        <w:t xml:space="preserve"> </w:t>
      </w:r>
      <w:r w:rsidR="002D1463">
        <w:rPr>
          <w:rFonts w:ascii="Times New Roman" w:hAnsi="Times New Roman"/>
        </w:rPr>
        <w:t xml:space="preserve"> </w:t>
      </w:r>
      <w:r w:rsidR="00917446">
        <w:rPr>
          <w:rFonts w:ascii="Times New Roman" w:hAnsi="Times New Roman"/>
        </w:rPr>
        <w:t xml:space="preserve">The </w:t>
      </w:r>
      <w:r w:rsidR="00C2731F">
        <w:rPr>
          <w:rFonts w:ascii="Times New Roman" w:hAnsi="Times New Roman"/>
        </w:rPr>
        <w:t xml:space="preserve">few requests </w:t>
      </w:r>
      <w:r w:rsidR="00917446">
        <w:rPr>
          <w:rFonts w:ascii="Times New Roman" w:hAnsi="Times New Roman"/>
        </w:rPr>
        <w:t xml:space="preserve">made over the past three years </w:t>
      </w:r>
      <w:r w:rsidR="00C2731F">
        <w:rPr>
          <w:rFonts w:ascii="Times New Roman" w:hAnsi="Times New Roman"/>
        </w:rPr>
        <w:t>required the copying and transmittal of an estimated 2,000 pages per request</w:t>
      </w:r>
      <w:r w:rsidR="00174D04">
        <w:rPr>
          <w:rFonts w:ascii="Times New Roman" w:hAnsi="Times New Roman"/>
        </w:rPr>
        <w:t xml:space="preserve">.  </w:t>
      </w:r>
      <w:r w:rsidR="005137DA" w:rsidRPr="005137DA">
        <w:rPr>
          <w:rFonts w:ascii="Times New Roman" w:hAnsi="Times New Roman"/>
        </w:rPr>
        <w:t xml:space="preserve">The net effect of these revised estimates, which are unrelated to program changes, is </w:t>
      </w:r>
      <w:r w:rsidR="005137DA" w:rsidRPr="005137DA">
        <w:rPr>
          <w:rFonts w:ascii="Times New Roman" w:hAnsi="Times New Roman"/>
        </w:rPr>
        <w:lastRenderedPageBreak/>
        <w:t>a decrease</w:t>
      </w:r>
      <w:r w:rsidR="00401CBA">
        <w:rPr>
          <w:rFonts w:ascii="Times New Roman" w:hAnsi="Times New Roman"/>
        </w:rPr>
        <w:t xml:space="preserve"> in the hourly annual burden for plan administrators and plan sponsors</w:t>
      </w:r>
      <w:r w:rsidR="005137DA" w:rsidRPr="005137DA">
        <w:rPr>
          <w:rFonts w:ascii="Times New Roman" w:hAnsi="Times New Roman"/>
        </w:rPr>
        <w:t xml:space="preserve"> from </w:t>
      </w:r>
      <w:r w:rsidR="00401CBA">
        <w:rPr>
          <w:rFonts w:ascii="Times New Roman" w:hAnsi="Times New Roman"/>
        </w:rPr>
        <w:t>30,000 hours to 45 hours</w:t>
      </w:r>
      <w:r w:rsidR="00231CE9">
        <w:rPr>
          <w:rFonts w:ascii="Times New Roman" w:hAnsi="Times New Roman"/>
        </w:rPr>
        <w:t xml:space="preserve">, and a decrease in the cost from </w:t>
      </w:r>
      <w:r w:rsidR="00174D04">
        <w:rPr>
          <w:rFonts w:ascii="Times New Roman" w:hAnsi="Times New Roman"/>
        </w:rPr>
        <w:t>$255,000 to $900</w:t>
      </w:r>
      <w:r w:rsidR="00401CBA">
        <w:rPr>
          <w:rFonts w:ascii="Times New Roman" w:hAnsi="Times New Roman"/>
        </w:rPr>
        <w:t xml:space="preserve">.   </w:t>
      </w:r>
      <w:r w:rsidR="005137DA" w:rsidRPr="005137DA">
        <w:rPr>
          <w:rFonts w:ascii="Times New Roman" w:hAnsi="Times New Roman"/>
        </w:rPr>
        <w:t xml:space="preserve"> </w:t>
      </w:r>
    </w:p>
    <w:p w:rsidR="00C21DB2" w:rsidRDefault="00C21DB2">
      <w:pPr>
        <w:widowControl/>
        <w:spacing w:line="480" w:lineRule="auto"/>
        <w:ind w:firstLine="720"/>
        <w:rPr>
          <w:rFonts w:ascii="Times New Roman" w:hAnsi="Times New Roman"/>
        </w:rPr>
      </w:pPr>
      <w:r>
        <w:rPr>
          <w:rFonts w:ascii="Times New Roman" w:hAnsi="Times New Roman"/>
        </w:rPr>
        <w:t>1</w:t>
      </w:r>
      <w:r w:rsidR="005137DA">
        <w:rPr>
          <w:rFonts w:ascii="Times New Roman" w:hAnsi="Times New Roman"/>
        </w:rPr>
        <w:t>6</w:t>
      </w:r>
      <w:r>
        <w:rPr>
          <w:rFonts w:ascii="Times New Roman" w:hAnsi="Times New Roman"/>
        </w:rPr>
        <w:t xml:space="preserve">.  </w:t>
      </w:r>
      <w:r>
        <w:rPr>
          <w:rFonts w:ascii="Times New Roman" w:hAnsi="Times New Roman"/>
          <w:u w:val="single"/>
        </w:rPr>
        <w:t>Publication</w:t>
      </w:r>
      <w:r>
        <w:rPr>
          <w:rFonts w:ascii="Times New Roman" w:hAnsi="Times New Roman"/>
        </w:rPr>
        <w:t>.  There are no plans for tabulation or publication.</w:t>
      </w:r>
    </w:p>
    <w:p w:rsidR="00C21DB2" w:rsidRDefault="00C21DB2">
      <w:pPr>
        <w:widowControl/>
        <w:spacing w:line="480" w:lineRule="auto"/>
        <w:ind w:firstLine="720"/>
        <w:rPr>
          <w:rFonts w:ascii="Times New Roman" w:hAnsi="Times New Roman"/>
        </w:rPr>
      </w:pPr>
      <w:r>
        <w:rPr>
          <w:rFonts w:ascii="Times New Roman" w:hAnsi="Times New Roman"/>
        </w:rPr>
        <w:t>1</w:t>
      </w:r>
      <w:r w:rsidR="005137DA">
        <w:rPr>
          <w:rFonts w:ascii="Times New Roman" w:hAnsi="Times New Roman"/>
        </w:rPr>
        <w:t>7</w:t>
      </w:r>
      <w:r>
        <w:rPr>
          <w:rFonts w:ascii="Times New Roman" w:hAnsi="Times New Roman"/>
        </w:rPr>
        <w:t xml:space="preserve">.  </w:t>
      </w:r>
      <w:r>
        <w:rPr>
          <w:rFonts w:ascii="Times New Roman" w:hAnsi="Times New Roman"/>
          <w:u w:val="single"/>
        </w:rPr>
        <w:t>Display of expiration dates</w:t>
      </w:r>
      <w:r>
        <w:rPr>
          <w:rFonts w:ascii="Times New Roman" w:hAnsi="Times New Roman"/>
        </w:rPr>
        <w:t xml:space="preserve">.  </w:t>
      </w:r>
      <w:r w:rsidR="005136E7">
        <w:rPr>
          <w:rFonts w:ascii="Times New Roman" w:hAnsi="Times New Roman"/>
        </w:rPr>
        <w:t>PBGC</w:t>
      </w:r>
      <w:r>
        <w:rPr>
          <w:rFonts w:ascii="Times New Roman" w:hAnsi="Times New Roman"/>
        </w:rPr>
        <w:t xml:space="preserve"> is not seeking approval to not display the expiration date for OMB approval of the information collection. </w:t>
      </w:r>
    </w:p>
    <w:p w:rsidR="00C21DB2" w:rsidRDefault="00C21DB2">
      <w:pPr>
        <w:widowControl/>
        <w:spacing w:line="480" w:lineRule="auto"/>
        <w:ind w:firstLine="720"/>
        <w:rPr>
          <w:rFonts w:ascii="Times New Roman" w:hAnsi="Times New Roman"/>
        </w:rPr>
      </w:pPr>
      <w:r>
        <w:rPr>
          <w:rFonts w:ascii="Times New Roman" w:hAnsi="Times New Roman"/>
        </w:rPr>
        <w:t>1</w:t>
      </w:r>
      <w:r w:rsidR="005137DA">
        <w:rPr>
          <w:rFonts w:ascii="Times New Roman" w:hAnsi="Times New Roman"/>
        </w:rPr>
        <w:t>8</w:t>
      </w:r>
      <w:r>
        <w:rPr>
          <w:rFonts w:ascii="Times New Roman" w:hAnsi="Times New Roman"/>
        </w:rPr>
        <w:t xml:space="preserve">.  </w:t>
      </w:r>
      <w:r>
        <w:rPr>
          <w:rFonts w:ascii="Times New Roman" w:hAnsi="Times New Roman"/>
          <w:u w:val="single"/>
        </w:rPr>
        <w:t>Exception to certification statement</w:t>
      </w:r>
      <w:r>
        <w:rPr>
          <w:rFonts w:ascii="Times New Roman" w:hAnsi="Times New Roman"/>
        </w:rPr>
        <w:t>.  There are no exceptions to the certification statement.</w:t>
      </w:r>
    </w:p>
    <w:p w:rsidR="00707331" w:rsidRDefault="00707331">
      <w:pPr>
        <w:widowControl/>
        <w:spacing w:line="480" w:lineRule="auto"/>
        <w:ind w:firstLine="720"/>
        <w:rPr>
          <w:rFonts w:ascii="Times New Roman" w:hAnsi="Times New Roman"/>
        </w:rPr>
      </w:pPr>
    </w:p>
    <w:p w:rsidR="00707331" w:rsidRDefault="00707331">
      <w:pPr>
        <w:widowControl/>
        <w:spacing w:line="480" w:lineRule="auto"/>
        <w:ind w:firstLine="720"/>
        <w:rPr>
          <w:rFonts w:ascii="Times New Roman" w:hAnsi="Times New Roman"/>
        </w:rPr>
      </w:pPr>
    </w:p>
    <w:sectPr w:rsidR="00707331" w:rsidSect="00A4345A">
      <w:footerReference w:type="even" r:id="rId7"/>
      <w:footerReference w:type="default" r:id="rId8"/>
      <w:type w:val="continuous"/>
      <w:pgSz w:w="12240" w:h="15840"/>
      <w:pgMar w:top="1440" w:right="1440" w:bottom="1440" w:left="1440" w:header="144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1107" w:rsidRDefault="000C1107">
      <w:r>
        <w:separator/>
      </w:r>
    </w:p>
  </w:endnote>
  <w:endnote w:type="continuationSeparator" w:id="0">
    <w:p w:rsidR="000C1107" w:rsidRDefault="000C11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WP TypographicSymbols">
    <w:panose1 w:val="00000400000000000000"/>
    <w:charset w:val="00"/>
    <w:family w:val="auto"/>
    <w:pitch w:val="variable"/>
    <w:sig w:usb0="00000003" w:usb1="00000000" w:usb2="00000000" w:usb3="00000000" w:csb0="00000001" w:csb1="00000000"/>
  </w:font>
  <w:font w:name="Melio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107" w:rsidRDefault="000C1107" w:rsidP="00216A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C1107" w:rsidRDefault="000C110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107" w:rsidRDefault="000C1107">
    <w:pPr>
      <w:spacing w:line="240" w:lineRule="exact"/>
    </w:pPr>
  </w:p>
  <w:p w:rsidR="000C1107" w:rsidRDefault="000C1107" w:rsidP="00A4345A">
    <w:pPr>
      <w:framePr w:wrap="around" w:vAnchor="text" w:hAnchor="margin" w:xAlign="center" w:y="1"/>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375830">
      <w:rPr>
        <w:rFonts w:ascii="Times New Roman" w:hAnsi="Times New Roman"/>
        <w:noProof/>
      </w:rPr>
      <w:t>2</w:t>
    </w:r>
    <w:r>
      <w:rPr>
        <w:rFonts w:ascii="Times New Roman" w:hAnsi="Times New Roman"/>
      </w:rPr>
      <w:fldChar w:fldCharType="end"/>
    </w:r>
  </w:p>
  <w:p w:rsidR="000C1107" w:rsidRDefault="000C110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1107" w:rsidRDefault="000C1107">
      <w:r>
        <w:separator/>
      </w:r>
    </w:p>
  </w:footnote>
  <w:footnote w:type="continuationSeparator" w:id="0">
    <w:p w:rsidR="000C1107" w:rsidRDefault="000C11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673D6"/>
    <w:multiLevelType w:val="hybridMultilevel"/>
    <w:tmpl w:val="BD1EAF14"/>
    <w:lvl w:ilvl="0" w:tplc="C7548E1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4A64955"/>
    <w:multiLevelType w:val="hybridMultilevel"/>
    <w:tmpl w:val="30E87ECA"/>
    <w:lvl w:ilvl="0" w:tplc="68340F0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72B0222"/>
    <w:multiLevelType w:val="hybridMultilevel"/>
    <w:tmpl w:val="ED906D64"/>
    <w:lvl w:ilvl="0" w:tplc="C7548E1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1F275019"/>
    <w:multiLevelType w:val="hybridMultilevel"/>
    <w:tmpl w:val="50EE0A9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FCD2F89"/>
    <w:multiLevelType w:val="hybridMultilevel"/>
    <w:tmpl w:val="A55C51AC"/>
    <w:lvl w:ilvl="0" w:tplc="C7548E1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205F0F6F"/>
    <w:multiLevelType w:val="hybridMultilevel"/>
    <w:tmpl w:val="B7D2686A"/>
    <w:lvl w:ilvl="0" w:tplc="C7548E1C">
      <w:start w:val="3"/>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092397E"/>
    <w:multiLevelType w:val="hybridMultilevel"/>
    <w:tmpl w:val="B09E385A"/>
    <w:lvl w:ilvl="0" w:tplc="C7548E1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A280ACB"/>
    <w:multiLevelType w:val="hybridMultilevel"/>
    <w:tmpl w:val="87FAE8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2EA4761E"/>
    <w:multiLevelType w:val="hybridMultilevel"/>
    <w:tmpl w:val="41860DCE"/>
    <w:lvl w:ilvl="0" w:tplc="68340F0A">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2FB60A60"/>
    <w:multiLevelType w:val="hybridMultilevel"/>
    <w:tmpl w:val="643E0568"/>
    <w:lvl w:ilvl="0" w:tplc="C7548E1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7466F4E"/>
    <w:multiLevelType w:val="hybridMultilevel"/>
    <w:tmpl w:val="AAE6E40C"/>
    <w:lvl w:ilvl="0" w:tplc="C7548E1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E062C04"/>
    <w:multiLevelType w:val="hybridMultilevel"/>
    <w:tmpl w:val="BE3EF154"/>
    <w:lvl w:ilvl="0" w:tplc="68340F0A">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7923081C"/>
    <w:multiLevelType w:val="hybridMultilevel"/>
    <w:tmpl w:val="899A39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9A1609E"/>
    <w:multiLevelType w:val="hybridMultilevel"/>
    <w:tmpl w:val="D038B2E4"/>
    <w:lvl w:ilvl="0" w:tplc="C7548E1C">
      <w:start w:val="4"/>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8"/>
  </w:num>
  <w:num w:numId="2">
    <w:abstractNumId w:val="11"/>
  </w:num>
  <w:num w:numId="3">
    <w:abstractNumId w:val="1"/>
  </w:num>
  <w:num w:numId="4">
    <w:abstractNumId w:val="3"/>
  </w:num>
  <w:num w:numId="5">
    <w:abstractNumId w:val="12"/>
  </w:num>
  <w:num w:numId="6">
    <w:abstractNumId w:val="7"/>
  </w:num>
  <w:num w:numId="7">
    <w:abstractNumId w:val="5"/>
  </w:num>
  <w:num w:numId="8">
    <w:abstractNumId w:val="4"/>
  </w:num>
  <w:num w:numId="9">
    <w:abstractNumId w:val="10"/>
  </w:num>
  <w:num w:numId="10">
    <w:abstractNumId w:val="0"/>
  </w:num>
  <w:num w:numId="11">
    <w:abstractNumId w:val="6"/>
  </w:num>
  <w:num w:numId="12">
    <w:abstractNumId w:val="2"/>
  </w:num>
  <w:num w:numId="13">
    <w:abstractNumId w:val="13"/>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bordersDoNotSurroundHeader/>
  <w:bordersDoNotSurroundFooter/>
  <w:proofState w:spelling="clean" w:grammar="clean"/>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
  <w:rsids>
    <w:rsidRoot w:val="00C21DB2"/>
    <w:rsid w:val="00004254"/>
    <w:rsid w:val="00011128"/>
    <w:rsid w:val="00013286"/>
    <w:rsid w:val="00014607"/>
    <w:rsid w:val="00016310"/>
    <w:rsid w:val="00027FF1"/>
    <w:rsid w:val="000412A8"/>
    <w:rsid w:val="00042D44"/>
    <w:rsid w:val="00046F99"/>
    <w:rsid w:val="00055C5B"/>
    <w:rsid w:val="00060A98"/>
    <w:rsid w:val="00081919"/>
    <w:rsid w:val="00083EAC"/>
    <w:rsid w:val="000852DB"/>
    <w:rsid w:val="0009030A"/>
    <w:rsid w:val="00092739"/>
    <w:rsid w:val="000978D0"/>
    <w:rsid w:val="000A145C"/>
    <w:rsid w:val="000A6C2C"/>
    <w:rsid w:val="000B5D5F"/>
    <w:rsid w:val="000C1107"/>
    <w:rsid w:val="000C1796"/>
    <w:rsid w:val="000D191F"/>
    <w:rsid w:val="000D5410"/>
    <w:rsid w:val="000D6F5F"/>
    <w:rsid w:val="000D7334"/>
    <w:rsid w:val="000D7F66"/>
    <w:rsid w:val="000E23E3"/>
    <w:rsid w:val="001026A8"/>
    <w:rsid w:val="001076F0"/>
    <w:rsid w:val="001079BC"/>
    <w:rsid w:val="00117CF5"/>
    <w:rsid w:val="00122E59"/>
    <w:rsid w:val="001303FF"/>
    <w:rsid w:val="00131F6B"/>
    <w:rsid w:val="001353D3"/>
    <w:rsid w:val="00137D5A"/>
    <w:rsid w:val="00137EDE"/>
    <w:rsid w:val="00144442"/>
    <w:rsid w:val="00147162"/>
    <w:rsid w:val="00147D58"/>
    <w:rsid w:val="00154CBC"/>
    <w:rsid w:val="00161734"/>
    <w:rsid w:val="00174D04"/>
    <w:rsid w:val="00184085"/>
    <w:rsid w:val="00185916"/>
    <w:rsid w:val="00191FF4"/>
    <w:rsid w:val="001941DD"/>
    <w:rsid w:val="001A1E0D"/>
    <w:rsid w:val="001A4497"/>
    <w:rsid w:val="001D6668"/>
    <w:rsid w:val="001D711E"/>
    <w:rsid w:val="001E2255"/>
    <w:rsid w:val="001F1A2C"/>
    <w:rsid w:val="00207EFF"/>
    <w:rsid w:val="0021262A"/>
    <w:rsid w:val="00216AA5"/>
    <w:rsid w:val="00231CE9"/>
    <w:rsid w:val="0023601E"/>
    <w:rsid w:val="00243D66"/>
    <w:rsid w:val="00256A86"/>
    <w:rsid w:val="002607E6"/>
    <w:rsid w:val="00270270"/>
    <w:rsid w:val="002710D7"/>
    <w:rsid w:val="00277BAA"/>
    <w:rsid w:val="00281B8B"/>
    <w:rsid w:val="00286D67"/>
    <w:rsid w:val="00287DAC"/>
    <w:rsid w:val="002973F4"/>
    <w:rsid w:val="002B0A3A"/>
    <w:rsid w:val="002B11C2"/>
    <w:rsid w:val="002C486E"/>
    <w:rsid w:val="002C5CCC"/>
    <w:rsid w:val="002D1463"/>
    <w:rsid w:val="002D76B7"/>
    <w:rsid w:val="002E19BF"/>
    <w:rsid w:val="002E1AF4"/>
    <w:rsid w:val="002E1D30"/>
    <w:rsid w:val="002F113F"/>
    <w:rsid w:val="003018D1"/>
    <w:rsid w:val="00317C4C"/>
    <w:rsid w:val="00317C82"/>
    <w:rsid w:val="00321770"/>
    <w:rsid w:val="00336E55"/>
    <w:rsid w:val="00337375"/>
    <w:rsid w:val="003477FD"/>
    <w:rsid w:val="00350E7A"/>
    <w:rsid w:val="0035172A"/>
    <w:rsid w:val="003526C0"/>
    <w:rsid w:val="00355833"/>
    <w:rsid w:val="0036074B"/>
    <w:rsid w:val="003619A7"/>
    <w:rsid w:val="003619EC"/>
    <w:rsid w:val="003721DF"/>
    <w:rsid w:val="00372DAE"/>
    <w:rsid w:val="00375830"/>
    <w:rsid w:val="00383B2B"/>
    <w:rsid w:val="00390261"/>
    <w:rsid w:val="0039526D"/>
    <w:rsid w:val="00395742"/>
    <w:rsid w:val="003969ED"/>
    <w:rsid w:val="003B29C0"/>
    <w:rsid w:val="003C0214"/>
    <w:rsid w:val="003C0D00"/>
    <w:rsid w:val="003C4458"/>
    <w:rsid w:val="003D2304"/>
    <w:rsid w:val="003D6297"/>
    <w:rsid w:val="003E2CDD"/>
    <w:rsid w:val="003E3445"/>
    <w:rsid w:val="003E514D"/>
    <w:rsid w:val="003F3BD9"/>
    <w:rsid w:val="003F7537"/>
    <w:rsid w:val="00401CBA"/>
    <w:rsid w:val="0040434D"/>
    <w:rsid w:val="00411B39"/>
    <w:rsid w:val="00421921"/>
    <w:rsid w:val="00422109"/>
    <w:rsid w:val="00422725"/>
    <w:rsid w:val="00426F6C"/>
    <w:rsid w:val="0043736E"/>
    <w:rsid w:val="00444B63"/>
    <w:rsid w:val="0044646D"/>
    <w:rsid w:val="0045307D"/>
    <w:rsid w:val="00454580"/>
    <w:rsid w:val="00457F82"/>
    <w:rsid w:val="0046566A"/>
    <w:rsid w:val="00473853"/>
    <w:rsid w:val="00473D41"/>
    <w:rsid w:val="00476328"/>
    <w:rsid w:val="00476EA5"/>
    <w:rsid w:val="004820CA"/>
    <w:rsid w:val="00482DA0"/>
    <w:rsid w:val="00483A2F"/>
    <w:rsid w:val="00485A50"/>
    <w:rsid w:val="004948F1"/>
    <w:rsid w:val="004950D5"/>
    <w:rsid w:val="004A05D1"/>
    <w:rsid w:val="004B4FB6"/>
    <w:rsid w:val="004B571F"/>
    <w:rsid w:val="004D12E7"/>
    <w:rsid w:val="004D416B"/>
    <w:rsid w:val="004D79E2"/>
    <w:rsid w:val="004F2435"/>
    <w:rsid w:val="004F6B9D"/>
    <w:rsid w:val="00501331"/>
    <w:rsid w:val="00507321"/>
    <w:rsid w:val="00510FAA"/>
    <w:rsid w:val="005110BE"/>
    <w:rsid w:val="005136E7"/>
    <w:rsid w:val="005137DA"/>
    <w:rsid w:val="00517DC2"/>
    <w:rsid w:val="005207CB"/>
    <w:rsid w:val="00523B17"/>
    <w:rsid w:val="005243EA"/>
    <w:rsid w:val="00532514"/>
    <w:rsid w:val="00544572"/>
    <w:rsid w:val="00544628"/>
    <w:rsid w:val="00562BAF"/>
    <w:rsid w:val="005656C2"/>
    <w:rsid w:val="00570BFD"/>
    <w:rsid w:val="005768A3"/>
    <w:rsid w:val="00577276"/>
    <w:rsid w:val="00585818"/>
    <w:rsid w:val="005878FC"/>
    <w:rsid w:val="0058798F"/>
    <w:rsid w:val="00591450"/>
    <w:rsid w:val="00592C3A"/>
    <w:rsid w:val="005A4543"/>
    <w:rsid w:val="005A7F9D"/>
    <w:rsid w:val="005B0BDF"/>
    <w:rsid w:val="005B4371"/>
    <w:rsid w:val="005C3CF7"/>
    <w:rsid w:val="005C4462"/>
    <w:rsid w:val="005C7B4B"/>
    <w:rsid w:val="005D10E0"/>
    <w:rsid w:val="005D2447"/>
    <w:rsid w:val="005E33B9"/>
    <w:rsid w:val="005F2DEA"/>
    <w:rsid w:val="005F3B11"/>
    <w:rsid w:val="00616EA9"/>
    <w:rsid w:val="00624676"/>
    <w:rsid w:val="0062488D"/>
    <w:rsid w:val="00625406"/>
    <w:rsid w:val="00625B9F"/>
    <w:rsid w:val="006340B3"/>
    <w:rsid w:val="00635AF0"/>
    <w:rsid w:val="0063690B"/>
    <w:rsid w:val="00643DFB"/>
    <w:rsid w:val="00665B4C"/>
    <w:rsid w:val="006675F6"/>
    <w:rsid w:val="006770E7"/>
    <w:rsid w:val="006806BA"/>
    <w:rsid w:val="0068259C"/>
    <w:rsid w:val="006828F1"/>
    <w:rsid w:val="006A21BD"/>
    <w:rsid w:val="006A2912"/>
    <w:rsid w:val="006A3E71"/>
    <w:rsid w:val="006B2DE0"/>
    <w:rsid w:val="006C46F9"/>
    <w:rsid w:val="006D0655"/>
    <w:rsid w:val="006D0E11"/>
    <w:rsid w:val="006D51A0"/>
    <w:rsid w:val="006E5EBD"/>
    <w:rsid w:val="006F727D"/>
    <w:rsid w:val="0070019B"/>
    <w:rsid w:val="0070209A"/>
    <w:rsid w:val="00704862"/>
    <w:rsid w:val="00707331"/>
    <w:rsid w:val="00707F00"/>
    <w:rsid w:val="0071559C"/>
    <w:rsid w:val="007169B6"/>
    <w:rsid w:val="0072393F"/>
    <w:rsid w:val="0072568D"/>
    <w:rsid w:val="00737124"/>
    <w:rsid w:val="0074208A"/>
    <w:rsid w:val="00744E8A"/>
    <w:rsid w:val="00745143"/>
    <w:rsid w:val="007456A4"/>
    <w:rsid w:val="00746B52"/>
    <w:rsid w:val="00750A7E"/>
    <w:rsid w:val="007515E1"/>
    <w:rsid w:val="00760082"/>
    <w:rsid w:val="00763BE0"/>
    <w:rsid w:val="007759C2"/>
    <w:rsid w:val="00776012"/>
    <w:rsid w:val="007774F5"/>
    <w:rsid w:val="00780611"/>
    <w:rsid w:val="007824CF"/>
    <w:rsid w:val="007924B3"/>
    <w:rsid w:val="007959A4"/>
    <w:rsid w:val="007A0FB5"/>
    <w:rsid w:val="007C08C8"/>
    <w:rsid w:val="007C09DB"/>
    <w:rsid w:val="007C5A3D"/>
    <w:rsid w:val="007C7164"/>
    <w:rsid w:val="007D1872"/>
    <w:rsid w:val="007D3CC6"/>
    <w:rsid w:val="007D5143"/>
    <w:rsid w:val="007D5F4D"/>
    <w:rsid w:val="00802953"/>
    <w:rsid w:val="0080396D"/>
    <w:rsid w:val="008068FE"/>
    <w:rsid w:val="008109E5"/>
    <w:rsid w:val="008207E8"/>
    <w:rsid w:val="00823043"/>
    <w:rsid w:val="00825088"/>
    <w:rsid w:val="00825A8E"/>
    <w:rsid w:val="008324A4"/>
    <w:rsid w:val="0083289C"/>
    <w:rsid w:val="008332DE"/>
    <w:rsid w:val="008350D3"/>
    <w:rsid w:val="008421B7"/>
    <w:rsid w:val="008451F1"/>
    <w:rsid w:val="00850077"/>
    <w:rsid w:val="0085180C"/>
    <w:rsid w:val="008536DF"/>
    <w:rsid w:val="00857570"/>
    <w:rsid w:val="0086382A"/>
    <w:rsid w:val="008775CD"/>
    <w:rsid w:val="00884399"/>
    <w:rsid w:val="0088465A"/>
    <w:rsid w:val="008851AD"/>
    <w:rsid w:val="008913D2"/>
    <w:rsid w:val="008940B8"/>
    <w:rsid w:val="008A7615"/>
    <w:rsid w:val="008B2C64"/>
    <w:rsid w:val="008B6DDC"/>
    <w:rsid w:val="008D62AE"/>
    <w:rsid w:val="008E3E17"/>
    <w:rsid w:val="008E5FDD"/>
    <w:rsid w:val="008F52E1"/>
    <w:rsid w:val="00906766"/>
    <w:rsid w:val="00913CA5"/>
    <w:rsid w:val="00917446"/>
    <w:rsid w:val="0092168A"/>
    <w:rsid w:val="0092328F"/>
    <w:rsid w:val="00925525"/>
    <w:rsid w:val="0092788A"/>
    <w:rsid w:val="00931326"/>
    <w:rsid w:val="009343F6"/>
    <w:rsid w:val="0094409D"/>
    <w:rsid w:val="00951EC4"/>
    <w:rsid w:val="00957CDD"/>
    <w:rsid w:val="00960DFA"/>
    <w:rsid w:val="00962F6A"/>
    <w:rsid w:val="00967FDF"/>
    <w:rsid w:val="009728C8"/>
    <w:rsid w:val="009819FC"/>
    <w:rsid w:val="00982213"/>
    <w:rsid w:val="00987C8D"/>
    <w:rsid w:val="00987EE7"/>
    <w:rsid w:val="0099079C"/>
    <w:rsid w:val="009A6E87"/>
    <w:rsid w:val="009B33F8"/>
    <w:rsid w:val="009B533D"/>
    <w:rsid w:val="009B65C1"/>
    <w:rsid w:val="009C09EE"/>
    <w:rsid w:val="009C57A1"/>
    <w:rsid w:val="009E144E"/>
    <w:rsid w:val="009E62DF"/>
    <w:rsid w:val="009E6C48"/>
    <w:rsid w:val="009F4C6C"/>
    <w:rsid w:val="009F6A68"/>
    <w:rsid w:val="009F7369"/>
    <w:rsid w:val="00A14F7F"/>
    <w:rsid w:val="00A2300B"/>
    <w:rsid w:val="00A25F21"/>
    <w:rsid w:val="00A271C4"/>
    <w:rsid w:val="00A32962"/>
    <w:rsid w:val="00A34072"/>
    <w:rsid w:val="00A41F21"/>
    <w:rsid w:val="00A43035"/>
    <w:rsid w:val="00A4345A"/>
    <w:rsid w:val="00A47D63"/>
    <w:rsid w:val="00A66666"/>
    <w:rsid w:val="00A71FB5"/>
    <w:rsid w:val="00A777AF"/>
    <w:rsid w:val="00A82E58"/>
    <w:rsid w:val="00A8529D"/>
    <w:rsid w:val="00A91006"/>
    <w:rsid w:val="00A971EF"/>
    <w:rsid w:val="00AA044C"/>
    <w:rsid w:val="00AC219F"/>
    <w:rsid w:val="00AC5060"/>
    <w:rsid w:val="00AC7790"/>
    <w:rsid w:val="00AD6CA9"/>
    <w:rsid w:val="00AE1D6C"/>
    <w:rsid w:val="00AF493C"/>
    <w:rsid w:val="00B02060"/>
    <w:rsid w:val="00B03191"/>
    <w:rsid w:val="00B06FFE"/>
    <w:rsid w:val="00B15A22"/>
    <w:rsid w:val="00B2115B"/>
    <w:rsid w:val="00B23535"/>
    <w:rsid w:val="00B43660"/>
    <w:rsid w:val="00B4738E"/>
    <w:rsid w:val="00B53C88"/>
    <w:rsid w:val="00B5692B"/>
    <w:rsid w:val="00B5695A"/>
    <w:rsid w:val="00B65CA0"/>
    <w:rsid w:val="00B826AC"/>
    <w:rsid w:val="00B9362F"/>
    <w:rsid w:val="00B96838"/>
    <w:rsid w:val="00BB1536"/>
    <w:rsid w:val="00BB7031"/>
    <w:rsid w:val="00BC0A14"/>
    <w:rsid w:val="00BC259B"/>
    <w:rsid w:val="00BC2C59"/>
    <w:rsid w:val="00BC566D"/>
    <w:rsid w:val="00BD063A"/>
    <w:rsid w:val="00BD276E"/>
    <w:rsid w:val="00BD430C"/>
    <w:rsid w:val="00BD49F8"/>
    <w:rsid w:val="00BD4EC3"/>
    <w:rsid w:val="00BD6E75"/>
    <w:rsid w:val="00BE608B"/>
    <w:rsid w:val="00BF35FD"/>
    <w:rsid w:val="00BF7159"/>
    <w:rsid w:val="00BF7E9E"/>
    <w:rsid w:val="00C00925"/>
    <w:rsid w:val="00C058FB"/>
    <w:rsid w:val="00C13BAD"/>
    <w:rsid w:val="00C16F70"/>
    <w:rsid w:val="00C21DB2"/>
    <w:rsid w:val="00C2731F"/>
    <w:rsid w:val="00C27FCD"/>
    <w:rsid w:val="00C309D1"/>
    <w:rsid w:val="00C31B34"/>
    <w:rsid w:val="00C33A81"/>
    <w:rsid w:val="00C376DE"/>
    <w:rsid w:val="00C4432C"/>
    <w:rsid w:val="00C51DAB"/>
    <w:rsid w:val="00C5424B"/>
    <w:rsid w:val="00C54920"/>
    <w:rsid w:val="00C65A6F"/>
    <w:rsid w:val="00C675EE"/>
    <w:rsid w:val="00C7259F"/>
    <w:rsid w:val="00C824D3"/>
    <w:rsid w:val="00C975CB"/>
    <w:rsid w:val="00CA3311"/>
    <w:rsid w:val="00CB328D"/>
    <w:rsid w:val="00CB5D88"/>
    <w:rsid w:val="00CB7E2F"/>
    <w:rsid w:val="00CC08E6"/>
    <w:rsid w:val="00CC0B24"/>
    <w:rsid w:val="00CC3192"/>
    <w:rsid w:val="00CC7A93"/>
    <w:rsid w:val="00CD39CC"/>
    <w:rsid w:val="00CE621E"/>
    <w:rsid w:val="00CE6A0F"/>
    <w:rsid w:val="00CF5753"/>
    <w:rsid w:val="00D14687"/>
    <w:rsid w:val="00D175D1"/>
    <w:rsid w:val="00D17665"/>
    <w:rsid w:val="00D17BE8"/>
    <w:rsid w:val="00D35821"/>
    <w:rsid w:val="00D40B15"/>
    <w:rsid w:val="00D41F07"/>
    <w:rsid w:val="00D4311B"/>
    <w:rsid w:val="00D50768"/>
    <w:rsid w:val="00D535D0"/>
    <w:rsid w:val="00D71D44"/>
    <w:rsid w:val="00D735D5"/>
    <w:rsid w:val="00D90776"/>
    <w:rsid w:val="00DB6689"/>
    <w:rsid w:val="00DB6BD2"/>
    <w:rsid w:val="00DC3471"/>
    <w:rsid w:val="00DC4118"/>
    <w:rsid w:val="00DD066B"/>
    <w:rsid w:val="00DF3214"/>
    <w:rsid w:val="00E01ADC"/>
    <w:rsid w:val="00E04EEB"/>
    <w:rsid w:val="00E0686E"/>
    <w:rsid w:val="00E10D3B"/>
    <w:rsid w:val="00E176B5"/>
    <w:rsid w:val="00E22FBE"/>
    <w:rsid w:val="00E243B1"/>
    <w:rsid w:val="00E34263"/>
    <w:rsid w:val="00E349E6"/>
    <w:rsid w:val="00E377D9"/>
    <w:rsid w:val="00E37904"/>
    <w:rsid w:val="00E50F7C"/>
    <w:rsid w:val="00E67BA4"/>
    <w:rsid w:val="00E81A00"/>
    <w:rsid w:val="00E828F2"/>
    <w:rsid w:val="00E9139C"/>
    <w:rsid w:val="00E94230"/>
    <w:rsid w:val="00E95224"/>
    <w:rsid w:val="00E95F3F"/>
    <w:rsid w:val="00E97188"/>
    <w:rsid w:val="00EB0DF0"/>
    <w:rsid w:val="00EC117A"/>
    <w:rsid w:val="00EC3D49"/>
    <w:rsid w:val="00EC7FDD"/>
    <w:rsid w:val="00ED4B4E"/>
    <w:rsid w:val="00ED5830"/>
    <w:rsid w:val="00ED75D6"/>
    <w:rsid w:val="00ED77D5"/>
    <w:rsid w:val="00EF4472"/>
    <w:rsid w:val="00EF568F"/>
    <w:rsid w:val="00F00BF4"/>
    <w:rsid w:val="00F04DBE"/>
    <w:rsid w:val="00F23DA6"/>
    <w:rsid w:val="00F473A2"/>
    <w:rsid w:val="00F5122E"/>
    <w:rsid w:val="00F521B0"/>
    <w:rsid w:val="00F52553"/>
    <w:rsid w:val="00F57974"/>
    <w:rsid w:val="00F769C0"/>
    <w:rsid w:val="00F80949"/>
    <w:rsid w:val="00F853CC"/>
    <w:rsid w:val="00F90F0E"/>
    <w:rsid w:val="00F92DE9"/>
    <w:rsid w:val="00F95590"/>
    <w:rsid w:val="00FA30A9"/>
    <w:rsid w:val="00FA44A0"/>
    <w:rsid w:val="00FA5768"/>
    <w:rsid w:val="00FB31A6"/>
    <w:rsid w:val="00FB3850"/>
    <w:rsid w:val="00FB5F6B"/>
    <w:rsid w:val="00FB63E9"/>
    <w:rsid w:val="00FB6A94"/>
    <w:rsid w:val="00FC0B50"/>
    <w:rsid w:val="00FC1534"/>
    <w:rsid w:val="00FC1A8D"/>
    <w:rsid w:val="00FC22B5"/>
    <w:rsid w:val="00FC2563"/>
    <w:rsid w:val="00FC3FBB"/>
    <w:rsid w:val="00FC41B7"/>
    <w:rsid w:val="00FC7B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0BF4"/>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F00BF4"/>
  </w:style>
  <w:style w:type="paragraph" w:styleId="Header">
    <w:name w:val="header"/>
    <w:basedOn w:val="Normal"/>
    <w:rsid w:val="00B06FFE"/>
    <w:pPr>
      <w:tabs>
        <w:tab w:val="center" w:pos="4320"/>
        <w:tab w:val="right" w:pos="8640"/>
      </w:tabs>
    </w:pPr>
  </w:style>
  <w:style w:type="paragraph" w:customStyle="1" w:styleId="Body">
    <w:name w:val="Body"/>
    <w:basedOn w:val="Normal"/>
    <w:rsid w:val="00FA44A0"/>
    <w:pPr>
      <w:spacing w:line="360" w:lineRule="atLeast"/>
      <w:jc w:val="both"/>
      <w:textAlignment w:val="baseline"/>
    </w:pPr>
    <w:rPr>
      <w:rFonts w:ascii="Times New Roman" w:hAnsi="Times New Roman"/>
      <w:sz w:val="20"/>
      <w:szCs w:val="20"/>
    </w:rPr>
  </w:style>
  <w:style w:type="paragraph" w:styleId="BalloonText">
    <w:name w:val="Balloon Text"/>
    <w:basedOn w:val="Normal"/>
    <w:semiHidden/>
    <w:rsid w:val="00390261"/>
    <w:rPr>
      <w:rFonts w:ascii="Tahoma" w:hAnsi="Tahoma" w:cs="Tahoma"/>
      <w:sz w:val="16"/>
      <w:szCs w:val="16"/>
    </w:rPr>
  </w:style>
  <w:style w:type="paragraph" w:styleId="FootnoteText">
    <w:name w:val="footnote text"/>
    <w:basedOn w:val="Normal"/>
    <w:semiHidden/>
    <w:rsid w:val="008421B7"/>
    <w:rPr>
      <w:sz w:val="20"/>
      <w:szCs w:val="20"/>
    </w:rPr>
  </w:style>
  <w:style w:type="paragraph" w:styleId="Footer">
    <w:name w:val="footer"/>
    <w:basedOn w:val="Normal"/>
    <w:rsid w:val="00A4345A"/>
    <w:pPr>
      <w:tabs>
        <w:tab w:val="center" w:pos="4320"/>
        <w:tab w:val="right" w:pos="8640"/>
      </w:tabs>
    </w:pPr>
  </w:style>
  <w:style w:type="character" w:styleId="PageNumber">
    <w:name w:val="page number"/>
    <w:basedOn w:val="DefaultParagraphFont"/>
    <w:rsid w:val="00A4345A"/>
  </w:style>
  <w:style w:type="character" w:styleId="CommentReference">
    <w:name w:val="annotation reference"/>
    <w:basedOn w:val="DefaultParagraphFont"/>
    <w:semiHidden/>
    <w:rsid w:val="007D5F4D"/>
    <w:rPr>
      <w:sz w:val="16"/>
      <w:szCs w:val="16"/>
    </w:rPr>
  </w:style>
  <w:style w:type="paragraph" w:styleId="CommentText">
    <w:name w:val="annotation text"/>
    <w:basedOn w:val="Normal"/>
    <w:link w:val="CommentTextChar"/>
    <w:rsid w:val="007D5F4D"/>
    <w:rPr>
      <w:sz w:val="20"/>
      <w:szCs w:val="20"/>
    </w:rPr>
  </w:style>
  <w:style w:type="paragraph" w:styleId="CommentSubject">
    <w:name w:val="annotation subject"/>
    <w:basedOn w:val="CommentText"/>
    <w:next w:val="CommentText"/>
    <w:semiHidden/>
    <w:rsid w:val="007D5F4D"/>
    <w:rPr>
      <w:b/>
      <w:bCs/>
    </w:rPr>
  </w:style>
  <w:style w:type="character" w:styleId="Hyperlink">
    <w:name w:val="Hyperlink"/>
    <w:basedOn w:val="DefaultParagraphFont"/>
    <w:rsid w:val="00F769C0"/>
    <w:rPr>
      <w:color w:val="0000FF"/>
      <w:u w:val="single"/>
    </w:rPr>
  </w:style>
  <w:style w:type="character" w:customStyle="1" w:styleId="CommentTextChar">
    <w:name w:val="Comment Text Char"/>
    <w:basedOn w:val="DefaultParagraphFont"/>
    <w:link w:val="CommentText"/>
    <w:rsid w:val="006D51A0"/>
    <w:rPr>
      <w:rFonts w:ascii="Courier" w:hAnsi="Courier"/>
    </w:rPr>
  </w:style>
</w:styles>
</file>

<file path=word/webSettings.xml><?xml version="1.0" encoding="utf-8"?>
<w:webSettings xmlns:r="http://schemas.openxmlformats.org/officeDocument/2006/relationships" xmlns:w="http://schemas.openxmlformats.org/wordprocessingml/2006/main">
  <w:divs>
    <w:div w:id="1150169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9</Pages>
  <Words>2243</Words>
  <Characters>12360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I:\regulatory\RM\Paperwork\4041 1212 0036\Rollover 04\30 day\SUPSTATE</vt:lpstr>
    </vt:vector>
  </TitlesOfParts>
  <Company/>
  <LinksUpToDate>false</LinksUpToDate>
  <CharactersWithSpaces>14574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I:\regulatory\RM\Paperwork\4041 1212 0036\Rollover 04\30 day\SUPSTATE</dc:title>
  <dc:subject/>
  <dc:creator>Jo Amato Burns</dc:creator>
  <cp:keywords/>
  <dc:description/>
  <cp:lastModifiedBy>Jo Amato Burns</cp:lastModifiedBy>
  <cp:revision>3</cp:revision>
  <cp:lastPrinted>2011-06-23T13:51:00Z</cp:lastPrinted>
  <dcterms:created xsi:type="dcterms:W3CDTF">2011-06-23T21:32:00Z</dcterms:created>
  <dcterms:modified xsi:type="dcterms:W3CDTF">2011-06-28T15:01:00Z</dcterms:modified>
</cp:coreProperties>
</file>