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4C47">
        <w:rPr>
          <w:sz w:val="28"/>
        </w:rPr>
        <w:t>18</w:t>
      </w:r>
      <w:r w:rsidR="008C6A69">
        <w:rPr>
          <w:sz w:val="28"/>
        </w:rPr>
        <w:t>00</w:t>
      </w:r>
      <w:r w:rsidR="00024C47">
        <w:rPr>
          <w:sz w:val="28"/>
        </w:rPr>
        <w:t>-0</w:t>
      </w:r>
      <w:r w:rsidR="008C6A69">
        <w:rPr>
          <w:sz w:val="28"/>
        </w:rPr>
        <w:t>011</w:t>
      </w:r>
      <w:r>
        <w:rPr>
          <w:sz w:val="28"/>
        </w:rPr>
        <w:t>)</w:t>
      </w:r>
    </w:p>
    <w:p w:rsidR="00024C47" w:rsidRDefault="00411E49" w:rsidP="00024C47">
      <w:pPr>
        <w:jc w:val="both"/>
        <w:rPr>
          <w:rFonts w:ascii="Arial" w:hAnsi="Arial" w:cs="Arial"/>
          <w:b/>
        </w:rPr>
      </w:pPr>
      <w:r w:rsidRPr="00411E49">
        <w:rPr>
          <w:b/>
          <w:noProof/>
        </w:rPr>
        <w:pict>
          <v:line id="_x0000_s1027" style="position:absolute;left:0;text-align:left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24C47">
        <w:rPr>
          <w:rFonts w:ascii="Arial" w:hAnsi="Arial" w:cs="Arial"/>
          <w:b/>
        </w:rPr>
        <w:t>U.S. Department of Education Charter Schools Program Meeting of Project Directors (2012)</w:t>
      </w:r>
    </w:p>
    <w:p w:rsidR="00E50293" w:rsidRPr="009239AA" w:rsidRDefault="00E50293" w:rsidP="00434E33">
      <w:pPr>
        <w:rPr>
          <w:b/>
        </w:rPr>
      </w:pPr>
    </w:p>
    <w:p w:rsidR="005E714A" w:rsidRDefault="005E714A"/>
    <w:p w:rsidR="00024C47" w:rsidRDefault="00F15956" w:rsidP="00024C47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24C47">
        <w:t xml:space="preserve">The U.S. Department of Education (ED) has as one of its many policy goals expanding the number high-quality public school choice options.  Specifically, according to Part B section 5201 of the Elementary and Secondary Education Act, two of the established purposes of the Charter School Program (CSP) office are: evaluating the effects of such schools, including the effects on students, student academic achievement, staff and parents, and expanding the number of high-quality charter schools available to students across the nation. </w:t>
      </w:r>
    </w:p>
    <w:p w:rsidR="00024C47" w:rsidRDefault="00024C47" w:rsidP="00024C47"/>
    <w:p w:rsidR="00024C47" w:rsidRDefault="00024C47" w:rsidP="00024C47">
      <w:r>
        <w:t>In support of CSP grantees, an annual Project Directors Meeting is held, providing technical assistance on grant activities, and a chance for networking and conversation.  To ensure that this annual meeting continues to be relevant and helpful to grantees, a survey will be administered post-conference and be used to improve future Project Directors Meetings.</w:t>
      </w:r>
    </w:p>
    <w:p w:rsidR="00024C47" w:rsidRDefault="00024C47" w:rsidP="00024C47"/>
    <w:p w:rsidR="00024C47" w:rsidRPr="00040D10" w:rsidRDefault="00434E33" w:rsidP="00024C47">
      <w:r w:rsidRPr="00434E33">
        <w:rPr>
          <w:b/>
        </w:rPr>
        <w:t>DESCRIPTION OF RESPONDENTS</w:t>
      </w:r>
      <w:r>
        <w:t xml:space="preserve">: </w:t>
      </w:r>
      <w:r w:rsidR="00024C47">
        <w:t>Surveys will be handed out to participants at the conference, with an electronic follow-up to capture all responses.  Respondents will be project directors from the CSP grant programs (84.282A, 84.282B, 84.282C, 84.282M, and 84.282N).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4C4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34481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024C47">
        <w:t>Erin</w:t>
      </w:r>
      <w:proofErr w:type="spellEnd"/>
      <w:r w:rsidR="00024C47">
        <w:t xml:space="preserve"> Pfeltz</w:t>
      </w:r>
      <w:r>
        <w:t>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24C47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024C47">
        <w:t xml:space="preserve">d to participants?  [  ] Yes </w:t>
      </w:r>
      <w:proofErr w:type="gramStart"/>
      <w:r w:rsidR="00024C47">
        <w:t>[ X</w:t>
      </w:r>
      <w:proofErr w:type="gramEnd"/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024C47" w:rsidP="00843796">
            <w:r>
              <w:t>Project Directors</w:t>
            </w:r>
          </w:p>
        </w:tc>
        <w:tc>
          <w:tcPr>
            <w:tcW w:w="1530" w:type="dxa"/>
          </w:tcPr>
          <w:p w:rsidR="006832D9" w:rsidRDefault="00024C47" w:rsidP="00843796">
            <w:r>
              <w:t>150</w:t>
            </w:r>
          </w:p>
        </w:tc>
        <w:tc>
          <w:tcPr>
            <w:tcW w:w="1710" w:type="dxa"/>
          </w:tcPr>
          <w:p w:rsidR="006832D9" w:rsidRDefault="00024C47" w:rsidP="00843796">
            <w:r>
              <w:t>15 minutes</w:t>
            </w:r>
          </w:p>
        </w:tc>
        <w:tc>
          <w:tcPr>
            <w:tcW w:w="1003" w:type="dxa"/>
          </w:tcPr>
          <w:p w:rsidR="006832D9" w:rsidRDefault="00024C47" w:rsidP="00843796">
            <w:r>
              <w:t>37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024C47" w:rsidP="00843796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710" w:type="dxa"/>
          </w:tcPr>
          <w:p w:rsidR="006832D9" w:rsidRDefault="00024C47" w:rsidP="00843796">
            <w:r>
              <w:t>15 minutes</w:t>
            </w:r>
          </w:p>
        </w:tc>
        <w:tc>
          <w:tcPr>
            <w:tcW w:w="1003" w:type="dxa"/>
          </w:tcPr>
          <w:p w:rsidR="006832D9" w:rsidRPr="00F6240A" w:rsidRDefault="00024C47" w:rsidP="00843796">
            <w:pPr>
              <w:rPr>
                <w:b/>
              </w:rPr>
            </w:pPr>
            <w:r>
              <w:rPr>
                <w:b/>
              </w:rPr>
              <w:t>37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024C47">
        <w:t>$1,312.50</w:t>
      </w:r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634481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proofErr w:type="gramStart"/>
      <w:r w:rsidR="00024C47">
        <w:t>X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] Yes [ </w:t>
      </w:r>
      <w:r w:rsidR="0063448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47" w:rsidRDefault="00024C47">
      <w:r>
        <w:separator/>
      </w:r>
    </w:p>
  </w:endnote>
  <w:endnote w:type="continuationSeparator" w:id="0">
    <w:p w:rsidR="00024C47" w:rsidRDefault="0002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47" w:rsidRDefault="00411E4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024C4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C6A6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47" w:rsidRDefault="00024C47">
      <w:r>
        <w:separator/>
      </w:r>
    </w:p>
  </w:footnote>
  <w:footnote w:type="continuationSeparator" w:id="0">
    <w:p w:rsidR="00024C47" w:rsidRDefault="00024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024C47" w:rsidRDefault="00411E49">
        <w:pPr>
          <w:pStyle w:val="Header"/>
        </w:pPr>
        <w:r w:rsidRPr="00411E49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24C47"/>
    <w:rsid w:val="00047A64"/>
    <w:rsid w:val="00067329"/>
    <w:rsid w:val="000B2838"/>
    <w:rsid w:val="000D44CA"/>
    <w:rsid w:val="000E200B"/>
    <w:rsid w:val="000F68BE"/>
    <w:rsid w:val="00166AC8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11E49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4481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1A31"/>
    <w:rsid w:val="00843796"/>
    <w:rsid w:val="00895229"/>
    <w:rsid w:val="008C6A6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03A6C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2989"/>
    <w:rsid w:val="00CC6FAF"/>
    <w:rsid w:val="00D24698"/>
    <w:rsid w:val="00D6383F"/>
    <w:rsid w:val="00DA5E33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3441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2012-01-18T20:27:00Z</dcterms:created>
  <dcterms:modified xsi:type="dcterms:W3CDTF">2012-01-18T20:27:00Z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