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71" w:rsidRPr="00823B71" w:rsidRDefault="00823B71" w:rsidP="00823B71">
      <w:pPr>
        <w:jc w:val="center"/>
        <w:rPr>
          <w:b/>
          <w:sz w:val="24"/>
          <w:szCs w:val="24"/>
          <w:u w:val="single"/>
        </w:rPr>
      </w:pPr>
      <w:r w:rsidRPr="00823B71">
        <w:rPr>
          <w:b/>
          <w:sz w:val="24"/>
          <w:szCs w:val="24"/>
          <w:u w:val="single"/>
        </w:rPr>
        <w:t>Request for Approval under the “Generic Clearance for the Collection of Routine Customer Feedback”</w:t>
      </w:r>
      <w:r>
        <w:rPr>
          <w:b/>
          <w:sz w:val="24"/>
          <w:szCs w:val="24"/>
          <w:u w:val="single"/>
        </w:rPr>
        <w:t xml:space="preserve"> (OMB Control Number: 2010-0042)</w:t>
      </w:r>
    </w:p>
    <w:p w:rsidR="00D17236" w:rsidRDefault="00D17236">
      <w:r w:rsidRPr="00D17236">
        <w:rPr>
          <w:b/>
        </w:rPr>
        <w:t>Title of Information Collection:</w:t>
      </w:r>
      <w:r>
        <w:t xml:space="preserve"> </w:t>
      </w:r>
    </w:p>
    <w:p w:rsidR="002A13A6" w:rsidRDefault="00D17236" w:rsidP="00D17236">
      <w:pPr>
        <w:ind w:firstLine="720"/>
      </w:pPr>
      <w:r>
        <w:t>ToxCast</w:t>
      </w:r>
      <w:r>
        <w:rPr>
          <w:vertAlign w:val="superscript"/>
        </w:rPr>
        <w:t xml:space="preserve">TM </w:t>
      </w:r>
      <w:r>
        <w:t>Phase II Event Survey</w:t>
      </w:r>
    </w:p>
    <w:p w:rsidR="00D17236" w:rsidRDefault="00D17236">
      <w:pPr>
        <w:rPr>
          <w:b/>
        </w:rPr>
      </w:pPr>
      <w:r w:rsidRPr="00D17236">
        <w:rPr>
          <w:b/>
        </w:rPr>
        <w:t>Purpose:</w:t>
      </w:r>
      <w:r>
        <w:rPr>
          <w:b/>
        </w:rPr>
        <w:t xml:space="preserve"> </w:t>
      </w:r>
    </w:p>
    <w:p w:rsidR="00D17236" w:rsidRDefault="00D17236" w:rsidP="00823B71">
      <w:pPr>
        <w:ind w:firstLine="720"/>
      </w:pPr>
      <w:r>
        <w:t xml:space="preserve">The purpose of this survey is to collect information from workshop participants about their understanding, use, and accessibility of the National Center for Computational Toxicology’s new chemical data and dashboard from the </w:t>
      </w:r>
      <w:r w:rsidR="006A5CBB">
        <w:t>ToxCast</w:t>
      </w:r>
      <w:r w:rsidR="006A5CBB">
        <w:rPr>
          <w:vertAlign w:val="superscript"/>
        </w:rPr>
        <w:t xml:space="preserve">TM </w:t>
      </w:r>
      <w:r>
        <w:t>effort, before and after attending the workshop.</w:t>
      </w:r>
    </w:p>
    <w:p w:rsidR="00D17236" w:rsidRDefault="00D17236" w:rsidP="00D17236">
      <w:pPr>
        <w:rPr>
          <w:b/>
        </w:rPr>
      </w:pPr>
      <w:r>
        <w:rPr>
          <w:b/>
        </w:rPr>
        <w:t>Type of Collection:</w:t>
      </w:r>
    </w:p>
    <w:p w:rsidR="00D17236" w:rsidRDefault="00D17236" w:rsidP="00D17236">
      <w:r>
        <w:rPr>
          <w:b/>
        </w:rPr>
        <w:tab/>
      </w:r>
      <w:r>
        <w:t>Customer Satisfaction Survey</w:t>
      </w:r>
    </w:p>
    <w:p w:rsidR="00D17236" w:rsidRDefault="00D17236" w:rsidP="00D17236">
      <w:r w:rsidRPr="00D17236">
        <w:rPr>
          <w:b/>
        </w:rPr>
        <w:t>Certification</w:t>
      </w:r>
      <w:r>
        <w:t>:</w:t>
      </w:r>
    </w:p>
    <w:p w:rsidR="00D17236" w:rsidRDefault="00D17236" w:rsidP="00D17236">
      <w:r>
        <w:t>I certify the following to be true:</w:t>
      </w:r>
    </w:p>
    <w:p w:rsidR="00D17236" w:rsidRDefault="00D17236" w:rsidP="00D17236">
      <w:pPr>
        <w:pStyle w:val="ListParagraph"/>
        <w:numPr>
          <w:ilvl w:val="0"/>
          <w:numId w:val="1"/>
        </w:numPr>
      </w:pPr>
      <w:r>
        <w:t>The collection is voluntary.</w:t>
      </w:r>
    </w:p>
    <w:p w:rsidR="00D17236" w:rsidRDefault="00D17236" w:rsidP="00D17236">
      <w:pPr>
        <w:pStyle w:val="ListParagraph"/>
        <w:numPr>
          <w:ilvl w:val="0"/>
          <w:numId w:val="1"/>
        </w:numPr>
      </w:pPr>
      <w:r>
        <w:t>The collection is low-burden for respondents and low-cost for the Federal Government.</w:t>
      </w:r>
    </w:p>
    <w:p w:rsidR="00D17236" w:rsidRDefault="00D17236" w:rsidP="00D17236">
      <w:pPr>
        <w:pStyle w:val="ListParagraph"/>
        <w:numPr>
          <w:ilvl w:val="0"/>
          <w:numId w:val="1"/>
        </w:numPr>
      </w:pPr>
      <w:r>
        <w:t>The collection is non-controversial and does not raise issues to other federal agencies.</w:t>
      </w:r>
    </w:p>
    <w:p w:rsidR="00D17236" w:rsidRDefault="00D17236" w:rsidP="00D17236">
      <w:pPr>
        <w:pStyle w:val="ListParagraph"/>
        <w:numPr>
          <w:ilvl w:val="0"/>
          <w:numId w:val="1"/>
        </w:numPr>
      </w:pPr>
      <w:r>
        <w:t>The results are not intended to be disseminated to the public.</w:t>
      </w:r>
    </w:p>
    <w:p w:rsidR="00D17236" w:rsidRDefault="00D17236" w:rsidP="00D17236">
      <w:pPr>
        <w:pStyle w:val="ListParagraph"/>
        <w:numPr>
          <w:ilvl w:val="0"/>
          <w:numId w:val="1"/>
        </w:numPr>
      </w:pPr>
      <w:r>
        <w:t>Information gathered will not be used for the purpose of substantially informing influential policy decisions.</w:t>
      </w:r>
    </w:p>
    <w:p w:rsidR="00D17236" w:rsidRDefault="00D17236" w:rsidP="00D17236">
      <w:pPr>
        <w:pStyle w:val="ListParagraph"/>
        <w:numPr>
          <w:ilvl w:val="0"/>
          <w:numId w:val="1"/>
        </w:numPr>
      </w:pPr>
      <w:r>
        <w:t>The collection is targeted to the solicitation of opinions from respondents who have experience with the program or may have experience with the program in the future.</w:t>
      </w:r>
    </w:p>
    <w:p w:rsidR="00D17236" w:rsidRDefault="00D17236" w:rsidP="00D17236">
      <w:r>
        <w:t xml:space="preserve">Name </w:t>
      </w:r>
      <w:r>
        <w:softHyphen/>
      </w:r>
      <w:r>
        <w:softHyphen/>
      </w:r>
      <w:r>
        <w:softHyphen/>
      </w:r>
      <w:r>
        <w:softHyphen/>
      </w:r>
      <w:r>
        <w:softHyphen/>
      </w:r>
      <w:r>
        <w:softHyphen/>
      </w:r>
      <w:r>
        <w:softHyphen/>
      </w:r>
      <w:r>
        <w:softHyphen/>
      </w:r>
      <w:r>
        <w:softHyphen/>
      </w:r>
      <w:r>
        <w:softHyphen/>
      </w:r>
      <w:r>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r>
      <w:r w:rsidR="003F0A4A">
        <w:softHyphen/>
        <w:t>______</w:t>
      </w:r>
      <w:r w:rsidR="003F0A4A">
        <w:rPr>
          <w:u w:val="single"/>
        </w:rPr>
        <w:t>Monica Linnenbrink</w:t>
      </w:r>
      <w:r>
        <w:t>___________________</w:t>
      </w:r>
    </w:p>
    <w:p w:rsidR="00D17236" w:rsidRDefault="00D17236" w:rsidP="00D17236"/>
    <w:p w:rsidR="00D17236" w:rsidRDefault="00D17236" w:rsidP="00D17236">
      <w:r>
        <w:t>To assist with review, please provide answers to the following questions:</w:t>
      </w:r>
    </w:p>
    <w:p w:rsidR="004269B2" w:rsidRDefault="004269B2" w:rsidP="004269B2">
      <w:pPr>
        <w:pStyle w:val="ListParagraph"/>
        <w:numPr>
          <w:ilvl w:val="0"/>
          <w:numId w:val="2"/>
        </w:numPr>
      </w:pPr>
      <w:r>
        <w:t>Is personally identifiable information (PII) collected? NO</w:t>
      </w:r>
    </w:p>
    <w:p w:rsidR="004269B2" w:rsidRDefault="004269B2" w:rsidP="004269B2">
      <w:pPr>
        <w:pStyle w:val="ListParagraph"/>
        <w:numPr>
          <w:ilvl w:val="0"/>
          <w:numId w:val="2"/>
        </w:numPr>
      </w:pPr>
      <w:r>
        <w:t>If yes, is the information that will be collected included in the records that are subject to the Privacy Act o f 1974?  N/A</w:t>
      </w:r>
    </w:p>
    <w:p w:rsidR="004269B2" w:rsidRDefault="004269B2" w:rsidP="004269B2">
      <w:pPr>
        <w:pStyle w:val="ListParagraph"/>
        <w:numPr>
          <w:ilvl w:val="0"/>
          <w:numId w:val="2"/>
        </w:numPr>
      </w:pPr>
      <w:r>
        <w:t>If applicable, has a system or Records Notice been published? NO  (N/A)</w:t>
      </w:r>
    </w:p>
    <w:p w:rsidR="004269B2" w:rsidRDefault="004269B2" w:rsidP="007C5058"/>
    <w:p w:rsidR="007C5058" w:rsidRDefault="007C5058" w:rsidP="007C5058">
      <w:pPr>
        <w:rPr>
          <w:b/>
        </w:rPr>
      </w:pPr>
      <w:r>
        <w:rPr>
          <w:b/>
        </w:rPr>
        <w:t>Gifts or Payments</w:t>
      </w:r>
    </w:p>
    <w:p w:rsidR="007C5058" w:rsidRDefault="007C5058" w:rsidP="007C5058">
      <w:r>
        <w:t>Is an incentive (e.g. money or reimbursement of expenses, token of appreciation) provided to participants? NO</w:t>
      </w:r>
    </w:p>
    <w:p w:rsidR="007C5058" w:rsidRDefault="007C5058" w:rsidP="007C5058">
      <w:pPr>
        <w:rPr>
          <w:b/>
        </w:rPr>
      </w:pPr>
      <w:r>
        <w:rPr>
          <w:b/>
        </w:rPr>
        <w:lastRenderedPageBreak/>
        <w:t>Burden Hours</w:t>
      </w:r>
      <w:r w:rsidR="006F403B">
        <w:rPr>
          <w:b/>
        </w:rPr>
        <w:t>:</w:t>
      </w:r>
    </w:p>
    <w:tbl>
      <w:tblPr>
        <w:tblStyle w:val="TableGrid"/>
        <w:tblW w:w="0" w:type="auto"/>
        <w:tblLook w:val="04A0"/>
      </w:tblPr>
      <w:tblGrid>
        <w:gridCol w:w="3528"/>
        <w:gridCol w:w="2340"/>
        <w:gridCol w:w="2340"/>
        <w:gridCol w:w="1368"/>
      </w:tblGrid>
      <w:tr w:rsidR="007C5058" w:rsidTr="006F403B">
        <w:tc>
          <w:tcPr>
            <w:tcW w:w="3528" w:type="dxa"/>
          </w:tcPr>
          <w:p w:rsidR="007C5058" w:rsidRDefault="007C5058" w:rsidP="007C5058">
            <w:pPr>
              <w:rPr>
                <w:b/>
              </w:rPr>
            </w:pPr>
            <w:r>
              <w:rPr>
                <w:b/>
              </w:rPr>
              <w:t>Category of Respondent</w:t>
            </w:r>
          </w:p>
        </w:tc>
        <w:tc>
          <w:tcPr>
            <w:tcW w:w="2340" w:type="dxa"/>
          </w:tcPr>
          <w:p w:rsidR="007C5058" w:rsidRDefault="007C5058" w:rsidP="007C5058">
            <w:pPr>
              <w:rPr>
                <w:b/>
              </w:rPr>
            </w:pPr>
            <w:r>
              <w:rPr>
                <w:b/>
              </w:rPr>
              <w:t>No. of Respondent</w:t>
            </w:r>
          </w:p>
        </w:tc>
        <w:tc>
          <w:tcPr>
            <w:tcW w:w="2340" w:type="dxa"/>
          </w:tcPr>
          <w:p w:rsidR="007C5058" w:rsidRDefault="007C5058" w:rsidP="007C5058">
            <w:pPr>
              <w:rPr>
                <w:b/>
              </w:rPr>
            </w:pPr>
            <w:r>
              <w:rPr>
                <w:b/>
              </w:rPr>
              <w:t>Participation Time</w:t>
            </w:r>
          </w:p>
        </w:tc>
        <w:tc>
          <w:tcPr>
            <w:tcW w:w="1368" w:type="dxa"/>
          </w:tcPr>
          <w:p w:rsidR="007C5058" w:rsidRDefault="007C5058" w:rsidP="007C5058">
            <w:pPr>
              <w:rPr>
                <w:b/>
              </w:rPr>
            </w:pPr>
            <w:r>
              <w:rPr>
                <w:b/>
              </w:rPr>
              <w:t>Burden</w:t>
            </w:r>
          </w:p>
        </w:tc>
      </w:tr>
      <w:tr w:rsidR="007C5058" w:rsidTr="006F403B">
        <w:tc>
          <w:tcPr>
            <w:tcW w:w="3528" w:type="dxa"/>
          </w:tcPr>
          <w:p w:rsidR="007C5058" w:rsidRPr="007C5058" w:rsidRDefault="007C5058" w:rsidP="007C5058">
            <w:r>
              <w:t>Private Sector</w:t>
            </w:r>
          </w:p>
        </w:tc>
        <w:tc>
          <w:tcPr>
            <w:tcW w:w="2340" w:type="dxa"/>
          </w:tcPr>
          <w:p w:rsidR="007C5058" w:rsidRPr="00415FAE" w:rsidRDefault="007B2BB8" w:rsidP="007C5058">
            <w:r w:rsidRPr="00415FAE">
              <w:t>45</w:t>
            </w:r>
          </w:p>
        </w:tc>
        <w:tc>
          <w:tcPr>
            <w:tcW w:w="2340" w:type="dxa"/>
          </w:tcPr>
          <w:p w:rsidR="007C5058" w:rsidRPr="00415FAE" w:rsidRDefault="00415FAE" w:rsidP="007C5058">
            <w:r w:rsidRPr="00415FAE">
              <w:t>15</w:t>
            </w:r>
          </w:p>
        </w:tc>
        <w:tc>
          <w:tcPr>
            <w:tcW w:w="1368" w:type="dxa"/>
          </w:tcPr>
          <w:p w:rsidR="007C5058" w:rsidRPr="006F403B" w:rsidRDefault="006F403B" w:rsidP="007C5058">
            <w:r w:rsidRPr="006F403B">
              <w:t>11.25 h</w:t>
            </w:r>
          </w:p>
        </w:tc>
      </w:tr>
      <w:tr w:rsidR="006F403B" w:rsidTr="006F403B">
        <w:tc>
          <w:tcPr>
            <w:tcW w:w="3528" w:type="dxa"/>
          </w:tcPr>
          <w:p w:rsidR="006F403B" w:rsidRPr="007C5058" w:rsidRDefault="006F403B" w:rsidP="007C5058">
            <w:r>
              <w:t>State, local, or tribal governments</w:t>
            </w:r>
          </w:p>
        </w:tc>
        <w:tc>
          <w:tcPr>
            <w:tcW w:w="2340" w:type="dxa"/>
          </w:tcPr>
          <w:p w:rsidR="006F403B" w:rsidRPr="00415FAE" w:rsidRDefault="006F403B" w:rsidP="007C5058">
            <w:r w:rsidRPr="00415FAE">
              <w:t>55</w:t>
            </w:r>
          </w:p>
        </w:tc>
        <w:tc>
          <w:tcPr>
            <w:tcW w:w="2340" w:type="dxa"/>
          </w:tcPr>
          <w:p w:rsidR="006F403B" w:rsidRPr="00415FAE" w:rsidRDefault="006F403B" w:rsidP="006F403B">
            <w:r w:rsidRPr="00415FAE">
              <w:t>15</w:t>
            </w:r>
          </w:p>
        </w:tc>
        <w:tc>
          <w:tcPr>
            <w:tcW w:w="1368" w:type="dxa"/>
          </w:tcPr>
          <w:p w:rsidR="006F403B" w:rsidRPr="006F403B" w:rsidRDefault="006F403B" w:rsidP="007C5058">
            <w:r w:rsidRPr="006F403B">
              <w:t>13.75 h</w:t>
            </w:r>
          </w:p>
        </w:tc>
      </w:tr>
      <w:tr w:rsidR="006F403B" w:rsidTr="006F403B">
        <w:tc>
          <w:tcPr>
            <w:tcW w:w="3528" w:type="dxa"/>
          </w:tcPr>
          <w:p w:rsidR="006F403B" w:rsidRPr="007C5058" w:rsidRDefault="006F403B" w:rsidP="007C5058">
            <w:r>
              <w:t>NGOs</w:t>
            </w:r>
          </w:p>
        </w:tc>
        <w:tc>
          <w:tcPr>
            <w:tcW w:w="2340" w:type="dxa"/>
          </w:tcPr>
          <w:p w:rsidR="006F403B" w:rsidRPr="00415FAE" w:rsidRDefault="006F403B" w:rsidP="007C5058">
            <w:r w:rsidRPr="00415FAE">
              <w:t>40</w:t>
            </w:r>
          </w:p>
        </w:tc>
        <w:tc>
          <w:tcPr>
            <w:tcW w:w="2340" w:type="dxa"/>
          </w:tcPr>
          <w:p w:rsidR="006F403B" w:rsidRPr="00415FAE" w:rsidRDefault="006F403B" w:rsidP="006F403B">
            <w:r w:rsidRPr="00415FAE">
              <w:t>15</w:t>
            </w:r>
          </w:p>
        </w:tc>
        <w:tc>
          <w:tcPr>
            <w:tcW w:w="1368" w:type="dxa"/>
          </w:tcPr>
          <w:p w:rsidR="006F403B" w:rsidRPr="006F403B" w:rsidRDefault="006F403B" w:rsidP="007C5058">
            <w:r w:rsidRPr="006F403B">
              <w:t>10h</w:t>
            </w:r>
          </w:p>
        </w:tc>
      </w:tr>
      <w:tr w:rsidR="006F403B" w:rsidTr="006F403B">
        <w:tc>
          <w:tcPr>
            <w:tcW w:w="3528" w:type="dxa"/>
          </w:tcPr>
          <w:p w:rsidR="006F403B" w:rsidRDefault="006F403B" w:rsidP="007C5058">
            <w:pPr>
              <w:rPr>
                <w:b/>
              </w:rPr>
            </w:pPr>
            <w:r>
              <w:rPr>
                <w:b/>
              </w:rPr>
              <w:t>Totals</w:t>
            </w:r>
          </w:p>
        </w:tc>
        <w:tc>
          <w:tcPr>
            <w:tcW w:w="2340" w:type="dxa"/>
          </w:tcPr>
          <w:p w:rsidR="006F403B" w:rsidRDefault="00FB2350" w:rsidP="007C5058">
            <w:pPr>
              <w:rPr>
                <w:b/>
              </w:rPr>
            </w:pPr>
            <w:r>
              <w:rPr>
                <w:b/>
              </w:rPr>
              <w:t>140</w:t>
            </w:r>
          </w:p>
        </w:tc>
        <w:tc>
          <w:tcPr>
            <w:tcW w:w="2340" w:type="dxa"/>
          </w:tcPr>
          <w:p w:rsidR="006F403B" w:rsidRPr="00415FAE" w:rsidRDefault="006F403B" w:rsidP="006F403B">
            <w:r w:rsidRPr="00415FAE">
              <w:t>15</w:t>
            </w:r>
          </w:p>
        </w:tc>
        <w:tc>
          <w:tcPr>
            <w:tcW w:w="1368" w:type="dxa"/>
          </w:tcPr>
          <w:p w:rsidR="006F403B" w:rsidRPr="006F403B" w:rsidRDefault="00FB2350" w:rsidP="007C5058">
            <w:r>
              <w:t>35</w:t>
            </w:r>
            <w:r w:rsidRPr="006F403B">
              <w:t>h</w:t>
            </w:r>
          </w:p>
        </w:tc>
      </w:tr>
    </w:tbl>
    <w:p w:rsidR="007C5058" w:rsidRPr="007C5058" w:rsidRDefault="007C5058" w:rsidP="007C5058">
      <w:pPr>
        <w:rPr>
          <w:b/>
        </w:rPr>
      </w:pPr>
    </w:p>
    <w:p w:rsidR="006F403B" w:rsidRDefault="006F403B">
      <w:pPr>
        <w:rPr>
          <w:b/>
        </w:rPr>
      </w:pPr>
      <w:r>
        <w:rPr>
          <w:b/>
        </w:rPr>
        <w:t>Federal Cost:</w:t>
      </w:r>
    </w:p>
    <w:p w:rsidR="006F403B" w:rsidRDefault="001452ED">
      <w:r>
        <w:t>After data collection, there will be some processing and analysis of the data for which would take approximately 16 hours, and would be an estimated</w:t>
      </w:r>
      <w:r w:rsidR="006F403B">
        <w:t xml:space="preserve"> annual cost </w:t>
      </w:r>
      <w:r>
        <w:t>to the Federal government of $480.</w:t>
      </w:r>
    </w:p>
    <w:p w:rsidR="001452ED" w:rsidRDefault="001452ED"/>
    <w:p w:rsidR="006F403B" w:rsidRDefault="006F403B">
      <w:pPr>
        <w:rPr>
          <w:b/>
        </w:rPr>
      </w:pPr>
      <w:r>
        <w:rPr>
          <w:b/>
        </w:rPr>
        <w:t>If you are conducting a focus group, survey, or plan to employ statistical methods, please provide answers to the following questions:</w:t>
      </w:r>
    </w:p>
    <w:p w:rsidR="006F403B" w:rsidRDefault="006F403B">
      <w:pPr>
        <w:rPr>
          <w:b/>
        </w:rPr>
      </w:pPr>
      <w:r>
        <w:rPr>
          <w:b/>
        </w:rPr>
        <w:t>The selection of your targeted respondents</w:t>
      </w:r>
    </w:p>
    <w:p w:rsidR="006F403B" w:rsidRDefault="006F403B" w:rsidP="006F403B">
      <w:pPr>
        <w:pStyle w:val="ListParagraph"/>
        <w:numPr>
          <w:ilvl w:val="0"/>
          <w:numId w:val="3"/>
        </w:numPr>
      </w:pPr>
      <w:r>
        <w:t>Do you have a customer list or something similar that defines the universe of potential respondents and do you have a sampling plan for selecting from this universe? YES</w:t>
      </w:r>
    </w:p>
    <w:p w:rsidR="006F403B" w:rsidRDefault="006F403B" w:rsidP="006F403B">
      <w:pPr>
        <w:pStyle w:val="ListParagraph"/>
      </w:pPr>
    </w:p>
    <w:p w:rsidR="006F403B" w:rsidRDefault="006F403B" w:rsidP="006F403B">
      <w:pPr>
        <w:pStyle w:val="ListParagraph"/>
      </w:pPr>
      <w:r>
        <w:t xml:space="preserve">If the answer is yes, please provide a description of both below (or attach the sampling plan)? </w:t>
      </w:r>
    </w:p>
    <w:p w:rsidR="006F403B" w:rsidRDefault="006F403B" w:rsidP="006F403B">
      <w:pPr>
        <w:pStyle w:val="ListParagraph"/>
      </w:pPr>
      <w:r>
        <w:t xml:space="preserve">Yes, we have a registration </w:t>
      </w:r>
      <w:r w:rsidR="00990E9A">
        <w:t xml:space="preserve">list with all workshop attendees. All attendees will be encouraged to take the survey. </w:t>
      </w:r>
    </w:p>
    <w:p w:rsidR="00990E9A" w:rsidRDefault="00990E9A" w:rsidP="00990E9A">
      <w:pPr>
        <w:rPr>
          <w:b/>
        </w:rPr>
      </w:pPr>
      <w:r>
        <w:rPr>
          <w:b/>
        </w:rPr>
        <w:t>Administration of the instrument</w:t>
      </w:r>
    </w:p>
    <w:p w:rsidR="00990E9A" w:rsidRDefault="00990E9A" w:rsidP="00990E9A">
      <w:pPr>
        <w:pStyle w:val="ListParagraph"/>
        <w:numPr>
          <w:ilvl w:val="0"/>
          <w:numId w:val="4"/>
        </w:numPr>
      </w:pPr>
      <w:r>
        <w:t>How will you collect the information?</w:t>
      </w:r>
    </w:p>
    <w:p w:rsidR="00990E9A" w:rsidRDefault="00990E9A" w:rsidP="00990E9A">
      <w:pPr>
        <w:ind w:left="720"/>
      </w:pPr>
      <w:r>
        <w:t>In-person</w:t>
      </w:r>
    </w:p>
    <w:p w:rsidR="00990E9A" w:rsidRPr="00990E9A" w:rsidRDefault="00990E9A" w:rsidP="00990E9A">
      <w:pPr>
        <w:pStyle w:val="ListParagraph"/>
        <w:numPr>
          <w:ilvl w:val="0"/>
          <w:numId w:val="4"/>
        </w:numPr>
      </w:pPr>
      <w:r>
        <w:t>Will interviewers or facilitators be used? NO</w:t>
      </w:r>
    </w:p>
    <w:p w:rsidR="006F403B" w:rsidRPr="006F403B" w:rsidRDefault="006F403B"/>
    <w:p w:rsidR="006F403B" w:rsidRPr="006F403B" w:rsidRDefault="006F403B">
      <w:pPr>
        <w:rPr>
          <w:b/>
        </w:rPr>
      </w:pPr>
    </w:p>
    <w:sectPr w:rsidR="006F403B" w:rsidRPr="006F403B" w:rsidSect="002A13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6B8"/>
    <w:multiLevelType w:val="hybridMultilevel"/>
    <w:tmpl w:val="6D281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D6F9C"/>
    <w:multiLevelType w:val="hybridMultilevel"/>
    <w:tmpl w:val="56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D1C12"/>
    <w:multiLevelType w:val="hybridMultilevel"/>
    <w:tmpl w:val="D4CAE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FE2B5C"/>
    <w:multiLevelType w:val="hybridMultilevel"/>
    <w:tmpl w:val="C372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17236"/>
    <w:rsid w:val="001351DF"/>
    <w:rsid w:val="001452ED"/>
    <w:rsid w:val="002A13A6"/>
    <w:rsid w:val="003F0A4A"/>
    <w:rsid w:val="004034D4"/>
    <w:rsid w:val="00415FAE"/>
    <w:rsid w:val="004269B2"/>
    <w:rsid w:val="004F155F"/>
    <w:rsid w:val="006214EC"/>
    <w:rsid w:val="006A5CBB"/>
    <w:rsid w:val="006F403B"/>
    <w:rsid w:val="007B2BB8"/>
    <w:rsid w:val="007C5058"/>
    <w:rsid w:val="008009EB"/>
    <w:rsid w:val="0080751B"/>
    <w:rsid w:val="00823B71"/>
    <w:rsid w:val="008649DC"/>
    <w:rsid w:val="00990E9A"/>
    <w:rsid w:val="00A2354C"/>
    <w:rsid w:val="00D17236"/>
    <w:rsid w:val="00E938FF"/>
    <w:rsid w:val="00EB6738"/>
    <w:rsid w:val="00F70A2A"/>
    <w:rsid w:val="00FB2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236"/>
    <w:pPr>
      <w:ind w:left="720"/>
      <w:contextualSpacing/>
    </w:pPr>
  </w:style>
  <w:style w:type="table" w:styleId="TableGrid">
    <w:name w:val="Table Grid"/>
    <w:basedOn w:val="TableNormal"/>
    <w:uiPriority w:val="59"/>
    <w:rsid w:val="007C5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 User or Contractor</dc:creator>
  <cp:lastModifiedBy>JUMBERGE</cp:lastModifiedBy>
  <cp:revision>3</cp:revision>
  <dcterms:created xsi:type="dcterms:W3CDTF">2014-02-20T16:36:00Z</dcterms:created>
  <dcterms:modified xsi:type="dcterms:W3CDTF">2014-02-20T16:36:00Z</dcterms:modified>
</cp:coreProperties>
</file>